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D52" w:rsidRPr="002F1827" w:rsidRDefault="00230402" w:rsidP="002F1827">
      <w:pPr>
        <w:shd w:val="clear" w:color="auto" w:fill="EEECE1"/>
        <w:spacing w:after="0" w:line="360" w:lineRule="auto"/>
        <w:jc w:val="both"/>
        <w:rPr>
          <w:b/>
          <w:bCs/>
        </w:rPr>
      </w:pPr>
      <w:r>
        <w:rPr>
          <w:noProof/>
        </w:rPr>
        <w:drawing>
          <wp:anchor distT="0" distB="0" distL="114300" distR="114300" simplePos="0" relativeHeight="251655680" behindDoc="0" locked="0" layoutInCell="1" allowOverlap="1">
            <wp:simplePos x="0" y="0"/>
            <wp:positionH relativeFrom="column">
              <wp:posOffset>2413000</wp:posOffset>
            </wp:positionH>
            <wp:positionV relativeFrom="paragraph">
              <wp:posOffset>220980</wp:posOffset>
            </wp:positionV>
            <wp:extent cx="1003935" cy="1059815"/>
            <wp:effectExtent l="19050" t="0" r="5715" b="0"/>
            <wp:wrapNone/>
            <wp:docPr id="5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03935" cy="1059815"/>
                    </a:xfrm>
                    <a:prstGeom prst="rect">
                      <a:avLst/>
                    </a:prstGeom>
                    <a:noFill/>
                    <a:ln w="9525">
                      <a:noFill/>
                      <a:miter lim="800000"/>
                      <a:headEnd/>
                      <a:tailEnd/>
                    </a:ln>
                  </pic:spPr>
                </pic:pic>
              </a:graphicData>
            </a:graphic>
          </wp:anchor>
        </w:drawing>
      </w:r>
    </w:p>
    <w:p w:rsidR="00C62D52" w:rsidRPr="002F1827" w:rsidRDefault="00C62D52" w:rsidP="002F1827">
      <w:pPr>
        <w:shd w:val="clear" w:color="auto" w:fill="EEECE1"/>
        <w:spacing w:after="0" w:line="360" w:lineRule="auto"/>
        <w:jc w:val="both"/>
        <w:rPr>
          <w:b/>
          <w:bCs/>
        </w:rPr>
      </w:pPr>
    </w:p>
    <w:p w:rsidR="00C62D52" w:rsidRPr="002F1827" w:rsidRDefault="00C62D52" w:rsidP="002F1827">
      <w:pPr>
        <w:shd w:val="clear" w:color="auto" w:fill="EEECE1"/>
        <w:spacing w:after="0" w:line="360" w:lineRule="auto"/>
        <w:jc w:val="both"/>
        <w:rPr>
          <w:b/>
          <w:bCs/>
        </w:rPr>
      </w:pPr>
    </w:p>
    <w:p w:rsidR="00C62D52" w:rsidRPr="002F1827" w:rsidRDefault="00C62D52" w:rsidP="002F1827">
      <w:pPr>
        <w:shd w:val="clear" w:color="auto" w:fill="EEECE1"/>
        <w:spacing w:after="0" w:line="360" w:lineRule="auto"/>
        <w:jc w:val="both"/>
        <w:rPr>
          <w:b/>
          <w:bCs/>
        </w:rPr>
      </w:pPr>
    </w:p>
    <w:p w:rsidR="00C62D52" w:rsidRPr="002F1827" w:rsidRDefault="00C62D52" w:rsidP="002F1827">
      <w:pPr>
        <w:shd w:val="clear" w:color="auto" w:fill="EEECE1"/>
        <w:spacing w:after="0" w:line="360" w:lineRule="auto"/>
        <w:jc w:val="both"/>
        <w:rPr>
          <w:b/>
          <w:bCs/>
        </w:rPr>
      </w:pPr>
    </w:p>
    <w:p w:rsidR="001E6B5A" w:rsidRPr="002F1827" w:rsidRDefault="001E6B5A" w:rsidP="002F1827">
      <w:pPr>
        <w:shd w:val="clear" w:color="auto" w:fill="EEECE1"/>
        <w:spacing w:after="0" w:line="360" w:lineRule="auto"/>
        <w:jc w:val="both"/>
        <w:rPr>
          <w:b/>
          <w:bCs/>
        </w:rPr>
      </w:pPr>
    </w:p>
    <w:p w:rsidR="00EA2492" w:rsidRPr="002F1827" w:rsidRDefault="00C62D52" w:rsidP="00F613C8">
      <w:pPr>
        <w:shd w:val="clear" w:color="auto" w:fill="EEECE1"/>
        <w:spacing w:after="0" w:line="360" w:lineRule="auto"/>
        <w:jc w:val="center"/>
        <w:rPr>
          <w:b/>
          <w:bCs/>
        </w:rPr>
      </w:pPr>
      <w:r w:rsidRPr="002F1827">
        <w:rPr>
          <w:b/>
          <w:bCs/>
        </w:rPr>
        <w:t>THE UNITED REPUBLIC OF TANZANIA</w:t>
      </w:r>
    </w:p>
    <w:p w:rsidR="00960111" w:rsidRPr="002F1827" w:rsidRDefault="00960111" w:rsidP="00F613C8">
      <w:pPr>
        <w:pStyle w:val="Title"/>
        <w:shd w:val="clear" w:color="auto" w:fill="EEECE1"/>
        <w:spacing w:line="360" w:lineRule="auto"/>
        <w:rPr>
          <w:rFonts w:ascii="Times New Roman" w:hAnsi="Times New Roman"/>
        </w:rPr>
      </w:pPr>
    </w:p>
    <w:p w:rsidR="00CA083B" w:rsidRPr="002F1827" w:rsidRDefault="00DA4B65" w:rsidP="00F613C8">
      <w:pPr>
        <w:shd w:val="clear" w:color="auto" w:fill="EEECE1"/>
        <w:spacing w:after="0"/>
        <w:jc w:val="center"/>
        <w:rPr>
          <w:b/>
          <w:bCs/>
          <w:caps/>
        </w:rPr>
      </w:pPr>
      <w:r w:rsidRPr="002F1827">
        <w:rPr>
          <w:b/>
          <w:bCs/>
          <w:caps/>
        </w:rPr>
        <w:t>Ministry of Agriculture Food Security</w:t>
      </w:r>
    </w:p>
    <w:p w:rsidR="00DA4B65" w:rsidRPr="002F1827" w:rsidRDefault="00DA4B65" w:rsidP="00F613C8">
      <w:pPr>
        <w:shd w:val="clear" w:color="auto" w:fill="EEECE1"/>
        <w:spacing w:after="0"/>
        <w:jc w:val="center"/>
        <w:rPr>
          <w:b/>
          <w:bCs/>
          <w:caps/>
        </w:rPr>
      </w:pPr>
      <w:r w:rsidRPr="002F1827">
        <w:rPr>
          <w:b/>
          <w:bCs/>
          <w:caps/>
        </w:rPr>
        <w:t>and Cooperatives</w:t>
      </w:r>
    </w:p>
    <w:p w:rsidR="00DA4B65" w:rsidRPr="002F1827" w:rsidRDefault="00DA4B65" w:rsidP="00F613C8">
      <w:pPr>
        <w:pStyle w:val="Title"/>
        <w:shd w:val="clear" w:color="auto" w:fill="EEECE1"/>
        <w:spacing w:line="360" w:lineRule="auto"/>
        <w:rPr>
          <w:rFonts w:ascii="Times New Roman" w:hAnsi="Times New Roman"/>
        </w:rPr>
      </w:pPr>
    </w:p>
    <w:p w:rsidR="00DA4B65" w:rsidRPr="002F1827" w:rsidRDefault="00DA4B65" w:rsidP="00F613C8">
      <w:pPr>
        <w:pStyle w:val="Title"/>
        <w:shd w:val="clear" w:color="auto" w:fill="EEECE1"/>
        <w:spacing w:line="360" w:lineRule="auto"/>
        <w:rPr>
          <w:rFonts w:ascii="Times New Roman" w:hAnsi="Times New Roman"/>
        </w:rPr>
      </w:pPr>
    </w:p>
    <w:p w:rsidR="00DA4B65" w:rsidRPr="002F1827" w:rsidRDefault="00DA4B65" w:rsidP="00F613C8">
      <w:pPr>
        <w:pStyle w:val="Title"/>
        <w:shd w:val="clear" w:color="auto" w:fill="EEECE1"/>
        <w:tabs>
          <w:tab w:val="left" w:pos="5085"/>
        </w:tabs>
        <w:spacing w:line="360" w:lineRule="auto"/>
        <w:rPr>
          <w:rFonts w:ascii="Times New Roman" w:hAnsi="Times New Roman"/>
        </w:rPr>
      </w:pPr>
    </w:p>
    <w:p w:rsidR="00CA083B" w:rsidRPr="002F1827" w:rsidRDefault="00CA083B" w:rsidP="00F613C8">
      <w:pPr>
        <w:pStyle w:val="Title"/>
        <w:shd w:val="clear" w:color="auto" w:fill="EEECE1"/>
        <w:spacing w:line="360" w:lineRule="auto"/>
        <w:rPr>
          <w:rFonts w:ascii="Times New Roman" w:hAnsi="Times New Roman"/>
        </w:rPr>
      </w:pPr>
    </w:p>
    <w:p w:rsidR="00DA4B65" w:rsidRDefault="00DA4B65" w:rsidP="00F613C8">
      <w:pPr>
        <w:pStyle w:val="Title"/>
        <w:shd w:val="clear" w:color="auto" w:fill="EEECE1"/>
        <w:spacing w:line="360" w:lineRule="auto"/>
        <w:rPr>
          <w:rFonts w:ascii="Times New Roman" w:hAnsi="Times New Roman"/>
        </w:rPr>
      </w:pPr>
    </w:p>
    <w:p w:rsidR="004F5D94" w:rsidRDefault="004F5D94" w:rsidP="00F613C8">
      <w:pPr>
        <w:pStyle w:val="Title"/>
        <w:shd w:val="clear" w:color="auto" w:fill="EEECE1"/>
        <w:spacing w:line="360" w:lineRule="auto"/>
        <w:rPr>
          <w:rFonts w:ascii="Times New Roman" w:hAnsi="Times New Roman"/>
        </w:rPr>
      </w:pPr>
    </w:p>
    <w:p w:rsidR="004F5D94" w:rsidRPr="002F1827" w:rsidRDefault="004F5D94" w:rsidP="00F613C8">
      <w:pPr>
        <w:pStyle w:val="Title"/>
        <w:shd w:val="clear" w:color="auto" w:fill="EEECE1"/>
        <w:spacing w:line="360" w:lineRule="auto"/>
        <w:rPr>
          <w:rFonts w:ascii="Times New Roman" w:hAnsi="Times New Roman"/>
        </w:rPr>
      </w:pPr>
    </w:p>
    <w:p w:rsidR="00DA4B65" w:rsidRPr="004F5D94" w:rsidRDefault="00DA4B65" w:rsidP="004F5D94">
      <w:pPr>
        <w:shd w:val="clear" w:color="auto" w:fill="EEECE1"/>
        <w:spacing w:after="0"/>
        <w:jc w:val="center"/>
        <w:rPr>
          <w:b/>
          <w:bCs/>
          <w:caps/>
          <w:imprint/>
        </w:rPr>
      </w:pPr>
      <w:r w:rsidRPr="002F1827">
        <w:rPr>
          <w:b/>
          <w:bCs/>
          <w:caps/>
          <w:imprint/>
        </w:rPr>
        <w:t>Annual Report</w:t>
      </w:r>
      <w:r w:rsidR="004F5D94">
        <w:rPr>
          <w:b/>
          <w:bCs/>
          <w:caps/>
          <w:imprint/>
        </w:rPr>
        <w:t xml:space="preserve"> </w:t>
      </w:r>
      <w:r w:rsidR="0022516C" w:rsidRPr="002F1827">
        <w:rPr>
          <w:b/>
          <w:bCs/>
          <w:caps/>
          <w:imprint/>
        </w:rPr>
        <w:t>FOR FISCAL YEAR</w:t>
      </w:r>
      <w:r w:rsidR="004F5D94">
        <w:rPr>
          <w:b/>
          <w:bCs/>
          <w:caps/>
          <w:imprint/>
        </w:rPr>
        <w:t xml:space="preserve"> </w:t>
      </w:r>
      <w:r w:rsidR="00B4673A" w:rsidRPr="002F1827">
        <w:rPr>
          <w:b/>
          <w:bCs/>
          <w:caps/>
          <w:imprint/>
        </w:rPr>
        <w:t>201</w:t>
      </w:r>
      <w:r w:rsidR="00B93392" w:rsidRPr="002F1827">
        <w:rPr>
          <w:b/>
          <w:bCs/>
          <w:caps/>
          <w:imprint/>
        </w:rPr>
        <w:t>3</w:t>
      </w:r>
      <w:r w:rsidR="00B4673A" w:rsidRPr="002F1827">
        <w:rPr>
          <w:b/>
          <w:bCs/>
          <w:caps/>
          <w:imprint/>
        </w:rPr>
        <w:t>/1</w:t>
      </w:r>
      <w:r w:rsidR="00B93392" w:rsidRPr="002F1827">
        <w:rPr>
          <w:b/>
          <w:bCs/>
          <w:caps/>
          <w:imprint/>
        </w:rPr>
        <w:t>4</w:t>
      </w:r>
    </w:p>
    <w:p w:rsidR="00DA4B65" w:rsidRPr="002F1827" w:rsidRDefault="00DA4B65" w:rsidP="002F1827">
      <w:pPr>
        <w:shd w:val="clear" w:color="auto" w:fill="EEECE1"/>
        <w:spacing w:after="40" w:line="360" w:lineRule="auto"/>
        <w:jc w:val="both"/>
        <w:rPr>
          <w:b/>
          <w:bCs/>
        </w:rPr>
      </w:pPr>
    </w:p>
    <w:p w:rsidR="00DA4B65" w:rsidRPr="002F1827" w:rsidRDefault="00DA4B65" w:rsidP="002F1827">
      <w:pPr>
        <w:shd w:val="clear" w:color="auto" w:fill="EEECE1"/>
        <w:spacing w:after="40" w:line="360" w:lineRule="auto"/>
        <w:jc w:val="both"/>
        <w:rPr>
          <w:b/>
          <w:bCs/>
        </w:rPr>
      </w:pPr>
    </w:p>
    <w:p w:rsidR="00DA4B65" w:rsidRDefault="00DA4B65" w:rsidP="002F1827">
      <w:pPr>
        <w:shd w:val="clear" w:color="auto" w:fill="EEECE1"/>
        <w:spacing w:after="40" w:line="360" w:lineRule="auto"/>
        <w:jc w:val="both"/>
        <w:rPr>
          <w:b/>
          <w:bCs/>
        </w:rPr>
      </w:pPr>
    </w:p>
    <w:p w:rsidR="004F5D94" w:rsidRDefault="004F5D94" w:rsidP="002F1827">
      <w:pPr>
        <w:shd w:val="clear" w:color="auto" w:fill="EEECE1"/>
        <w:spacing w:after="40" w:line="360" w:lineRule="auto"/>
        <w:jc w:val="both"/>
        <w:rPr>
          <w:b/>
          <w:bCs/>
        </w:rPr>
      </w:pPr>
    </w:p>
    <w:p w:rsidR="004F5D94" w:rsidRDefault="004F5D94" w:rsidP="002F1827">
      <w:pPr>
        <w:shd w:val="clear" w:color="auto" w:fill="EEECE1"/>
        <w:spacing w:after="40" w:line="360" w:lineRule="auto"/>
        <w:jc w:val="both"/>
        <w:rPr>
          <w:b/>
          <w:bCs/>
        </w:rPr>
      </w:pPr>
    </w:p>
    <w:p w:rsidR="004F5D94" w:rsidRDefault="004F5D94" w:rsidP="002F1827">
      <w:pPr>
        <w:shd w:val="clear" w:color="auto" w:fill="EEECE1"/>
        <w:spacing w:after="40" w:line="360" w:lineRule="auto"/>
        <w:jc w:val="both"/>
        <w:rPr>
          <w:b/>
          <w:bCs/>
        </w:rPr>
      </w:pPr>
    </w:p>
    <w:p w:rsidR="004F5D94" w:rsidRDefault="004F5D94" w:rsidP="002F1827">
      <w:pPr>
        <w:shd w:val="clear" w:color="auto" w:fill="EEECE1"/>
        <w:spacing w:after="40" w:line="360" w:lineRule="auto"/>
        <w:jc w:val="both"/>
        <w:rPr>
          <w:b/>
          <w:bCs/>
        </w:rPr>
      </w:pPr>
    </w:p>
    <w:p w:rsidR="004F5D94" w:rsidRDefault="004F5D94" w:rsidP="002F1827">
      <w:pPr>
        <w:shd w:val="clear" w:color="auto" w:fill="EEECE1"/>
        <w:spacing w:after="40" w:line="360" w:lineRule="auto"/>
        <w:jc w:val="both"/>
        <w:rPr>
          <w:b/>
          <w:bCs/>
        </w:rPr>
      </w:pPr>
    </w:p>
    <w:p w:rsidR="004F5D94" w:rsidRDefault="004F5D94" w:rsidP="002F1827">
      <w:pPr>
        <w:shd w:val="clear" w:color="auto" w:fill="EEECE1"/>
        <w:spacing w:after="40" w:line="360" w:lineRule="auto"/>
        <w:jc w:val="both"/>
        <w:rPr>
          <w:b/>
          <w:bCs/>
        </w:rPr>
      </w:pPr>
    </w:p>
    <w:p w:rsidR="00DA4B65" w:rsidRPr="002F1827" w:rsidRDefault="00DA4B65" w:rsidP="002F1827">
      <w:pPr>
        <w:shd w:val="clear" w:color="auto" w:fill="EEECE1"/>
        <w:spacing w:after="40"/>
        <w:jc w:val="both"/>
        <w:rPr>
          <w:b/>
          <w:bCs/>
        </w:rPr>
      </w:pPr>
      <w:r w:rsidRPr="002F1827">
        <w:rPr>
          <w:b/>
          <w:bCs/>
        </w:rPr>
        <w:t>Permanent Secretary</w:t>
      </w:r>
    </w:p>
    <w:p w:rsidR="00DA4B65" w:rsidRPr="002F1827" w:rsidRDefault="00DA4B65" w:rsidP="002F1827">
      <w:pPr>
        <w:shd w:val="clear" w:color="auto" w:fill="EEECE1"/>
        <w:spacing w:after="40"/>
        <w:jc w:val="both"/>
        <w:rPr>
          <w:b/>
          <w:bCs/>
        </w:rPr>
      </w:pPr>
      <w:r w:rsidRPr="002F1827">
        <w:rPr>
          <w:b/>
          <w:bCs/>
        </w:rPr>
        <w:t>Ministry of Agriculture Food Security and Cooperatives</w:t>
      </w:r>
    </w:p>
    <w:p w:rsidR="00DA4B65" w:rsidRPr="002F1827" w:rsidRDefault="007751C9" w:rsidP="002F1827">
      <w:pPr>
        <w:shd w:val="clear" w:color="auto" w:fill="EEECE1"/>
        <w:spacing w:after="40"/>
        <w:jc w:val="both"/>
        <w:rPr>
          <w:b/>
          <w:bCs/>
          <w:lang w:val="es-ES"/>
        </w:rPr>
      </w:pPr>
      <w:r w:rsidRPr="002F1827">
        <w:rPr>
          <w:b/>
          <w:bCs/>
          <w:lang w:val="es-ES"/>
        </w:rPr>
        <w:t>P.O. Box</w:t>
      </w:r>
      <w:r w:rsidR="00DA4B65" w:rsidRPr="002F1827">
        <w:rPr>
          <w:b/>
          <w:bCs/>
          <w:lang w:val="es-ES"/>
        </w:rPr>
        <w:t xml:space="preserve"> 9192</w:t>
      </w:r>
    </w:p>
    <w:p w:rsidR="00DA4B65" w:rsidRPr="002F1827" w:rsidRDefault="00DA4B65" w:rsidP="002F1827">
      <w:pPr>
        <w:shd w:val="clear" w:color="auto" w:fill="EEECE1"/>
        <w:spacing w:after="40"/>
        <w:jc w:val="both"/>
        <w:rPr>
          <w:b/>
          <w:bCs/>
          <w:lang w:val="es-ES"/>
        </w:rPr>
      </w:pPr>
      <w:r w:rsidRPr="002F1827">
        <w:rPr>
          <w:b/>
          <w:bCs/>
          <w:lang w:val="es-ES"/>
        </w:rPr>
        <w:t>DAR ES SALAAM</w:t>
      </w:r>
    </w:p>
    <w:p w:rsidR="00DA4B65" w:rsidRPr="002F1827" w:rsidRDefault="00DA4B65" w:rsidP="002F1827">
      <w:pPr>
        <w:shd w:val="clear" w:color="auto" w:fill="EEECE1"/>
        <w:spacing w:after="40"/>
        <w:jc w:val="both"/>
        <w:rPr>
          <w:b/>
          <w:bCs/>
        </w:rPr>
      </w:pPr>
      <w:r w:rsidRPr="002F1827">
        <w:rPr>
          <w:b/>
          <w:bCs/>
        </w:rPr>
        <w:t xml:space="preserve">Phone: </w:t>
      </w:r>
      <w:r w:rsidR="004F5D94">
        <w:rPr>
          <w:b/>
          <w:bCs/>
        </w:rPr>
        <w:t>+255 22 2862064</w:t>
      </w:r>
    </w:p>
    <w:p w:rsidR="00DA4B65" w:rsidRPr="002F1827" w:rsidRDefault="004F5D94" w:rsidP="002F1827">
      <w:pPr>
        <w:shd w:val="clear" w:color="auto" w:fill="EEECE1"/>
        <w:spacing w:after="40"/>
        <w:jc w:val="both"/>
        <w:rPr>
          <w:b/>
          <w:bCs/>
        </w:rPr>
      </w:pPr>
      <w:r>
        <w:rPr>
          <w:b/>
          <w:bCs/>
        </w:rPr>
        <w:t>ps</w:t>
      </w:r>
      <w:r w:rsidR="00DA4B65" w:rsidRPr="002F1827">
        <w:rPr>
          <w:b/>
          <w:bCs/>
        </w:rPr>
        <w:t>@kilimo.go.tz</w:t>
      </w:r>
    </w:p>
    <w:p w:rsidR="00DA4B65" w:rsidRDefault="0022516C" w:rsidP="002F1827">
      <w:pPr>
        <w:shd w:val="clear" w:color="auto" w:fill="EEECE1"/>
        <w:spacing w:after="40"/>
        <w:jc w:val="both"/>
        <w:rPr>
          <w:b/>
          <w:bCs/>
        </w:rPr>
      </w:pPr>
      <w:r w:rsidRPr="002F1827">
        <w:rPr>
          <w:b/>
          <w:bCs/>
        </w:rPr>
        <w:t>www.agriculture</w:t>
      </w:r>
      <w:r w:rsidR="00DA4B65" w:rsidRPr="002F1827">
        <w:rPr>
          <w:b/>
          <w:bCs/>
        </w:rPr>
        <w:t>.go.tz</w:t>
      </w:r>
    </w:p>
    <w:p w:rsidR="004F5D94" w:rsidRDefault="004F5D94" w:rsidP="002F1827">
      <w:pPr>
        <w:shd w:val="clear" w:color="auto" w:fill="EEECE1"/>
        <w:spacing w:after="40"/>
        <w:jc w:val="both"/>
        <w:rPr>
          <w:b/>
          <w:bCs/>
        </w:rPr>
      </w:pPr>
    </w:p>
    <w:p w:rsidR="004F5D94" w:rsidRPr="002F1827" w:rsidRDefault="004F5D94" w:rsidP="002F1827">
      <w:pPr>
        <w:shd w:val="clear" w:color="auto" w:fill="EEECE1"/>
        <w:spacing w:after="40"/>
        <w:jc w:val="both"/>
        <w:rPr>
          <w:b/>
          <w:bCs/>
        </w:rPr>
        <w:sectPr w:rsidR="004F5D94" w:rsidRPr="002F1827" w:rsidSect="00F85846">
          <w:headerReference w:type="default" r:id="rId9"/>
          <w:footerReference w:type="default" r:id="rId10"/>
          <w:pgSz w:w="11909" w:h="16834" w:code="9"/>
          <w:pgMar w:top="1008" w:right="1469" w:bottom="1008" w:left="1411" w:header="720" w:footer="720" w:gutter="0"/>
          <w:pgBorders w:offsetFrom="page">
            <w:top w:val="double" w:sz="4" w:space="24" w:color="auto"/>
            <w:left w:val="double" w:sz="4" w:space="24" w:color="auto"/>
            <w:bottom w:val="double" w:sz="4" w:space="24" w:color="auto"/>
            <w:right w:val="double" w:sz="4" w:space="24" w:color="auto"/>
          </w:pgBorders>
          <w:pgNumType w:fmt="lowerRoman"/>
          <w:cols w:space="720"/>
          <w:noEndnote/>
          <w:titlePg/>
          <w:docGrid w:linePitch="326"/>
        </w:sectPr>
      </w:pPr>
    </w:p>
    <w:p w:rsidR="00FE5FF6" w:rsidRPr="00152FBD" w:rsidRDefault="00DA4B65" w:rsidP="00D0151C">
      <w:pPr>
        <w:pStyle w:val="Heading1"/>
        <w:spacing w:after="120" w:line="360" w:lineRule="auto"/>
        <w:jc w:val="center"/>
        <w:rPr>
          <w:noProof/>
          <w:sz w:val="24"/>
          <w:szCs w:val="24"/>
        </w:rPr>
      </w:pPr>
      <w:bookmarkStart w:id="0" w:name="_Toc229208799"/>
      <w:bookmarkStart w:id="1" w:name="_Toc305404916"/>
      <w:bookmarkStart w:id="2" w:name="_Toc306020531"/>
      <w:bookmarkStart w:id="3" w:name="_Toc306021156"/>
      <w:bookmarkStart w:id="4" w:name="_Toc306022073"/>
      <w:bookmarkStart w:id="5" w:name="_Toc307817039"/>
      <w:bookmarkStart w:id="6" w:name="_Toc307898638"/>
      <w:bookmarkStart w:id="7" w:name="_Toc307915326"/>
      <w:bookmarkStart w:id="8" w:name="_Toc317760947"/>
      <w:bookmarkStart w:id="9" w:name="_Toc413837273"/>
      <w:r w:rsidRPr="002F1827">
        <w:rPr>
          <w:sz w:val="24"/>
          <w:szCs w:val="24"/>
        </w:rPr>
        <w:lastRenderedPageBreak/>
        <w:t>Table of Contents</w:t>
      </w:r>
      <w:bookmarkEnd w:id="0"/>
      <w:bookmarkEnd w:id="1"/>
      <w:bookmarkEnd w:id="2"/>
      <w:bookmarkEnd w:id="3"/>
      <w:bookmarkEnd w:id="4"/>
      <w:bookmarkEnd w:id="5"/>
      <w:bookmarkEnd w:id="6"/>
      <w:bookmarkEnd w:id="7"/>
      <w:bookmarkEnd w:id="8"/>
      <w:bookmarkEnd w:id="9"/>
      <w:r w:rsidR="00C90E72" w:rsidRPr="00C90E72">
        <w:rPr>
          <w:sz w:val="24"/>
          <w:szCs w:val="24"/>
        </w:rPr>
        <w:fldChar w:fldCharType="begin"/>
      </w:r>
      <w:r w:rsidR="00181D8A" w:rsidRPr="002F1827">
        <w:rPr>
          <w:sz w:val="24"/>
          <w:szCs w:val="24"/>
        </w:rPr>
        <w:instrText xml:space="preserve"> TOC \o "1-3" \h \z \u </w:instrText>
      </w:r>
      <w:r w:rsidR="00C90E72" w:rsidRPr="00C90E72">
        <w:rPr>
          <w:sz w:val="24"/>
          <w:szCs w:val="24"/>
        </w:rPr>
        <w:fldChar w:fldCharType="separate"/>
      </w:r>
    </w:p>
    <w:p w:rsidR="00FE5FF6" w:rsidRPr="00152FBD" w:rsidRDefault="00C90E72" w:rsidP="00152FBD">
      <w:pPr>
        <w:pStyle w:val="TOC1"/>
        <w:rPr>
          <w:rFonts w:ascii="Calibri" w:hAnsi="Calibri"/>
          <w:color w:val="auto"/>
        </w:rPr>
      </w:pPr>
      <w:hyperlink w:anchor="_Toc413837273" w:history="1">
        <w:r w:rsidR="00FE5FF6" w:rsidRPr="00152FBD">
          <w:rPr>
            <w:rStyle w:val="Hyperlink"/>
          </w:rPr>
          <w:t>Table of Contents</w:t>
        </w:r>
        <w:r w:rsidR="00FE5FF6" w:rsidRPr="00152FBD">
          <w:rPr>
            <w:webHidden/>
          </w:rPr>
          <w:tab/>
        </w:r>
        <w:r w:rsidRPr="00152FBD">
          <w:rPr>
            <w:webHidden/>
          </w:rPr>
          <w:fldChar w:fldCharType="begin"/>
        </w:r>
        <w:r w:rsidR="00FE5FF6" w:rsidRPr="00152FBD">
          <w:rPr>
            <w:webHidden/>
          </w:rPr>
          <w:instrText xml:space="preserve"> PAGEREF _Toc413837273 \h </w:instrText>
        </w:r>
        <w:r w:rsidRPr="00152FBD">
          <w:rPr>
            <w:webHidden/>
          </w:rPr>
        </w:r>
        <w:r w:rsidRPr="00152FBD">
          <w:rPr>
            <w:webHidden/>
          </w:rPr>
          <w:fldChar w:fldCharType="separate"/>
        </w:r>
        <w:r w:rsidR="00FE5FF6" w:rsidRPr="00152FBD">
          <w:rPr>
            <w:webHidden/>
          </w:rPr>
          <w:t>i</w:t>
        </w:r>
        <w:r w:rsidRPr="00152FBD">
          <w:rPr>
            <w:webHidden/>
          </w:rPr>
          <w:fldChar w:fldCharType="end"/>
        </w:r>
      </w:hyperlink>
    </w:p>
    <w:p w:rsidR="00FE5FF6" w:rsidRPr="00152FBD" w:rsidRDefault="00C90E72" w:rsidP="00152FBD">
      <w:pPr>
        <w:pStyle w:val="TOC1"/>
        <w:rPr>
          <w:rFonts w:ascii="Calibri" w:hAnsi="Calibri"/>
          <w:color w:val="auto"/>
        </w:rPr>
      </w:pPr>
      <w:hyperlink w:anchor="_Toc413837274" w:history="1">
        <w:r w:rsidR="00FE5FF6" w:rsidRPr="00152FBD">
          <w:rPr>
            <w:rStyle w:val="Hyperlink"/>
          </w:rPr>
          <w:t>Abbreviations</w:t>
        </w:r>
        <w:r w:rsidR="00FE5FF6" w:rsidRPr="00152FBD">
          <w:rPr>
            <w:webHidden/>
          </w:rPr>
          <w:tab/>
        </w:r>
        <w:r w:rsidRPr="00152FBD">
          <w:rPr>
            <w:webHidden/>
          </w:rPr>
          <w:fldChar w:fldCharType="begin"/>
        </w:r>
        <w:r w:rsidR="00FE5FF6" w:rsidRPr="00152FBD">
          <w:rPr>
            <w:webHidden/>
          </w:rPr>
          <w:instrText xml:space="preserve"> PAGEREF _Toc413837274 \h </w:instrText>
        </w:r>
        <w:r w:rsidRPr="00152FBD">
          <w:rPr>
            <w:webHidden/>
          </w:rPr>
        </w:r>
        <w:r w:rsidRPr="00152FBD">
          <w:rPr>
            <w:webHidden/>
          </w:rPr>
          <w:fldChar w:fldCharType="separate"/>
        </w:r>
        <w:r w:rsidR="00FE5FF6" w:rsidRPr="00152FBD">
          <w:rPr>
            <w:webHidden/>
          </w:rPr>
          <w:t>viii</w:t>
        </w:r>
        <w:r w:rsidRPr="00152FBD">
          <w:rPr>
            <w:webHidden/>
          </w:rPr>
          <w:fldChar w:fldCharType="end"/>
        </w:r>
      </w:hyperlink>
    </w:p>
    <w:p w:rsidR="00FE5FF6" w:rsidRPr="00152FBD" w:rsidRDefault="00C90E72" w:rsidP="00152FBD">
      <w:pPr>
        <w:pStyle w:val="TOC1"/>
        <w:rPr>
          <w:rFonts w:ascii="Calibri" w:hAnsi="Calibri"/>
          <w:color w:val="auto"/>
        </w:rPr>
      </w:pPr>
      <w:hyperlink w:anchor="_Toc413837275" w:history="1">
        <w:r w:rsidR="00FE5FF6" w:rsidRPr="00152FBD">
          <w:rPr>
            <w:rStyle w:val="Hyperlink"/>
          </w:rPr>
          <w:t>Statement by the Minister</w:t>
        </w:r>
        <w:r w:rsidR="00FE5FF6" w:rsidRPr="00152FBD">
          <w:rPr>
            <w:webHidden/>
          </w:rPr>
          <w:tab/>
        </w:r>
        <w:r w:rsidRPr="00152FBD">
          <w:rPr>
            <w:webHidden/>
          </w:rPr>
          <w:fldChar w:fldCharType="begin"/>
        </w:r>
        <w:r w:rsidR="00FE5FF6" w:rsidRPr="00152FBD">
          <w:rPr>
            <w:webHidden/>
          </w:rPr>
          <w:instrText xml:space="preserve"> PAGEREF _Toc413837275 \h </w:instrText>
        </w:r>
        <w:r w:rsidRPr="00152FBD">
          <w:rPr>
            <w:webHidden/>
          </w:rPr>
        </w:r>
        <w:r w:rsidRPr="00152FBD">
          <w:rPr>
            <w:webHidden/>
          </w:rPr>
          <w:fldChar w:fldCharType="separate"/>
        </w:r>
        <w:r w:rsidR="00FE5FF6" w:rsidRPr="00152FBD">
          <w:rPr>
            <w:webHidden/>
          </w:rPr>
          <w:t>xii</w:t>
        </w:r>
        <w:r w:rsidRPr="00152FBD">
          <w:rPr>
            <w:webHidden/>
          </w:rPr>
          <w:fldChar w:fldCharType="end"/>
        </w:r>
      </w:hyperlink>
    </w:p>
    <w:p w:rsidR="00FE5FF6" w:rsidRPr="00152FBD" w:rsidRDefault="00C90E72" w:rsidP="00152FBD">
      <w:pPr>
        <w:pStyle w:val="TOC1"/>
        <w:rPr>
          <w:rFonts w:ascii="Calibri" w:hAnsi="Calibri"/>
          <w:color w:val="auto"/>
        </w:rPr>
      </w:pPr>
      <w:hyperlink w:anchor="_Toc413837278" w:history="1">
        <w:r w:rsidR="00FE5FF6" w:rsidRPr="00152FBD">
          <w:rPr>
            <w:rStyle w:val="Hyperlink"/>
          </w:rPr>
          <w:t>Statement by the Permanent Secretary</w:t>
        </w:r>
        <w:r w:rsidR="00FE5FF6" w:rsidRPr="00152FBD">
          <w:rPr>
            <w:webHidden/>
          </w:rPr>
          <w:tab/>
        </w:r>
        <w:r w:rsidRPr="00152FBD">
          <w:rPr>
            <w:webHidden/>
          </w:rPr>
          <w:fldChar w:fldCharType="begin"/>
        </w:r>
        <w:r w:rsidR="00FE5FF6" w:rsidRPr="00152FBD">
          <w:rPr>
            <w:webHidden/>
          </w:rPr>
          <w:instrText xml:space="preserve"> PAGEREF _Toc413837278 \h </w:instrText>
        </w:r>
        <w:r w:rsidRPr="00152FBD">
          <w:rPr>
            <w:webHidden/>
          </w:rPr>
        </w:r>
        <w:r w:rsidRPr="00152FBD">
          <w:rPr>
            <w:webHidden/>
          </w:rPr>
          <w:fldChar w:fldCharType="separate"/>
        </w:r>
        <w:r w:rsidR="00FE5FF6" w:rsidRPr="00152FBD">
          <w:rPr>
            <w:webHidden/>
          </w:rPr>
          <w:t>xiv</w:t>
        </w:r>
        <w:r w:rsidRPr="00152FBD">
          <w:rPr>
            <w:webHidden/>
          </w:rPr>
          <w:fldChar w:fldCharType="end"/>
        </w:r>
      </w:hyperlink>
    </w:p>
    <w:p w:rsidR="00FE5FF6" w:rsidRPr="00152FBD" w:rsidRDefault="00C90E72" w:rsidP="00152FBD">
      <w:pPr>
        <w:pStyle w:val="TOC1"/>
        <w:rPr>
          <w:rFonts w:ascii="Calibri" w:hAnsi="Calibri"/>
          <w:color w:val="auto"/>
        </w:rPr>
      </w:pPr>
      <w:hyperlink w:anchor="_Toc413837288" w:history="1">
        <w:r w:rsidR="00FE5FF6" w:rsidRPr="00152FBD">
          <w:rPr>
            <w:rStyle w:val="Hyperlink"/>
          </w:rPr>
          <w:t>Key Content</w:t>
        </w:r>
        <w:r w:rsidR="00FE5FF6" w:rsidRPr="00152FBD">
          <w:rPr>
            <w:rStyle w:val="Hyperlink"/>
            <w:lang w:val="en-GB"/>
          </w:rPr>
          <w:t>s</w:t>
        </w:r>
        <w:r w:rsidR="00FE5FF6" w:rsidRPr="00152FBD">
          <w:rPr>
            <w:rStyle w:val="Hyperlink"/>
          </w:rPr>
          <w:t xml:space="preserve"> of the report</w:t>
        </w:r>
        <w:r w:rsidR="00FE5FF6" w:rsidRPr="00152FBD">
          <w:rPr>
            <w:webHidden/>
          </w:rPr>
          <w:tab/>
        </w:r>
        <w:r w:rsidRPr="00152FBD">
          <w:rPr>
            <w:webHidden/>
          </w:rPr>
          <w:fldChar w:fldCharType="begin"/>
        </w:r>
        <w:r w:rsidR="00FE5FF6" w:rsidRPr="00152FBD">
          <w:rPr>
            <w:webHidden/>
          </w:rPr>
          <w:instrText xml:space="preserve"> PAGEREF _Toc413837288 \h </w:instrText>
        </w:r>
        <w:r w:rsidRPr="00152FBD">
          <w:rPr>
            <w:webHidden/>
          </w:rPr>
        </w:r>
        <w:r w:rsidRPr="00152FBD">
          <w:rPr>
            <w:webHidden/>
          </w:rPr>
          <w:fldChar w:fldCharType="separate"/>
        </w:r>
        <w:r w:rsidR="00FE5FF6" w:rsidRPr="00152FBD">
          <w:rPr>
            <w:webHidden/>
          </w:rPr>
          <w:t>xxv</w:t>
        </w:r>
        <w:r w:rsidRPr="00152FBD">
          <w:rPr>
            <w:webHidden/>
          </w:rPr>
          <w:fldChar w:fldCharType="end"/>
        </w:r>
      </w:hyperlink>
    </w:p>
    <w:p w:rsidR="00FE5FF6" w:rsidRPr="00152FBD" w:rsidRDefault="00C90E72" w:rsidP="00152FBD">
      <w:pPr>
        <w:pStyle w:val="TOC1"/>
        <w:rPr>
          <w:rFonts w:ascii="Calibri" w:hAnsi="Calibri"/>
          <w:color w:val="auto"/>
        </w:rPr>
      </w:pPr>
      <w:hyperlink w:anchor="_Toc413837289" w:history="1">
        <w:r w:rsidR="00FE5FF6" w:rsidRPr="00152FBD">
          <w:rPr>
            <w:rStyle w:val="Hyperlink"/>
          </w:rPr>
          <w:t>CHAPTER 1</w:t>
        </w:r>
        <w:r w:rsidR="00FE5FF6" w:rsidRPr="00152FBD">
          <w:rPr>
            <w:webHidden/>
          </w:rPr>
          <w:tab/>
        </w:r>
        <w:r w:rsidRPr="00152FBD">
          <w:rPr>
            <w:webHidden/>
          </w:rPr>
          <w:fldChar w:fldCharType="begin"/>
        </w:r>
        <w:r w:rsidR="00FE5FF6" w:rsidRPr="00152FBD">
          <w:rPr>
            <w:webHidden/>
          </w:rPr>
          <w:instrText xml:space="preserve"> PAGEREF _Toc413837289 \h </w:instrText>
        </w:r>
        <w:r w:rsidRPr="00152FBD">
          <w:rPr>
            <w:webHidden/>
          </w:rPr>
        </w:r>
        <w:r w:rsidRPr="00152FBD">
          <w:rPr>
            <w:webHidden/>
          </w:rPr>
          <w:fldChar w:fldCharType="separate"/>
        </w:r>
        <w:r w:rsidR="00FE5FF6" w:rsidRPr="00152FBD">
          <w:rPr>
            <w:webHidden/>
          </w:rPr>
          <w:t>1</w:t>
        </w:r>
        <w:r w:rsidRPr="00152FBD">
          <w:rPr>
            <w:webHidden/>
          </w:rPr>
          <w:fldChar w:fldCharType="end"/>
        </w:r>
      </w:hyperlink>
    </w:p>
    <w:p w:rsidR="00FE5FF6" w:rsidRPr="00152FBD" w:rsidRDefault="00C90E72" w:rsidP="00152FBD">
      <w:pPr>
        <w:pStyle w:val="TOC1"/>
        <w:rPr>
          <w:rFonts w:ascii="Calibri" w:hAnsi="Calibri"/>
          <w:color w:val="auto"/>
        </w:rPr>
      </w:pPr>
      <w:hyperlink w:anchor="_Toc413837290" w:history="1">
        <w:r w:rsidR="00FE5FF6" w:rsidRPr="00152FBD">
          <w:rPr>
            <w:rStyle w:val="Hyperlink"/>
          </w:rPr>
          <w:t>1.0 Introduction</w:t>
        </w:r>
        <w:r w:rsidR="00FE5FF6" w:rsidRPr="00152FBD">
          <w:rPr>
            <w:webHidden/>
          </w:rPr>
          <w:tab/>
        </w:r>
        <w:r w:rsidRPr="00152FBD">
          <w:rPr>
            <w:webHidden/>
          </w:rPr>
          <w:fldChar w:fldCharType="begin"/>
        </w:r>
        <w:r w:rsidR="00FE5FF6" w:rsidRPr="00152FBD">
          <w:rPr>
            <w:webHidden/>
          </w:rPr>
          <w:instrText xml:space="preserve"> PAGEREF _Toc413837290 \h </w:instrText>
        </w:r>
        <w:r w:rsidRPr="00152FBD">
          <w:rPr>
            <w:webHidden/>
          </w:rPr>
        </w:r>
        <w:r w:rsidRPr="00152FBD">
          <w:rPr>
            <w:webHidden/>
          </w:rPr>
          <w:fldChar w:fldCharType="separate"/>
        </w:r>
        <w:r w:rsidR="00FE5FF6" w:rsidRPr="00152FBD">
          <w:rPr>
            <w:webHidden/>
          </w:rPr>
          <w:t>1</w:t>
        </w:r>
        <w:r w:rsidRPr="00152FBD">
          <w:rPr>
            <w:webHidden/>
          </w:rPr>
          <w:fldChar w:fldCharType="end"/>
        </w:r>
      </w:hyperlink>
    </w:p>
    <w:p w:rsidR="00FE5FF6" w:rsidRPr="00152FBD" w:rsidRDefault="00C90E72">
      <w:pPr>
        <w:pStyle w:val="TOC2"/>
        <w:tabs>
          <w:tab w:val="right" w:leader="dot" w:pos="9017"/>
        </w:tabs>
        <w:rPr>
          <w:rFonts w:ascii="Calibri" w:hAnsi="Calibri"/>
          <w:noProof/>
        </w:rPr>
      </w:pPr>
      <w:hyperlink w:anchor="_Toc413837291" w:history="1">
        <w:r w:rsidR="00FE5FF6" w:rsidRPr="00152FBD">
          <w:rPr>
            <w:rStyle w:val="Hyperlink"/>
            <w:noProof/>
          </w:rPr>
          <w:t>1.1. Vision</w:t>
        </w:r>
        <w:r w:rsidR="00FE5FF6" w:rsidRPr="00152FBD">
          <w:rPr>
            <w:noProof/>
            <w:webHidden/>
          </w:rPr>
          <w:tab/>
        </w:r>
        <w:r w:rsidRPr="00152FBD">
          <w:rPr>
            <w:noProof/>
            <w:webHidden/>
          </w:rPr>
          <w:fldChar w:fldCharType="begin"/>
        </w:r>
        <w:r w:rsidR="00FE5FF6" w:rsidRPr="00152FBD">
          <w:rPr>
            <w:noProof/>
            <w:webHidden/>
          </w:rPr>
          <w:instrText xml:space="preserve"> PAGEREF _Toc413837291 \h </w:instrText>
        </w:r>
        <w:r w:rsidRPr="00152FBD">
          <w:rPr>
            <w:noProof/>
            <w:webHidden/>
          </w:rPr>
        </w:r>
        <w:r w:rsidRPr="00152FBD">
          <w:rPr>
            <w:noProof/>
            <w:webHidden/>
          </w:rPr>
          <w:fldChar w:fldCharType="separate"/>
        </w:r>
        <w:r w:rsidR="00FE5FF6" w:rsidRPr="00152FBD">
          <w:rPr>
            <w:noProof/>
            <w:webHidden/>
          </w:rPr>
          <w:t>1</w:t>
        </w:r>
        <w:r w:rsidRPr="00152FBD">
          <w:rPr>
            <w:noProof/>
            <w:webHidden/>
          </w:rPr>
          <w:fldChar w:fldCharType="end"/>
        </w:r>
      </w:hyperlink>
    </w:p>
    <w:p w:rsidR="00FE5FF6" w:rsidRPr="00152FBD" w:rsidRDefault="00C90E72">
      <w:pPr>
        <w:pStyle w:val="TOC2"/>
        <w:tabs>
          <w:tab w:val="right" w:leader="dot" w:pos="9017"/>
        </w:tabs>
        <w:rPr>
          <w:rFonts w:ascii="Calibri" w:hAnsi="Calibri"/>
          <w:noProof/>
        </w:rPr>
      </w:pPr>
      <w:hyperlink w:anchor="_Toc413837292" w:history="1">
        <w:r w:rsidR="00FE5FF6" w:rsidRPr="00152FBD">
          <w:rPr>
            <w:rStyle w:val="Hyperlink"/>
            <w:noProof/>
          </w:rPr>
          <w:t>1.2 Mission</w:t>
        </w:r>
        <w:r w:rsidR="00FE5FF6" w:rsidRPr="00152FBD">
          <w:rPr>
            <w:noProof/>
            <w:webHidden/>
          </w:rPr>
          <w:tab/>
        </w:r>
        <w:r w:rsidRPr="00152FBD">
          <w:rPr>
            <w:noProof/>
            <w:webHidden/>
          </w:rPr>
          <w:fldChar w:fldCharType="begin"/>
        </w:r>
        <w:r w:rsidR="00FE5FF6" w:rsidRPr="00152FBD">
          <w:rPr>
            <w:noProof/>
            <w:webHidden/>
          </w:rPr>
          <w:instrText xml:space="preserve"> PAGEREF _Toc413837292 \h </w:instrText>
        </w:r>
        <w:r w:rsidRPr="00152FBD">
          <w:rPr>
            <w:noProof/>
            <w:webHidden/>
          </w:rPr>
        </w:r>
        <w:r w:rsidRPr="00152FBD">
          <w:rPr>
            <w:noProof/>
            <w:webHidden/>
          </w:rPr>
          <w:fldChar w:fldCharType="separate"/>
        </w:r>
        <w:r w:rsidR="00FE5FF6" w:rsidRPr="00152FBD">
          <w:rPr>
            <w:noProof/>
            <w:webHidden/>
          </w:rPr>
          <w:t>2</w:t>
        </w:r>
        <w:r w:rsidRPr="00152FBD">
          <w:rPr>
            <w:noProof/>
            <w:webHidden/>
          </w:rPr>
          <w:fldChar w:fldCharType="end"/>
        </w:r>
      </w:hyperlink>
    </w:p>
    <w:p w:rsidR="00FE5FF6" w:rsidRPr="00152FBD" w:rsidRDefault="00C90E72">
      <w:pPr>
        <w:pStyle w:val="TOC2"/>
        <w:tabs>
          <w:tab w:val="right" w:leader="dot" w:pos="9017"/>
        </w:tabs>
        <w:rPr>
          <w:rFonts w:ascii="Calibri" w:hAnsi="Calibri"/>
          <w:noProof/>
        </w:rPr>
      </w:pPr>
      <w:hyperlink w:anchor="_Toc413837293" w:history="1">
        <w:r w:rsidR="00FE5FF6" w:rsidRPr="00152FBD">
          <w:rPr>
            <w:rStyle w:val="Hyperlink"/>
            <w:noProof/>
          </w:rPr>
          <w:t>1.3 MAFC Objectives</w:t>
        </w:r>
        <w:r w:rsidR="00FE5FF6" w:rsidRPr="00152FBD">
          <w:rPr>
            <w:noProof/>
            <w:webHidden/>
          </w:rPr>
          <w:tab/>
        </w:r>
        <w:r w:rsidRPr="00152FBD">
          <w:rPr>
            <w:noProof/>
            <w:webHidden/>
          </w:rPr>
          <w:fldChar w:fldCharType="begin"/>
        </w:r>
        <w:r w:rsidR="00FE5FF6" w:rsidRPr="00152FBD">
          <w:rPr>
            <w:noProof/>
            <w:webHidden/>
          </w:rPr>
          <w:instrText xml:space="preserve"> PAGEREF _Toc413837293 \h </w:instrText>
        </w:r>
        <w:r w:rsidRPr="00152FBD">
          <w:rPr>
            <w:noProof/>
            <w:webHidden/>
          </w:rPr>
        </w:r>
        <w:r w:rsidRPr="00152FBD">
          <w:rPr>
            <w:noProof/>
            <w:webHidden/>
          </w:rPr>
          <w:fldChar w:fldCharType="separate"/>
        </w:r>
        <w:r w:rsidR="00FE5FF6" w:rsidRPr="00152FBD">
          <w:rPr>
            <w:noProof/>
            <w:webHidden/>
          </w:rPr>
          <w:t>2</w:t>
        </w:r>
        <w:r w:rsidRPr="00152FBD">
          <w:rPr>
            <w:noProof/>
            <w:webHidden/>
          </w:rPr>
          <w:fldChar w:fldCharType="end"/>
        </w:r>
      </w:hyperlink>
    </w:p>
    <w:p w:rsidR="00FE5FF6" w:rsidRPr="00152FBD" w:rsidRDefault="00C90E72">
      <w:pPr>
        <w:pStyle w:val="TOC2"/>
        <w:tabs>
          <w:tab w:val="right" w:leader="dot" w:pos="9017"/>
        </w:tabs>
        <w:rPr>
          <w:rFonts w:ascii="Calibri" w:hAnsi="Calibri"/>
          <w:noProof/>
        </w:rPr>
      </w:pPr>
      <w:hyperlink w:anchor="_Toc413837294" w:history="1">
        <w:r w:rsidR="00FE5FF6" w:rsidRPr="00152FBD">
          <w:rPr>
            <w:rStyle w:val="Hyperlink"/>
            <w:noProof/>
          </w:rPr>
          <w:t>1.4 Background and Purpose of the Report</w:t>
        </w:r>
        <w:r w:rsidR="00FE5FF6" w:rsidRPr="00152FBD">
          <w:rPr>
            <w:noProof/>
            <w:webHidden/>
          </w:rPr>
          <w:tab/>
        </w:r>
        <w:r w:rsidRPr="00152FBD">
          <w:rPr>
            <w:noProof/>
            <w:webHidden/>
          </w:rPr>
          <w:fldChar w:fldCharType="begin"/>
        </w:r>
        <w:r w:rsidR="00FE5FF6" w:rsidRPr="00152FBD">
          <w:rPr>
            <w:noProof/>
            <w:webHidden/>
          </w:rPr>
          <w:instrText xml:space="preserve"> PAGEREF _Toc413837294 \h </w:instrText>
        </w:r>
        <w:r w:rsidRPr="00152FBD">
          <w:rPr>
            <w:noProof/>
            <w:webHidden/>
          </w:rPr>
        </w:r>
        <w:r w:rsidRPr="00152FBD">
          <w:rPr>
            <w:noProof/>
            <w:webHidden/>
          </w:rPr>
          <w:fldChar w:fldCharType="separate"/>
        </w:r>
        <w:r w:rsidR="00FE5FF6" w:rsidRPr="00152FBD">
          <w:rPr>
            <w:noProof/>
            <w:webHidden/>
          </w:rPr>
          <w:t>3</w:t>
        </w:r>
        <w:r w:rsidRPr="00152FBD">
          <w:rPr>
            <w:noProof/>
            <w:webHidden/>
          </w:rPr>
          <w:fldChar w:fldCharType="end"/>
        </w:r>
      </w:hyperlink>
    </w:p>
    <w:p w:rsidR="00FE5FF6" w:rsidRPr="00152FBD" w:rsidRDefault="00C90E72">
      <w:pPr>
        <w:pStyle w:val="TOC2"/>
        <w:tabs>
          <w:tab w:val="right" w:leader="dot" w:pos="9017"/>
        </w:tabs>
        <w:rPr>
          <w:rFonts w:ascii="Calibri" w:hAnsi="Calibri"/>
          <w:noProof/>
        </w:rPr>
      </w:pPr>
      <w:hyperlink w:anchor="_Toc413837295" w:history="1">
        <w:r w:rsidR="00FE5FF6" w:rsidRPr="00152FBD">
          <w:rPr>
            <w:rStyle w:val="Hyperlink"/>
            <w:noProof/>
          </w:rPr>
          <w:t>1.5 Contents and Limitations of this Report</w:t>
        </w:r>
        <w:r w:rsidR="00FE5FF6" w:rsidRPr="00152FBD">
          <w:rPr>
            <w:noProof/>
            <w:webHidden/>
          </w:rPr>
          <w:tab/>
        </w:r>
        <w:r w:rsidRPr="00152FBD">
          <w:rPr>
            <w:noProof/>
            <w:webHidden/>
          </w:rPr>
          <w:fldChar w:fldCharType="begin"/>
        </w:r>
        <w:r w:rsidR="00FE5FF6" w:rsidRPr="00152FBD">
          <w:rPr>
            <w:noProof/>
            <w:webHidden/>
          </w:rPr>
          <w:instrText xml:space="preserve"> PAGEREF _Toc413837295 \h </w:instrText>
        </w:r>
        <w:r w:rsidRPr="00152FBD">
          <w:rPr>
            <w:noProof/>
            <w:webHidden/>
          </w:rPr>
        </w:r>
        <w:r w:rsidRPr="00152FBD">
          <w:rPr>
            <w:noProof/>
            <w:webHidden/>
          </w:rPr>
          <w:fldChar w:fldCharType="separate"/>
        </w:r>
        <w:r w:rsidR="00FE5FF6" w:rsidRPr="00152FBD">
          <w:rPr>
            <w:noProof/>
            <w:webHidden/>
          </w:rPr>
          <w:t>5</w:t>
        </w:r>
        <w:r w:rsidRPr="00152FBD">
          <w:rPr>
            <w:noProof/>
            <w:webHidden/>
          </w:rPr>
          <w:fldChar w:fldCharType="end"/>
        </w:r>
      </w:hyperlink>
    </w:p>
    <w:p w:rsidR="00FE5FF6" w:rsidRPr="00152FBD" w:rsidRDefault="00C90E72">
      <w:pPr>
        <w:pStyle w:val="TOC2"/>
        <w:tabs>
          <w:tab w:val="right" w:leader="dot" w:pos="9017"/>
        </w:tabs>
        <w:rPr>
          <w:rFonts w:ascii="Calibri" w:hAnsi="Calibri"/>
          <w:noProof/>
        </w:rPr>
      </w:pPr>
      <w:hyperlink w:anchor="_Toc413837296" w:history="1">
        <w:r w:rsidR="00FE5FF6" w:rsidRPr="00152FBD">
          <w:rPr>
            <w:rStyle w:val="Hyperlink"/>
            <w:noProof/>
          </w:rPr>
          <w:t>1.</w:t>
        </w:r>
        <w:r w:rsidR="00FE5FF6" w:rsidRPr="00152FBD">
          <w:rPr>
            <w:rStyle w:val="Hyperlink"/>
            <w:noProof/>
            <w:lang w:val="en-GB"/>
          </w:rPr>
          <w:t>6</w:t>
        </w:r>
        <w:r w:rsidR="00FE5FF6" w:rsidRPr="00152FBD">
          <w:rPr>
            <w:rStyle w:val="Hyperlink"/>
            <w:noProof/>
          </w:rPr>
          <w:t xml:space="preserve"> Layout and Structure of this Report</w:t>
        </w:r>
        <w:r w:rsidR="00FE5FF6" w:rsidRPr="00152FBD">
          <w:rPr>
            <w:noProof/>
            <w:webHidden/>
          </w:rPr>
          <w:tab/>
        </w:r>
        <w:r w:rsidRPr="00152FBD">
          <w:rPr>
            <w:noProof/>
            <w:webHidden/>
          </w:rPr>
          <w:fldChar w:fldCharType="begin"/>
        </w:r>
        <w:r w:rsidR="00FE5FF6" w:rsidRPr="00152FBD">
          <w:rPr>
            <w:noProof/>
            <w:webHidden/>
          </w:rPr>
          <w:instrText xml:space="preserve"> PAGEREF _Toc413837296 \h </w:instrText>
        </w:r>
        <w:r w:rsidRPr="00152FBD">
          <w:rPr>
            <w:noProof/>
            <w:webHidden/>
          </w:rPr>
        </w:r>
        <w:r w:rsidRPr="00152FBD">
          <w:rPr>
            <w:noProof/>
            <w:webHidden/>
          </w:rPr>
          <w:fldChar w:fldCharType="separate"/>
        </w:r>
        <w:r w:rsidR="00FE5FF6" w:rsidRPr="00152FBD">
          <w:rPr>
            <w:noProof/>
            <w:webHidden/>
          </w:rPr>
          <w:t>5</w:t>
        </w:r>
        <w:r w:rsidRPr="00152FBD">
          <w:rPr>
            <w:noProof/>
            <w:webHidden/>
          </w:rPr>
          <w:fldChar w:fldCharType="end"/>
        </w:r>
      </w:hyperlink>
    </w:p>
    <w:p w:rsidR="00FE5FF6" w:rsidRPr="00152FBD" w:rsidRDefault="00C90E72" w:rsidP="00152FBD">
      <w:pPr>
        <w:pStyle w:val="TOC1"/>
        <w:rPr>
          <w:rFonts w:ascii="Calibri" w:hAnsi="Calibri"/>
          <w:color w:val="auto"/>
        </w:rPr>
      </w:pPr>
      <w:hyperlink w:anchor="_Toc413837297" w:history="1">
        <w:r w:rsidR="00FE5FF6" w:rsidRPr="00152FBD">
          <w:rPr>
            <w:rStyle w:val="Hyperlink"/>
            <w:shd w:val="clear" w:color="auto" w:fill="FFFFFF"/>
          </w:rPr>
          <w:t>CHAPTER 2</w:t>
        </w:r>
        <w:r w:rsidR="00FE5FF6" w:rsidRPr="00152FBD">
          <w:rPr>
            <w:webHidden/>
          </w:rPr>
          <w:tab/>
        </w:r>
        <w:r w:rsidRPr="00152FBD">
          <w:rPr>
            <w:webHidden/>
          </w:rPr>
          <w:fldChar w:fldCharType="begin"/>
        </w:r>
        <w:r w:rsidR="00FE5FF6" w:rsidRPr="00152FBD">
          <w:rPr>
            <w:webHidden/>
          </w:rPr>
          <w:instrText xml:space="preserve"> PAGEREF _Toc413837297 \h </w:instrText>
        </w:r>
        <w:r w:rsidRPr="00152FBD">
          <w:rPr>
            <w:webHidden/>
          </w:rPr>
        </w:r>
        <w:r w:rsidRPr="00152FBD">
          <w:rPr>
            <w:webHidden/>
          </w:rPr>
          <w:fldChar w:fldCharType="separate"/>
        </w:r>
        <w:r w:rsidR="00FE5FF6" w:rsidRPr="00152FBD">
          <w:rPr>
            <w:webHidden/>
          </w:rPr>
          <w:t>7</w:t>
        </w:r>
        <w:r w:rsidRPr="00152FBD">
          <w:rPr>
            <w:webHidden/>
          </w:rPr>
          <w:fldChar w:fldCharType="end"/>
        </w:r>
      </w:hyperlink>
    </w:p>
    <w:p w:rsidR="00FE5FF6" w:rsidRPr="00152FBD" w:rsidRDefault="00C90E72" w:rsidP="00152FBD">
      <w:pPr>
        <w:pStyle w:val="TOC1"/>
        <w:rPr>
          <w:rFonts w:ascii="Calibri" w:hAnsi="Calibri"/>
          <w:color w:val="auto"/>
        </w:rPr>
      </w:pPr>
      <w:hyperlink w:anchor="_Toc413837298" w:history="1">
        <w:r w:rsidR="00FE5FF6" w:rsidRPr="00152FBD">
          <w:rPr>
            <w:rStyle w:val="Hyperlink"/>
          </w:rPr>
          <w:t>2.0 OVERALL PERFORMANCE</w:t>
        </w:r>
        <w:r w:rsidR="00FE5FF6" w:rsidRPr="00152FBD">
          <w:rPr>
            <w:webHidden/>
          </w:rPr>
          <w:tab/>
        </w:r>
        <w:r w:rsidRPr="00152FBD">
          <w:rPr>
            <w:webHidden/>
          </w:rPr>
          <w:fldChar w:fldCharType="begin"/>
        </w:r>
        <w:r w:rsidR="00FE5FF6" w:rsidRPr="00152FBD">
          <w:rPr>
            <w:webHidden/>
          </w:rPr>
          <w:instrText xml:space="preserve"> PAGEREF _Toc413837298 \h </w:instrText>
        </w:r>
        <w:r w:rsidRPr="00152FBD">
          <w:rPr>
            <w:webHidden/>
          </w:rPr>
        </w:r>
        <w:r w:rsidRPr="00152FBD">
          <w:rPr>
            <w:webHidden/>
          </w:rPr>
          <w:fldChar w:fldCharType="separate"/>
        </w:r>
        <w:r w:rsidR="00FE5FF6" w:rsidRPr="00152FBD">
          <w:rPr>
            <w:webHidden/>
          </w:rPr>
          <w:t>7</w:t>
        </w:r>
        <w:r w:rsidRPr="00152FBD">
          <w:rPr>
            <w:webHidden/>
          </w:rPr>
          <w:fldChar w:fldCharType="end"/>
        </w:r>
      </w:hyperlink>
    </w:p>
    <w:p w:rsidR="00FE5FF6" w:rsidRPr="00152FBD" w:rsidRDefault="00C90E72">
      <w:pPr>
        <w:pStyle w:val="TOC2"/>
        <w:tabs>
          <w:tab w:val="right" w:leader="dot" w:pos="9017"/>
        </w:tabs>
        <w:rPr>
          <w:rFonts w:ascii="Calibri" w:hAnsi="Calibri"/>
          <w:noProof/>
        </w:rPr>
      </w:pPr>
      <w:hyperlink w:anchor="_Toc413837299" w:history="1">
        <w:r w:rsidR="00FE5FF6" w:rsidRPr="00152FBD">
          <w:rPr>
            <w:rStyle w:val="Hyperlink"/>
            <w:noProof/>
          </w:rPr>
          <w:t>2.1 Progress towards reaching outcomes/objectives</w:t>
        </w:r>
        <w:r w:rsidR="00FE5FF6" w:rsidRPr="00152FBD">
          <w:rPr>
            <w:noProof/>
            <w:webHidden/>
          </w:rPr>
          <w:tab/>
        </w:r>
        <w:r w:rsidRPr="00152FBD">
          <w:rPr>
            <w:noProof/>
            <w:webHidden/>
          </w:rPr>
          <w:fldChar w:fldCharType="begin"/>
        </w:r>
        <w:r w:rsidR="00FE5FF6" w:rsidRPr="00152FBD">
          <w:rPr>
            <w:noProof/>
            <w:webHidden/>
          </w:rPr>
          <w:instrText xml:space="preserve"> PAGEREF _Toc413837299 \h </w:instrText>
        </w:r>
        <w:r w:rsidRPr="00152FBD">
          <w:rPr>
            <w:noProof/>
            <w:webHidden/>
          </w:rPr>
        </w:r>
        <w:r w:rsidRPr="00152FBD">
          <w:rPr>
            <w:noProof/>
            <w:webHidden/>
          </w:rPr>
          <w:fldChar w:fldCharType="separate"/>
        </w:r>
        <w:r w:rsidR="00FE5FF6" w:rsidRPr="00152FBD">
          <w:rPr>
            <w:noProof/>
            <w:webHidden/>
          </w:rPr>
          <w:t>7</w:t>
        </w:r>
        <w:r w:rsidRPr="00152FBD">
          <w:rPr>
            <w:noProof/>
            <w:webHidden/>
          </w:rPr>
          <w:fldChar w:fldCharType="end"/>
        </w:r>
      </w:hyperlink>
    </w:p>
    <w:p w:rsidR="00FE5FF6" w:rsidRPr="00152FBD" w:rsidRDefault="00C90E72">
      <w:pPr>
        <w:pStyle w:val="TOC2"/>
        <w:tabs>
          <w:tab w:val="right" w:leader="dot" w:pos="9017"/>
        </w:tabs>
        <w:rPr>
          <w:rFonts w:ascii="Calibri" w:hAnsi="Calibri"/>
          <w:noProof/>
        </w:rPr>
      </w:pPr>
      <w:hyperlink w:anchor="_Toc413837304" w:history="1">
        <w:r w:rsidR="00FE5FF6" w:rsidRPr="00152FBD">
          <w:rPr>
            <w:rStyle w:val="Hyperlink"/>
            <w:noProof/>
          </w:rPr>
          <w:t>2.2 Ruling Party Commitments</w:t>
        </w:r>
        <w:r w:rsidR="00FE5FF6" w:rsidRPr="00152FBD">
          <w:rPr>
            <w:noProof/>
            <w:webHidden/>
          </w:rPr>
          <w:tab/>
        </w:r>
        <w:r w:rsidRPr="00152FBD">
          <w:rPr>
            <w:noProof/>
            <w:webHidden/>
          </w:rPr>
          <w:fldChar w:fldCharType="begin"/>
        </w:r>
        <w:r w:rsidR="00FE5FF6" w:rsidRPr="00152FBD">
          <w:rPr>
            <w:noProof/>
            <w:webHidden/>
          </w:rPr>
          <w:instrText xml:space="preserve"> PAGEREF _Toc413837304 \h </w:instrText>
        </w:r>
        <w:r w:rsidRPr="00152FBD">
          <w:rPr>
            <w:noProof/>
            <w:webHidden/>
          </w:rPr>
        </w:r>
        <w:r w:rsidRPr="00152FBD">
          <w:rPr>
            <w:noProof/>
            <w:webHidden/>
          </w:rPr>
          <w:fldChar w:fldCharType="separate"/>
        </w:r>
        <w:r w:rsidR="00FE5FF6" w:rsidRPr="00152FBD">
          <w:rPr>
            <w:noProof/>
            <w:webHidden/>
          </w:rPr>
          <w:t>9</w:t>
        </w:r>
        <w:r w:rsidRPr="00152FBD">
          <w:rPr>
            <w:noProof/>
            <w:webHidden/>
          </w:rPr>
          <w:fldChar w:fldCharType="end"/>
        </w:r>
      </w:hyperlink>
    </w:p>
    <w:p w:rsidR="00FE5FF6" w:rsidRPr="00152FBD" w:rsidRDefault="00C90E72">
      <w:pPr>
        <w:pStyle w:val="TOC2"/>
        <w:tabs>
          <w:tab w:val="right" w:leader="dot" w:pos="9017"/>
        </w:tabs>
        <w:rPr>
          <w:rFonts w:ascii="Calibri" w:hAnsi="Calibri"/>
          <w:noProof/>
        </w:rPr>
      </w:pPr>
      <w:hyperlink w:anchor="_Toc413837305" w:history="1">
        <w:r w:rsidR="00FE5FF6" w:rsidRPr="00152FBD">
          <w:rPr>
            <w:rStyle w:val="Hyperlink"/>
            <w:noProof/>
          </w:rPr>
          <w:t>2.3 Service Delivery Improvements</w:t>
        </w:r>
        <w:r w:rsidR="00FE5FF6" w:rsidRPr="00152FBD">
          <w:rPr>
            <w:noProof/>
            <w:webHidden/>
          </w:rPr>
          <w:tab/>
        </w:r>
        <w:r w:rsidRPr="00152FBD">
          <w:rPr>
            <w:noProof/>
            <w:webHidden/>
          </w:rPr>
          <w:fldChar w:fldCharType="begin"/>
        </w:r>
        <w:r w:rsidR="00FE5FF6" w:rsidRPr="00152FBD">
          <w:rPr>
            <w:noProof/>
            <w:webHidden/>
          </w:rPr>
          <w:instrText xml:space="preserve"> PAGEREF _Toc413837305 \h </w:instrText>
        </w:r>
        <w:r w:rsidRPr="00152FBD">
          <w:rPr>
            <w:noProof/>
            <w:webHidden/>
          </w:rPr>
        </w:r>
        <w:r w:rsidRPr="00152FBD">
          <w:rPr>
            <w:noProof/>
            <w:webHidden/>
          </w:rPr>
          <w:fldChar w:fldCharType="separate"/>
        </w:r>
        <w:r w:rsidR="00FE5FF6" w:rsidRPr="00152FBD">
          <w:rPr>
            <w:noProof/>
            <w:webHidden/>
          </w:rPr>
          <w:t>9</w:t>
        </w:r>
        <w:r w:rsidRPr="00152FBD">
          <w:rPr>
            <w:noProof/>
            <w:webHidden/>
          </w:rPr>
          <w:fldChar w:fldCharType="end"/>
        </w:r>
      </w:hyperlink>
    </w:p>
    <w:p w:rsidR="00FE5FF6" w:rsidRPr="00152FBD" w:rsidRDefault="00C90E72">
      <w:pPr>
        <w:pStyle w:val="TOC3"/>
        <w:rPr>
          <w:rFonts w:ascii="Calibri" w:hAnsi="Calibri"/>
          <w:noProof/>
        </w:rPr>
      </w:pPr>
      <w:hyperlink w:anchor="_Toc413837306" w:history="1">
        <w:r w:rsidR="00FE5FF6" w:rsidRPr="00152FBD">
          <w:rPr>
            <w:rStyle w:val="Hyperlink"/>
            <w:noProof/>
          </w:rPr>
          <w:t>2.3.2 Evidence of Service Delivery Improvement</w:t>
        </w:r>
        <w:r w:rsidR="00FE5FF6" w:rsidRPr="00152FBD">
          <w:rPr>
            <w:noProof/>
            <w:webHidden/>
          </w:rPr>
          <w:tab/>
        </w:r>
        <w:r w:rsidRPr="00152FBD">
          <w:rPr>
            <w:noProof/>
            <w:webHidden/>
          </w:rPr>
          <w:fldChar w:fldCharType="begin"/>
        </w:r>
        <w:r w:rsidR="00FE5FF6" w:rsidRPr="00152FBD">
          <w:rPr>
            <w:noProof/>
            <w:webHidden/>
          </w:rPr>
          <w:instrText xml:space="preserve"> PAGEREF _Toc413837306 \h </w:instrText>
        </w:r>
        <w:r w:rsidRPr="00152FBD">
          <w:rPr>
            <w:noProof/>
            <w:webHidden/>
          </w:rPr>
        </w:r>
        <w:r w:rsidRPr="00152FBD">
          <w:rPr>
            <w:noProof/>
            <w:webHidden/>
          </w:rPr>
          <w:fldChar w:fldCharType="separate"/>
        </w:r>
        <w:r w:rsidR="00FE5FF6" w:rsidRPr="00152FBD">
          <w:rPr>
            <w:noProof/>
            <w:webHidden/>
          </w:rPr>
          <w:t>10</w:t>
        </w:r>
        <w:r w:rsidRPr="00152FBD">
          <w:rPr>
            <w:noProof/>
            <w:webHidden/>
          </w:rPr>
          <w:fldChar w:fldCharType="end"/>
        </w:r>
      </w:hyperlink>
    </w:p>
    <w:p w:rsidR="00FE5FF6" w:rsidRPr="00152FBD" w:rsidRDefault="00C90E72">
      <w:pPr>
        <w:pStyle w:val="TOC2"/>
        <w:tabs>
          <w:tab w:val="right" w:leader="dot" w:pos="9017"/>
        </w:tabs>
        <w:rPr>
          <w:rFonts w:ascii="Calibri" w:hAnsi="Calibri"/>
          <w:noProof/>
        </w:rPr>
      </w:pPr>
      <w:hyperlink w:anchor="_Toc413837307" w:history="1">
        <w:r w:rsidR="00FE5FF6" w:rsidRPr="00152FBD">
          <w:rPr>
            <w:rStyle w:val="Hyperlink"/>
            <w:noProof/>
          </w:rPr>
          <w:t>2.4 Evaluations and Reviews</w:t>
        </w:r>
        <w:r w:rsidR="00FE5FF6" w:rsidRPr="00152FBD">
          <w:rPr>
            <w:noProof/>
            <w:webHidden/>
          </w:rPr>
          <w:tab/>
        </w:r>
        <w:r w:rsidRPr="00152FBD">
          <w:rPr>
            <w:noProof/>
            <w:webHidden/>
          </w:rPr>
          <w:fldChar w:fldCharType="begin"/>
        </w:r>
        <w:r w:rsidR="00FE5FF6" w:rsidRPr="00152FBD">
          <w:rPr>
            <w:noProof/>
            <w:webHidden/>
          </w:rPr>
          <w:instrText xml:space="preserve"> PAGEREF _Toc413837307 \h </w:instrText>
        </w:r>
        <w:r w:rsidRPr="00152FBD">
          <w:rPr>
            <w:noProof/>
            <w:webHidden/>
          </w:rPr>
        </w:r>
        <w:r w:rsidRPr="00152FBD">
          <w:rPr>
            <w:noProof/>
            <w:webHidden/>
          </w:rPr>
          <w:fldChar w:fldCharType="separate"/>
        </w:r>
        <w:r w:rsidR="00FE5FF6" w:rsidRPr="00152FBD">
          <w:rPr>
            <w:noProof/>
            <w:webHidden/>
          </w:rPr>
          <w:t>10</w:t>
        </w:r>
        <w:r w:rsidRPr="00152FBD">
          <w:rPr>
            <w:noProof/>
            <w:webHidden/>
          </w:rPr>
          <w:fldChar w:fldCharType="end"/>
        </w:r>
      </w:hyperlink>
    </w:p>
    <w:p w:rsidR="00FE5FF6" w:rsidRPr="00152FBD" w:rsidRDefault="00C90E72">
      <w:pPr>
        <w:pStyle w:val="TOC2"/>
        <w:tabs>
          <w:tab w:val="right" w:leader="dot" w:pos="9017"/>
        </w:tabs>
        <w:rPr>
          <w:rFonts w:ascii="Calibri" w:hAnsi="Calibri"/>
          <w:noProof/>
        </w:rPr>
      </w:pPr>
      <w:hyperlink w:anchor="_Toc413837310" w:history="1">
        <w:r w:rsidR="00FE5FF6" w:rsidRPr="00152FBD">
          <w:rPr>
            <w:rStyle w:val="Hyperlink"/>
            <w:noProof/>
          </w:rPr>
          <w:t>2.5 Issues and Lessons Learned</w:t>
        </w:r>
        <w:r w:rsidR="00FE5FF6" w:rsidRPr="00152FBD">
          <w:rPr>
            <w:noProof/>
            <w:webHidden/>
          </w:rPr>
          <w:tab/>
        </w:r>
        <w:r w:rsidRPr="00152FBD">
          <w:rPr>
            <w:noProof/>
            <w:webHidden/>
          </w:rPr>
          <w:fldChar w:fldCharType="begin"/>
        </w:r>
        <w:r w:rsidR="00FE5FF6" w:rsidRPr="00152FBD">
          <w:rPr>
            <w:noProof/>
            <w:webHidden/>
          </w:rPr>
          <w:instrText xml:space="preserve"> PAGEREF _Toc413837310 \h </w:instrText>
        </w:r>
        <w:r w:rsidRPr="00152FBD">
          <w:rPr>
            <w:noProof/>
            <w:webHidden/>
          </w:rPr>
        </w:r>
        <w:r w:rsidRPr="00152FBD">
          <w:rPr>
            <w:noProof/>
            <w:webHidden/>
          </w:rPr>
          <w:fldChar w:fldCharType="separate"/>
        </w:r>
        <w:r w:rsidR="00FE5FF6" w:rsidRPr="00152FBD">
          <w:rPr>
            <w:noProof/>
            <w:webHidden/>
          </w:rPr>
          <w:t>14</w:t>
        </w:r>
        <w:r w:rsidRPr="00152FBD">
          <w:rPr>
            <w:noProof/>
            <w:webHidden/>
          </w:rPr>
          <w:fldChar w:fldCharType="end"/>
        </w:r>
      </w:hyperlink>
    </w:p>
    <w:p w:rsidR="00FE5FF6" w:rsidRPr="00152FBD" w:rsidRDefault="00C90E72" w:rsidP="00152FBD">
      <w:pPr>
        <w:pStyle w:val="TOC1"/>
        <w:rPr>
          <w:rFonts w:ascii="Calibri" w:hAnsi="Calibri"/>
          <w:color w:val="auto"/>
        </w:rPr>
      </w:pPr>
      <w:hyperlink w:anchor="_Toc413837311" w:history="1">
        <w:r w:rsidR="00FE5FF6" w:rsidRPr="00152FBD">
          <w:rPr>
            <w:rStyle w:val="Hyperlink"/>
          </w:rPr>
          <w:t>CHAPTER 3</w:t>
        </w:r>
        <w:r w:rsidR="00FE5FF6" w:rsidRPr="00152FBD">
          <w:rPr>
            <w:webHidden/>
          </w:rPr>
          <w:tab/>
        </w:r>
        <w:r w:rsidRPr="00152FBD">
          <w:rPr>
            <w:webHidden/>
          </w:rPr>
          <w:fldChar w:fldCharType="begin"/>
        </w:r>
        <w:r w:rsidR="00FE5FF6" w:rsidRPr="00152FBD">
          <w:rPr>
            <w:webHidden/>
          </w:rPr>
          <w:instrText xml:space="preserve"> PAGEREF _Toc413837311 \h </w:instrText>
        </w:r>
        <w:r w:rsidRPr="00152FBD">
          <w:rPr>
            <w:webHidden/>
          </w:rPr>
        </w:r>
        <w:r w:rsidRPr="00152FBD">
          <w:rPr>
            <w:webHidden/>
          </w:rPr>
          <w:fldChar w:fldCharType="separate"/>
        </w:r>
        <w:r w:rsidR="00FE5FF6" w:rsidRPr="00152FBD">
          <w:rPr>
            <w:webHidden/>
          </w:rPr>
          <w:t>17</w:t>
        </w:r>
        <w:r w:rsidRPr="00152FBD">
          <w:rPr>
            <w:webHidden/>
          </w:rPr>
          <w:fldChar w:fldCharType="end"/>
        </w:r>
      </w:hyperlink>
    </w:p>
    <w:p w:rsidR="00FE5FF6" w:rsidRPr="00152FBD" w:rsidRDefault="00C90E72" w:rsidP="00152FBD">
      <w:pPr>
        <w:pStyle w:val="TOC1"/>
        <w:rPr>
          <w:rFonts w:ascii="Calibri" w:hAnsi="Calibri"/>
          <w:color w:val="auto"/>
        </w:rPr>
      </w:pPr>
      <w:hyperlink w:anchor="_Toc413837312" w:history="1">
        <w:r w:rsidR="00FE5FF6" w:rsidRPr="00152FBD">
          <w:rPr>
            <w:rStyle w:val="Hyperlink"/>
          </w:rPr>
          <w:t>3.0 IMPLEMENTATION BY OBJECTIVES</w:t>
        </w:r>
        <w:r w:rsidR="00FE5FF6" w:rsidRPr="00152FBD">
          <w:rPr>
            <w:webHidden/>
          </w:rPr>
          <w:tab/>
        </w:r>
        <w:r w:rsidRPr="00152FBD">
          <w:rPr>
            <w:webHidden/>
          </w:rPr>
          <w:fldChar w:fldCharType="begin"/>
        </w:r>
        <w:r w:rsidR="00FE5FF6" w:rsidRPr="00152FBD">
          <w:rPr>
            <w:webHidden/>
          </w:rPr>
          <w:instrText xml:space="preserve"> PAGEREF _Toc413837312 \h </w:instrText>
        </w:r>
        <w:r w:rsidRPr="00152FBD">
          <w:rPr>
            <w:webHidden/>
          </w:rPr>
        </w:r>
        <w:r w:rsidRPr="00152FBD">
          <w:rPr>
            <w:webHidden/>
          </w:rPr>
          <w:fldChar w:fldCharType="separate"/>
        </w:r>
        <w:r w:rsidR="00FE5FF6" w:rsidRPr="00152FBD">
          <w:rPr>
            <w:webHidden/>
          </w:rPr>
          <w:t>17</w:t>
        </w:r>
        <w:r w:rsidRPr="00152FBD">
          <w:rPr>
            <w:webHidden/>
          </w:rPr>
          <w:fldChar w:fldCharType="end"/>
        </w:r>
      </w:hyperlink>
    </w:p>
    <w:p w:rsidR="00FE5FF6" w:rsidRPr="00152FBD" w:rsidRDefault="00C90E72" w:rsidP="00152FBD">
      <w:pPr>
        <w:pStyle w:val="TOC2"/>
        <w:tabs>
          <w:tab w:val="right" w:leader="dot" w:pos="9017"/>
        </w:tabs>
        <w:jc w:val="both"/>
        <w:rPr>
          <w:rFonts w:ascii="Calibri" w:hAnsi="Calibri"/>
          <w:noProof/>
          <w:sz w:val="22"/>
          <w:szCs w:val="22"/>
        </w:rPr>
      </w:pPr>
      <w:hyperlink w:anchor="_Toc413837314" w:history="1">
        <w:r w:rsidR="00FE5FF6" w:rsidRPr="00152FBD">
          <w:rPr>
            <w:rStyle w:val="Hyperlink"/>
            <w:noProof/>
            <w:sz w:val="22"/>
            <w:szCs w:val="22"/>
          </w:rPr>
          <w:t>3.1 OBJECTIVE A: Services Improved and HIV/AIDS Infections Reduced</w:t>
        </w:r>
        <w:r w:rsidR="00FE5FF6" w:rsidRPr="00152FBD">
          <w:rPr>
            <w:noProof/>
            <w:webHidden/>
            <w:sz w:val="22"/>
            <w:szCs w:val="22"/>
          </w:rPr>
          <w:tab/>
        </w:r>
        <w:r w:rsidRPr="00152FBD">
          <w:rPr>
            <w:noProof/>
            <w:webHidden/>
            <w:sz w:val="22"/>
            <w:szCs w:val="22"/>
          </w:rPr>
          <w:fldChar w:fldCharType="begin"/>
        </w:r>
        <w:r w:rsidR="00FE5FF6" w:rsidRPr="00152FBD">
          <w:rPr>
            <w:noProof/>
            <w:webHidden/>
            <w:sz w:val="22"/>
            <w:szCs w:val="22"/>
          </w:rPr>
          <w:instrText xml:space="preserve"> PAGEREF _Toc413837314 \h </w:instrText>
        </w:r>
        <w:r w:rsidRPr="00152FBD">
          <w:rPr>
            <w:noProof/>
            <w:webHidden/>
            <w:sz w:val="22"/>
            <w:szCs w:val="22"/>
          </w:rPr>
        </w:r>
        <w:r w:rsidRPr="00152FBD">
          <w:rPr>
            <w:noProof/>
            <w:webHidden/>
            <w:sz w:val="22"/>
            <w:szCs w:val="22"/>
          </w:rPr>
          <w:fldChar w:fldCharType="separate"/>
        </w:r>
        <w:r w:rsidR="00FE5FF6" w:rsidRPr="00152FBD">
          <w:rPr>
            <w:noProof/>
            <w:webHidden/>
            <w:sz w:val="22"/>
            <w:szCs w:val="22"/>
          </w:rPr>
          <w:t>18</w:t>
        </w:r>
        <w:r w:rsidRPr="00152FBD">
          <w:rPr>
            <w:noProof/>
            <w:webHidden/>
            <w:sz w:val="22"/>
            <w:szCs w:val="22"/>
          </w:rPr>
          <w:fldChar w:fldCharType="end"/>
        </w:r>
      </w:hyperlink>
    </w:p>
    <w:p w:rsidR="00FE5FF6" w:rsidRPr="00152FBD" w:rsidRDefault="00C90E72" w:rsidP="00152FBD">
      <w:pPr>
        <w:pStyle w:val="TOC2"/>
        <w:tabs>
          <w:tab w:val="right" w:leader="dot" w:pos="9017"/>
        </w:tabs>
        <w:jc w:val="both"/>
        <w:rPr>
          <w:rFonts w:ascii="Calibri" w:hAnsi="Calibri"/>
          <w:noProof/>
          <w:sz w:val="22"/>
          <w:szCs w:val="22"/>
        </w:rPr>
      </w:pPr>
      <w:hyperlink w:anchor="_Toc413837316" w:history="1">
        <w:r w:rsidR="00FE5FF6" w:rsidRPr="00152FBD">
          <w:rPr>
            <w:rStyle w:val="Hyperlink"/>
            <w:noProof/>
            <w:sz w:val="22"/>
            <w:szCs w:val="22"/>
          </w:rPr>
          <w:t>3.2 OBJECTIVE B: Enhance and Sustain Effective Implementation of the National Anti- Corruption Strategy</w:t>
        </w:r>
        <w:r w:rsidR="00FE5FF6" w:rsidRPr="00152FBD">
          <w:rPr>
            <w:noProof/>
            <w:webHidden/>
            <w:sz w:val="22"/>
            <w:szCs w:val="22"/>
          </w:rPr>
          <w:tab/>
        </w:r>
        <w:r w:rsidRPr="00152FBD">
          <w:rPr>
            <w:noProof/>
            <w:webHidden/>
            <w:sz w:val="22"/>
            <w:szCs w:val="22"/>
          </w:rPr>
          <w:fldChar w:fldCharType="begin"/>
        </w:r>
        <w:r w:rsidR="00FE5FF6" w:rsidRPr="00152FBD">
          <w:rPr>
            <w:noProof/>
            <w:webHidden/>
            <w:sz w:val="22"/>
            <w:szCs w:val="22"/>
          </w:rPr>
          <w:instrText xml:space="preserve"> PAGEREF _Toc413837316 \h </w:instrText>
        </w:r>
        <w:r w:rsidRPr="00152FBD">
          <w:rPr>
            <w:noProof/>
            <w:webHidden/>
            <w:sz w:val="22"/>
            <w:szCs w:val="22"/>
          </w:rPr>
        </w:r>
        <w:r w:rsidRPr="00152FBD">
          <w:rPr>
            <w:noProof/>
            <w:webHidden/>
            <w:sz w:val="22"/>
            <w:szCs w:val="22"/>
          </w:rPr>
          <w:fldChar w:fldCharType="separate"/>
        </w:r>
        <w:r w:rsidR="00FE5FF6" w:rsidRPr="00152FBD">
          <w:rPr>
            <w:noProof/>
            <w:webHidden/>
            <w:sz w:val="22"/>
            <w:szCs w:val="22"/>
          </w:rPr>
          <w:t>18</w:t>
        </w:r>
        <w:r w:rsidRPr="00152FBD">
          <w:rPr>
            <w:noProof/>
            <w:webHidden/>
            <w:sz w:val="22"/>
            <w:szCs w:val="22"/>
          </w:rPr>
          <w:fldChar w:fldCharType="end"/>
        </w:r>
      </w:hyperlink>
    </w:p>
    <w:p w:rsidR="00FE5FF6" w:rsidRPr="00152FBD" w:rsidRDefault="00C90E72" w:rsidP="00152FBD">
      <w:pPr>
        <w:pStyle w:val="TOC2"/>
        <w:tabs>
          <w:tab w:val="right" w:leader="dot" w:pos="9017"/>
        </w:tabs>
        <w:jc w:val="both"/>
        <w:rPr>
          <w:rFonts w:ascii="Calibri" w:hAnsi="Calibri"/>
          <w:noProof/>
          <w:sz w:val="22"/>
          <w:szCs w:val="22"/>
        </w:rPr>
      </w:pPr>
      <w:hyperlink w:anchor="_Toc413837318" w:history="1">
        <w:r w:rsidR="00FE5FF6" w:rsidRPr="00152FBD">
          <w:rPr>
            <w:rStyle w:val="Hyperlink"/>
            <w:noProof/>
            <w:sz w:val="22"/>
            <w:szCs w:val="22"/>
          </w:rPr>
          <w:t>3.3 OBJECTIVE C: Policies, Strategies and Regulatory Functions in the Agricultural Sector Strengthened</w:t>
        </w:r>
        <w:r w:rsidR="00FE5FF6" w:rsidRPr="00152FBD">
          <w:rPr>
            <w:noProof/>
            <w:webHidden/>
            <w:sz w:val="22"/>
            <w:szCs w:val="22"/>
          </w:rPr>
          <w:tab/>
        </w:r>
        <w:r w:rsidRPr="00152FBD">
          <w:rPr>
            <w:noProof/>
            <w:webHidden/>
            <w:sz w:val="22"/>
            <w:szCs w:val="22"/>
          </w:rPr>
          <w:fldChar w:fldCharType="begin"/>
        </w:r>
        <w:r w:rsidR="00FE5FF6" w:rsidRPr="00152FBD">
          <w:rPr>
            <w:noProof/>
            <w:webHidden/>
            <w:sz w:val="22"/>
            <w:szCs w:val="22"/>
          </w:rPr>
          <w:instrText xml:space="preserve"> PAGEREF _Toc413837318 \h </w:instrText>
        </w:r>
        <w:r w:rsidRPr="00152FBD">
          <w:rPr>
            <w:noProof/>
            <w:webHidden/>
            <w:sz w:val="22"/>
            <w:szCs w:val="22"/>
          </w:rPr>
        </w:r>
        <w:r w:rsidRPr="00152FBD">
          <w:rPr>
            <w:noProof/>
            <w:webHidden/>
            <w:sz w:val="22"/>
            <w:szCs w:val="22"/>
          </w:rPr>
          <w:fldChar w:fldCharType="separate"/>
        </w:r>
        <w:r w:rsidR="00FE5FF6" w:rsidRPr="00152FBD">
          <w:rPr>
            <w:noProof/>
            <w:webHidden/>
            <w:sz w:val="22"/>
            <w:szCs w:val="22"/>
          </w:rPr>
          <w:t>19</w:t>
        </w:r>
        <w:r w:rsidRPr="00152FBD">
          <w:rPr>
            <w:noProof/>
            <w:webHidden/>
            <w:sz w:val="22"/>
            <w:szCs w:val="22"/>
          </w:rPr>
          <w:fldChar w:fldCharType="end"/>
        </w:r>
      </w:hyperlink>
    </w:p>
    <w:p w:rsidR="00FE5FF6" w:rsidRPr="00152FBD" w:rsidRDefault="00C90E72" w:rsidP="00152FBD">
      <w:pPr>
        <w:pStyle w:val="TOC2"/>
        <w:tabs>
          <w:tab w:val="right" w:leader="dot" w:pos="9017"/>
        </w:tabs>
        <w:jc w:val="both"/>
        <w:rPr>
          <w:rFonts w:ascii="Calibri" w:hAnsi="Calibri"/>
          <w:noProof/>
          <w:sz w:val="22"/>
          <w:szCs w:val="22"/>
        </w:rPr>
      </w:pPr>
      <w:hyperlink w:anchor="_Toc413837320" w:history="1">
        <w:r w:rsidR="00FE5FF6" w:rsidRPr="00152FBD">
          <w:rPr>
            <w:rStyle w:val="Hyperlink"/>
            <w:noProof/>
            <w:sz w:val="22"/>
            <w:szCs w:val="22"/>
          </w:rPr>
          <w:t>3.4 OBJECTIVE D: Production and Productivity in Agricultural Sector Improved</w:t>
        </w:r>
        <w:r w:rsidR="00FE5FF6" w:rsidRPr="00152FBD">
          <w:rPr>
            <w:noProof/>
            <w:webHidden/>
            <w:sz w:val="22"/>
            <w:szCs w:val="22"/>
          </w:rPr>
          <w:tab/>
        </w:r>
        <w:r w:rsidRPr="00152FBD">
          <w:rPr>
            <w:noProof/>
            <w:webHidden/>
            <w:sz w:val="22"/>
            <w:szCs w:val="22"/>
          </w:rPr>
          <w:fldChar w:fldCharType="begin"/>
        </w:r>
        <w:r w:rsidR="00FE5FF6" w:rsidRPr="00152FBD">
          <w:rPr>
            <w:noProof/>
            <w:webHidden/>
            <w:sz w:val="22"/>
            <w:szCs w:val="22"/>
          </w:rPr>
          <w:instrText xml:space="preserve"> PAGEREF _Toc413837320 \h </w:instrText>
        </w:r>
        <w:r w:rsidRPr="00152FBD">
          <w:rPr>
            <w:noProof/>
            <w:webHidden/>
            <w:sz w:val="22"/>
            <w:szCs w:val="22"/>
          </w:rPr>
        </w:r>
        <w:r w:rsidRPr="00152FBD">
          <w:rPr>
            <w:noProof/>
            <w:webHidden/>
            <w:sz w:val="22"/>
            <w:szCs w:val="22"/>
          </w:rPr>
          <w:fldChar w:fldCharType="separate"/>
        </w:r>
        <w:r w:rsidR="00FE5FF6" w:rsidRPr="00152FBD">
          <w:rPr>
            <w:noProof/>
            <w:webHidden/>
            <w:sz w:val="22"/>
            <w:szCs w:val="22"/>
          </w:rPr>
          <w:t>22</w:t>
        </w:r>
        <w:r w:rsidRPr="00152FBD">
          <w:rPr>
            <w:noProof/>
            <w:webHidden/>
            <w:sz w:val="22"/>
            <w:szCs w:val="22"/>
          </w:rPr>
          <w:fldChar w:fldCharType="end"/>
        </w:r>
      </w:hyperlink>
    </w:p>
    <w:p w:rsidR="00FE5FF6" w:rsidRPr="00152FBD" w:rsidRDefault="00C90E72" w:rsidP="00152FBD">
      <w:pPr>
        <w:pStyle w:val="TOC2"/>
        <w:tabs>
          <w:tab w:val="right" w:leader="dot" w:pos="9017"/>
        </w:tabs>
        <w:jc w:val="both"/>
        <w:rPr>
          <w:rFonts w:ascii="Calibri" w:hAnsi="Calibri"/>
          <w:noProof/>
          <w:sz w:val="22"/>
          <w:szCs w:val="22"/>
        </w:rPr>
      </w:pPr>
      <w:hyperlink w:anchor="_Toc413837322" w:history="1">
        <w:r w:rsidR="00FE5FF6" w:rsidRPr="00152FBD">
          <w:rPr>
            <w:rStyle w:val="Hyperlink"/>
            <w:noProof/>
            <w:sz w:val="22"/>
            <w:szCs w:val="22"/>
          </w:rPr>
          <w:t>3.5 OBJECTIVE E: Coordination Mechanism of Agricultural Sector Improved</w:t>
        </w:r>
        <w:r w:rsidR="00FE5FF6" w:rsidRPr="00152FBD">
          <w:rPr>
            <w:noProof/>
            <w:webHidden/>
            <w:sz w:val="22"/>
            <w:szCs w:val="22"/>
          </w:rPr>
          <w:tab/>
        </w:r>
        <w:r w:rsidRPr="00152FBD">
          <w:rPr>
            <w:noProof/>
            <w:webHidden/>
            <w:sz w:val="22"/>
            <w:szCs w:val="22"/>
          </w:rPr>
          <w:fldChar w:fldCharType="begin"/>
        </w:r>
        <w:r w:rsidR="00FE5FF6" w:rsidRPr="00152FBD">
          <w:rPr>
            <w:noProof/>
            <w:webHidden/>
            <w:sz w:val="22"/>
            <w:szCs w:val="22"/>
          </w:rPr>
          <w:instrText xml:space="preserve"> PAGEREF _Toc413837322 \h </w:instrText>
        </w:r>
        <w:r w:rsidRPr="00152FBD">
          <w:rPr>
            <w:noProof/>
            <w:webHidden/>
            <w:sz w:val="22"/>
            <w:szCs w:val="22"/>
          </w:rPr>
        </w:r>
        <w:r w:rsidRPr="00152FBD">
          <w:rPr>
            <w:noProof/>
            <w:webHidden/>
            <w:sz w:val="22"/>
            <w:szCs w:val="22"/>
          </w:rPr>
          <w:fldChar w:fldCharType="separate"/>
        </w:r>
        <w:r w:rsidR="00FE5FF6" w:rsidRPr="00152FBD">
          <w:rPr>
            <w:noProof/>
            <w:webHidden/>
            <w:sz w:val="22"/>
            <w:szCs w:val="22"/>
          </w:rPr>
          <w:t>34</w:t>
        </w:r>
        <w:r w:rsidRPr="00152FBD">
          <w:rPr>
            <w:noProof/>
            <w:webHidden/>
            <w:sz w:val="22"/>
            <w:szCs w:val="22"/>
          </w:rPr>
          <w:fldChar w:fldCharType="end"/>
        </w:r>
      </w:hyperlink>
    </w:p>
    <w:p w:rsidR="00FE5FF6" w:rsidRPr="00152FBD" w:rsidRDefault="00C90E72" w:rsidP="00152FBD">
      <w:pPr>
        <w:pStyle w:val="TOC2"/>
        <w:tabs>
          <w:tab w:val="right" w:leader="dot" w:pos="9017"/>
        </w:tabs>
        <w:jc w:val="both"/>
        <w:rPr>
          <w:rFonts w:ascii="Calibri" w:hAnsi="Calibri"/>
          <w:noProof/>
          <w:sz w:val="22"/>
          <w:szCs w:val="22"/>
        </w:rPr>
      </w:pPr>
      <w:hyperlink w:anchor="_Toc413837324" w:history="1">
        <w:r w:rsidR="00FE5FF6" w:rsidRPr="00152FBD">
          <w:rPr>
            <w:rStyle w:val="Hyperlink"/>
            <w:noProof/>
            <w:sz w:val="22"/>
            <w:szCs w:val="22"/>
          </w:rPr>
          <w:t>3.6 OBJECTIVE F: Cross Cutting Issues in Agriculture Mainstreamed</w:t>
        </w:r>
        <w:r w:rsidR="00FE5FF6" w:rsidRPr="00152FBD">
          <w:rPr>
            <w:noProof/>
            <w:webHidden/>
            <w:sz w:val="22"/>
            <w:szCs w:val="22"/>
          </w:rPr>
          <w:tab/>
        </w:r>
        <w:r w:rsidRPr="00152FBD">
          <w:rPr>
            <w:noProof/>
            <w:webHidden/>
            <w:sz w:val="22"/>
            <w:szCs w:val="22"/>
          </w:rPr>
          <w:fldChar w:fldCharType="begin"/>
        </w:r>
        <w:r w:rsidR="00FE5FF6" w:rsidRPr="00152FBD">
          <w:rPr>
            <w:noProof/>
            <w:webHidden/>
            <w:sz w:val="22"/>
            <w:szCs w:val="22"/>
          </w:rPr>
          <w:instrText xml:space="preserve"> PAGEREF _Toc413837324 \h </w:instrText>
        </w:r>
        <w:r w:rsidRPr="00152FBD">
          <w:rPr>
            <w:noProof/>
            <w:webHidden/>
            <w:sz w:val="22"/>
            <w:szCs w:val="22"/>
          </w:rPr>
        </w:r>
        <w:r w:rsidRPr="00152FBD">
          <w:rPr>
            <w:noProof/>
            <w:webHidden/>
            <w:sz w:val="22"/>
            <w:szCs w:val="22"/>
          </w:rPr>
          <w:fldChar w:fldCharType="separate"/>
        </w:r>
        <w:r w:rsidR="00FE5FF6" w:rsidRPr="00152FBD">
          <w:rPr>
            <w:noProof/>
            <w:webHidden/>
            <w:sz w:val="22"/>
            <w:szCs w:val="22"/>
          </w:rPr>
          <w:t>36</w:t>
        </w:r>
        <w:r w:rsidRPr="00152FBD">
          <w:rPr>
            <w:noProof/>
            <w:webHidden/>
            <w:sz w:val="22"/>
            <w:szCs w:val="22"/>
          </w:rPr>
          <w:fldChar w:fldCharType="end"/>
        </w:r>
      </w:hyperlink>
    </w:p>
    <w:p w:rsidR="00FE5FF6" w:rsidRPr="00152FBD" w:rsidRDefault="00C90E72" w:rsidP="00152FBD">
      <w:pPr>
        <w:pStyle w:val="TOC2"/>
        <w:tabs>
          <w:tab w:val="right" w:leader="dot" w:pos="9017"/>
        </w:tabs>
        <w:jc w:val="both"/>
        <w:rPr>
          <w:rFonts w:ascii="Calibri" w:hAnsi="Calibri"/>
          <w:noProof/>
          <w:sz w:val="22"/>
          <w:szCs w:val="22"/>
        </w:rPr>
      </w:pPr>
      <w:hyperlink w:anchor="_Toc413837326" w:history="1">
        <w:r w:rsidR="00FE5FF6" w:rsidRPr="00152FBD">
          <w:rPr>
            <w:rStyle w:val="Hyperlink"/>
            <w:noProof/>
            <w:sz w:val="22"/>
            <w:szCs w:val="22"/>
          </w:rPr>
          <w:t>3.7 OBJECTIVE G: Capacity of MAFC to Deliver Services Improved</w:t>
        </w:r>
        <w:r w:rsidR="00FE5FF6" w:rsidRPr="00152FBD">
          <w:rPr>
            <w:noProof/>
            <w:webHidden/>
            <w:sz w:val="22"/>
            <w:szCs w:val="22"/>
          </w:rPr>
          <w:tab/>
        </w:r>
        <w:r w:rsidRPr="00152FBD">
          <w:rPr>
            <w:noProof/>
            <w:webHidden/>
            <w:sz w:val="22"/>
            <w:szCs w:val="22"/>
          </w:rPr>
          <w:fldChar w:fldCharType="begin"/>
        </w:r>
        <w:r w:rsidR="00FE5FF6" w:rsidRPr="00152FBD">
          <w:rPr>
            <w:noProof/>
            <w:webHidden/>
            <w:sz w:val="22"/>
            <w:szCs w:val="22"/>
          </w:rPr>
          <w:instrText xml:space="preserve"> PAGEREF _Toc413837326 \h </w:instrText>
        </w:r>
        <w:r w:rsidRPr="00152FBD">
          <w:rPr>
            <w:noProof/>
            <w:webHidden/>
            <w:sz w:val="22"/>
            <w:szCs w:val="22"/>
          </w:rPr>
        </w:r>
        <w:r w:rsidRPr="00152FBD">
          <w:rPr>
            <w:noProof/>
            <w:webHidden/>
            <w:sz w:val="22"/>
            <w:szCs w:val="22"/>
          </w:rPr>
          <w:fldChar w:fldCharType="separate"/>
        </w:r>
        <w:r w:rsidR="00FE5FF6" w:rsidRPr="00152FBD">
          <w:rPr>
            <w:noProof/>
            <w:webHidden/>
            <w:sz w:val="22"/>
            <w:szCs w:val="22"/>
          </w:rPr>
          <w:t>37</w:t>
        </w:r>
        <w:r w:rsidRPr="00152FBD">
          <w:rPr>
            <w:noProof/>
            <w:webHidden/>
            <w:sz w:val="22"/>
            <w:szCs w:val="22"/>
          </w:rPr>
          <w:fldChar w:fldCharType="end"/>
        </w:r>
      </w:hyperlink>
    </w:p>
    <w:p w:rsidR="00FE5FF6" w:rsidRPr="00152FBD" w:rsidRDefault="00C90E72" w:rsidP="00152FBD">
      <w:pPr>
        <w:pStyle w:val="TOC2"/>
        <w:tabs>
          <w:tab w:val="right" w:leader="dot" w:pos="9017"/>
        </w:tabs>
        <w:jc w:val="both"/>
        <w:rPr>
          <w:rFonts w:ascii="Calibri" w:hAnsi="Calibri"/>
          <w:noProof/>
          <w:sz w:val="22"/>
          <w:szCs w:val="22"/>
        </w:rPr>
      </w:pPr>
      <w:hyperlink w:anchor="_Toc413837328" w:history="1">
        <w:r w:rsidR="00FE5FF6" w:rsidRPr="00152FBD">
          <w:rPr>
            <w:rStyle w:val="Hyperlink"/>
            <w:noProof/>
            <w:sz w:val="22"/>
            <w:szCs w:val="22"/>
          </w:rPr>
          <w:t>3.8 OBJECTIVE H: Agricultural Information Education and Communication Strengthened</w:t>
        </w:r>
        <w:r w:rsidR="00FE5FF6" w:rsidRPr="00152FBD">
          <w:rPr>
            <w:noProof/>
            <w:webHidden/>
            <w:sz w:val="22"/>
            <w:szCs w:val="22"/>
          </w:rPr>
          <w:tab/>
        </w:r>
        <w:r w:rsidRPr="00152FBD">
          <w:rPr>
            <w:noProof/>
            <w:webHidden/>
            <w:sz w:val="22"/>
            <w:szCs w:val="22"/>
          </w:rPr>
          <w:fldChar w:fldCharType="begin"/>
        </w:r>
        <w:r w:rsidR="00FE5FF6" w:rsidRPr="00152FBD">
          <w:rPr>
            <w:noProof/>
            <w:webHidden/>
            <w:sz w:val="22"/>
            <w:szCs w:val="22"/>
          </w:rPr>
          <w:instrText xml:space="preserve"> PAGEREF _Toc413837328 \h </w:instrText>
        </w:r>
        <w:r w:rsidRPr="00152FBD">
          <w:rPr>
            <w:noProof/>
            <w:webHidden/>
            <w:sz w:val="22"/>
            <w:szCs w:val="22"/>
          </w:rPr>
        </w:r>
        <w:r w:rsidRPr="00152FBD">
          <w:rPr>
            <w:noProof/>
            <w:webHidden/>
            <w:sz w:val="22"/>
            <w:szCs w:val="22"/>
          </w:rPr>
          <w:fldChar w:fldCharType="separate"/>
        </w:r>
        <w:r w:rsidR="00FE5FF6" w:rsidRPr="00152FBD">
          <w:rPr>
            <w:noProof/>
            <w:webHidden/>
            <w:sz w:val="22"/>
            <w:szCs w:val="22"/>
          </w:rPr>
          <w:t>48</w:t>
        </w:r>
        <w:r w:rsidRPr="00152FBD">
          <w:rPr>
            <w:noProof/>
            <w:webHidden/>
            <w:sz w:val="22"/>
            <w:szCs w:val="22"/>
          </w:rPr>
          <w:fldChar w:fldCharType="end"/>
        </w:r>
      </w:hyperlink>
    </w:p>
    <w:p w:rsidR="00FE5FF6" w:rsidRPr="00152FBD" w:rsidRDefault="00C90E72" w:rsidP="00152FBD">
      <w:pPr>
        <w:pStyle w:val="TOC2"/>
        <w:tabs>
          <w:tab w:val="right" w:leader="dot" w:pos="9017"/>
        </w:tabs>
        <w:jc w:val="both"/>
        <w:rPr>
          <w:rFonts w:ascii="Calibri" w:hAnsi="Calibri"/>
          <w:noProof/>
          <w:sz w:val="22"/>
          <w:szCs w:val="22"/>
        </w:rPr>
      </w:pPr>
      <w:hyperlink w:anchor="_Toc413837330" w:history="1">
        <w:r w:rsidR="00FE5FF6" w:rsidRPr="00152FBD">
          <w:rPr>
            <w:rStyle w:val="Hyperlink"/>
            <w:noProof/>
            <w:sz w:val="22"/>
            <w:szCs w:val="22"/>
          </w:rPr>
          <w:t>3.9 OBJECTIVE I: Value Addition in Agricultural Production and Marketing Enhanced</w:t>
        </w:r>
        <w:r w:rsidR="00FE5FF6" w:rsidRPr="00152FBD">
          <w:rPr>
            <w:noProof/>
            <w:webHidden/>
            <w:sz w:val="22"/>
            <w:szCs w:val="22"/>
          </w:rPr>
          <w:tab/>
        </w:r>
        <w:r w:rsidRPr="00152FBD">
          <w:rPr>
            <w:noProof/>
            <w:webHidden/>
            <w:sz w:val="22"/>
            <w:szCs w:val="22"/>
          </w:rPr>
          <w:fldChar w:fldCharType="begin"/>
        </w:r>
        <w:r w:rsidR="00FE5FF6" w:rsidRPr="00152FBD">
          <w:rPr>
            <w:noProof/>
            <w:webHidden/>
            <w:sz w:val="22"/>
            <w:szCs w:val="22"/>
          </w:rPr>
          <w:instrText xml:space="preserve"> PAGEREF _Toc413837330 \h </w:instrText>
        </w:r>
        <w:r w:rsidRPr="00152FBD">
          <w:rPr>
            <w:noProof/>
            <w:webHidden/>
            <w:sz w:val="22"/>
            <w:szCs w:val="22"/>
          </w:rPr>
        </w:r>
        <w:r w:rsidRPr="00152FBD">
          <w:rPr>
            <w:noProof/>
            <w:webHidden/>
            <w:sz w:val="22"/>
            <w:szCs w:val="22"/>
          </w:rPr>
          <w:fldChar w:fldCharType="separate"/>
        </w:r>
        <w:r w:rsidR="00FE5FF6" w:rsidRPr="00152FBD">
          <w:rPr>
            <w:noProof/>
            <w:webHidden/>
            <w:sz w:val="22"/>
            <w:szCs w:val="22"/>
          </w:rPr>
          <w:t>50</w:t>
        </w:r>
        <w:r w:rsidRPr="00152FBD">
          <w:rPr>
            <w:noProof/>
            <w:webHidden/>
            <w:sz w:val="22"/>
            <w:szCs w:val="22"/>
          </w:rPr>
          <w:fldChar w:fldCharType="end"/>
        </w:r>
      </w:hyperlink>
    </w:p>
    <w:p w:rsidR="00FE5FF6" w:rsidRPr="00152FBD" w:rsidRDefault="00C90E72" w:rsidP="00152FBD">
      <w:pPr>
        <w:pStyle w:val="TOC2"/>
        <w:tabs>
          <w:tab w:val="right" w:leader="dot" w:pos="9017"/>
        </w:tabs>
        <w:jc w:val="both"/>
        <w:rPr>
          <w:rFonts w:ascii="Calibri" w:hAnsi="Calibri"/>
          <w:noProof/>
          <w:sz w:val="22"/>
          <w:szCs w:val="22"/>
        </w:rPr>
      </w:pPr>
      <w:hyperlink w:anchor="_Toc413837332" w:history="1">
        <w:r w:rsidR="00FE5FF6" w:rsidRPr="00152FBD">
          <w:rPr>
            <w:rStyle w:val="Hyperlink"/>
            <w:noProof/>
            <w:sz w:val="22"/>
            <w:szCs w:val="22"/>
          </w:rPr>
          <w:t>3.10 OBJECTIVE J: Access to Market for Agricultural Products Enhanced</w:t>
        </w:r>
        <w:r w:rsidR="00FE5FF6" w:rsidRPr="00152FBD">
          <w:rPr>
            <w:noProof/>
            <w:webHidden/>
            <w:sz w:val="22"/>
            <w:szCs w:val="22"/>
          </w:rPr>
          <w:tab/>
        </w:r>
        <w:r w:rsidRPr="00152FBD">
          <w:rPr>
            <w:noProof/>
            <w:webHidden/>
            <w:sz w:val="22"/>
            <w:szCs w:val="22"/>
          </w:rPr>
          <w:fldChar w:fldCharType="begin"/>
        </w:r>
        <w:r w:rsidR="00FE5FF6" w:rsidRPr="00152FBD">
          <w:rPr>
            <w:noProof/>
            <w:webHidden/>
            <w:sz w:val="22"/>
            <w:szCs w:val="22"/>
          </w:rPr>
          <w:instrText xml:space="preserve"> PAGEREF _Toc413837332 \h </w:instrText>
        </w:r>
        <w:r w:rsidRPr="00152FBD">
          <w:rPr>
            <w:noProof/>
            <w:webHidden/>
            <w:sz w:val="22"/>
            <w:szCs w:val="22"/>
          </w:rPr>
        </w:r>
        <w:r w:rsidRPr="00152FBD">
          <w:rPr>
            <w:noProof/>
            <w:webHidden/>
            <w:sz w:val="22"/>
            <w:szCs w:val="22"/>
          </w:rPr>
          <w:fldChar w:fldCharType="separate"/>
        </w:r>
        <w:r w:rsidR="00FE5FF6" w:rsidRPr="00152FBD">
          <w:rPr>
            <w:noProof/>
            <w:webHidden/>
            <w:sz w:val="22"/>
            <w:szCs w:val="22"/>
          </w:rPr>
          <w:t>52</w:t>
        </w:r>
        <w:r w:rsidRPr="00152FBD">
          <w:rPr>
            <w:noProof/>
            <w:webHidden/>
            <w:sz w:val="22"/>
            <w:szCs w:val="22"/>
          </w:rPr>
          <w:fldChar w:fldCharType="end"/>
        </w:r>
      </w:hyperlink>
    </w:p>
    <w:p w:rsidR="00FE5FF6" w:rsidRPr="00152FBD" w:rsidRDefault="00C90E72" w:rsidP="00152FBD">
      <w:pPr>
        <w:pStyle w:val="TOC1"/>
        <w:rPr>
          <w:rFonts w:ascii="Calibri" w:hAnsi="Calibri"/>
          <w:color w:val="auto"/>
        </w:rPr>
      </w:pPr>
      <w:hyperlink w:anchor="_Toc413837334" w:history="1">
        <w:r w:rsidR="00FE5FF6" w:rsidRPr="00152FBD">
          <w:rPr>
            <w:rStyle w:val="Hyperlink"/>
          </w:rPr>
          <w:t>CHAPTER 4</w:t>
        </w:r>
        <w:r w:rsidR="00FE5FF6" w:rsidRPr="00152FBD">
          <w:rPr>
            <w:webHidden/>
          </w:rPr>
          <w:tab/>
        </w:r>
        <w:r w:rsidRPr="00152FBD">
          <w:rPr>
            <w:webHidden/>
          </w:rPr>
          <w:fldChar w:fldCharType="begin"/>
        </w:r>
        <w:r w:rsidR="00FE5FF6" w:rsidRPr="00152FBD">
          <w:rPr>
            <w:webHidden/>
          </w:rPr>
          <w:instrText xml:space="preserve"> PAGEREF _Toc413837334 \h </w:instrText>
        </w:r>
        <w:r w:rsidRPr="00152FBD">
          <w:rPr>
            <w:webHidden/>
          </w:rPr>
        </w:r>
        <w:r w:rsidRPr="00152FBD">
          <w:rPr>
            <w:webHidden/>
          </w:rPr>
          <w:fldChar w:fldCharType="separate"/>
        </w:r>
        <w:r w:rsidR="00FE5FF6" w:rsidRPr="00152FBD">
          <w:rPr>
            <w:webHidden/>
          </w:rPr>
          <w:t>54</w:t>
        </w:r>
        <w:r w:rsidRPr="00152FBD">
          <w:rPr>
            <w:webHidden/>
          </w:rPr>
          <w:fldChar w:fldCharType="end"/>
        </w:r>
      </w:hyperlink>
    </w:p>
    <w:p w:rsidR="00FE5FF6" w:rsidRDefault="00C90E72" w:rsidP="00152FBD">
      <w:pPr>
        <w:pStyle w:val="TOC1"/>
        <w:rPr>
          <w:rFonts w:ascii="Calibri" w:hAnsi="Calibri"/>
          <w:color w:val="auto"/>
          <w:sz w:val="22"/>
          <w:szCs w:val="22"/>
        </w:rPr>
      </w:pPr>
      <w:hyperlink w:anchor="_Toc413837335" w:history="1">
        <w:r w:rsidR="00FE5FF6" w:rsidRPr="00D44A43">
          <w:rPr>
            <w:rStyle w:val="Hyperlink"/>
          </w:rPr>
          <w:t>4.0 FINANCIAL PERFORMANCE</w:t>
        </w:r>
        <w:r w:rsidR="00FE5FF6">
          <w:rPr>
            <w:webHidden/>
          </w:rPr>
          <w:tab/>
        </w:r>
        <w:r>
          <w:rPr>
            <w:webHidden/>
          </w:rPr>
          <w:fldChar w:fldCharType="begin"/>
        </w:r>
        <w:r w:rsidR="00FE5FF6">
          <w:rPr>
            <w:webHidden/>
          </w:rPr>
          <w:instrText xml:space="preserve"> PAGEREF _Toc413837335 \h </w:instrText>
        </w:r>
        <w:r>
          <w:rPr>
            <w:webHidden/>
          </w:rPr>
        </w:r>
        <w:r>
          <w:rPr>
            <w:webHidden/>
          </w:rPr>
          <w:fldChar w:fldCharType="separate"/>
        </w:r>
        <w:r w:rsidR="00FE5FF6">
          <w:rPr>
            <w:webHidden/>
          </w:rPr>
          <w:t>54</w:t>
        </w:r>
        <w:r>
          <w:rPr>
            <w:webHidden/>
          </w:rPr>
          <w:fldChar w:fldCharType="end"/>
        </w:r>
      </w:hyperlink>
    </w:p>
    <w:p w:rsidR="00FE5FF6" w:rsidRDefault="00C90E72">
      <w:pPr>
        <w:pStyle w:val="TOC2"/>
        <w:tabs>
          <w:tab w:val="right" w:leader="dot" w:pos="9017"/>
        </w:tabs>
        <w:rPr>
          <w:rFonts w:ascii="Calibri" w:hAnsi="Calibri"/>
          <w:noProof/>
          <w:sz w:val="22"/>
          <w:szCs w:val="22"/>
        </w:rPr>
      </w:pPr>
      <w:hyperlink w:anchor="_Toc413837338" w:history="1">
        <w:r w:rsidR="00FE5FF6" w:rsidRPr="00D44A43">
          <w:rPr>
            <w:rStyle w:val="Hyperlink"/>
            <w:noProof/>
          </w:rPr>
          <w:t>4.1 Approved Budget and Expenditures Vote 43</w:t>
        </w:r>
        <w:r w:rsidR="00FE5FF6">
          <w:rPr>
            <w:noProof/>
            <w:webHidden/>
          </w:rPr>
          <w:tab/>
        </w:r>
        <w:r>
          <w:rPr>
            <w:noProof/>
            <w:webHidden/>
          </w:rPr>
          <w:fldChar w:fldCharType="begin"/>
        </w:r>
        <w:r w:rsidR="00FE5FF6">
          <w:rPr>
            <w:noProof/>
            <w:webHidden/>
          </w:rPr>
          <w:instrText xml:space="preserve"> PAGEREF _Toc413837338 \h </w:instrText>
        </w:r>
        <w:r>
          <w:rPr>
            <w:noProof/>
            <w:webHidden/>
          </w:rPr>
        </w:r>
        <w:r>
          <w:rPr>
            <w:noProof/>
            <w:webHidden/>
          </w:rPr>
          <w:fldChar w:fldCharType="separate"/>
        </w:r>
        <w:r w:rsidR="00FE5FF6">
          <w:rPr>
            <w:noProof/>
            <w:webHidden/>
          </w:rPr>
          <w:t>54</w:t>
        </w:r>
        <w:r>
          <w:rPr>
            <w:noProof/>
            <w:webHidden/>
          </w:rPr>
          <w:fldChar w:fldCharType="end"/>
        </w:r>
      </w:hyperlink>
    </w:p>
    <w:p w:rsidR="00FE5FF6" w:rsidRDefault="00C90E72">
      <w:pPr>
        <w:pStyle w:val="TOC3"/>
        <w:rPr>
          <w:rFonts w:ascii="Calibri" w:hAnsi="Calibri"/>
          <w:noProof/>
          <w:sz w:val="22"/>
          <w:szCs w:val="22"/>
        </w:rPr>
      </w:pPr>
      <w:hyperlink w:anchor="_Toc413837339" w:history="1">
        <w:r w:rsidR="00FE5FF6" w:rsidRPr="00D44A43">
          <w:rPr>
            <w:rStyle w:val="Hyperlink"/>
            <w:noProof/>
          </w:rPr>
          <w:t>4.1.1 Expenditure Overview</w:t>
        </w:r>
        <w:r w:rsidR="00FE5FF6">
          <w:rPr>
            <w:noProof/>
            <w:webHidden/>
          </w:rPr>
          <w:tab/>
        </w:r>
        <w:r>
          <w:rPr>
            <w:noProof/>
            <w:webHidden/>
          </w:rPr>
          <w:fldChar w:fldCharType="begin"/>
        </w:r>
        <w:r w:rsidR="00FE5FF6">
          <w:rPr>
            <w:noProof/>
            <w:webHidden/>
          </w:rPr>
          <w:instrText xml:space="preserve"> PAGEREF _Toc413837339 \h </w:instrText>
        </w:r>
        <w:r>
          <w:rPr>
            <w:noProof/>
            <w:webHidden/>
          </w:rPr>
        </w:r>
        <w:r>
          <w:rPr>
            <w:noProof/>
            <w:webHidden/>
          </w:rPr>
          <w:fldChar w:fldCharType="separate"/>
        </w:r>
        <w:r w:rsidR="00FE5FF6">
          <w:rPr>
            <w:noProof/>
            <w:webHidden/>
          </w:rPr>
          <w:t>54</w:t>
        </w:r>
        <w:r>
          <w:rPr>
            <w:noProof/>
            <w:webHidden/>
          </w:rPr>
          <w:fldChar w:fldCharType="end"/>
        </w:r>
      </w:hyperlink>
    </w:p>
    <w:p w:rsidR="00FE5FF6" w:rsidRDefault="00C90E72">
      <w:pPr>
        <w:pStyle w:val="TOC3"/>
        <w:rPr>
          <w:rFonts w:ascii="Calibri" w:hAnsi="Calibri"/>
          <w:noProof/>
          <w:sz w:val="22"/>
          <w:szCs w:val="22"/>
        </w:rPr>
      </w:pPr>
      <w:hyperlink w:anchor="_Toc413837341" w:history="1">
        <w:r w:rsidR="00FE5FF6" w:rsidRPr="00D44A43">
          <w:rPr>
            <w:rStyle w:val="Hyperlink"/>
            <w:noProof/>
          </w:rPr>
          <w:t>4.1.2 Revenue</w:t>
        </w:r>
        <w:r w:rsidR="00FE5FF6">
          <w:rPr>
            <w:noProof/>
            <w:webHidden/>
          </w:rPr>
          <w:tab/>
        </w:r>
        <w:r>
          <w:rPr>
            <w:noProof/>
            <w:webHidden/>
          </w:rPr>
          <w:fldChar w:fldCharType="begin"/>
        </w:r>
        <w:r w:rsidR="00FE5FF6">
          <w:rPr>
            <w:noProof/>
            <w:webHidden/>
          </w:rPr>
          <w:instrText xml:space="preserve"> PAGEREF _Toc413837341 \h </w:instrText>
        </w:r>
        <w:r>
          <w:rPr>
            <w:noProof/>
            <w:webHidden/>
          </w:rPr>
        </w:r>
        <w:r>
          <w:rPr>
            <w:noProof/>
            <w:webHidden/>
          </w:rPr>
          <w:fldChar w:fldCharType="separate"/>
        </w:r>
        <w:r w:rsidR="00FE5FF6">
          <w:rPr>
            <w:noProof/>
            <w:webHidden/>
          </w:rPr>
          <w:t>55</w:t>
        </w:r>
        <w:r>
          <w:rPr>
            <w:noProof/>
            <w:webHidden/>
          </w:rPr>
          <w:fldChar w:fldCharType="end"/>
        </w:r>
      </w:hyperlink>
    </w:p>
    <w:p w:rsidR="00FE5FF6" w:rsidRDefault="00C90E72">
      <w:pPr>
        <w:pStyle w:val="TOC3"/>
        <w:rPr>
          <w:rFonts w:ascii="Calibri" w:hAnsi="Calibri"/>
          <w:noProof/>
          <w:sz w:val="22"/>
          <w:szCs w:val="22"/>
        </w:rPr>
      </w:pPr>
      <w:hyperlink w:anchor="_Toc413837343" w:history="1">
        <w:r w:rsidR="00FE5FF6" w:rsidRPr="00D44A43">
          <w:rPr>
            <w:rStyle w:val="Hyperlink"/>
            <w:noProof/>
          </w:rPr>
          <w:t>4.1.3 Expenditure by Section/Unit</w:t>
        </w:r>
        <w:r w:rsidR="00FE5FF6">
          <w:rPr>
            <w:noProof/>
            <w:webHidden/>
          </w:rPr>
          <w:tab/>
        </w:r>
        <w:r>
          <w:rPr>
            <w:noProof/>
            <w:webHidden/>
          </w:rPr>
          <w:fldChar w:fldCharType="begin"/>
        </w:r>
        <w:r w:rsidR="00FE5FF6">
          <w:rPr>
            <w:noProof/>
            <w:webHidden/>
          </w:rPr>
          <w:instrText xml:space="preserve"> PAGEREF _Toc413837343 \h </w:instrText>
        </w:r>
        <w:r>
          <w:rPr>
            <w:noProof/>
            <w:webHidden/>
          </w:rPr>
        </w:r>
        <w:r>
          <w:rPr>
            <w:noProof/>
            <w:webHidden/>
          </w:rPr>
          <w:fldChar w:fldCharType="separate"/>
        </w:r>
        <w:r w:rsidR="00FE5FF6">
          <w:rPr>
            <w:noProof/>
            <w:webHidden/>
          </w:rPr>
          <w:t>56</w:t>
        </w:r>
        <w:r>
          <w:rPr>
            <w:noProof/>
            <w:webHidden/>
          </w:rPr>
          <w:fldChar w:fldCharType="end"/>
        </w:r>
      </w:hyperlink>
    </w:p>
    <w:p w:rsidR="00FE5FF6" w:rsidRDefault="00C90E72">
      <w:pPr>
        <w:pStyle w:val="TOC2"/>
        <w:tabs>
          <w:tab w:val="right" w:leader="dot" w:pos="9017"/>
        </w:tabs>
        <w:rPr>
          <w:rFonts w:ascii="Calibri" w:hAnsi="Calibri"/>
          <w:noProof/>
          <w:sz w:val="22"/>
          <w:szCs w:val="22"/>
        </w:rPr>
      </w:pPr>
      <w:hyperlink w:anchor="_Toc413837346" w:history="1">
        <w:r w:rsidR="00FE5FF6" w:rsidRPr="00D44A43">
          <w:rPr>
            <w:rStyle w:val="Hyperlink"/>
            <w:noProof/>
          </w:rPr>
          <w:t>4.2 Budget Performance:  VOTE 24</w:t>
        </w:r>
        <w:r w:rsidR="00FE5FF6">
          <w:rPr>
            <w:noProof/>
            <w:webHidden/>
          </w:rPr>
          <w:tab/>
        </w:r>
        <w:r>
          <w:rPr>
            <w:noProof/>
            <w:webHidden/>
          </w:rPr>
          <w:fldChar w:fldCharType="begin"/>
        </w:r>
        <w:r w:rsidR="00FE5FF6">
          <w:rPr>
            <w:noProof/>
            <w:webHidden/>
          </w:rPr>
          <w:instrText xml:space="preserve"> PAGEREF _Toc413837346 \h </w:instrText>
        </w:r>
        <w:r>
          <w:rPr>
            <w:noProof/>
            <w:webHidden/>
          </w:rPr>
        </w:r>
        <w:r>
          <w:rPr>
            <w:noProof/>
            <w:webHidden/>
          </w:rPr>
          <w:fldChar w:fldCharType="separate"/>
        </w:r>
        <w:r w:rsidR="00FE5FF6">
          <w:rPr>
            <w:noProof/>
            <w:webHidden/>
          </w:rPr>
          <w:t>57</w:t>
        </w:r>
        <w:r>
          <w:rPr>
            <w:noProof/>
            <w:webHidden/>
          </w:rPr>
          <w:fldChar w:fldCharType="end"/>
        </w:r>
      </w:hyperlink>
    </w:p>
    <w:p w:rsidR="00FE5FF6" w:rsidRDefault="00C90E72">
      <w:pPr>
        <w:pStyle w:val="TOC3"/>
        <w:rPr>
          <w:rFonts w:ascii="Calibri" w:hAnsi="Calibri"/>
          <w:noProof/>
          <w:sz w:val="22"/>
          <w:szCs w:val="22"/>
        </w:rPr>
      </w:pPr>
      <w:hyperlink w:anchor="_Toc413837347" w:history="1">
        <w:r w:rsidR="00FE5FF6" w:rsidRPr="00D44A43">
          <w:rPr>
            <w:rStyle w:val="Hyperlink"/>
            <w:noProof/>
          </w:rPr>
          <w:t>4.2.1 Expenditure Overview</w:t>
        </w:r>
        <w:r w:rsidR="00FE5FF6">
          <w:rPr>
            <w:noProof/>
            <w:webHidden/>
          </w:rPr>
          <w:tab/>
        </w:r>
        <w:r>
          <w:rPr>
            <w:noProof/>
            <w:webHidden/>
          </w:rPr>
          <w:fldChar w:fldCharType="begin"/>
        </w:r>
        <w:r w:rsidR="00FE5FF6">
          <w:rPr>
            <w:noProof/>
            <w:webHidden/>
          </w:rPr>
          <w:instrText xml:space="preserve"> PAGEREF _Toc413837347 \h </w:instrText>
        </w:r>
        <w:r>
          <w:rPr>
            <w:noProof/>
            <w:webHidden/>
          </w:rPr>
        </w:r>
        <w:r>
          <w:rPr>
            <w:noProof/>
            <w:webHidden/>
          </w:rPr>
          <w:fldChar w:fldCharType="separate"/>
        </w:r>
        <w:r w:rsidR="00FE5FF6">
          <w:rPr>
            <w:noProof/>
            <w:webHidden/>
          </w:rPr>
          <w:t>57</w:t>
        </w:r>
        <w:r>
          <w:rPr>
            <w:noProof/>
            <w:webHidden/>
          </w:rPr>
          <w:fldChar w:fldCharType="end"/>
        </w:r>
      </w:hyperlink>
    </w:p>
    <w:p w:rsidR="00FE5FF6" w:rsidRDefault="00C90E72">
      <w:pPr>
        <w:pStyle w:val="TOC3"/>
        <w:rPr>
          <w:rFonts w:ascii="Calibri" w:hAnsi="Calibri"/>
          <w:noProof/>
          <w:sz w:val="22"/>
          <w:szCs w:val="22"/>
        </w:rPr>
      </w:pPr>
      <w:hyperlink w:anchor="_Toc413837349" w:history="1">
        <w:r w:rsidR="00FE5FF6" w:rsidRPr="00D44A43">
          <w:rPr>
            <w:rStyle w:val="Hyperlink"/>
            <w:noProof/>
          </w:rPr>
          <w:t>4.2.2 Expenditure by Section/Unit</w:t>
        </w:r>
        <w:r w:rsidR="00FE5FF6">
          <w:rPr>
            <w:noProof/>
            <w:webHidden/>
          </w:rPr>
          <w:tab/>
        </w:r>
        <w:r>
          <w:rPr>
            <w:noProof/>
            <w:webHidden/>
          </w:rPr>
          <w:fldChar w:fldCharType="begin"/>
        </w:r>
        <w:r w:rsidR="00FE5FF6">
          <w:rPr>
            <w:noProof/>
            <w:webHidden/>
          </w:rPr>
          <w:instrText xml:space="preserve"> PAGEREF _Toc413837349 \h </w:instrText>
        </w:r>
        <w:r>
          <w:rPr>
            <w:noProof/>
            <w:webHidden/>
          </w:rPr>
        </w:r>
        <w:r>
          <w:rPr>
            <w:noProof/>
            <w:webHidden/>
          </w:rPr>
          <w:fldChar w:fldCharType="separate"/>
        </w:r>
        <w:r w:rsidR="00FE5FF6">
          <w:rPr>
            <w:noProof/>
            <w:webHidden/>
          </w:rPr>
          <w:t>57</w:t>
        </w:r>
        <w:r>
          <w:rPr>
            <w:noProof/>
            <w:webHidden/>
          </w:rPr>
          <w:fldChar w:fldCharType="end"/>
        </w:r>
      </w:hyperlink>
    </w:p>
    <w:p w:rsidR="00FE5FF6" w:rsidRDefault="00C90E72">
      <w:pPr>
        <w:pStyle w:val="TOC3"/>
        <w:rPr>
          <w:rFonts w:ascii="Calibri" w:hAnsi="Calibri"/>
          <w:noProof/>
          <w:sz w:val="22"/>
          <w:szCs w:val="22"/>
        </w:rPr>
      </w:pPr>
      <w:hyperlink w:anchor="_Toc413837352" w:history="1">
        <w:r w:rsidR="00FE5FF6" w:rsidRPr="00D44A43">
          <w:rPr>
            <w:rStyle w:val="Hyperlink"/>
            <w:noProof/>
          </w:rPr>
          <w:t>4.2.3  Procurement</w:t>
        </w:r>
        <w:r w:rsidR="00FE5FF6">
          <w:rPr>
            <w:noProof/>
            <w:webHidden/>
          </w:rPr>
          <w:tab/>
        </w:r>
        <w:r>
          <w:rPr>
            <w:noProof/>
            <w:webHidden/>
          </w:rPr>
          <w:fldChar w:fldCharType="begin"/>
        </w:r>
        <w:r w:rsidR="00FE5FF6">
          <w:rPr>
            <w:noProof/>
            <w:webHidden/>
          </w:rPr>
          <w:instrText xml:space="preserve"> PAGEREF _Toc413837352 \h </w:instrText>
        </w:r>
        <w:r>
          <w:rPr>
            <w:noProof/>
            <w:webHidden/>
          </w:rPr>
        </w:r>
        <w:r>
          <w:rPr>
            <w:noProof/>
            <w:webHidden/>
          </w:rPr>
          <w:fldChar w:fldCharType="separate"/>
        </w:r>
        <w:r w:rsidR="00FE5FF6">
          <w:rPr>
            <w:noProof/>
            <w:webHidden/>
          </w:rPr>
          <w:t>57</w:t>
        </w:r>
        <w:r>
          <w:rPr>
            <w:noProof/>
            <w:webHidden/>
          </w:rPr>
          <w:fldChar w:fldCharType="end"/>
        </w:r>
      </w:hyperlink>
    </w:p>
    <w:p w:rsidR="00FE5FF6" w:rsidRDefault="00C90E72" w:rsidP="00152FBD">
      <w:pPr>
        <w:pStyle w:val="TOC1"/>
        <w:rPr>
          <w:rFonts w:ascii="Calibri" w:hAnsi="Calibri"/>
          <w:color w:val="auto"/>
          <w:sz w:val="22"/>
          <w:szCs w:val="22"/>
        </w:rPr>
      </w:pPr>
      <w:hyperlink w:anchor="_Toc413837353" w:history="1">
        <w:r w:rsidR="00FE5FF6" w:rsidRPr="00D44A43">
          <w:rPr>
            <w:rStyle w:val="Hyperlink"/>
          </w:rPr>
          <w:t>CHAPTER 5</w:t>
        </w:r>
        <w:r w:rsidR="00FE5FF6">
          <w:rPr>
            <w:webHidden/>
          </w:rPr>
          <w:tab/>
        </w:r>
        <w:r>
          <w:rPr>
            <w:webHidden/>
          </w:rPr>
          <w:fldChar w:fldCharType="begin"/>
        </w:r>
        <w:r w:rsidR="00FE5FF6">
          <w:rPr>
            <w:webHidden/>
          </w:rPr>
          <w:instrText xml:space="preserve"> PAGEREF _Toc413837353 \h </w:instrText>
        </w:r>
        <w:r>
          <w:rPr>
            <w:webHidden/>
          </w:rPr>
        </w:r>
        <w:r>
          <w:rPr>
            <w:webHidden/>
          </w:rPr>
          <w:fldChar w:fldCharType="separate"/>
        </w:r>
        <w:r w:rsidR="00FE5FF6">
          <w:rPr>
            <w:webHidden/>
          </w:rPr>
          <w:t>58</w:t>
        </w:r>
        <w:r>
          <w:rPr>
            <w:webHidden/>
          </w:rPr>
          <w:fldChar w:fldCharType="end"/>
        </w:r>
      </w:hyperlink>
    </w:p>
    <w:p w:rsidR="00FE5FF6" w:rsidRDefault="00C90E72" w:rsidP="00152FBD">
      <w:pPr>
        <w:pStyle w:val="TOC1"/>
        <w:rPr>
          <w:rFonts w:ascii="Calibri" w:hAnsi="Calibri"/>
          <w:color w:val="auto"/>
          <w:sz w:val="22"/>
          <w:szCs w:val="22"/>
        </w:rPr>
      </w:pPr>
      <w:hyperlink w:anchor="_Toc413837354" w:history="1">
        <w:r w:rsidR="00FE5FF6" w:rsidRPr="00D44A43">
          <w:rPr>
            <w:rStyle w:val="Hyperlink"/>
          </w:rPr>
          <w:t>5.0 HUMAN RESOURCE MANAGEMENT</w:t>
        </w:r>
        <w:r w:rsidR="00FE5FF6">
          <w:rPr>
            <w:webHidden/>
          </w:rPr>
          <w:tab/>
        </w:r>
        <w:r>
          <w:rPr>
            <w:webHidden/>
          </w:rPr>
          <w:fldChar w:fldCharType="begin"/>
        </w:r>
        <w:r w:rsidR="00FE5FF6">
          <w:rPr>
            <w:webHidden/>
          </w:rPr>
          <w:instrText xml:space="preserve"> PAGEREF _Toc413837354 \h </w:instrText>
        </w:r>
        <w:r>
          <w:rPr>
            <w:webHidden/>
          </w:rPr>
        </w:r>
        <w:r>
          <w:rPr>
            <w:webHidden/>
          </w:rPr>
          <w:fldChar w:fldCharType="separate"/>
        </w:r>
        <w:r w:rsidR="00FE5FF6">
          <w:rPr>
            <w:webHidden/>
          </w:rPr>
          <w:t>58</w:t>
        </w:r>
        <w:r>
          <w:rPr>
            <w:webHidden/>
          </w:rPr>
          <w:fldChar w:fldCharType="end"/>
        </w:r>
      </w:hyperlink>
    </w:p>
    <w:p w:rsidR="00FE5FF6" w:rsidRDefault="00C90E72">
      <w:pPr>
        <w:pStyle w:val="TOC2"/>
        <w:tabs>
          <w:tab w:val="right" w:leader="dot" w:pos="9017"/>
        </w:tabs>
        <w:rPr>
          <w:rFonts w:ascii="Calibri" w:hAnsi="Calibri"/>
          <w:noProof/>
          <w:sz w:val="22"/>
          <w:szCs w:val="22"/>
        </w:rPr>
      </w:pPr>
      <w:hyperlink w:anchor="_Toc413837356" w:history="1">
        <w:r w:rsidR="00FE5FF6" w:rsidRPr="00D44A43">
          <w:rPr>
            <w:rStyle w:val="Hyperlink"/>
            <w:noProof/>
          </w:rPr>
          <w:t>5.1 Staff levels, recruitment, and vacancies</w:t>
        </w:r>
        <w:r w:rsidR="00FE5FF6">
          <w:rPr>
            <w:noProof/>
            <w:webHidden/>
          </w:rPr>
          <w:tab/>
        </w:r>
        <w:r>
          <w:rPr>
            <w:noProof/>
            <w:webHidden/>
          </w:rPr>
          <w:fldChar w:fldCharType="begin"/>
        </w:r>
        <w:r w:rsidR="00FE5FF6">
          <w:rPr>
            <w:noProof/>
            <w:webHidden/>
          </w:rPr>
          <w:instrText xml:space="preserve"> PAGEREF _Toc413837356 \h </w:instrText>
        </w:r>
        <w:r>
          <w:rPr>
            <w:noProof/>
            <w:webHidden/>
          </w:rPr>
        </w:r>
        <w:r>
          <w:rPr>
            <w:noProof/>
            <w:webHidden/>
          </w:rPr>
          <w:fldChar w:fldCharType="separate"/>
        </w:r>
        <w:r w:rsidR="00FE5FF6">
          <w:rPr>
            <w:noProof/>
            <w:webHidden/>
          </w:rPr>
          <w:t>58</w:t>
        </w:r>
        <w:r>
          <w:rPr>
            <w:noProof/>
            <w:webHidden/>
          </w:rPr>
          <w:fldChar w:fldCharType="end"/>
        </w:r>
      </w:hyperlink>
    </w:p>
    <w:p w:rsidR="00FE5FF6" w:rsidRDefault="00C90E72">
      <w:pPr>
        <w:pStyle w:val="TOC2"/>
        <w:tabs>
          <w:tab w:val="right" w:leader="dot" w:pos="9017"/>
        </w:tabs>
        <w:rPr>
          <w:rFonts w:ascii="Calibri" w:hAnsi="Calibri"/>
          <w:noProof/>
          <w:sz w:val="22"/>
          <w:szCs w:val="22"/>
        </w:rPr>
      </w:pPr>
      <w:hyperlink w:anchor="_Toc413837358" w:history="1">
        <w:r w:rsidR="00FE5FF6" w:rsidRPr="00D44A43">
          <w:rPr>
            <w:rStyle w:val="Hyperlink"/>
            <w:noProof/>
          </w:rPr>
          <w:t>5.2 OPRAS</w:t>
        </w:r>
        <w:r w:rsidR="00FE5FF6">
          <w:rPr>
            <w:noProof/>
            <w:webHidden/>
          </w:rPr>
          <w:tab/>
        </w:r>
        <w:r>
          <w:rPr>
            <w:noProof/>
            <w:webHidden/>
          </w:rPr>
          <w:fldChar w:fldCharType="begin"/>
        </w:r>
        <w:r w:rsidR="00FE5FF6">
          <w:rPr>
            <w:noProof/>
            <w:webHidden/>
          </w:rPr>
          <w:instrText xml:space="preserve"> PAGEREF _Toc413837358 \h </w:instrText>
        </w:r>
        <w:r>
          <w:rPr>
            <w:noProof/>
            <w:webHidden/>
          </w:rPr>
        </w:r>
        <w:r>
          <w:rPr>
            <w:noProof/>
            <w:webHidden/>
          </w:rPr>
          <w:fldChar w:fldCharType="separate"/>
        </w:r>
        <w:r w:rsidR="00FE5FF6">
          <w:rPr>
            <w:noProof/>
            <w:webHidden/>
          </w:rPr>
          <w:t>59</w:t>
        </w:r>
        <w:r>
          <w:rPr>
            <w:noProof/>
            <w:webHidden/>
          </w:rPr>
          <w:fldChar w:fldCharType="end"/>
        </w:r>
      </w:hyperlink>
    </w:p>
    <w:p w:rsidR="00FE5FF6" w:rsidRDefault="00C90E72">
      <w:pPr>
        <w:pStyle w:val="TOC2"/>
        <w:tabs>
          <w:tab w:val="right" w:leader="dot" w:pos="9017"/>
        </w:tabs>
        <w:rPr>
          <w:rFonts w:ascii="Calibri" w:hAnsi="Calibri"/>
          <w:noProof/>
          <w:sz w:val="22"/>
          <w:szCs w:val="22"/>
        </w:rPr>
      </w:pPr>
      <w:hyperlink w:anchor="_Toc413837361" w:history="1">
        <w:r w:rsidR="00FE5FF6" w:rsidRPr="00D44A43">
          <w:rPr>
            <w:rStyle w:val="Hyperlink"/>
            <w:noProof/>
          </w:rPr>
          <w:t>5.3 HR Planning</w:t>
        </w:r>
        <w:r w:rsidR="00FE5FF6">
          <w:rPr>
            <w:noProof/>
            <w:webHidden/>
          </w:rPr>
          <w:tab/>
        </w:r>
        <w:r>
          <w:rPr>
            <w:noProof/>
            <w:webHidden/>
          </w:rPr>
          <w:fldChar w:fldCharType="begin"/>
        </w:r>
        <w:r w:rsidR="00FE5FF6">
          <w:rPr>
            <w:noProof/>
            <w:webHidden/>
          </w:rPr>
          <w:instrText xml:space="preserve"> PAGEREF _Toc413837361 \h </w:instrText>
        </w:r>
        <w:r>
          <w:rPr>
            <w:noProof/>
            <w:webHidden/>
          </w:rPr>
        </w:r>
        <w:r>
          <w:rPr>
            <w:noProof/>
            <w:webHidden/>
          </w:rPr>
          <w:fldChar w:fldCharType="separate"/>
        </w:r>
        <w:r w:rsidR="00FE5FF6">
          <w:rPr>
            <w:noProof/>
            <w:webHidden/>
          </w:rPr>
          <w:t>59</w:t>
        </w:r>
        <w:r>
          <w:rPr>
            <w:noProof/>
            <w:webHidden/>
          </w:rPr>
          <w:fldChar w:fldCharType="end"/>
        </w:r>
      </w:hyperlink>
    </w:p>
    <w:p w:rsidR="00FE5FF6" w:rsidRDefault="00C90E72">
      <w:pPr>
        <w:pStyle w:val="TOC2"/>
        <w:tabs>
          <w:tab w:val="right" w:leader="dot" w:pos="9017"/>
        </w:tabs>
        <w:rPr>
          <w:rFonts w:ascii="Calibri" w:hAnsi="Calibri"/>
          <w:noProof/>
          <w:sz w:val="22"/>
          <w:szCs w:val="22"/>
        </w:rPr>
      </w:pPr>
      <w:hyperlink w:anchor="_Toc413837362" w:history="1">
        <w:r w:rsidR="00FE5FF6" w:rsidRPr="00D44A43">
          <w:rPr>
            <w:rStyle w:val="Hyperlink"/>
            <w:noProof/>
          </w:rPr>
          <w:t>5.4 Staff Development</w:t>
        </w:r>
        <w:r w:rsidR="00FE5FF6">
          <w:rPr>
            <w:noProof/>
            <w:webHidden/>
          </w:rPr>
          <w:tab/>
        </w:r>
        <w:r>
          <w:rPr>
            <w:noProof/>
            <w:webHidden/>
          </w:rPr>
          <w:fldChar w:fldCharType="begin"/>
        </w:r>
        <w:r w:rsidR="00FE5FF6">
          <w:rPr>
            <w:noProof/>
            <w:webHidden/>
          </w:rPr>
          <w:instrText xml:space="preserve"> PAGEREF _Toc413837362 \h </w:instrText>
        </w:r>
        <w:r>
          <w:rPr>
            <w:noProof/>
            <w:webHidden/>
          </w:rPr>
        </w:r>
        <w:r>
          <w:rPr>
            <w:noProof/>
            <w:webHidden/>
          </w:rPr>
          <w:fldChar w:fldCharType="separate"/>
        </w:r>
        <w:r w:rsidR="00FE5FF6">
          <w:rPr>
            <w:noProof/>
            <w:webHidden/>
          </w:rPr>
          <w:t>60</w:t>
        </w:r>
        <w:r>
          <w:rPr>
            <w:noProof/>
            <w:webHidden/>
          </w:rPr>
          <w:fldChar w:fldCharType="end"/>
        </w:r>
      </w:hyperlink>
    </w:p>
    <w:p w:rsidR="00FE5FF6" w:rsidRDefault="00C90E72">
      <w:pPr>
        <w:pStyle w:val="TOC2"/>
        <w:tabs>
          <w:tab w:val="right" w:leader="dot" w:pos="9017"/>
        </w:tabs>
        <w:rPr>
          <w:rFonts w:ascii="Calibri" w:hAnsi="Calibri"/>
          <w:noProof/>
          <w:sz w:val="22"/>
          <w:szCs w:val="22"/>
        </w:rPr>
      </w:pPr>
      <w:hyperlink w:anchor="_Toc413837453" w:history="1">
        <w:r w:rsidR="00FE5FF6" w:rsidRPr="00D44A43">
          <w:rPr>
            <w:rStyle w:val="Hyperlink"/>
            <w:noProof/>
          </w:rPr>
          <w:t>5.5 HR Issues</w:t>
        </w:r>
        <w:r w:rsidR="00FE5FF6">
          <w:rPr>
            <w:noProof/>
            <w:webHidden/>
          </w:rPr>
          <w:tab/>
        </w:r>
        <w:r>
          <w:rPr>
            <w:noProof/>
            <w:webHidden/>
          </w:rPr>
          <w:fldChar w:fldCharType="begin"/>
        </w:r>
        <w:r w:rsidR="00FE5FF6">
          <w:rPr>
            <w:noProof/>
            <w:webHidden/>
          </w:rPr>
          <w:instrText xml:space="preserve"> PAGEREF _Toc413837453 \h </w:instrText>
        </w:r>
        <w:r>
          <w:rPr>
            <w:noProof/>
            <w:webHidden/>
          </w:rPr>
        </w:r>
        <w:r>
          <w:rPr>
            <w:noProof/>
            <w:webHidden/>
          </w:rPr>
          <w:fldChar w:fldCharType="separate"/>
        </w:r>
        <w:r w:rsidR="00FE5FF6">
          <w:rPr>
            <w:noProof/>
            <w:webHidden/>
          </w:rPr>
          <w:t>60</w:t>
        </w:r>
        <w:r>
          <w:rPr>
            <w:noProof/>
            <w:webHidden/>
          </w:rPr>
          <w:fldChar w:fldCharType="end"/>
        </w:r>
      </w:hyperlink>
    </w:p>
    <w:p w:rsidR="00FE5FF6" w:rsidRDefault="00C90E72">
      <w:pPr>
        <w:pStyle w:val="TOC2"/>
        <w:tabs>
          <w:tab w:val="right" w:leader="dot" w:pos="9017"/>
        </w:tabs>
        <w:rPr>
          <w:rFonts w:ascii="Calibri" w:hAnsi="Calibri"/>
          <w:noProof/>
          <w:sz w:val="22"/>
          <w:szCs w:val="22"/>
        </w:rPr>
      </w:pPr>
      <w:hyperlink w:anchor="_Toc413837454" w:history="1">
        <w:r w:rsidR="00FE5FF6" w:rsidRPr="00D44A43">
          <w:rPr>
            <w:rStyle w:val="Hyperlink"/>
            <w:noProof/>
          </w:rPr>
          <w:t>5.6 Human Resource Management VOTE 24</w:t>
        </w:r>
        <w:r w:rsidR="00FE5FF6">
          <w:rPr>
            <w:noProof/>
            <w:webHidden/>
          </w:rPr>
          <w:tab/>
        </w:r>
        <w:r>
          <w:rPr>
            <w:noProof/>
            <w:webHidden/>
          </w:rPr>
          <w:fldChar w:fldCharType="begin"/>
        </w:r>
        <w:r w:rsidR="00FE5FF6">
          <w:rPr>
            <w:noProof/>
            <w:webHidden/>
          </w:rPr>
          <w:instrText xml:space="preserve"> PAGEREF _Toc413837454 \h </w:instrText>
        </w:r>
        <w:r>
          <w:rPr>
            <w:noProof/>
            <w:webHidden/>
          </w:rPr>
        </w:r>
        <w:r>
          <w:rPr>
            <w:noProof/>
            <w:webHidden/>
          </w:rPr>
          <w:fldChar w:fldCharType="separate"/>
        </w:r>
        <w:r w:rsidR="00FE5FF6">
          <w:rPr>
            <w:noProof/>
            <w:webHidden/>
          </w:rPr>
          <w:t>61</w:t>
        </w:r>
        <w:r>
          <w:rPr>
            <w:noProof/>
            <w:webHidden/>
          </w:rPr>
          <w:fldChar w:fldCharType="end"/>
        </w:r>
      </w:hyperlink>
    </w:p>
    <w:p w:rsidR="00FE5FF6" w:rsidRDefault="00C90E72">
      <w:pPr>
        <w:pStyle w:val="TOC3"/>
        <w:rPr>
          <w:rFonts w:ascii="Calibri" w:hAnsi="Calibri"/>
          <w:noProof/>
          <w:sz w:val="22"/>
          <w:szCs w:val="22"/>
        </w:rPr>
      </w:pPr>
      <w:hyperlink w:anchor="_Toc413837456" w:history="1">
        <w:r w:rsidR="00FE5FF6" w:rsidRPr="00D44A43">
          <w:rPr>
            <w:rStyle w:val="Hyperlink"/>
            <w:noProof/>
          </w:rPr>
          <w:t>5.6.1 Staff levels, recruitment, and vacancies</w:t>
        </w:r>
        <w:r w:rsidR="00FE5FF6">
          <w:rPr>
            <w:noProof/>
            <w:webHidden/>
          </w:rPr>
          <w:tab/>
        </w:r>
        <w:r>
          <w:rPr>
            <w:noProof/>
            <w:webHidden/>
          </w:rPr>
          <w:fldChar w:fldCharType="begin"/>
        </w:r>
        <w:r w:rsidR="00FE5FF6">
          <w:rPr>
            <w:noProof/>
            <w:webHidden/>
          </w:rPr>
          <w:instrText xml:space="preserve"> PAGEREF _Toc413837456 \h </w:instrText>
        </w:r>
        <w:r>
          <w:rPr>
            <w:noProof/>
            <w:webHidden/>
          </w:rPr>
        </w:r>
        <w:r>
          <w:rPr>
            <w:noProof/>
            <w:webHidden/>
          </w:rPr>
          <w:fldChar w:fldCharType="separate"/>
        </w:r>
        <w:r w:rsidR="00FE5FF6">
          <w:rPr>
            <w:noProof/>
            <w:webHidden/>
          </w:rPr>
          <w:t>61</w:t>
        </w:r>
        <w:r>
          <w:rPr>
            <w:noProof/>
            <w:webHidden/>
          </w:rPr>
          <w:fldChar w:fldCharType="end"/>
        </w:r>
      </w:hyperlink>
    </w:p>
    <w:p w:rsidR="00FE5FF6" w:rsidRDefault="00C90E72">
      <w:pPr>
        <w:pStyle w:val="TOC3"/>
        <w:rPr>
          <w:rFonts w:ascii="Calibri" w:hAnsi="Calibri"/>
          <w:noProof/>
          <w:sz w:val="22"/>
          <w:szCs w:val="22"/>
        </w:rPr>
      </w:pPr>
      <w:hyperlink w:anchor="_Toc413837457" w:history="1">
        <w:r w:rsidR="00FE5FF6" w:rsidRPr="00D44A43">
          <w:rPr>
            <w:rStyle w:val="Hyperlink"/>
            <w:noProof/>
          </w:rPr>
          <w:t>5.6.2 Staff Development</w:t>
        </w:r>
        <w:r w:rsidR="00FE5FF6">
          <w:rPr>
            <w:noProof/>
            <w:webHidden/>
          </w:rPr>
          <w:tab/>
        </w:r>
        <w:r>
          <w:rPr>
            <w:noProof/>
            <w:webHidden/>
          </w:rPr>
          <w:fldChar w:fldCharType="begin"/>
        </w:r>
        <w:r w:rsidR="00FE5FF6">
          <w:rPr>
            <w:noProof/>
            <w:webHidden/>
          </w:rPr>
          <w:instrText xml:space="preserve"> PAGEREF _Toc413837457 \h </w:instrText>
        </w:r>
        <w:r>
          <w:rPr>
            <w:noProof/>
            <w:webHidden/>
          </w:rPr>
        </w:r>
        <w:r>
          <w:rPr>
            <w:noProof/>
            <w:webHidden/>
          </w:rPr>
          <w:fldChar w:fldCharType="separate"/>
        </w:r>
        <w:r w:rsidR="00FE5FF6">
          <w:rPr>
            <w:noProof/>
            <w:webHidden/>
          </w:rPr>
          <w:t>61</w:t>
        </w:r>
        <w:r>
          <w:rPr>
            <w:noProof/>
            <w:webHidden/>
          </w:rPr>
          <w:fldChar w:fldCharType="end"/>
        </w:r>
      </w:hyperlink>
    </w:p>
    <w:p w:rsidR="00FE5FF6" w:rsidRDefault="00C90E72">
      <w:pPr>
        <w:pStyle w:val="TOC2"/>
        <w:tabs>
          <w:tab w:val="right" w:leader="dot" w:pos="9017"/>
        </w:tabs>
        <w:rPr>
          <w:rFonts w:ascii="Calibri" w:hAnsi="Calibri"/>
          <w:noProof/>
          <w:sz w:val="22"/>
          <w:szCs w:val="22"/>
        </w:rPr>
      </w:pPr>
      <w:hyperlink w:anchor="_Toc413837469" w:history="1">
        <w:r w:rsidR="00FE5FF6" w:rsidRPr="00D44A43">
          <w:rPr>
            <w:rStyle w:val="Hyperlink"/>
            <w:noProof/>
          </w:rPr>
          <w:t>5.7.4 HR Issues</w:t>
        </w:r>
        <w:r w:rsidR="00FE5FF6">
          <w:rPr>
            <w:noProof/>
            <w:webHidden/>
          </w:rPr>
          <w:tab/>
        </w:r>
        <w:r>
          <w:rPr>
            <w:noProof/>
            <w:webHidden/>
          </w:rPr>
          <w:fldChar w:fldCharType="begin"/>
        </w:r>
        <w:r w:rsidR="00FE5FF6">
          <w:rPr>
            <w:noProof/>
            <w:webHidden/>
          </w:rPr>
          <w:instrText xml:space="preserve"> PAGEREF _Toc413837469 \h </w:instrText>
        </w:r>
        <w:r>
          <w:rPr>
            <w:noProof/>
            <w:webHidden/>
          </w:rPr>
        </w:r>
        <w:r>
          <w:rPr>
            <w:noProof/>
            <w:webHidden/>
          </w:rPr>
          <w:fldChar w:fldCharType="separate"/>
        </w:r>
        <w:r w:rsidR="00FE5FF6">
          <w:rPr>
            <w:noProof/>
            <w:webHidden/>
          </w:rPr>
          <w:t>61</w:t>
        </w:r>
        <w:r>
          <w:rPr>
            <w:noProof/>
            <w:webHidden/>
          </w:rPr>
          <w:fldChar w:fldCharType="end"/>
        </w:r>
      </w:hyperlink>
    </w:p>
    <w:p w:rsidR="00097ED3" w:rsidRPr="002F1827" w:rsidRDefault="00C90E72" w:rsidP="002F1827">
      <w:pPr>
        <w:jc w:val="both"/>
      </w:pPr>
      <w:r w:rsidRPr="002F1827">
        <w:fldChar w:fldCharType="end"/>
      </w:r>
    </w:p>
    <w:p w:rsidR="00097ED3" w:rsidRPr="002F1827" w:rsidRDefault="00097ED3" w:rsidP="002F1827">
      <w:pPr>
        <w:jc w:val="both"/>
      </w:pPr>
      <w:r w:rsidRPr="002F1827">
        <w:br w:type="page"/>
      </w:r>
    </w:p>
    <w:p w:rsidR="007C2B65" w:rsidRPr="002F1827" w:rsidRDefault="005446C1" w:rsidP="007F5735">
      <w:pPr>
        <w:jc w:val="center"/>
        <w:rPr>
          <w:b/>
        </w:rPr>
      </w:pPr>
      <w:r w:rsidRPr="002F1827">
        <w:rPr>
          <w:b/>
        </w:rPr>
        <w:lastRenderedPageBreak/>
        <w:t>List of Tables</w:t>
      </w:r>
    </w:p>
    <w:p w:rsidR="007143F5" w:rsidRPr="002F1827" w:rsidRDefault="007143F5" w:rsidP="002F1827">
      <w:pPr>
        <w:jc w:val="both"/>
      </w:pPr>
    </w:p>
    <w:p w:rsidR="00946E6E" w:rsidRPr="004F5D94" w:rsidRDefault="00C90E72" w:rsidP="00152FBD">
      <w:pPr>
        <w:pStyle w:val="TOC1"/>
        <w:rPr>
          <w:rStyle w:val="Hyperlink"/>
          <w:b w:val="0"/>
          <w:i w:val="0"/>
          <w:color w:val="auto"/>
          <w:u w:val="none"/>
        </w:rPr>
      </w:pPr>
      <w:hyperlink w:anchor="_Toc332695590" w:history="1">
        <w:r w:rsidR="00946E6E" w:rsidRPr="004F5D94">
          <w:rPr>
            <w:rStyle w:val="Hyperlink"/>
            <w:b w:val="0"/>
            <w:i w:val="0"/>
            <w:color w:val="auto"/>
            <w:u w:val="none"/>
          </w:rPr>
          <w:t>Table 1: Number of indicators</w:t>
        </w:r>
        <w:r w:rsidR="00946E6E" w:rsidRPr="004F5D94">
          <w:rPr>
            <w:b w:val="0"/>
            <w:i w:val="0"/>
            <w:webHidden/>
          </w:rPr>
          <w:tab/>
        </w:r>
        <w:r w:rsidRPr="004F5D94">
          <w:rPr>
            <w:b w:val="0"/>
            <w:i w:val="0"/>
            <w:webHidden/>
          </w:rPr>
          <w:fldChar w:fldCharType="begin"/>
        </w:r>
        <w:r w:rsidR="00946E6E" w:rsidRPr="004F5D94">
          <w:rPr>
            <w:b w:val="0"/>
            <w:i w:val="0"/>
            <w:webHidden/>
          </w:rPr>
          <w:instrText xml:space="preserve"> PAGEREF _Toc332695590 \h </w:instrText>
        </w:r>
        <w:r w:rsidRPr="004F5D94">
          <w:rPr>
            <w:b w:val="0"/>
            <w:i w:val="0"/>
            <w:webHidden/>
          </w:rPr>
        </w:r>
        <w:r w:rsidRPr="004F5D94">
          <w:rPr>
            <w:b w:val="0"/>
            <w:i w:val="0"/>
            <w:webHidden/>
          </w:rPr>
          <w:fldChar w:fldCharType="separate"/>
        </w:r>
        <w:r w:rsidR="008662AC" w:rsidRPr="004F5D94">
          <w:rPr>
            <w:b w:val="0"/>
            <w:i w:val="0"/>
            <w:webHidden/>
          </w:rPr>
          <w:t>7</w:t>
        </w:r>
        <w:r w:rsidRPr="004F5D94">
          <w:rPr>
            <w:b w:val="0"/>
            <w:i w:val="0"/>
            <w:webHidden/>
          </w:rPr>
          <w:fldChar w:fldCharType="end"/>
        </w:r>
      </w:hyperlink>
    </w:p>
    <w:p w:rsidR="00946E6E" w:rsidRPr="004F5D94" w:rsidRDefault="00C90E72" w:rsidP="00152FBD">
      <w:pPr>
        <w:pStyle w:val="TOC1"/>
        <w:rPr>
          <w:rStyle w:val="Hyperlink"/>
          <w:b w:val="0"/>
          <w:i w:val="0"/>
          <w:color w:val="auto"/>
          <w:u w:val="none"/>
        </w:rPr>
      </w:pPr>
      <w:hyperlink w:anchor="_Toc332695593" w:history="1">
        <w:r w:rsidR="00946E6E" w:rsidRPr="004F5D94">
          <w:rPr>
            <w:rStyle w:val="Hyperlink"/>
            <w:b w:val="0"/>
            <w:i w:val="0"/>
            <w:color w:val="auto"/>
            <w:u w:val="none"/>
          </w:rPr>
          <w:t>Table 2: Some indicators of the Ministry of Agriculture Food Security and Cooperatives</w:t>
        </w:r>
        <w:r w:rsidR="00946E6E" w:rsidRPr="004F5D94">
          <w:rPr>
            <w:b w:val="0"/>
            <w:i w:val="0"/>
            <w:webHidden/>
          </w:rPr>
          <w:tab/>
        </w:r>
        <w:r w:rsidRPr="004F5D94">
          <w:rPr>
            <w:b w:val="0"/>
            <w:i w:val="0"/>
            <w:webHidden/>
          </w:rPr>
          <w:fldChar w:fldCharType="begin"/>
        </w:r>
        <w:r w:rsidR="00946E6E" w:rsidRPr="004F5D94">
          <w:rPr>
            <w:b w:val="0"/>
            <w:i w:val="0"/>
            <w:webHidden/>
          </w:rPr>
          <w:instrText xml:space="preserve"> PAGEREF _Toc332695593 \h </w:instrText>
        </w:r>
        <w:r w:rsidRPr="004F5D94">
          <w:rPr>
            <w:b w:val="0"/>
            <w:i w:val="0"/>
            <w:webHidden/>
          </w:rPr>
        </w:r>
        <w:r w:rsidRPr="004F5D94">
          <w:rPr>
            <w:b w:val="0"/>
            <w:i w:val="0"/>
            <w:webHidden/>
          </w:rPr>
          <w:fldChar w:fldCharType="separate"/>
        </w:r>
        <w:r w:rsidR="008662AC" w:rsidRPr="004F5D94">
          <w:rPr>
            <w:b w:val="0"/>
            <w:i w:val="0"/>
            <w:webHidden/>
          </w:rPr>
          <w:t>8</w:t>
        </w:r>
        <w:r w:rsidRPr="004F5D94">
          <w:rPr>
            <w:b w:val="0"/>
            <w:i w:val="0"/>
            <w:webHidden/>
          </w:rPr>
          <w:fldChar w:fldCharType="end"/>
        </w:r>
      </w:hyperlink>
    </w:p>
    <w:p w:rsidR="00226E84" w:rsidRPr="004F5D94" w:rsidRDefault="00C90E72" w:rsidP="00152FBD">
      <w:pPr>
        <w:pStyle w:val="TOC1"/>
        <w:rPr>
          <w:b w:val="0"/>
          <w:i w:val="0"/>
        </w:rPr>
      </w:pPr>
      <w:hyperlink w:anchor="_Toc332695609" w:history="1">
        <w:r w:rsidR="007C2B65" w:rsidRPr="004F5D94">
          <w:rPr>
            <w:rStyle w:val="Hyperlink"/>
            <w:b w:val="0"/>
            <w:i w:val="0"/>
            <w:color w:val="auto"/>
            <w:u w:val="none"/>
          </w:rPr>
          <w:t>Table 3: Annual Milestones as of June 2012</w:t>
        </w:r>
        <w:r w:rsidR="007C2B65" w:rsidRPr="004F5D94">
          <w:rPr>
            <w:b w:val="0"/>
            <w:i w:val="0"/>
            <w:webHidden/>
          </w:rPr>
          <w:tab/>
        </w:r>
        <w:r w:rsidRPr="004F5D94">
          <w:rPr>
            <w:b w:val="0"/>
            <w:i w:val="0"/>
            <w:webHidden/>
          </w:rPr>
          <w:fldChar w:fldCharType="begin"/>
        </w:r>
        <w:r w:rsidR="007C2B65" w:rsidRPr="004F5D94">
          <w:rPr>
            <w:b w:val="0"/>
            <w:i w:val="0"/>
            <w:webHidden/>
          </w:rPr>
          <w:instrText xml:space="preserve"> PAGEREF _Toc332695609 \h </w:instrText>
        </w:r>
        <w:r w:rsidRPr="004F5D94">
          <w:rPr>
            <w:b w:val="0"/>
            <w:i w:val="0"/>
            <w:webHidden/>
          </w:rPr>
        </w:r>
        <w:r w:rsidRPr="004F5D94">
          <w:rPr>
            <w:b w:val="0"/>
            <w:i w:val="0"/>
            <w:webHidden/>
          </w:rPr>
          <w:fldChar w:fldCharType="separate"/>
        </w:r>
        <w:r w:rsidR="008662AC" w:rsidRPr="004F5D94">
          <w:rPr>
            <w:b w:val="0"/>
            <w:i w:val="0"/>
            <w:webHidden/>
          </w:rPr>
          <w:t>15</w:t>
        </w:r>
        <w:r w:rsidRPr="004F5D94">
          <w:rPr>
            <w:b w:val="0"/>
            <w:i w:val="0"/>
            <w:webHidden/>
          </w:rPr>
          <w:fldChar w:fldCharType="end"/>
        </w:r>
      </w:hyperlink>
      <w:r w:rsidRPr="004F5D94">
        <w:rPr>
          <w:b w:val="0"/>
          <w:i w:val="0"/>
        </w:rPr>
        <w:fldChar w:fldCharType="begin"/>
      </w:r>
      <w:r w:rsidR="00627911" w:rsidRPr="004F5D94">
        <w:rPr>
          <w:b w:val="0"/>
          <w:i w:val="0"/>
        </w:rPr>
        <w:instrText xml:space="preserve"> TOC \o "1-3" \h \z \u </w:instrText>
      </w:r>
      <w:r w:rsidRPr="004F5D94">
        <w:rPr>
          <w:b w:val="0"/>
          <w:i w:val="0"/>
        </w:rPr>
        <w:fldChar w:fldCharType="separate"/>
      </w:r>
    </w:p>
    <w:p w:rsidR="00946E6E" w:rsidRPr="004F5D94" w:rsidRDefault="00C90E72" w:rsidP="00152FBD">
      <w:pPr>
        <w:pStyle w:val="TOC1"/>
        <w:rPr>
          <w:b w:val="0"/>
          <w:i w:val="0"/>
        </w:rPr>
      </w:pPr>
      <w:r w:rsidRPr="004F5D94">
        <w:rPr>
          <w:b w:val="0"/>
          <w:i w:val="0"/>
        </w:rPr>
        <w:fldChar w:fldCharType="end"/>
      </w:r>
      <w:bookmarkStart w:id="10" w:name="_Toc229208802"/>
      <w:r w:rsidRPr="004F5D94">
        <w:rPr>
          <w:rStyle w:val="Hyperlink"/>
          <w:b w:val="0"/>
          <w:i w:val="0"/>
          <w:color w:val="auto"/>
          <w:u w:val="none"/>
        </w:rPr>
        <w:fldChar w:fldCharType="begin"/>
      </w:r>
      <w:r w:rsidR="00946E6E" w:rsidRPr="004F5D94">
        <w:rPr>
          <w:rStyle w:val="Hyperlink"/>
          <w:b w:val="0"/>
          <w:i w:val="0"/>
          <w:color w:val="auto"/>
          <w:u w:val="none"/>
        </w:rPr>
        <w:instrText xml:space="preserve"> </w:instrText>
      </w:r>
      <w:r w:rsidR="00946E6E" w:rsidRPr="004F5D94">
        <w:rPr>
          <w:b w:val="0"/>
          <w:i w:val="0"/>
        </w:rPr>
        <w:instrText>HYPERLINK \l "_Toc332695616"</w:instrText>
      </w:r>
      <w:r w:rsidR="00946E6E" w:rsidRPr="004F5D94">
        <w:rPr>
          <w:rStyle w:val="Hyperlink"/>
          <w:b w:val="0"/>
          <w:i w:val="0"/>
          <w:color w:val="auto"/>
          <w:u w:val="none"/>
        </w:rPr>
        <w:instrText xml:space="preserve"> </w:instrText>
      </w:r>
      <w:r w:rsidRPr="004F5D94">
        <w:rPr>
          <w:rStyle w:val="Hyperlink"/>
          <w:b w:val="0"/>
          <w:i w:val="0"/>
          <w:color w:val="auto"/>
          <w:u w:val="none"/>
        </w:rPr>
        <w:fldChar w:fldCharType="separate"/>
      </w:r>
      <w:r w:rsidR="00946E6E" w:rsidRPr="004F5D94">
        <w:rPr>
          <w:rStyle w:val="Hyperlink"/>
          <w:b w:val="0"/>
          <w:i w:val="0"/>
          <w:color w:val="auto"/>
          <w:u w:val="none"/>
        </w:rPr>
        <w:t>Table 4: Ministry’s Divisions and Units</w:t>
      </w:r>
      <w:r w:rsidR="00946E6E" w:rsidRPr="004F5D94">
        <w:rPr>
          <w:b w:val="0"/>
          <w:i w:val="0"/>
          <w:webHidden/>
        </w:rPr>
        <w:tab/>
      </w:r>
      <w:r w:rsidRPr="004F5D94">
        <w:rPr>
          <w:b w:val="0"/>
          <w:i w:val="0"/>
          <w:webHidden/>
        </w:rPr>
        <w:fldChar w:fldCharType="begin"/>
      </w:r>
      <w:r w:rsidR="00946E6E" w:rsidRPr="004F5D94">
        <w:rPr>
          <w:b w:val="0"/>
          <w:i w:val="0"/>
          <w:webHidden/>
        </w:rPr>
        <w:instrText xml:space="preserve"> PAGEREF _Toc332695616 \h </w:instrText>
      </w:r>
      <w:r w:rsidRPr="004F5D94">
        <w:rPr>
          <w:b w:val="0"/>
          <w:i w:val="0"/>
          <w:webHidden/>
        </w:rPr>
      </w:r>
      <w:r w:rsidRPr="004F5D94">
        <w:rPr>
          <w:b w:val="0"/>
          <w:i w:val="0"/>
          <w:webHidden/>
        </w:rPr>
        <w:fldChar w:fldCharType="separate"/>
      </w:r>
      <w:r w:rsidR="008662AC" w:rsidRPr="004F5D94">
        <w:rPr>
          <w:b w:val="0"/>
          <w:i w:val="0"/>
          <w:webHidden/>
        </w:rPr>
        <w:t>21</w:t>
      </w:r>
      <w:r w:rsidRPr="004F5D94">
        <w:rPr>
          <w:b w:val="0"/>
          <w:i w:val="0"/>
          <w:webHidden/>
        </w:rPr>
        <w:fldChar w:fldCharType="end"/>
      </w:r>
      <w:r w:rsidRPr="004F5D94">
        <w:rPr>
          <w:rStyle w:val="Hyperlink"/>
          <w:b w:val="0"/>
          <w:i w:val="0"/>
          <w:color w:val="auto"/>
          <w:u w:val="none"/>
        </w:rPr>
        <w:fldChar w:fldCharType="end"/>
      </w:r>
    </w:p>
    <w:p w:rsidR="00946E6E" w:rsidRPr="004F5D94" w:rsidRDefault="00C90E72" w:rsidP="00152FBD">
      <w:pPr>
        <w:pStyle w:val="TOC1"/>
        <w:rPr>
          <w:b w:val="0"/>
          <w:i w:val="0"/>
        </w:rPr>
      </w:pPr>
      <w:hyperlink w:anchor="_Toc332695617" w:history="1">
        <w:r w:rsidR="00946E6E" w:rsidRPr="004F5D94">
          <w:rPr>
            <w:rStyle w:val="Hyperlink"/>
            <w:b w:val="0"/>
            <w:i w:val="0"/>
            <w:color w:val="auto"/>
            <w:u w:val="none"/>
          </w:rPr>
          <w:t>Table 5: Financial Overview (Targets under Objective A)</w:t>
        </w:r>
        <w:r w:rsidR="00946E6E" w:rsidRPr="004F5D94">
          <w:rPr>
            <w:b w:val="0"/>
            <w:i w:val="0"/>
            <w:webHidden/>
          </w:rPr>
          <w:tab/>
        </w:r>
        <w:r w:rsidRPr="004F5D94">
          <w:rPr>
            <w:b w:val="0"/>
            <w:i w:val="0"/>
            <w:webHidden/>
          </w:rPr>
          <w:fldChar w:fldCharType="begin"/>
        </w:r>
        <w:r w:rsidR="00946E6E" w:rsidRPr="004F5D94">
          <w:rPr>
            <w:b w:val="0"/>
            <w:i w:val="0"/>
            <w:webHidden/>
          </w:rPr>
          <w:instrText xml:space="preserve"> PAGEREF _Toc332695617 \h </w:instrText>
        </w:r>
        <w:r w:rsidRPr="004F5D94">
          <w:rPr>
            <w:b w:val="0"/>
            <w:i w:val="0"/>
            <w:webHidden/>
          </w:rPr>
        </w:r>
        <w:r w:rsidRPr="004F5D94">
          <w:rPr>
            <w:b w:val="0"/>
            <w:i w:val="0"/>
            <w:webHidden/>
          </w:rPr>
          <w:fldChar w:fldCharType="separate"/>
        </w:r>
        <w:r w:rsidR="008662AC" w:rsidRPr="004F5D94">
          <w:rPr>
            <w:b w:val="0"/>
            <w:i w:val="0"/>
            <w:webHidden/>
          </w:rPr>
          <w:t>22</w:t>
        </w:r>
        <w:r w:rsidRPr="004F5D94">
          <w:rPr>
            <w:b w:val="0"/>
            <w:i w:val="0"/>
            <w:webHidden/>
          </w:rPr>
          <w:fldChar w:fldCharType="end"/>
        </w:r>
      </w:hyperlink>
    </w:p>
    <w:p w:rsidR="00946E6E" w:rsidRPr="004F5D94" w:rsidRDefault="00C90E72" w:rsidP="00152FBD">
      <w:pPr>
        <w:pStyle w:val="TOC1"/>
        <w:rPr>
          <w:b w:val="0"/>
          <w:i w:val="0"/>
        </w:rPr>
      </w:pPr>
      <w:hyperlink w:anchor="_Toc332695618" w:history="1">
        <w:r w:rsidR="00946E6E" w:rsidRPr="004F5D94">
          <w:rPr>
            <w:rStyle w:val="Hyperlink"/>
            <w:b w:val="0"/>
            <w:i w:val="0"/>
            <w:color w:val="auto"/>
            <w:u w:val="none"/>
          </w:rPr>
          <w:t>Table 6: Financial Overview (Targets under Objective B)</w:t>
        </w:r>
        <w:r w:rsidR="00946E6E" w:rsidRPr="004F5D94">
          <w:rPr>
            <w:b w:val="0"/>
            <w:i w:val="0"/>
            <w:webHidden/>
          </w:rPr>
          <w:tab/>
        </w:r>
        <w:r w:rsidRPr="004F5D94">
          <w:rPr>
            <w:b w:val="0"/>
            <w:i w:val="0"/>
            <w:webHidden/>
          </w:rPr>
          <w:fldChar w:fldCharType="begin"/>
        </w:r>
        <w:r w:rsidR="00946E6E" w:rsidRPr="004F5D94">
          <w:rPr>
            <w:b w:val="0"/>
            <w:i w:val="0"/>
            <w:webHidden/>
          </w:rPr>
          <w:instrText xml:space="preserve"> PAGEREF _Toc332695618 \h </w:instrText>
        </w:r>
        <w:r w:rsidRPr="004F5D94">
          <w:rPr>
            <w:b w:val="0"/>
            <w:i w:val="0"/>
            <w:webHidden/>
          </w:rPr>
        </w:r>
        <w:r w:rsidRPr="004F5D94">
          <w:rPr>
            <w:b w:val="0"/>
            <w:i w:val="0"/>
            <w:webHidden/>
          </w:rPr>
          <w:fldChar w:fldCharType="separate"/>
        </w:r>
        <w:r w:rsidR="008662AC" w:rsidRPr="004F5D94">
          <w:rPr>
            <w:b w:val="0"/>
            <w:i w:val="0"/>
            <w:webHidden/>
          </w:rPr>
          <w:t>23</w:t>
        </w:r>
        <w:r w:rsidRPr="004F5D94">
          <w:rPr>
            <w:b w:val="0"/>
            <w:i w:val="0"/>
            <w:webHidden/>
          </w:rPr>
          <w:fldChar w:fldCharType="end"/>
        </w:r>
      </w:hyperlink>
    </w:p>
    <w:p w:rsidR="00946E6E" w:rsidRPr="004F5D94" w:rsidRDefault="00C90E72" w:rsidP="00152FBD">
      <w:pPr>
        <w:pStyle w:val="TOC1"/>
        <w:rPr>
          <w:b w:val="0"/>
          <w:i w:val="0"/>
        </w:rPr>
      </w:pPr>
      <w:hyperlink w:anchor="_Toc332695619" w:history="1">
        <w:r w:rsidR="00946E6E" w:rsidRPr="004F5D94">
          <w:rPr>
            <w:rStyle w:val="Hyperlink"/>
            <w:b w:val="0"/>
            <w:i w:val="0"/>
            <w:color w:val="auto"/>
            <w:u w:val="none"/>
          </w:rPr>
          <w:t>Table 7: Financial Overview (Targets under Objective C)</w:t>
        </w:r>
        <w:r w:rsidR="00946E6E" w:rsidRPr="004F5D94">
          <w:rPr>
            <w:b w:val="0"/>
            <w:i w:val="0"/>
            <w:webHidden/>
          </w:rPr>
          <w:tab/>
        </w:r>
        <w:r w:rsidRPr="004F5D94">
          <w:rPr>
            <w:b w:val="0"/>
            <w:i w:val="0"/>
            <w:webHidden/>
          </w:rPr>
          <w:fldChar w:fldCharType="begin"/>
        </w:r>
        <w:r w:rsidR="00946E6E" w:rsidRPr="004F5D94">
          <w:rPr>
            <w:b w:val="0"/>
            <w:i w:val="0"/>
            <w:webHidden/>
          </w:rPr>
          <w:instrText xml:space="preserve"> PAGEREF _Toc332695619 \h </w:instrText>
        </w:r>
        <w:r w:rsidRPr="004F5D94">
          <w:rPr>
            <w:b w:val="0"/>
            <w:i w:val="0"/>
            <w:webHidden/>
          </w:rPr>
        </w:r>
        <w:r w:rsidRPr="004F5D94">
          <w:rPr>
            <w:b w:val="0"/>
            <w:i w:val="0"/>
            <w:webHidden/>
          </w:rPr>
          <w:fldChar w:fldCharType="separate"/>
        </w:r>
        <w:r w:rsidR="008662AC" w:rsidRPr="004F5D94">
          <w:rPr>
            <w:b w:val="0"/>
            <w:i w:val="0"/>
            <w:webHidden/>
          </w:rPr>
          <w:t>24</w:t>
        </w:r>
        <w:r w:rsidRPr="004F5D94">
          <w:rPr>
            <w:b w:val="0"/>
            <w:i w:val="0"/>
            <w:webHidden/>
          </w:rPr>
          <w:fldChar w:fldCharType="end"/>
        </w:r>
      </w:hyperlink>
    </w:p>
    <w:p w:rsidR="00946E6E" w:rsidRPr="004F5D94" w:rsidRDefault="00C90E72" w:rsidP="00152FBD">
      <w:pPr>
        <w:pStyle w:val="TOC1"/>
        <w:rPr>
          <w:b w:val="0"/>
          <w:i w:val="0"/>
        </w:rPr>
      </w:pPr>
      <w:hyperlink w:anchor="_Toc332695620" w:history="1">
        <w:r w:rsidR="00946E6E" w:rsidRPr="004F5D94">
          <w:rPr>
            <w:rStyle w:val="Hyperlink"/>
            <w:b w:val="0"/>
            <w:i w:val="0"/>
            <w:color w:val="auto"/>
            <w:u w:val="none"/>
          </w:rPr>
          <w:t>Table 8: Financial Overview (Targets under Objective D)</w:t>
        </w:r>
        <w:r w:rsidR="00946E6E" w:rsidRPr="004F5D94">
          <w:rPr>
            <w:b w:val="0"/>
            <w:i w:val="0"/>
            <w:webHidden/>
          </w:rPr>
          <w:tab/>
        </w:r>
        <w:r w:rsidRPr="004F5D94">
          <w:rPr>
            <w:b w:val="0"/>
            <w:i w:val="0"/>
            <w:webHidden/>
          </w:rPr>
          <w:fldChar w:fldCharType="begin"/>
        </w:r>
        <w:r w:rsidR="00946E6E" w:rsidRPr="004F5D94">
          <w:rPr>
            <w:b w:val="0"/>
            <w:i w:val="0"/>
            <w:webHidden/>
          </w:rPr>
          <w:instrText xml:space="preserve"> PAGEREF _Toc332695620 \h </w:instrText>
        </w:r>
        <w:r w:rsidRPr="004F5D94">
          <w:rPr>
            <w:b w:val="0"/>
            <w:i w:val="0"/>
            <w:webHidden/>
          </w:rPr>
        </w:r>
        <w:r w:rsidRPr="004F5D94">
          <w:rPr>
            <w:b w:val="0"/>
            <w:i w:val="0"/>
            <w:webHidden/>
          </w:rPr>
          <w:fldChar w:fldCharType="separate"/>
        </w:r>
        <w:r w:rsidR="008662AC" w:rsidRPr="004F5D94">
          <w:rPr>
            <w:b w:val="0"/>
            <w:i w:val="0"/>
            <w:webHidden/>
          </w:rPr>
          <w:t>27</w:t>
        </w:r>
        <w:r w:rsidRPr="004F5D94">
          <w:rPr>
            <w:b w:val="0"/>
            <w:i w:val="0"/>
            <w:webHidden/>
          </w:rPr>
          <w:fldChar w:fldCharType="end"/>
        </w:r>
      </w:hyperlink>
    </w:p>
    <w:p w:rsidR="00946E6E" w:rsidRPr="004F5D94" w:rsidRDefault="00C90E72" w:rsidP="00152FBD">
      <w:pPr>
        <w:pStyle w:val="TOC1"/>
        <w:rPr>
          <w:b w:val="0"/>
          <w:i w:val="0"/>
        </w:rPr>
      </w:pPr>
      <w:hyperlink w:anchor="_Toc332695621" w:history="1">
        <w:r w:rsidR="00946E6E" w:rsidRPr="004F5D94">
          <w:rPr>
            <w:rStyle w:val="Hyperlink"/>
            <w:b w:val="0"/>
            <w:i w:val="0"/>
            <w:color w:val="auto"/>
            <w:u w:val="none"/>
          </w:rPr>
          <w:t>Table 9: Financial Overview (Targets under Objective E)</w:t>
        </w:r>
        <w:r w:rsidR="00946E6E" w:rsidRPr="004F5D94">
          <w:rPr>
            <w:b w:val="0"/>
            <w:i w:val="0"/>
            <w:webHidden/>
          </w:rPr>
          <w:tab/>
        </w:r>
        <w:r w:rsidRPr="004F5D94">
          <w:rPr>
            <w:b w:val="0"/>
            <w:i w:val="0"/>
            <w:webHidden/>
          </w:rPr>
          <w:fldChar w:fldCharType="begin"/>
        </w:r>
        <w:r w:rsidR="00946E6E" w:rsidRPr="004F5D94">
          <w:rPr>
            <w:b w:val="0"/>
            <w:i w:val="0"/>
            <w:webHidden/>
          </w:rPr>
          <w:instrText xml:space="preserve"> PAGEREF _Toc332695621 \h </w:instrText>
        </w:r>
        <w:r w:rsidRPr="004F5D94">
          <w:rPr>
            <w:b w:val="0"/>
            <w:i w:val="0"/>
            <w:webHidden/>
          </w:rPr>
        </w:r>
        <w:r w:rsidRPr="004F5D94">
          <w:rPr>
            <w:b w:val="0"/>
            <w:i w:val="0"/>
            <w:webHidden/>
          </w:rPr>
          <w:fldChar w:fldCharType="separate"/>
        </w:r>
        <w:r w:rsidR="008662AC" w:rsidRPr="004F5D94">
          <w:rPr>
            <w:b w:val="0"/>
            <w:i w:val="0"/>
            <w:webHidden/>
          </w:rPr>
          <w:t>41</w:t>
        </w:r>
        <w:r w:rsidRPr="004F5D94">
          <w:rPr>
            <w:b w:val="0"/>
            <w:i w:val="0"/>
            <w:webHidden/>
          </w:rPr>
          <w:fldChar w:fldCharType="end"/>
        </w:r>
      </w:hyperlink>
    </w:p>
    <w:p w:rsidR="00946E6E" w:rsidRPr="004F5D94" w:rsidRDefault="00C90E72" w:rsidP="00152FBD">
      <w:pPr>
        <w:pStyle w:val="TOC1"/>
        <w:rPr>
          <w:b w:val="0"/>
          <w:i w:val="0"/>
        </w:rPr>
      </w:pPr>
      <w:hyperlink w:anchor="_Toc332695622" w:history="1">
        <w:r w:rsidR="00946E6E" w:rsidRPr="004F5D94">
          <w:rPr>
            <w:rStyle w:val="Hyperlink"/>
            <w:b w:val="0"/>
            <w:i w:val="0"/>
            <w:color w:val="auto"/>
            <w:u w:val="none"/>
          </w:rPr>
          <w:t>Table 10: Financial Overview (Targets under Objective F)</w:t>
        </w:r>
        <w:r w:rsidR="00946E6E" w:rsidRPr="004F5D94">
          <w:rPr>
            <w:b w:val="0"/>
            <w:i w:val="0"/>
            <w:webHidden/>
          </w:rPr>
          <w:tab/>
        </w:r>
        <w:r w:rsidRPr="004F5D94">
          <w:rPr>
            <w:b w:val="0"/>
            <w:i w:val="0"/>
            <w:webHidden/>
          </w:rPr>
          <w:fldChar w:fldCharType="begin"/>
        </w:r>
        <w:r w:rsidR="00946E6E" w:rsidRPr="004F5D94">
          <w:rPr>
            <w:b w:val="0"/>
            <w:i w:val="0"/>
            <w:webHidden/>
          </w:rPr>
          <w:instrText xml:space="preserve"> PAGEREF _Toc332695622 \h </w:instrText>
        </w:r>
        <w:r w:rsidRPr="004F5D94">
          <w:rPr>
            <w:b w:val="0"/>
            <w:i w:val="0"/>
            <w:webHidden/>
          </w:rPr>
        </w:r>
        <w:r w:rsidRPr="004F5D94">
          <w:rPr>
            <w:b w:val="0"/>
            <w:i w:val="0"/>
            <w:webHidden/>
          </w:rPr>
          <w:fldChar w:fldCharType="separate"/>
        </w:r>
        <w:r w:rsidR="008662AC" w:rsidRPr="004F5D94">
          <w:rPr>
            <w:b w:val="0"/>
            <w:i w:val="0"/>
            <w:webHidden/>
          </w:rPr>
          <w:t>43</w:t>
        </w:r>
        <w:r w:rsidRPr="004F5D94">
          <w:rPr>
            <w:b w:val="0"/>
            <w:i w:val="0"/>
            <w:webHidden/>
          </w:rPr>
          <w:fldChar w:fldCharType="end"/>
        </w:r>
      </w:hyperlink>
    </w:p>
    <w:p w:rsidR="00946E6E" w:rsidRPr="004F5D94" w:rsidRDefault="00C90E72" w:rsidP="00152FBD">
      <w:pPr>
        <w:pStyle w:val="TOC1"/>
        <w:rPr>
          <w:b w:val="0"/>
          <w:i w:val="0"/>
        </w:rPr>
      </w:pPr>
      <w:hyperlink w:anchor="_Toc332695623" w:history="1">
        <w:r w:rsidR="00946E6E" w:rsidRPr="004F5D94">
          <w:rPr>
            <w:rStyle w:val="Hyperlink"/>
            <w:b w:val="0"/>
            <w:i w:val="0"/>
            <w:color w:val="auto"/>
            <w:u w:val="none"/>
          </w:rPr>
          <w:t>Table 11: Financial Overview (Targets under Objective G)</w:t>
        </w:r>
        <w:r w:rsidR="00946E6E" w:rsidRPr="004F5D94">
          <w:rPr>
            <w:b w:val="0"/>
            <w:i w:val="0"/>
            <w:webHidden/>
          </w:rPr>
          <w:tab/>
        </w:r>
        <w:r w:rsidRPr="004F5D94">
          <w:rPr>
            <w:b w:val="0"/>
            <w:i w:val="0"/>
            <w:webHidden/>
          </w:rPr>
          <w:fldChar w:fldCharType="begin"/>
        </w:r>
        <w:r w:rsidR="00946E6E" w:rsidRPr="004F5D94">
          <w:rPr>
            <w:b w:val="0"/>
            <w:i w:val="0"/>
            <w:webHidden/>
          </w:rPr>
          <w:instrText xml:space="preserve"> PAGEREF _Toc332695623 \h </w:instrText>
        </w:r>
        <w:r w:rsidRPr="004F5D94">
          <w:rPr>
            <w:b w:val="0"/>
            <w:i w:val="0"/>
            <w:webHidden/>
          </w:rPr>
        </w:r>
        <w:r w:rsidRPr="004F5D94">
          <w:rPr>
            <w:b w:val="0"/>
            <w:i w:val="0"/>
            <w:webHidden/>
          </w:rPr>
          <w:fldChar w:fldCharType="separate"/>
        </w:r>
        <w:r w:rsidR="008662AC" w:rsidRPr="004F5D94">
          <w:rPr>
            <w:b w:val="0"/>
            <w:i w:val="0"/>
            <w:webHidden/>
          </w:rPr>
          <w:t>45</w:t>
        </w:r>
        <w:r w:rsidRPr="004F5D94">
          <w:rPr>
            <w:b w:val="0"/>
            <w:i w:val="0"/>
            <w:webHidden/>
          </w:rPr>
          <w:fldChar w:fldCharType="end"/>
        </w:r>
      </w:hyperlink>
    </w:p>
    <w:p w:rsidR="00946E6E" w:rsidRPr="004F5D94" w:rsidRDefault="00C90E72" w:rsidP="00152FBD">
      <w:pPr>
        <w:pStyle w:val="TOC1"/>
        <w:rPr>
          <w:b w:val="0"/>
          <w:i w:val="0"/>
        </w:rPr>
      </w:pPr>
      <w:hyperlink w:anchor="_Toc332695624" w:history="1">
        <w:r w:rsidR="00946E6E" w:rsidRPr="004F5D94">
          <w:rPr>
            <w:rStyle w:val="Hyperlink"/>
            <w:b w:val="0"/>
            <w:i w:val="0"/>
            <w:color w:val="auto"/>
            <w:u w:val="none"/>
          </w:rPr>
          <w:t>Table 12: Financial Overview (Targets under Objective H)</w:t>
        </w:r>
        <w:r w:rsidR="00946E6E" w:rsidRPr="004F5D94">
          <w:rPr>
            <w:b w:val="0"/>
            <w:i w:val="0"/>
            <w:webHidden/>
          </w:rPr>
          <w:tab/>
        </w:r>
        <w:r w:rsidRPr="004F5D94">
          <w:rPr>
            <w:b w:val="0"/>
            <w:i w:val="0"/>
            <w:webHidden/>
          </w:rPr>
          <w:fldChar w:fldCharType="begin"/>
        </w:r>
        <w:r w:rsidR="00946E6E" w:rsidRPr="004F5D94">
          <w:rPr>
            <w:b w:val="0"/>
            <w:i w:val="0"/>
            <w:webHidden/>
          </w:rPr>
          <w:instrText xml:space="preserve"> PAGEREF _Toc332695624 \h </w:instrText>
        </w:r>
        <w:r w:rsidRPr="004F5D94">
          <w:rPr>
            <w:b w:val="0"/>
            <w:i w:val="0"/>
            <w:webHidden/>
          </w:rPr>
        </w:r>
        <w:r w:rsidRPr="004F5D94">
          <w:rPr>
            <w:b w:val="0"/>
            <w:i w:val="0"/>
            <w:webHidden/>
          </w:rPr>
          <w:fldChar w:fldCharType="separate"/>
        </w:r>
        <w:r w:rsidR="008662AC" w:rsidRPr="004F5D94">
          <w:rPr>
            <w:b w:val="0"/>
            <w:i w:val="0"/>
            <w:webHidden/>
          </w:rPr>
          <w:t>58</w:t>
        </w:r>
        <w:r w:rsidRPr="004F5D94">
          <w:rPr>
            <w:b w:val="0"/>
            <w:i w:val="0"/>
            <w:webHidden/>
          </w:rPr>
          <w:fldChar w:fldCharType="end"/>
        </w:r>
      </w:hyperlink>
    </w:p>
    <w:p w:rsidR="00946E6E" w:rsidRPr="004F5D94" w:rsidRDefault="00C90E72" w:rsidP="00152FBD">
      <w:pPr>
        <w:pStyle w:val="TOC1"/>
        <w:rPr>
          <w:b w:val="0"/>
          <w:i w:val="0"/>
        </w:rPr>
      </w:pPr>
      <w:hyperlink w:anchor="_Toc332695625" w:history="1">
        <w:r w:rsidR="00946E6E" w:rsidRPr="004F5D94">
          <w:rPr>
            <w:rStyle w:val="Hyperlink"/>
            <w:b w:val="0"/>
            <w:i w:val="0"/>
            <w:color w:val="auto"/>
            <w:u w:val="none"/>
          </w:rPr>
          <w:t>Table 13: Financial Overview (Targets under Objective I)</w:t>
        </w:r>
        <w:r w:rsidR="00946E6E" w:rsidRPr="004F5D94">
          <w:rPr>
            <w:b w:val="0"/>
            <w:i w:val="0"/>
            <w:webHidden/>
          </w:rPr>
          <w:tab/>
        </w:r>
        <w:r w:rsidRPr="004F5D94">
          <w:rPr>
            <w:b w:val="0"/>
            <w:i w:val="0"/>
            <w:webHidden/>
          </w:rPr>
          <w:fldChar w:fldCharType="begin"/>
        </w:r>
        <w:r w:rsidR="00946E6E" w:rsidRPr="004F5D94">
          <w:rPr>
            <w:b w:val="0"/>
            <w:i w:val="0"/>
            <w:webHidden/>
          </w:rPr>
          <w:instrText xml:space="preserve"> PAGEREF _Toc332695625 \h </w:instrText>
        </w:r>
        <w:r w:rsidRPr="004F5D94">
          <w:rPr>
            <w:b w:val="0"/>
            <w:i w:val="0"/>
            <w:webHidden/>
          </w:rPr>
        </w:r>
        <w:r w:rsidRPr="004F5D94">
          <w:rPr>
            <w:b w:val="0"/>
            <w:i w:val="0"/>
            <w:webHidden/>
          </w:rPr>
          <w:fldChar w:fldCharType="separate"/>
        </w:r>
        <w:r w:rsidR="008662AC" w:rsidRPr="004F5D94">
          <w:rPr>
            <w:b w:val="0"/>
            <w:i w:val="0"/>
            <w:webHidden/>
          </w:rPr>
          <w:t>60</w:t>
        </w:r>
        <w:r w:rsidRPr="004F5D94">
          <w:rPr>
            <w:b w:val="0"/>
            <w:i w:val="0"/>
            <w:webHidden/>
          </w:rPr>
          <w:fldChar w:fldCharType="end"/>
        </w:r>
      </w:hyperlink>
    </w:p>
    <w:p w:rsidR="00946E6E" w:rsidRPr="004F5D94" w:rsidRDefault="00C90E72" w:rsidP="00152FBD">
      <w:pPr>
        <w:pStyle w:val="TOC1"/>
        <w:rPr>
          <w:rStyle w:val="Hyperlink"/>
          <w:b w:val="0"/>
          <w:i w:val="0"/>
          <w:color w:val="auto"/>
          <w:u w:val="none"/>
        </w:rPr>
      </w:pPr>
      <w:hyperlink w:anchor="_Toc332695626" w:history="1">
        <w:r w:rsidR="00946E6E" w:rsidRPr="004F5D94">
          <w:rPr>
            <w:rStyle w:val="Hyperlink"/>
            <w:b w:val="0"/>
            <w:i w:val="0"/>
            <w:color w:val="auto"/>
            <w:u w:val="none"/>
          </w:rPr>
          <w:t>Table 14: Financial Overview (Targets under Objective J)</w:t>
        </w:r>
        <w:r w:rsidR="00946E6E" w:rsidRPr="004F5D94">
          <w:rPr>
            <w:b w:val="0"/>
            <w:i w:val="0"/>
            <w:webHidden/>
          </w:rPr>
          <w:tab/>
        </w:r>
        <w:r w:rsidRPr="004F5D94">
          <w:rPr>
            <w:b w:val="0"/>
            <w:i w:val="0"/>
            <w:webHidden/>
          </w:rPr>
          <w:fldChar w:fldCharType="begin"/>
        </w:r>
        <w:r w:rsidR="00946E6E" w:rsidRPr="004F5D94">
          <w:rPr>
            <w:b w:val="0"/>
            <w:i w:val="0"/>
            <w:webHidden/>
          </w:rPr>
          <w:instrText xml:space="preserve"> PAGEREF _Toc332695626 \h </w:instrText>
        </w:r>
        <w:r w:rsidRPr="004F5D94">
          <w:rPr>
            <w:b w:val="0"/>
            <w:i w:val="0"/>
            <w:webHidden/>
          </w:rPr>
        </w:r>
        <w:r w:rsidRPr="004F5D94">
          <w:rPr>
            <w:b w:val="0"/>
            <w:i w:val="0"/>
            <w:webHidden/>
          </w:rPr>
          <w:fldChar w:fldCharType="separate"/>
        </w:r>
        <w:r w:rsidR="008662AC" w:rsidRPr="004F5D94">
          <w:rPr>
            <w:b w:val="0"/>
            <w:i w:val="0"/>
            <w:webHidden/>
          </w:rPr>
          <w:t>63</w:t>
        </w:r>
        <w:r w:rsidRPr="004F5D94">
          <w:rPr>
            <w:b w:val="0"/>
            <w:i w:val="0"/>
            <w:webHidden/>
          </w:rPr>
          <w:fldChar w:fldCharType="end"/>
        </w:r>
      </w:hyperlink>
    </w:p>
    <w:p w:rsidR="009B0429" w:rsidRPr="004F5D94" w:rsidRDefault="00C90E72" w:rsidP="00152FBD">
      <w:pPr>
        <w:pStyle w:val="TOC1"/>
        <w:rPr>
          <w:b w:val="0"/>
          <w:i w:val="0"/>
        </w:rPr>
      </w:pPr>
      <w:hyperlink w:anchor="_Toc332695631" w:history="1">
        <w:r w:rsidR="009B0429" w:rsidRPr="004F5D94">
          <w:rPr>
            <w:rStyle w:val="Hyperlink"/>
            <w:b w:val="0"/>
            <w:i w:val="0"/>
            <w:color w:val="auto"/>
            <w:u w:val="none"/>
          </w:rPr>
          <w:t>Table 15: External Audit Results (last 5 years)</w:t>
        </w:r>
        <w:r w:rsidR="009B0429" w:rsidRPr="004F5D94">
          <w:rPr>
            <w:b w:val="0"/>
            <w:i w:val="0"/>
            <w:webHidden/>
          </w:rPr>
          <w:tab/>
        </w:r>
        <w:r w:rsidRPr="004F5D94">
          <w:rPr>
            <w:b w:val="0"/>
            <w:i w:val="0"/>
            <w:webHidden/>
          </w:rPr>
          <w:fldChar w:fldCharType="begin"/>
        </w:r>
        <w:r w:rsidR="009B0429" w:rsidRPr="004F5D94">
          <w:rPr>
            <w:b w:val="0"/>
            <w:i w:val="0"/>
            <w:webHidden/>
          </w:rPr>
          <w:instrText xml:space="preserve"> PAGEREF _Toc332695631 \h </w:instrText>
        </w:r>
        <w:r w:rsidRPr="004F5D94">
          <w:rPr>
            <w:b w:val="0"/>
            <w:i w:val="0"/>
            <w:webHidden/>
          </w:rPr>
        </w:r>
        <w:r w:rsidRPr="004F5D94">
          <w:rPr>
            <w:b w:val="0"/>
            <w:i w:val="0"/>
            <w:webHidden/>
          </w:rPr>
          <w:fldChar w:fldCharType="separate"/>
        </w:r>
        <w:r w:rsidR="008662AC" w:rsidRPr="004F5D94">
          <w:rPr>
            <w:b w:val="0"/>
            <w:i w:val="0"/>
            <w:webHidden/>
          </w:rPr>
          <w:t>65</w:t>
        </w:r>
        <w:r w:rsidRPr="004F5D94">
          <w:rPr>
            <w:b w:val="0"/>
            <w:i w:val="0"/>
            <w:webHidden/>
          </w:rPr>
          <w:fldChar w:fldCharType="end"/>
        </w:r>
      </w:hyperlink>
    </w:p>
    <w:p w:rsidR="009B0429" w:rsidRPr="004F5D94" w:rsidRDefault="00C90E72" w:rsidP="00152FBD">
      <w:pPr>
        <w:pStyle w:val="TOC1"/>
        <w:rPr>
          <w:b w:val="0"/>
          <w:i w:val="0"/>
        </w:rPr>
      </w:pPr>
      <w:hyperlink w:anchor="_Toc332695634" w:history="1">
        <w:r w:rsidR="009B0429" w:rsidRPr="004F5D94">
          <w:rPr>
            <w:rStyle w:val="Hyperlink"/>
            <w:b w:val="0"/>
            <w:i w:val="0"/>
            <w:color w:val="auto"/>
            <w:u w:val="none"/>
          </w:rPr>
          <w:t>Table 16: Budget and Expenditure Overview 2011/12</w:t>
        </w:r>
        <w:r w:rsidR="009B0429" w:rsidRPr="004F5D94">
          <w:rPr>
            <w:b w:val="0"/>
            <w:i w:val="0"/>
            <w:webHidden/>
          </w:rPr>
          <w:tab/>
        </w:r>
        <w:r w:rsidRPr="004F5D94">
          <w:rPr>
            <w:b w:val="0"/>
            <w:i w:val="0"/>
            <w:webHidden/>
          </w:rPr>
          <w:fldChar w:fldCharType="begin"/>
        </w:r>
        <w:r w:rsidR="009B0429" w:rsidRPr="004F5D94">
          <w:rPr>
            <w:b w:val="0"/>
            <w:i w:val="0"/>
            <w:webHidden/>
          </w:rPr>
          <w:instrText xml:space="preserve"> PAGEREF _Toc332695634 \h </w:instrText>
        </w:r>
        <w:r w:rsidRPr="004F5D94">
          <w:rPr>
            <w:b w:val="0"/>
            <w:i w:val="0"/>
            <w:webHidden/>
          </w:rPr>
        </w:r>
        <w:r w:rsidRPr="004F5D94">
          <w:rPr>
            <w:b w:val="0"/>
            <w:i w:val="0"/>
            <w:webHidden/>
          </w:rPr>
          <w:fldChar w:fldCharType="separate"/>
        </w:r>
        <w:r w:rsidR="008662AC" w:rsidRPr="004F5D94">
          <w:rPr>
            <w:b w:val="0"/>
            <w:i w:val="0"/>
            <w:webHidden/>
          </w:rPr>
          <w:t>65</w:t>
        </w:r>
        <w:r w:rsidRPr="004F5D94">
          <w:rPr>
            <w:b w:val="0"/>
            <w:i w:val="0"/>
            <w:webHidden/>
          </w:rPr>
          <w:fldChar w:fldCharType="end"/>
        </w:r>
      </w:hyperlink>
    </w:p>
    <w:p w:rsidR="009B0429" w:rsidRPr="004F5D94" w:rsidRDefault="00C90E72" w:rsidP="00152FBD">
      <w:pPr>
        <w:pStyle w:val="TOC1"/>
        <w:rPr>
          <w:b w:val="0"/>
          <w:i w:val="0"/>
        </w:rPr>
      </w:pPr>
      <w:hyperlink w:anchor="_Toc332695636" w:history="1">
        <w:r w:rsidR="009B0429" w:rsidRPr="004F5D94">
          <w:rPr>
            <w:rStyle w:val="Hyperlink"/>
            <w:b w:val="0"/>
            <w:i w:val="0"/>
            <w:color w:val="auto"/>
            <w:u w:val="none"/>
          </w:rPr>
          <w:t>Table 17: Revenue overview for the lasi seven years (2005-2012)</w:t>
        </w:r>
        <w:r w:rsidR="009B0429" w:rsidRPr="004F5D94">
          <w:rPr>
            <w:b w:val="0"/>
            <w:i w:val="0"/>
            <w:webHidden/>
          </w:rPr>
          <w:tab/>
        </w:r>
        <w:r w:rsidRPr="004F5D94">
          <w:rPr>
            <w:b w:val="0"/>
            <w:i w:val="0"/>
            <w:webHidden/>
          </w:rPr>
          <w:fldChar w:fldCharType="begin"/>
        </w:r>
        <w:r w:rsidR="009B0429" w:rsidRPr="004F5D94">
          <w:rPr>
            <w:b w:val="0"/>
            <w:i w:val="0"/>
            <w:webHidden/>
          </w:rPr>
          <w:instrText xml:space="preserve"> PAGEREF _Toc332695636 \h </w:instrText>
        </w:r>
        <w:r w:rsidRPr="004F5D94">
          <w:rPr>
            <w:b w:val="0"/>
            <w:i w:val="0"/>
            <w:webHidden/>
          </w:rPr>
        </w:r>
        <w:r w:rsidRPr="004F5D94">
          <w:rPr>
            <w:b w:val="0"/>
            <w:i w:val="0"/>
            <w:webHidden/>
          </w:rPr>
          <w:fldChar w:fldCharType="separate"/>
        </w:r>
        <w:r w:rsidR="008662AC" w:rsidRPr="004F5D94">
          <w:rPr>
            <w:b w:val="0"/>
            <w:i w:val="0"/>
            <w:webHidden/>
          </w:rPr>
          <w:t>66</w:t>
        </w:r>
        <w:r w:rsidRPr="004F5D94">
          <w:rPr>
            <w:b w:val="0"/>
            <w:i w:val="0"/>
            <w:webHidden/>
          </w:rPr>
          <w:fldChar w:fldCharType="end"/>
        </w:r>
      </w:hyperlink>
    </w:p>
    <w:p w:rsidR="009B0429" w:rsidRPr="004F5D94" w:rsidRDefault="00C90E72" w:rsidP="00152FBD">
      <w:pPr>
        <w:pStyle w:val="TOC1"/>
        <w:rPr>
          <w:b w:val="0"/>
          <w:i w:val="0"/>
        </w:rPr>
      </w:pPr>
      <w:hyperlink w:anchor="_Toc332695638" w:history="1">
        <w:r w:rsidR="009B0429" w:rsidRPr="004F5D94">
          <w:rPr>
            <w:rStyle w:val="Hyperlink"/>
            <w:b w:val="0"/>
            <w:i w:val="0"/>
            <w:color w:val="auto"/>
            <w:u w:val="none"/>
          </w:rPr>
          <w:t>Table 18: Expenditures</w:t>
        </w:r>
        <w:r w:rsidR="009B0429" w:rsidRPr="004F5D94">
          <w:rPr>
            <w:b w:val="0"/>
            <w:i w:val="0"/>
            <w:webHidden/>
          </w:rPr>
          <w:tab/>
        </w:r>
        <w:r w:rsidRPr="004F5D94">
          <w:rPr>
            <w:b w:val="0"/>
            <w:i w:val="0"/>
            <w:webHidden/>
          </w:rPr>
          <w:fldChar w:fldCharType="begin"/>
        </w:r>
        <w:r w:rsidR="009B0429" w:rsidRPr="004F5D94">
          <w:rPr>
            <w:b w:val="0"/>
            <w:i w:val="0"/>
            <w:webHidden/>
          </w:rPr>
          <w:instrText xml:space="preserve"> PAGEREF _Toc332695638 \h </w:instrText>
        </w:r>
        <w:r w:rsidRPr="004F5D94">
          <w:rPr>
            <w:b w:val="0"/>
            <w:i w:val="0"/>
            <w:webHidden/>
          </w:rPr>
        </w:r>
        <w:r w:rsidRPr="004F5D94">
          <w:rPr>
            <w:b w:val="0"/>
            <w:i w:val="0"/>
            <w:webHidden/>
          </w:rPr>
          <w:fldChar w:fldCharType="separate"/>
        </w:r>
        <w:r w:rsidR="008662AC" w:rsidRPr="004F5D94">
          <w:rPr>
            <w:b w:val="0"/>
            <w:i w:val="0"/>
            <w:webHidden/>
          </w:rPr>
          <w:t>67</w:t>
        </w:r>
        <w:r w:rsidRPr="004F5D94">
          <w:rPr>
            <w:b w:val="0"/>
            <w:i w:val="0"/>
            <w:webHidden/>
          </w:rPr>
          <w:fldChar w:fldCharType="end"/>
        </w:r>
      </w:hyperlink>
    </w:p>
    <w:p w:rsidR="009B0429" w:rsidRPr="004F5D94" w:rsidRDefault="00C90E72" w:rsidP="00152FBD">
      <w:pPr>
        <w:pStyle w:val="TOC1"/>
        <w:rPr>
          <w:b w:val="0"/>
          <w:i w:val="0"/>
        </w:rPr>
      </w:pPr>
      <w:hyperlink w:anchor="_Toc332695641" w:history="1">
        <w:r w:rsidR="009B0429" w:rsidRPr="004F5D94">
          <w:rPr>
            <w:rStyle w:val="Hyperlink"/>
            <w:b w:val="0"/>
            <w:i w:val="0"/>
            <w:color w:val="auto"/>
            <w:u w:val="none"/>
          </w:rPr>
          <w:t>Table 19: Budget and Expenditure Overview (2011/12)</w:t>
        </w:r>
        <w:r w:rsidR="009B0429" w:rsidRPr="004F5D94">
          <w:rPr>
            <w:b w:val="0"/>
            <w:i w:val="0"/>
            <w:webHidden/>
          </w:rPr>
          <w:tab/>
        </w:r>
      </w:hyperlink>
    </w:p>
    <w:p w:rsidR="009B0429" w:rsidRPr="004F5D94" w:rsidRDefault="00C90E72" w:rsidP="00152FBD">
      <w:pPr>
        <w:pStyle w:val="TOC1"/>
        <w:rPr>
          <w:b w:val="0"/>
          <w:i w:val="0"/>
        </w:rPr>
      </w:pPr>
      <w:hyperlink w:anchor="_Toc332695644" w:history="1">
        <w:r w:rsidR="009B0429" w:rsidRPr="004F5D94">
          <w:rPr>
            <w:rStyle w:val="Hyperlink"/>
            <w:b w:val="0"/>
            <w:i w:val="0"/>
            <w:color w:val="auto"/>
            <w:u w:val="none"/>
          </w:rPr>
          <w:t>Table 20: Expenditures</w:t>
        </w:r>
        <w:r w:rsidR="009B0429" w:rsidRPr="004F5D94">
          <w:rPr>
            <w:b w:val="0"/>
            <w:i w:val="0"/>
            <w:webHidden/>
          </w:rPr>
          <w:tab/>
        </w:r>
        <w:r w:rsidRPr="004F5D94">
          <w:rPr>
            <w:b w:val="0"/>
            <w:i w:val="0"/>
            <w:webHidden/>
          </w:rPr>
          <w:fldChar w:fldCharType="begin"/>
        </w:r>
        <w:r w:rsidR="009B0429" w:rsidRPr="004F5D94">
          <w:rPr>
            <w:b w:val="0"/>
            <w:i w:val="0"/>
            <w:webHidden/>
          </w:rPr>
          <w:instrText xml:space="preserve"> PAGEREF _Toc332695644 \h </w:instrText>
        </w:r>
        <w:r w:rsidRPr="004F5D94">
          <w:rPr>
            <w:b w:val="0"/>
            <w:i w:val="0"/>
            <w:webHidden/>
          </w:rPr>
        </w:r>
        <w:r w:rsidRPr="004F5D94">
          <w:rPr>
            <w:b w:val="0"/>
            <w:i w:val="0"/>
            <w:webHidden/>
          </w:rPr>
          <w:fldChar w:fldCharType="separate"/>
        </w:r>
        <w:r w:rsidR="008662AC" w:rsidRPr="004F5D94">
          <w:rPr>
            <w:b w:val="0"/>
            <w:i w:val="0"/>
            <w:webHidden/>
          </w:rPr>
          <w:t>69</w:t>
        </w:r>
        <w:r w:rsidRPr="004F5D94">
          <w:rPr>
            <w:b w:val="0"/>
            <w:i w:val="0"/>
            <w:webHidden/>
          </w:rPr>
          <w:fldChar w:fldCharType="end"/>
        </w:r>
      </w:hyperlink>
    </w:p>
    <w:p w:rsidR="009B0429" w:rsidRPr="004F5D94" w:rsidRDefault="00C90E72" w:rsidP="00152FBD">
      <w:pPr>
        <w:pStyle w:val="TOC1"/>
        <w:rPr>
          <w:b w:val="0"/>
          <w:i w:val="0"/>
        </w:rPr>
      </w:pPr>
      <w:hyperlink w:anchor="_Toc332695650" w:history="1">
        <w:r w:rsidR="009B0429" w:rsidRPr="004F5D94">
          <w:rPr>
            <w:rStyle w:val="Hyperlink"/>
            <w:b w:val="0"/>
            <w:i w:val="0"/>
            <w:color w:val="auto"/>
            <w:u w:val="none"/>
          </w:rPr>
          <w:t>Table 21: Staffing Levels 2011/2012</w:t>
        </w:r>
        <w:r w:rsidR="009B0429" w:rsidRPr="004F5D94">
          <w:rPr>
            <w:b w:val="0"/>
            <w:i w:val="0"/>
            <w:webHidden/>
          </w:rPr>
          <w:tab/>
        </w:r>
        <w:r w:rsidRPr="004F5D94">
          <w:rPr>
            <w:b w:val="0"/>
            <w:i w:val="0"/>
            <w:webHidden/>
          </w:rPr>
          <w:fldChar w:fldCharType="begin"/>
        </w:r>
        <w:r w:rsidR="009B0429" w:rsidRPr="004F5D94">
          <w:rPr>
            <w:b w:val="0"/>
            <w:i w:val="0"/>
            <w:webHidden/>
          </w:rPr>
          <w:instrText xml:space="preserve"> PAGEREF _Toc332695650 \h </w:instrText>
        </w:r>
        <w:r w:rsidRPr="004F5D94">
          <w:rPr>
            <w:b w:val="0"/>
            <w:i w:val="0"/>
            <w:webHidden/>
          </w:rPr>
        </w:r>
        <w:r w:rsidRPr="004F5D94">
          <w:rPr>
            <w:b w:val="0"/>
            <w:i w:val="0"/>
            <w:webHidden/>
          </w:rPr>
          <w:fldChar w:fldCharType="separate"/>
        </w:r>
        <w:r w:rsidR="008662AC" w:rsidRPr="004F5D94">
          <w:rPr>
            <w:b w:val="0"/>
            <w:i w:val="0"/>
            <w:webHidden/>
          </w:rPr>
          <w:t>70</w:t>
        </w:r>
        <w:r w:rsidRPr="004F5D94">
          <w:rPr>
            <w:b w:val="0"/>
            <w:i w:val="0"/>
            <w:webHidden/>
          </w:rPr>
          <w:fldChar w:fldCharType="end"/>
        </w:r>
      </w:hyperlink>
    </w:p>
    <w:p w:rsidR="009B0429" w:rsidRPr="004F5D94" w:rsidRDefault="00C90E72" w:rsidP="00152FBD">
      <w:pPr>
        <w:pStyle w:val="TOC1"/>
        <w:rPr>
          <w:b w:val="0"/>
          <w:i w:val="0"/>
        </w:rPr>
      </w:pPr>
      <w:hyperlink w:anchor="_Toc332695652" w:history="1">
        <w:r w:rsidR="009B0429" w:rsidRPr="004F5D94">
          <w:rPr>
            <w:rStyle w:val="Hyperlink"/>
            <w:b w:val="0"/>
            <w:i w:val="0"/>
            <w:color w:val="auto"/>
            <w:u w:val="none"/>
          </w:rPr>
          <w:t>Table 22: Appraisal Data 2011/12</w:t>
        </w:r>
        <w:r w:rsidR="009B0429" w:rsidRPr="004F5D94">
          <w:rPr>
            <w:b w:val="0"/>
            <w:i w:val="0"/>
            <w:webHidden/>
          </w:rPr>
          <w:tab/>
        </w:r>
        <w:r w:rsidRPr="004F5D94">
          <w:rPr>
            <w:b w:val="0"/>
            <w:i w:val="0"/>
            <w:webHidden/>
          </w:rPr>
          <w:fldChar w:fldCharType="begin"/>
        </w:r>
        <w:r w:rsidR="009B0429" w:rsidRPr="004F5D94">
          <w:rPr>
            <w:b w:val="0"/>
            <w:i w:val="0"/>
            <w:webHidden/>
          </w:rPr>
          <w:instrText xml:space="preserve"> PAGEREF _Toc332695652 \h </w:instrText>
        </w:r>
        <w:r w:rsidRPr="004F5D94">
          <w:rPr>
            <w:b w:val="0"/>
            <w:i w:val="0"/>
            <w:webHidden/>
          </w:rPr>
        </w:r>
        <w:r w:rsidRPr="004F5D94">
          <w:rPr>
            <w:b w:val="0"/>
            <w:i w:val="0"/>
            <w:webHidden/>
          </w:rPr>
          <w:fldChar w:fldCharType="separate"/>
        </w:r>
        <w:r w:rsidR="008662AC" w:rsidRPr="004F5D94">
          <w:rPr>
            <w:b w:val="0"/>
            <w:i w:val="0"/>
            <w:webHidden/>
          </w:rPr>
          <w:t>71</w:t>
        </w:r>
        <w:r w:rsidRPr="004F5D94">
          <w:rPr>
            <w:b w:val="0"/>
            <w:i w:val="0"/>
            <w:webHidden/>
          </w:rPr>
          <w:fldChar w:fldCharType="end"/>
        </w:r>
      </w:hyperlink>
    </w:p>
    <w:p w:rsidR="009B0429" w:rsidRPr="004F5D94" w:rsidRDefault="00C90E72" w:rsidP="00152FBD">
      <w:pPr>
        <w:pStyle w:val="TOC1"/>
        <w:rPr>
          <w:b w:val="0"/>
          <w:i w:val="0"/>
        </w:rPr>
      </w:pPr>
      <w:hyperlink w:anchor="_Toc332695653" w:history="1">
        <w:r w:rsidR="009B0429" w:rsidRPr="004F5D94">
          <w:rPr>
            <w:rStyle w:val="Hyperlink"/>
            <w:b w:val="0"/>
            <w:i w:val="0"/>
            <w:color w:val="auto"/>
            <w:u w:val="none"/>
          </w:rPr>
          <w:t>Table 23: OPRAS Status 2011/12</w:t>
        </w:r>
        <w:r w:rsidR="009B0429" w:rsidRPr="004F5D94">
          <w:rPr>
            <w:b w:val="0"/>
            <w:i w:val="0"/>
            <w:webHidden/>
          </w:rPr>
          <w:tab/>
        </w:r>
        <w:r w:rsidRPr="004F5D94">
          <w:rPr>
            <w:b w:val="0"/>
            <w:i w:val="0"/>
            <w:webHidden/>
          </w:rPr>
          <w:fldChar w:fldCharType="begin"/>
        </w:r>
        <w:r w:rsidR="009B0429" w:rsidRPr="004F5D94">
          <w:rPr>
            <w:b w:val="0"/>
            <w:i w:val="0"/>
            <w:webHidden/>
          </w:rPr>
          <w:instrText xml:space="preserve"> PAGEREF _Toc332695653 \h </w:instrText>
        </w:r>
        <w:r w:rsidRPr="004F5D94">
          <w:rPr>
            <w:b w:val="0"/>
            <w:i w:val="0"/>
            <w:webHidden/>
          </w:rPr>
        </w:r>
        <w:r w:rsidRPr="004F5D94">
          <w:rPr>
            <w:b w:val="0"/>
            <w:i w:val="0"/>
            <w:webHidden/>
          </w:rPr>
          <w:fldChar w:fldCharType="separate"/>
        </w:r>
        <w:r w:rsidR="008662AC" w:rsidRPr="004F5D94">
          <w:rPr>
            <w:b w:val="0"/>
            <w:i w:val="0"/>
            <w:webHidden/>
          </w:rPr>
          <w:t>72</w:t>
        </w:r>
        <w:r w:rsidRPr="004F5D94">
          <w:rPr>
            <w:b w:val="0"/>
            <w:i w:val="0"/>
            <w:webHidden/>
          </w:rPr>
          <w:fldChar w:fldCharType="end"/>
        </w:r>
      </w:hyperlink>
    </w:p>
    <w:p w:rsidR="00946E6E" w:rsidRPr="004F5D94" w:rsidRDefault="00C90E72" w:rsidP="00152FBD">
      <w:pPr>
        <w:pStyle w:val="TOC1"/>
        <w:rPr>
          <w:b w:val="0"/>
          <w:i w:val="0"/>
        </w:rPr>
      </w:pPr>
      <w:hyperlink w:anchor="_Toc332695656" w:history="1">
        <w:r w:rsidR="00946E6E" w:rsidRPr="004F5D94">
          <w:rPr>
            <w:rStyle w:val="Hyperlink"/>
            <w:b w:val="0"/>
            <w:i w:val="0"/>
            <w:color w:val="auto"/>
            <w:u w:val="none"/>
          </w:rPr>
          <w:t>Table 24: Training Status for 2011/12</w:t>
        </w:r>
        <w:r w:rsidR="00946E6E" w:rsidRPr="004F5D94">
          <w:rPr>
            <w:b w:val="0"/>
            <w:i w:val="0"/>
            <w:webHidden/>
          </w:rPr>
          <w:tab/>
        </w:r>
        <w:r w:rsidRPr="004F5D94">
          <w:rPr>
            <w:b w:val="0"/>
            <w:i w:val="0"/>
            <w:webHidden/>
          </w:rPr>
          <w:fldChar w:fldCharType="begin"/>
        </w:r>
        <w:r w:rsidR="00946E6E" w:rsidRPr="004F5D94">
          <w:rPr>
            <w:b w:val="0"/>
            <w:i w:val="0"/>
            <w:webHidden/>
          </w:rPr>
          <w:instrText xml:space="preserve"> PAGEREF _Toc332695656 \h </w:instrText>
        </w:r>
        <w:r w:rsidRPr="004F5D94">
          <w:rPr>
            <w:b w:val="0"/>
            <w:i w:val="0"/>
            <w:webHidden/>
          </w:rPr>
        </w:r>
        <w:r w:rsidRPr="004F5D94">
          <w:rPr>
            <w:b w:val="0"/>
            <w:i w:val="0"/>
            <w:webHidden/>
          </w:rPr>
          <w:fldChar w:fldCharType="separate"/>
        </w:r>
        <w:r w:rsidR="008662AC" w:rsidRPr="004F5D94">
          <w:rPr>
            <w:b w:val="0"/>
            <w:i w:val="0"/>
            <w:webHidden/>
          </w:rPr>
          <w:t>73</w:t>
        </w:r>
        <w:r w:rsidRPr="004F5D94">
          <w:rPr>
            <w:b w:val="0"/>
            <w:i w:val="0"/>
            <w:webHidden/>
          </w:rPr>
          <w:fldChar w:fldCharType="end"/>
        </w:r>
      </w:hyperlink>
    </w:p>
    <w:p w:rsidR="00946E6E" w:rsidRPr="002F1827" w:rsidRDefault="00946E6E" w:rsidP="002F1827">
      <w:pPr>
        <w:jc w:val="both"/>
      </w:pPr>
    </w:p>
    <w:p w:rsidR="00946E6E" w:rsidRPr="002F1827" w:rsidRDefault="007F5735" w:rsidP="00152FBD">
      <w:pPr>
        <w:pStyle w:val="TOC1"/>
      </w:pPr>
      <w:r>
        <w:br w:type="page"/>
      </w:r>
    </w:p>
    <w:p w:rsidR="00D0368E" w:rsidRPr="002F1827" w:rsidRDefault="00D0368E" w:rsidP="007F5735">
      <w:pPr>
        <w:pStyle w:val="Heading1"/>
        <w:spacing w:after="120"/>
        <w:jc w:val="center"/>
        <w:rPr>
          <w:sz w:val="24"/>
          <w:szCs w:val="24"/>
        </w:rPr>
      </w:pPr>
      <w:bookmarkStart w:id="11" w:name="_Toc413837274"/>
      <w:r w:rsidRPr="002F1827">
        <w:rPr>
          <w:sz w:val="24"/>
          <w:szCs w:val="24"/>
        </w:rPr>
        <w:lastRenderedPageBreak/>
        <w:t>Abbreviations</w:t>
      </w:r>
      <w:bookmarkEnd w:id="11"/>
    </w:p>
    <w:p w:rsidR="00D0368E" w:rsidRPr="002F1827" w:rsidRDefault="00D0368E" w:rsidP="002F1827">
      <w:pPr>
        <w:spacing w:after="0" w:line="360" w:lineRule="auto"/>
        <w:ind w:left="2160" w:hanging="2160"/>
        <w:jc w:val="both"/>
      </w:pPr>
      <w:r w:rsidRPr="002F1827">
        <w:t>ACTN</w:t>
      </w:r>
      <w:r w:rsidRPr="002F1827">
        <w:tab/>
        <w:t>African Conservation Tillage Network</w:t>
      </w:r>
    </w:p>
    <w:p w:rsidR="00D0368E" w:rsidRPr="002F1827" w:rsidRDefault="00D0368E" w:rsidP="002F1827">
      <w:pPr>
        <w:spacing w:after="0" w:line="360" w:lineRule="auto"/>
        <w:ind w:left="2160" w:hanging="2160"/>
        <w:jc w:val="both"/>
      </w:pPr>
      <w:r w:rsidRPr="002F1827">
        <w:t>AFSP</w:t>
      </w:r>
      <w:r w:rsidRPr="002F1827">
        <w:tab/>
        <w:t>Accelerated Food Security Project</w:t>
      </w:r>
    </w:p>
    <w:p w:rsidR="00D0368E" w:rsidRPr="002F1827" w:rsidRDefault="00D0368E" w:rsidP="002F1827">
      <w:pPr>
        <w:spacing w:after="0" w:line="360" w:lineRule="auto"/>
        <w:ind w:left="2160" w:hanging="2160"/>
        <w:jc w:val="both"/>
      </w:pPr>
      <w:r w:rsidRPr="002F1827">
        <w:t>AGITF</w:t>
      </w:r>
      <w:r w:rsidRPr="002F1827">
        <w:tab/>
        <w:t>Agricultural Inputs Trust Fund</w:t>
      </w:r>
    </w:p>
    <w:p w:rsidR="00D0368E" w:rsidRPr="002F1827" w:rsidRDefault="00D0368E" w:rsidP="002F1827">
      <w:pPr>
        <w:spacing w:after="0" w:line="360" w:lineRule="auto"/>
        <w:ind w:left="2160" w:hanging="2160"/>
        <w:jc w:val="both"/>
      </w:pPr>
      <w:r w:rsidRPr="002F1827">
        <w:t>AIDS</w:t>
      </w:r>
      <w:r w:rsidRPr="002F1827">
        <w:tab/>
        <w:t>Acquired Immunity Deficiency Syndrome</w:t>
      </w:r>
    </w:p>
    <w:p w:rsidR="00A536CA" w:rsidRPr="002F1827" w:rsidRDefault="00A536CA" w:rsidP="002F1827">
      <w:pPr>
        <w:spacing w:after="0" w:line="360" w:lineRule="auto"/>
        <w:ind w:left="2160" w:hanging="2160"/>
        <w:jc w:val="both"/>
      </w:pPr>
      <w:r w:rsidRPr="002F1827">
        <w:t>AMCOS                        Agricultural Market Cooperative Society</w:t>
      </w:r>
    </w:p>
    <w:p w:rsidR="00D0368E" w:rsidRPr="002F1827" w:rsidRDefault="00D0368E" w:rsidP="002F1827">
      <w:pPr>
        <w:spacing w:after="0" w:line="360" w:lineRule="auto"/>
        <w:ind w:left="2160" w:hanging="2160"/>
        <w:jc w:val="both"/>
      </w:pPr>
      <w:r w:rsidRPr="002F1827">
        <w:t>ARI</w:t>
      </w:r>
      <w:r w:rsidRPr="002F1827">
        <w:tab/>
        <w:t>Agricultural Research Institute</w:t>
      </w:r>
    </w:p>
    <w:p w:rsidR="00D0368E" w:rsidRPr="002F1827" w:rsidRDefault="00D0368E" w:rsidP="002F1827">
      <w:pPr>
        <w:spacing w:after="0" w:line="360" w:lineRule="auto"/>
        <w:ind w:left="2160" w:hanging="2160"/>
        <w:jc w:val="both"/>
      </w:pPr>
      <w:r w:rsidRPr="002F1827">
        <w:t>ASA</w:t>
      </w:r>
      <w:r w:rsidRPr="002F1827">
        <w:tab/>
        <w:t>Agricultural Seed Agency</w:t>
      </w:r>
    </w:p>
    <w:p w:rsidR="00D0368E" w:rsidRPr="002F1827" w:rsidRDefault="00D0368E" w:rsidP="002F1827">
      <w:pPr>
        <w:spacing w:after="0" w:line="360" w:lineRule="auto"/>
        <w:ind w:left="2160" w:hanging="2160"/>
        <w:jc w:val="both"/>
      </w:pPr>
      <w:r w:rsidRPr="002F1827">
        <w:t xml:space="preserve">ASDS </w:t>
      </w:r>
      <w:r w:rsidRPr="002F1827">
        <w:tab/>
        <w:t>Agricultural Sector Developme</w:t>
      </w:r>
      <w:r w:rsidR="0041578D" w:rsidRPr="002F1827">
        <w:t xml:space="preserve"> </w:t>
      </w:r>
      <w:proofErr w:type="gramStart"/>
      <w:r w:rsidRPr="002F1827">
        <w:t>nt</w:t>
      </w:r>
      <w:proofErr w:type="gramEnd"/>
      <w:r w:rsidRPr="002F1827">
        <w:t xml:space="preserve"> Strategy</w:t>
      </w:r>
    </w:p>
    <w:p w:rsidR="00D0368E" w:rsidRPr="002F1827" w:rsidRDefault="00D0368E" w:rsidP="002F1827">
      <w:pPr>
        <w:spacing w:after="0" w:line="360" w:lineRule="auto"/>
        <w:ind w:left="2160" w:hanging="2160"/>
        <w:jc w:val="both"/>
      </w:pPr>
      <w:r w:rsidRPr="002F1827">
        <w:t>ASDP</w:t>
      </w:r>
      <w:r w:rsidRPr="002F1827">
        <w:tab/>
        <w:t>Agricultural Sector Development Programme</w:t>
      </w:r>
    </w:p>
    <w:p w:rsidR="00D0368E" w:rsidRPr="002F1827" w:rsidRDefault="00D0368E" w:rsidP="002F1827">
      <w:pPr>
        <w:spacing w:after="0" w:line="360" w:lineRule="auto"/>
        <w:ind w:left="1800" w:hanging="1800"/>
        <w:jc w:val="both"/>
      </w:pPr>
      <w:r w:rsidRPr="002F1827">
        <w:t>ARDS</w:t>
      </w:r>
      <w:r w:rsidRPr="002F1827">
        <w:tab/>
      </w:r>
      <w:r w:rsidRPr="002F1827">
        <w:tab/>
        <w:t>Agricultural Routine Data System</w:t>
      </w:r>
    </w:p>
    <w:p w:rsidR="00D0368E" w:rsidRPr="002F1827" w:rsidRDefault="00D0368E" w:rsidP="002F1827">
      <w:pPr>
        <w:spacing w:after="0" w:line="360" w:lineRule="auto"/>
        <w:ind w:left="2160" w:hanging="2160"/>
        <w:jc w:val="both"/>
      </w:pPr>
      <w:r w:rsidRPr="002F1827">
        <w:t>ASR</w:t>
      </w:r>
      <w:r w:rsidRPr="002F1827">
        <w:tab/>
        <w:t>Agricultural Sector Review</w:t>
      </w:r>
    </w:p>
    <w:p w:rsidR="00D0368E" w:rsidRPr="002F1827" w:rsidRDefault="00D0368E" w:rsidP="002F1827">
      <w:pPr>
        <w:spacing w:after="0" w:line="360" w:lineRule="auto"/>
        <w:ind w:left="2160" w:hanging="2160"/>
        <w:jc w:val="both"/>
      </w:pPr>
      <w:r w:rsidRPr="002F1827">
        <w:t xml:space="preserve">AJIR </w:t>
      </w:r>
      <w:r w:rsidRPr="002F1827">
        <w:tab/>
        <w:t>Agricultural Joint Implementation Review</w:t>
      </w:r>
    </w:p>
    <w:p w:rsidR="00D0368E" w:rsidRPr="002F1827" w:rsidRDefault="00D0368E" w:rsidP="002F1827">
      <w:pPr>
        <w:spacing w:after="0" w:line="360" w:lineRule="auto"/>
        <w:ind w:left="2160" w:hanging="2160"/>
        <w:jc w:val="both"/>
      </w:pPr>
      <w:r w:rsidRPr="002F1827">
        <w:t>ASLMs</w:t>
      </w:r>
      <w:r w:rsidRPr="002F1827">
        <w:tab/>
        <w:t>Agricultural Sector Lead Ministries</w:t>
      </w:r>
    </w:p>
    <w:p w:rsidR="00D0368E" w:rsidRPr="002F1827" w:rsidRDefault="00D0368E" w:rsidP="002F1827">
      <w:pPr>
        <w:spacing w:after="0" w:line="360" w:lineRule="auto"/>
        <w:ind w:left="2160" w:hanging="2160"/>
        <w:jc w:val="both"/>
      </w:pPr>
      <w:r w:rsidRPr="002F1827">
        <w:t>ASPS</w:t>
      </w:r>
      <w:r w:rsidRPr="002F1827">
        <w:tab/>
        <w:t>Agricultural Sector Programme Support</w:t>
      </w:r>
    </w:p>
    <w:p w:rsidR="00D0368E" w:rsidRPr="002F1827" w:rsidRDefault="00D0368E" w:rsidP="002F1827">
      <w:pPr>
        <w:spacing w:after="0" w:line="360" w:lineRule="auto"/>
        <w:ind w:left="2160" w:hanging="2160"/>
        <w:jc w:val="both"/>
      </w:pPr>
      <w:r w:rsidRPr="002F1827">
        <w:t>ASSP</w:t>
      </w:r>
      <w:r w:rsidRPr="002F1827">
        <w:tab/>
        <w:t>Agricultural Service Support Programme</w:t>
      </w:r>
    </w:p>
    <w:p w:rsidR="00D0368E" w:rsidRPr="002F1827" w:rsidRDefault="00D0368E" w:rsidP="002F1827">
      <w:pPr>
        <w:spacing w:after="0" w:line="360" w:lineRule="auto"/>
        <w:ind w:left="2160" w:hanging="2160"/>
        <w:jc w:val="both"/>
      </w:pPr>
      <w:r w:rsidRPr="002F1827">
        <w:t>ATI</w:t>
      </w:r>
      <w:r w:rsidRPr="002F1827">
        <w:tab/>
        <w:t>Agricultural Training Istitute</w:t>
      </w:r>
    </w:p>
    <w:p w:rsidR="00064565" w:rsidRPr="002F1827" w:rsidRDefault="00064565" w:rsidP="002F1827">
      <w:pPr>
        <w:spacing w:after="0" w:line="360" w:lineRule="auto"/>
        <w:ind w:left="2160" w:hanging="2160"/>
        <w:jc w:val="both"/>
      </w:pPr>
      <w:r w:rsidRPr="002F1827">
        <w:t>BRN                             Big Result Now</w:t>
      </w:r>
    </w:p>
    <w:p w:rsidR="00D0368E" w:rsidRPr="002F1827" w:rsidRDefault="00D0368E" w:rsidP="002F1827">
      <w:pPr>
        <w:spacing w:after="0" w:line="360" w:lineRule="auto"/>
        <w:ind w:left="2160" w:hanging="2160"/>
        <w:jc w:val="both"/>
      </w:pPr>
      <w:r w:rsidRPr="002F1827">
        <w:t>CA</w:t>
      </w:r>
      <w:r w:rsidRPr="002F1827">
        <w:tab/>
        <w:t>Conservation agriculture</w:t>
      </w:r>
    </w:p>
    <w:p w:rsidR="00D0368E" w:rsidRPr="002F1827" w:rsidRDefault="00D0368E" w:rsidP="002F1827">
      <w:pPr>
        <w:spacing w:after="0" w:line="360" w:lineRule="auto"/>
        <w:ind w:left="2160" w:hanging="2160"/>
        <w:jc w:val="both"/>
      </w:pPr>
      <w:r w:rsidRPr="002F1827">
        <w:t>CAG</w:t>
      </w:r>
      <w:r w:rsidRPr="002F1827">
        <w:tab/>
        <w:t>Controller and Auditor General</w:t>
      </w:r>
    </w:p>
    <w:p w:rsidR="00D0368E" w:rsidRPr="002F1827" w:rsidRDefault="00D0368E" w:rsidP="002F1827">
      <w:pPr>
        <w:spacing w:after="0" w:line="360" w:lineRule="auto"/>
        <w:ind w:left="2127" w:hanging="2127"/>
        <w:jc w:val="both"/>
      </w:pPr>
      <w:r w:rsidRPr="002F1827">
        <w:t>CAADP</w:t>
      </w:r>
      <w:r w:rsidRPr="002F1827">
        <w:tab/>
        <w:t>Comprehensive Africa Agriculture Development Programme</w:t>
      </w:r>
    </w:p>
    <w:p w:rsidR="00D0368E" w:rsidRPr="002F1827" w:rsidRDefault="00D0368E" w:rsidP="002F1827">
      <w:pPr>
        <w:spacing w:after="0" w:line="360" w:lineRule="auto"/>
        <w:ind w:left="2160" w:hanging="2160"/>
        <w:jc w:val="both"/>
      </w:pPr>
      <w:r w:rsidRPr="002F1827">
        <w:t>CBD</w:t>
      </w:r>
      <w:r w:rsidRPr="002F1827">
        <w:tab/>
        <w:t>Coffee Berry Disease</w:t>
      </w:r>
    </w:p>
    <w:p w:rsidR="00D0368E" w:rsidRPr="002F1827" w:rsidRDefault="00D0368E" w:rsidP="002F1827">
      <w:pPr>
        <w:spacing w:after="0" w:line="360" w:lineRule="auto"/>
        <w:ind w:left="2160" w:hanging="2160"/>
        <w:jc w:val="both"/>
      </w:pPr>
      <w:r w:rsidRPr="002F1827">
        <w:t xml:space="preserve">CCM </w:t>
      </w:r>
      <w:r w:rsidRPr="002F1827">
        <w:tab/>
        <w:t>Chama cha Mapinduzi</w:t>
      </w:r>
    </w:p>
    <w:p w:rsidR="00D0368E" w:rsidRPr="002F1827" w:rsidRDefault="00D0368E" w:rsidP="002F1827">
      <w:pPr>
        <w:spacing w:after="0" w:line="360" w:lineRule="auto"/>
        <w:ind w:left="2160" w:hanging="2160"/>
        <w:jc w:val="both"/>
      </w:pPr>
      <w:r w:rsidRPr="002F1827">
        <w:t>CFC</w:t>
      </w:r>
      <w:r w:rsidRPr="002F1827">
        <w:tab/>
        <w:t>Common Fund for Commodities</w:t>
      </w:r>
    </w:p>
    <w:p w:rsidR="00D0368E" w:rsidRPr="002F1827" w:rsidRDefault="00D0368E" w:rsidP="002F1827">
      <w:pPr>
        <w:spacing w:after="0" w:line="360" w:lineRule="auto"/>
        <w:ind w:left="2160" w:hanging="2160"/>
        <w:jc w:val="both"/>
      </w:pPr>
      <w:r w:rsidRPr="002F1827">
        <w:t>CHUTCU</w:t>
      </w:r>
      <w:r w:rsidRPr="002F1827">
        <w:tab/>
        <w:t>Chunya-Tukuyu Cooperative Union</w:t>
      </w:r>
    </w:p>
    <w:p w:rsidR="00D0368E" w:rsidRPr="002F1827" w:rsidRDefault="00D0368E" w:rsidP="002F1827">
      <w:pPr>
        <w:spacing w:after="0" w:line="360" w:lineRule="auto"/>
        <w:ind w:left="2160" w:hanging="2160"/>
        <w:jc w:val="both"/>
      </w:pPr>
      <w:r w:rsidRPr="002F1827">
        <w:t>CLR</w:t>
      </w:r>
      <w:r w:rsidRPr="002F1827">
        <w:tab/>
        <w:t>Coffee Leaf Rust</w:t>
      </w:r>
    </w:p>
    <w:p w:rsidR="00D0368E" w:rsidRPr="002F1827" w:rsidRDefault="00D0368E" w:rsidP="002F1827">
      <w:pPr>
        <w:spacing w:after="0" w:line="360" w:lineRule="auto"/>
        <w:ind w:left="2160" w:hanging="2160"/>
        <w:jc w:val="both"/>
      </w:pPr>
      <w:r w:rsidRPr="002F1827">
        <w:t>COASCO</w:t>
      </w:r>
      <w:r w:rsidRPr="002F1827">
        <w:tab/>
        <w:t>Cooperative Audit and Supervision Corporation</w:t>
      </w:r>
    </w:p>
    <w:p w:rsidR="00D0368E" w:rsidRPr="002F1827" w:rsidRDefault="00D0368E" w:rsidP="002F1827">
      <w:pPr>
        <w:spacing w:after="0" w:line="360" w:lineRule="auto"/>
        <w:ind w:left="2160" w:hanging="2160"/>
        <w:jc w:val="both"/>
      </w:pPr>
      <w:r w:rsidRPr="002F1827">
        <w:t>CODAS</w:t>
      </w:r>
      <w:r w:rsidRPr="002F1827">
        <w:tab/>
        <w:t>Cooperative Data Analysis System</w:t>
      </w:r>
    </w:p>
    <w:p w:rsidR="00D0368E" w:rsidRPr="002F1827" w:rsidRDefault="00D0368E" w:rsidP="002F1827">
      <w:pPr>
        <w:spacing w:after="0" w:line="360" w:lineRule="auto"/>
        <w:ind w:left="2160" w:hanging="2160"/>
        <w:jc w:val="both"/>
      </w:pPr>
      <w:r w:rsidRPr="002F1827">
        <w:t>CORECU</w:t>
      </w:r>
      <w:r w:rsidRPr="002F1827">
        <w:tab/>
        <w:t>Coastal Regional Cooperative Union</w:t>
      </w:r>
    </w:p>
    <w:p w:rsidR="00D0368E" w:rsidRPr="002F1827" w:rsidRDefault="00D0368E" w:rsidP="002F1827">
      <w:pPr>
        <w:spacing w:after="0" w:line="360" w:lineRule="auto"/>
        <w:ind w:left="2160" w:hanging="2160"/>
        <w:jc w:val="both"/>
      </w:pPr>
      <w:r w:rsidRPr="002F1827">
        <w:t>CRMP</w:t>
      </w:r>
      <w:r w:rsidRPr="002F1827">
        <w:tab/>
        <w:t>Cooperative Reform and Modernization Programme</w:t>
      </w:r>
    </w:p>
    <w:p w:rsidR="00D0368E" w:rsidRPr="002F1827" w:rsidRDefault="00D0368E" w:rsidP="002F1827">
      <w:pPr>
        <w:spacing w:after="0" w:line="360" w:lineRule="auto"/>
        <w:ind w:left="2160" w:hanging="2160"/>
        <w:jc w:val="both"/>
      </w:pPr>
      <w:r w:rsidRPr="002F1827">
        <w:t>DAC</w:t>
      </w:r>
      <w:r w:rsidRPr="002F1827">
        <w:tab/>
        <w:t>Development Assistance Coordination</w:t>
      </w:r>
    </w:p>
    <w:p w:rsidR="00D0368E" w:rsidRPr="002F1827" w:rsidRDefault="00D0368E" w:rsidP="002F1827">
      <w:pPr>
        <w:spacing w:after="0" w:line="360" w:lineRule="auto"/>
        <w:ind w:left="2160" w:hanging="2160"/>
        <w:jc w:val="both"/>
      </w:pPr>
      <w:r w:rsidRPr="002F1827">
        <w:t xml:space="preserve">DADPs </w:t>
      </w:r>
      <w:r w:rsidRPr="002F1827">
        <w:tab/>
        <w:t>District Agricultural Development Plans</w:t>
      </w:r>
    </w:p>
    <w:p w:rsidR="00D0368E" w:rsidRPr="002F1827" w:rsidRDefault="00D0368E" w:rsidP="002F1827">
      <w:pPr>
        <w:spacing w:after="0" w:line="360" w:lineRule="auto"/>
        <w:ind w:left="2160" w:hanging="2160"/>
        <w:jc w:val="both"/>
      </w:pPr>
      <w:r w:rsidRPr="002F1827">
        <w:t>DADS</w:t>
      </w:r>
      <w:r w:rsidRPr="002F1827">
        <w:tab/>
        <w:t>District Agricultural Development Support</w:t>
      </w:r>
    </w:p>
    <w:p w:rsidR="00D0368E" w:rsidRPr="002F1827" w:rsidRDefault="00D0368E" w:rsidP="002F1827">
      <w:pPr>
        <w:spacing w:after="0" w:line="360" w:lineRule="auto"/>
        <w:ind w:left="2160" w:hanging="2160"/>
        <w:jc w:val="both"/>
      </w:pPr>
      <w:r w:rsidRPr="002F1827">
        <w:t>DASIP</w:t>
      </w:r>
      <w:r w:rsidRPr="002F1827">
        <w:tab/>
        <w:t>District Agricultural Sector Investment Project</w:t>
      </w:r>
    </w:p>
    <w:p w:rsidR="00303D37" w:rsidRDefault="00DA4B65" w:rsidP="002F1827">
      <w:pPr>
        <w:spacing w:after="0" w:line="360" w:lineRule="auto"/>
        <w:ind w:left="2160" w:hanging="2160"/>
        <w:jc w:val="both"/>
      </w:pPr>
      <w:bookmarkStart w:id="12" w:name="_Ref204398125"/>
      <w:bookmarkEnd w:id="10"/>
      <w:r w:rsidRPr="002F1827">
        <w:lastRenderedPageBreak/>
        <w:t>DFT</w:t>
      </w:r>
      <w:r w:rsidRPr="002F1827">
        <w:tab/>
        <w:t>District Facilitation Teams</w:t>
      </w:r>
    </w:p>
    <w:p w:rsidR="00B77CFE" w:rsidRPr="002F1827" w:rsidRDefault="00303D37" w:rsidP="002F1827">
      <w:pPr>
        <w:spacing w:after="0" w:line="360" w:lineRule="auto"/>
        <w:ind w:left="2160" w:hanging="2160"/>
        <w:jc w:val="both"/>
      </w:pPr>
      <w:r>
        <w:t xml:space="preserve">DLUP                         </w:t>
      </w:r>
      <w:r w:rsidR="00B77CFE" w:rsidRPr="002F1827">
        <w:t>Directory of and Use Planning</w:t>
      </w:r>
    </w:p>
    <w:p w:rsidR="00DD2D8C" w:rsidRPr="002F1827" w:rsidRDefault="00DD2D8C" w:rsidP="002F1827">
      <w:pPr>
        <w:spacing w:after="0" w:line="360" w:lineRule="auto"/>
        <w:ind w:left="2160" w:hanging="2160"/>
        <w:jc w:val="both"/>
      </w:pPr>
      <w:r w:rsidRPr="002F1827">
        <w:t>DSMS</w:t>
      </w:r>
      <w:r w:rsidR="000A67E0" w:rsidRPr="002F1827">
        <w:tab/>
      </w:r>
      <w:r w:rsidRPr="002F1827">
        <w:t>District Subject Matter Specialist</w:t>
      </w:r>
    </w:p>
    <w:p w:rsidR="00DD2D8C" w:rsidRPr="002F1827" w:rsidRDefault="00DD2D8C" w:rsidP="002F1827">
      <w:pPr>
        <w:spacing w:after="0" w:line="360" w:lineRule="auto"/>
        <w:ind w:left="2160" w:hanging="2160"/>
        <w:jc w:val="both"/>
      </w:pPr>
      <w:r w:rsidRPr="002F1827">
        <w:t>DRD</w:t>
      </w:r>
      <w:r w:rsidR="000A67E0" w:rsidRPr="002F1827">
        <w:tab/>
      </w:r>
      <w:r w:rsidRPr="002F1827">
        <w:t>Department of Research and Development</w:t>
      </w:r>
    </w:p>
    <w:p w:rsidR="00DA4B65" w:rsidRPr="002F1827" w:rsidRDefault="00DA4B65" w:rsidP="002F1827">
      <w:pPr>
        <w:spacing w:after="0" w:line="360" w:lineRule="auto"/>
        <w:ind w:left="2160" w:hanging="2160"/>
        <w:jc w:val="both"/>
      </w:pPr>
      <w:r w:rsidRPr="002F1827">
        <w:t>EAC</w:t>
      </w:r>
      <w:r w:rsidRPr="002F1827">
        <w:tab/>
        <w:t>East African Community</w:t>
      </w:r>
    </w:p>
    <w:p w:rsidR="00DA4B65" w:rsidRPr="002F1827" w:rsidRDefault="00DA4B65" w:rsidP="002F1827">
      <w:pPr>
        <w:spacing w:after="0" w:line="360" w:lineRule="auto"/>
        <w:ind w:left="2160" w:hanging="2160"/>
        <w:jc w:val="both"/>
      </w:pPr>
      <w:r w:rsidRPr="002F1827">
        <w:t>EU</w:t>
      </w:r>
      <w:r w:rsidRPr="002F1827">
        <w:tab/>
        <w:t>European Union</w:t>
      </w:r>
    </w:p>
    <w:p w:rsidR="00DA4B65" w:rsidRPr="002F1827" w:rsidRDefault="00DA4B65" w:rsidP="002F1827">
      <w:pPr>
        <w:spacing w:after="0" w:line="360" w:lineRule="auto"/>
        <w:jc w:val="both"/>
      </w:pPr>
      <w:r w:rsidRPr="002F1827">
        <w:t>EMA-ISP</w:t>
      </w:r>
      <w:r w:rsidRPr="002F1827">
        <w:tab/>
      </w:r>
      <w:r w:rsidRPr="002F1827">
        <w:tab/>
        <w:t xml:space="preserve">Environmental Management Act Implementation and Sensitization </w:t>
      </w:r>
    </w:p>
    <w:p w:rsidR="00DA4B65" w:rsidRPr="002F1827" w:rsidRDefault="00DA4B65" w:rsidP="002F1827">
      <w:pPr>
        <w:spacing w:after="0" w:line="360" w:lineRule="auto"/>
        <w:ind w:left="2160" w:hanging="2160"/>
        <w:jc w:val="both"/>
      </w:pPr>
      <w:r w:rsidRPr="002F1827">
        <w:t>FAO</w:t>
      </w:r>
      <w:r w:rsidRPr="002F1827">
        <w:tab/>
        <w:t>Food and Agriculture Organization</w:t>
      </w:r>
    </w:p>
    <w:p w:rsidR="00DA4B65" w:rsidRPr="002F1827" w:rsidRDefault="00DA4B65" w:rsidP="002F1827">
      <w:pPr>
        <w:spacing w:after="0" w:line="360" w:lineRule="auto"/>
        <w:ind w:left="2160" w:hanging="2160"/>
        <w:jc w:val="both"/>
      </w:pPr>
      <w:r w:rsidRPr="002F1827">
        <w:t>FFS</w:t>
      </w:r>
      <w:r w:rsidRPr="002F1827">
        <w:tab/>
        <w:t>Farmer Field School</w:t>
      </w:r>
    </w:p>
    <w:p w:rsidR="00DA4B65" w:rsidRPr="002F1827" w:rsidRDefault="00DA4B65" w:rsidP="002F1827">
      <w:pPr>
        <w:spacing w:after="0" w:line="360" w:lineRule="auto"/>
        <w:ind w:left="2160" w:hanging="2160"/>
        <w:jc w:val="both"/>
      </w:pPr>
      <w:r w:rsidRPr="002F1827">
        <w:t>FSSR</w:t>
      </w:r>
      <w:r w:rsidRPr="002F1827">
        <w:tab/>
        <w:t>Food Self Sufficiency Ratio</w:t>
      </w:r>
    </w:p>
    <w:p w:rsidR="00DD2D8C" w:rsidRPr="002F1827" w:rsidRDefault="00DD2D8C" w:rsidP="002F1827">
      <w:pPr>
        <w:spacing w:after="0" w:line="360" w:lineRule="auto"/>
        <w:ind w:left="2160" w:hanging="2160"/>
        <w:jc w:val="both"/>
      </w:pPr>
      <w:r w:rsidRPr="002F1827">
        <w:t>FSTWG</w:t>
      </w:r>
      <w:r w:rsidR="000A67E0" w:rsidRPr="002F1827">
        <w:tab/>
      </w:r>
      <w:r w:rsidRPr="002F1827">
        <w:t xml:space="preserve">Food </w:t>
      </w:r>
      <w:r w:rsidR="00F01702" w:rsidRPr="002F1827">
        <w:t>Security Thematic</w:t>
      </w:r>
      <w:r w:rsidRPr="002F1827">
        <w:t xml:space="preserve"> Working Group</w:t>
      </w:r>
    </w:p>
    <w:p w:rsidR="00DA4B65" w:rsidRPr="002F1827" w:rsidRDefault="00DA4B65" w:rsidP="002F1827">
      <w:pPr>
        <w:spacing w:after="0" w:line="360" w:lineRule="auto"/>
        <w:ind w:left="2160" w:hanging="2160"/>
        <w:jc w:val="both"/>
      </w:pPr>
      <w:r w:rsidRPr="002F1827">
        <w:t>FTC</w:t>
      </w:r>
      <w:r w:rsidRPr="002F1827">
        <w:tab/>
        <w:t>Farmer’s Training Centre</w:t>
      </w:r>
    </w:p>
    <w:p w:rsidR="00DA4B65" w:rsidRPr="002F1827" w:rsidRDefault="00DA4B65" w:rsidP="002F1827">
      <w:pPr>
        <w:spacing w:after="0" w:line="360" w:lineRule="auto"/>
        <w:ind w:left="2160" w:hanging="2160"/>
        <w:jc w:val="both"/>
      </w:pPr>
      <w:r w:rsidRPr="002F1827">
        <w:t>GBS</w:t>
      </w:r>
      <w:r w:rsidRPr="002F1827">
        <w:tab/>
        <w:t>General Budget Support</w:t>
      </w:r>
    </w:p>
    <w:p w:rsidR="00DA4B65" w:rsidRPr="002F1827" w:rsidRDefault="00DA4B65" w:rsidP="002F1827">
      <w:pPr>
        <w:spacing w:after="0" w:line="360" w:lineRule="auto"/>
        <w:ind w:left="2160" w:hanging="2160"/>
        <w:jc w:val="both"/>
      </w:pPr>
      <w:r w:rsidRPr="002F1827">
        <w:t>GDP</w:t>
      </w:r>
      <w:r w:rsidRPr="002F1827">
        <w:tab/>
        <w:t>Gross Domestic Product</w:t>
      </w:r>
    </w:p>
    <w:p w:rsidR="00DA4B65" w:rsidRPr="002F1827" w:rsidRDefault="00DA4B65" w:rsidP="002F1827">
      <w:pPr>
        <w:spacing w:after="0" w:line="360" w:lineRule="auto"/>
        <w:ind w:left="2160" w:hanging="2160"/>
        <w:jc w:val="both"/>
      </w:pPr>
      <w:r w:rsidRPr="002F1827">
        <w:t>GDR</w:t>
      </w:r>
      <w:r w:rsidRPr="002F1827">
        <w:tab/>
        <w:t>Gross Domestic Requirements</w:t>
      </w:r>
    </w:p>
    <w:p w:rsidR="00DA4B65" w:rsidRPr="002F1827" w:rsidRDefault="00DA4B65" w:rsidP="002F1827">
      <w:pPr>
        <w:spacing w:after="0" w:line="360" w:lineRule="auto"/>
        <w:ind w:left="2160" w:hanging="2160"/>
        <w:jc w:val="both"/>
      </w:pPr>
      <w:r w:rsidRPr="002F1827">
        <w:t>HBS</w:t>
      </w:r>
      <w:r w:rsidRPr="002F1827">
        <w:tab/>
        <w:t>Household Budget Survey</w:t>
      </w:r>
    </w:p>
    <w:p w:rsidR="00DA4B65" w:rsidRPr="002F1827" w:rsidRDefault="00DA4B65" w:rsidP="002F1827">
      <w:pPr>
        <w:spacing w:after="0" w:line="360" w:lineRule="auto"/>
        <w:ind w:left="2160" w:hanging="2160"/>
        <w:jc w:val="both"/>
      </w:pPr>
      <w:r w:rsidRPr="002F1827">
        <w:t>HIV</w:t>
      </w:r>
      <w:r w:rsidRPr="002F1827">
        <w:tab/>
        <w:t>Human Immuno-Deficiency Virus</w:t>
      </w:r>
    </w:p>
    <w:p w:rsidR="00DD2D8C" w:rsidRDefault="00DD2D8C" w:rsidP="002F1827">
      <w:pPr>
        <w:spacing w:after="0" w:line="360" w:lineRule="auto"/>
        <w:ind w:left="2160" w:hanging="2160"/>
        <w:jc w:val="both"/>
      </w:pPr>
      <w:r w:rsidRPr="002F1827">
        <w:t>ICR</w:t>
      </w:r>
      <w:r w:rsidR="000A67E0" w:rsidRPr="002F1827">
        <w:tab/>
      </w:r>
      <w:r w:rsidRPr="002F1827">
        <w:t>Implementation Completion Report</w:t>
      </w:r>
    </w:p>
    <w:p w:rsidR="00F43531" w:rsidRDefault="00F43531" w:rsidP="002F1827">
      <w:pPr>
        <w:spacing w:after="0" w:line="360" w:lineRule="auto"/>
        <w:ind w:left="2160" w:hanging="2160"/>
        <w:jc w:val="both"/>
      </w:pPr>
      <w:r>
        <w:t>IMTC</w:t>
      </w:r>
      <w:r>
        <w:tab/>
      </w:r>
      <w:r w:rsidRPr="00AE746D">
        <w:t>Inter Ministerial Technical Committee</w:t>
      </w:r>
    </w:p>
    <w:p w:rsidR="00DA4B65" w:rsidRPr="002F1827" w:rsidRDefault="00DA4B65" w:rsidP="002F1827">
      <w:pPr>
        <w:spacing w:after="0" w:line="360" w:lineRule="auto"/>
        <w:ind w:left="2160" w:hanging="2160"/>
        <w:jc w:val="both"/>
      </w:pPr>
      <w:r w:rsidRPr="002F1827">
        <w:t>IPM</w:t>
      </w:r>
      <w:r w:rsidRPr="002F1827">
        <w:tab/>
        <w:t>Integrated Pest Management</w:t>
      </w:r>
    </w:p>
    <w:p w:rsidR="00DA4B65" w:rsidRPr="002F1827" w:rsidRDefault="00DA4B65" w:rsidP="002F1827">
      <w:pPr>
        <w:spacing w:after="0" w:line="360" w:lineRule="auto"/>
        <w:ind w:left="2160" w:hanging="2160"/>
        <w:jc w:val="both"/>
      </w:pPr>
      <w:r w:rsidRPr="002F1827">
        <w:t>ISO</w:t>
      </w:r>
      <w:r w:rsidRPr="002F1827">
        <w:tab/>
        <w:t>International Sugar Organization</w:t>
      </w:r>
    </w:p>
    <w:p w:rsidR="00DA4B65" w:rsidRPr="002F1827" w:rsidRDefault="00DA4B65" w:rsidP="002F1827">
      <w:pPr>
        <w:spacing w:after="0" w:line="360" w:lineRule="auto"/>
        <w:ind w:left="2160" w:hanging="2160"/>
        <w:jc w:val="both"/>
      </w:pPr>
      <w:r w:rsidRPr="002F1827">
        <w:t>Kilimo Kwanza</w:t>
      </w:r>
      <w:r w:rsidRPr="002F1827">
        <w:tab/>
        <w:t>Agriculture First</w:t>
      </w:r>
    </w:p>
    <w:p w:rsidR="00DA4B65" w:rsidRPr="002F1827" w:rsidRDefault="00DA4B65" w:rsidP="002F1827">
      <w:pPr>
        <w:spacing w:after="0" w:line="360" w:lineRule="auto"/>
        <w:ind w:left="2160" w:hanging="2160"/>
        <w:jc w:val="both"/>
      </w:pPr>
      <w:r w:rsidRPr="002F1827">
        <w:t>LGAs</w:t>
      </w:r>
      <w:r w:rsidRPr="002F1827">
        <w:tab/>
        <w:t>Local Government Authorities</w:t>
      </w:r>
    </w:p>
    <w:p w:rsidR="00DA4B65" w:rsidRPr="002F1827" w:rsidRDefault="00DA4B65" w:rsidP="002F1827">
      <w:pPr>
        <w:spacing w:after="0" w:line="360" w:lineRule="auto"/>
        <w:ind w:left="2160" w:hanging="2160"/>
        <w:jc w:val="both"/>
      </w:pPr>
      <w:r w:rsidRPr="002F1827">
        <w:t>LGMD2</w:t>
      </w:r>
      <w:r w:rsidRPr="002F1827">
        <w:tab/>
        <w:t>Local Government Monitoring Database version 2</w:t>
      </w:r>
    </w:p>
    <w:p w:rsidR="00DA4B65" w:rsidRPr="002F1827" w:rsidRDefault="00DA4B65" w:rsidP="002F1827">
      <w:pPr>
        <w:spacing w:after="0" w:line="360" w:lineRule="auto"/>
        <w:ind w:left="2160" w:hanging="2160"/>
        <w:jc w:val="both"/>
        <w:rPr>
          <w:lang w:val="fr-FR"/>
        </w:rPr>
      </w:pPr>
      <w:r w:rsidRPr="002F1827">
        <w:rPr>
          <w:lang w:val="fr-FR"/>
        </w:rPr>
        <w:t>LVEMP</w:t>
      </w:r>
      <w:r w:rsidRPr="002F1827">
        <w:rPr>
          <w:lang w:val="fr-FR"/>
        </w:rPr>
        <w:tab/>
        <w:t>Lake Victoria Environment Management Project</w:t>
      </w:r>
    </w:p>
    <w:p w:rsidR="00DA4B65" w:rsidRPr="002F1827" w:rsidRDefault="00DA4B65" w:rsidP="002F1827">
      <w:pPr>
        <w:spacing w:after="0" w:line="360" w:lineRule="auto"/>
        <w:ind w:left="2160" w:hanging="2160"/>
        <w:jc w:val="both"/>
      </w:pPr>
      <w:r w:rsidRPr="002F1827">
        <w:t>MAFC</w:t>
      </w:r>
      <w:r w:rsidRPr="002F1827">
        <w:tab/>
        <w:t>Ministry of Agriculture Food Security and Cooperatives</w:t>
      </w:r>
    </w:p>
    <w:p w:rsidR="00DA4B65" w:rsidRPr="002F1827" w:rsidRDefault="00DA4B65" w:rsidP="002F1827">
      <w:pPr>
        <w:spacing w:after="0" w:line="360" w:lineRule="auto"/>
        <w:ind w:left="2160" w:hanging="2160"/>
        <w:jc w:val="both"/>
      </w:pPr>
      <w:r w:rsidRPr="002F1827">
        <w:t>MATIs</w:t>
      </w:r>
      <w:r w:rsidRPr="002F1827">
        <w:tab/>
        <w:t>Ministry of Agriculture Training Institutes</w:t>
      </w:r>
    </w:p>
    <w:p w:rsidR="00DA4B65" w:rsidRPr="002F1827" w:rsidRDefault="00DA4B65" w:rsidP="002F1827">
      <w:pPr>
        <w:spacing w:after="0" w:line="360" w:lineRule="auto"/>
        <w:ind w:left="2160" w:hanging="2160"/>
        <w:jc w:val="both"/>
      </w:pPr>
      <w:r w:rsidRPr="002F1827">
        <w:t>MC</w:t>
      </w:r>
      <w:r w:rsidRPr="002F1827">
        <w:tab/>
        <w:t>Municipal Council</w:t>
      </w:r>
    </w:p>
    <w:p w:rsidR="00DA4B65" w:rsidRPr="002F1827" w:rsidRDefault="00DA4B65" w:rsidP="002F1827">
      <w:pPr>
        <w:spacing w:after="0" w:line="360" w:lineRule="auto"/>
        <w:ind w:left="2160" w:hanging="2160"/>
        <w:jc w:val="both"/>
      </w:pPr>
      <w:r w:rsidRPr="002F1827">
        <w:t>MDG</w:t>
      </w:r>
      <w:r w:rsidRPr="002F1827">
        <w:tab/>
        <w:t>Millennium Development Goals</w:t>
      </w:r>
    </w:p>
    <w:p w:rsidR="00DD2D8C" w:rsidRPr="002F1827" w:rsidRDefault="00DD2D8C" w:rsidP="002F1827">
      <w:pPr>
        <w:spacing w:after="0" w:line="360" w:lineRule="auto"/>
        <w:ind w:left="2160" w:hanging="2160"/>
        <w:jc w:val="both"/>
      </w:pPr>
      <w:r w:rsidRPr="002F1827">
        <w:t>M&amp;E</w:t>
      </w:r>
      <w:r w:rsidR="000A67E0" w:rsidRPr="002F1827">
        <w:tab/>
      </w:r>
      <w:r w:rsidRPr="002F1827">
        <w:t>Monitoring and Evaluation</w:t>
      </w:r>
    </w:p>
    <w:p w:rsidR="00DA4B65" w:rsidRPr="002F1827" w:rsidRDefault="00DA4B65" w:rsidP="002F1827">
      <w:pPr>
        <w:spacing w:after="0" w:line="360" w:lineRule="auto"/>
        <w:ind w:left="2160" w:hanging="2160"/>
        <w:jc w:val="both"/>
      </w:pPr>
      <w:r w:rsidRPr="002F1827">
        <w:t>MES</w:t>
      </w:r>
      <w:r w:rsidRPr="002F1827">
        <w:tab/>
        <w:t xml:space="preserve">Monitoring, Evaluation and Statistics </w:t>
      </w:r>
    </w:p>
    <w:p w:rsidR="00DA4B65" w:rsidRPr="002F1827" w:rsidRDefault="00DA4B65" w:rsidP="002F1827">
      <w:pPr>
        <w:spacing w:after="0" w:line="360" w:lineRule="auto"/>
        <w:ind w:left="2160" w:hanging="2160"/>
        <w:jc w:val="both"/>
      </w:pPr>
      <w:r w:rsidRPr="002F1827">
        <w:t>MIS</w:t>
      </w:r>
      <w:r w:rsidRPr="002F1827">
        <w:tab/>
        <w:t xml:space="preserve">Management Information System </w:t>
      </w:r>
    </w:p>
    <w:p w:rsidR="00DA4B65" w:rsidRPr="002F1827" w:rsidRDefault="00DA4B65" w:rsidP="002F1827">
      <w:pPr>
        <w:spacing w:after="0" w:line="360" w:lineRule="auto"/>
        <w:ind w:left="2160" w:hanging="2160"/>
        <w:jc w:val="both"/>
      </w:pPr>
      <w:r w:rsidRPr="002F1827">
        <w:t>MKUKUTA</w:t>
      </w:r>
      <w:r w:rsidRPr="002F1827">
        <w:tab/>
        <w:t>Mka</w:t>
      </w:r>
      <w:r w:rsidR="009817D1" w:rsidRPr="002F1827">
        <w:t xml:space="preserve">kati </w:t>
      </w:r>
      <w:proofErr w:type="gramStart"/>
      <w:r w:rsidR="009817D1" w:rsidRPr="002F1827">
        <w:t>wa</w:t>
      </w:r>
      <w:proofErr w:type="gramEnd"/>
      <w:r w:rsidR="009817D1" w:rsidRPr="002F1827">
        <w:t xml:space="preserve"> Kukuza Uchumi na Kupunguza</w:t>
      </w:r>
      <w:r w:rsidRPr="002F1827">
        <w:t xml:space="preserve"> Umaskini Tanzania</w:t>
      </w:r>
    </w:p>
    <w:p w:rsidR="00DA4B65" w:rsidRPr="002F1827" w:rsidRDefault="00DA4B65" w:rsidP="002F1827">
      <w:pPr>
        <w:spacing w:after="0" w:line="360" w:lineRule="auto"/>
        <w:ind w:left="2160" w:hanging="2160"/>
        <w:jc w:val="both"/>
      </w:pPr>
      <w:r w:rsidRPr="002F1827">
        <w:t>MoFEA</w:t>
      </w:r>
      <w:r w:rsidRPr="002F1827">
        <w:tab/>
        <w:t>Ministry of Finance and Economic Affairs</w:t>
      </w:r>
    </w:p>
    <w:p w:rsidR="00DA4B65" w:rsidRPr="002F1827" w:rsidRDefault="00DA4B65" w:rsidP="002F1827">
      <w:pPr>
        <w:spacing w:after="0" w:line="360" w:lineRule="auto"/>
        <w:ind w:left="2160" w:hanging="2160"/>
        <w:jc w:val="both"/>
      </w:pPr>
      <w:r w:rsidRPr="002F1827">
        <w:lastRenderedPageBreak/>
        <w:t>MoU</w:t>
      </w:r>
      <w:r w:rsidRPr="002F1827">
        <w:tab/>
        <w:t>Memorandum of Understanding</w:t>
      </w:r>
    </w:p>
    <w:p w:rsidR="00DA4B65" w:rsidRPr="002F1827" w:rsidRDefault="00DA4B65" w:rsidP="002F1827">
      <w:pPr>
        <w:spacing w:after="0" w:line="360" w:lineRule="auto"/>
        <w:ind w:left="2160" w:hanging="2160"/>
        <w:jc w:val="both"/>
      </w:pPr>
      <w:r w:rsidRPr="002F1827">
        <w:t>MP</w:t>
      </w:r>
      <w:r w:rsidRPr="002F1827">
        <w:tab/>
        <w:t>Member of Parliament</w:t>
      </w:r>
    </w:p>
    <w:p w:rsidR="00DA4B65" w:rsidRPr="002F1827" w:rsidRDefault="00DA4B65" w:rsidP="002F1827">
      <w:pPr>
        <w:spacing w:after="0" w:line="360" w:lineRule="auto"/>
        <w:ind w:left="2160" w:hanging="2160"/>
        <w:jc w:val="both"/>
      </w:pPr>
      <w:r w:rsidRPr="002F1827">
        <w:t>MTEF</w:t>
      </w:r>
      <w:r w:rsidRPr="002F1827">
        <w:tab/>
        <w:t>Medium Term Expenditure Framework</w:t>
      </w:r>
    </w:p>
    <w:p w:rsidR="00DA4B65" w:rsidRPr="002F1827" w:rsidRDefault="00DA4B65" w:rsidP="004F5D94">
      <w:pPr>
        <w:spacing w:beforeLines="20" w:afterLines="20" w:line="360" w:lineRule="auto"/>
        <w:ind w:left="288" w:hanging="288"/>
        <w:jc w:val="both"/>
      </w:pPr>
      <w:r w:rsidRPr="002F1827">
        <w:t>MTSP</w:t>
      </w:r>
      <w:r w:rsidRPr="002F1827">
        <w:tab/>
      </w:r>
      <w:r w:rsidRPr="002F1827">
        <w:tab/>
      </w:r>
      <w:r w:rsidRPr="002F1827">
        <w:tab/>
        <w:t>Medium Term Strategic Plan</w:t>
      </w:r>
    </w:p>
    <w:p w:rsidR="00DA4B65" w:rsidRPr="002F1827" w:rsidRDefault="00DA4B65" w:rsidP="002F1827">
      <w:pPr>
        <w:spacing w:after="0" w:line="360" w:lineRule="auto"/>
        <w:ind w:left="2160" w:hanging="2160"/>
        <w:jc w:val="both"/>
      </w:pPr>
      <w:r w:rsidRPr="002F1827">
        <w:t>MUCCOBS</w:t>
      </w:r>
      <w:r w:rsidRPr="002F1827">
        <w:tab/>
        <w:t>Moshi University College of Cooperatives and Business Studies</w:t>
      </w:r>
    </w:p>
    <w:p w:rsidR="00DA4B65" w:rsidRPr="002F1827" w:rsidRDefault="00DA4B65" w:rsidP="002F1827">
      <w:pPr>
        <w:spacing w:after="0" w:line="360" w:lineRule="auto"/>
        <w:ind w:left="2160" w:hanging="2160"/>
        <w:jc w:val="both"/>
      </w:pPr>
      <w:r w:rsidRPr="002F1827">
        <w:t>NAFCO</w:t>
      </w:r>
      <w:r w:rsidRPr="002F1827">
        <w:tab/>
        <w:t>National Agriculture and Food Corporation</w:t>
      </w:r>
    </w:p>
    <w:p w:rsidR="00DA4B65" w:rsidRPr="002F1827" w:rsidRDefault="00DA4B65" w:rsidP="002F1827">
      <w:pPr>
        <w:spacing w:after="0" w:line="360" w:lineRule="auto"/>
        <w:ind w:left="2160" w:hanging="2160"/>
        <w:jc w:val="both"/>
      </w:pPr>
      <w:r w:rsidRPr="002F1827">
        <w:t>NCU</w:t>
      </w:r>
      <w:r w:rsidRPr="002F1827">
        <w:tab/>
        <w:t>Nyanza Cooperative Union</w:t>
      </w:r>
    </w:p>
    <w:p w:rsidR="00D2554E" w:rsidRPr="002F1827" w:rsidRDefault="00D2554E" w:rsidP="002F1827">
      <w:pPr>
        <w:spacing w:after="0" w:line="360" w:lineRule="auto"/>
        <w:ind w:left="2160" w:hanging="2160"/>
        <w:jc w:val="both"/>
      </w:pPr>
      <w:r w:rsidRPr="002F1827">
        <w:t>NPAD</w:t>
      </w:r>
      <w:r w:rsidR="000A67E0" w:rsidRPr="002F1827">
        <w:tab/>
      </w:r>
      <w:r w:rsidRPr="002F1827">
        <w:t>New Partinership for Africa Development</w:t>
      </w:r>
    </w:p>
    <w:p w:rsidR="00DA4B65" w:rsidRPr="002F1827" w:rsidRDefault="00DA4B65" w:rsidP="002F1827">
      <w:pPr>
        <w:spacing w:after="0" w:line="360" w:lineRule="auto"/>
        <w:ind w:left="2160" w:hanging="2160"/>
        <w:jc w:val="both"/>
      </w:pPr>
      <w:r w:rsidRPr="002F1827">
        <w:t>NFRA</w:t>
      </w:r>
      <w:r w:rsidRPr="002F1827">
        <w:tab/>
        <w:t>National Food Reserve Agency</w:t>
      </w:r>
    </w:p>
    <w:p w:rsidR="00D2554E" w:rsidRPr="002F1827" w:rsidRDefault="00D2554E" w:rsidP="002F1827">
      <w:pPr>
        <w:spacing w:after="0" w:line="360" w:lineRule="auto"/>
        <w:ind w:left="2160" w:hanging="2160"/>
        <w:jc w:val="both"/>
      </w:pPr>
      <w:r w:rsidRPr="002F1827">
        <w:t>NFT</w:t>
      </w:r>
      <w:r w:rsidR="000A67E0" w:rsidRPr="002F1827">
        <w:tab/>
      </w:r>
      <w:r w:rsidRPr="002F1827">
        <w:t>Nationl Facilitation Team</w:t>
      </w:r>
    </w:p>
    <w:p w:rsidR="00D2554E" w:rsidRPr="002F1827" w:rsidRDefault="00D2554E" w:rsidP="002F1827">
      <w:pPr>
        <w:spacing w:after="0" w:line="360" w:lineRule="auto"/>
        <w:ind w:left="2160" w:hanging="2160"/>
        <w:jc w:val="both"/>
      </w:pPr>
      <w:r w:rsidRPr="002F1827">
        <w:t>NPGR</w:t>
      </w:r>
      <w:r w:rsidR="000A67E0" w:rsidRPr="002F1827">
        <w:tab/>
      </w:r>
      <w:r w:rsidRPr="002F1827">
        <w:t>National Plant Genetic Resource</w:t>
      </w:r>
    </w:p>
    <w:p w:rsidR="00D2554E" w:rsidRPr="002F1827" w:rsidRDefault="00D2554E" w:rsidP="002F1827">
      <w:pPr>
        <w:spacing w:after="0" w:line="360" w:lineRule="auto"/>
        <w:ind w:left="2160" w:hanging="2160"/>
        <w:jc w:val="both"/>
      </w:pPr>
      <w:r w:rsidRPr="002F1827">
        <w:t>NRDS</w:t>
      </w:r>
      <w:r w:rsidR="000A67E0" w:rsidRPr="002F1827">
        <w:tab/>
      </w:r>
      <w:r w:rsidRPr="002F1827">
        <w:t>National Rice Development Strategy</w:t>
      </w:r>
    </w:p>
    <w:p w:rsidR="00DA4B65" w:rsidRPr="002F1827" w:rsidRDefault="00DA4B65" w:rsidP="002F1827">
      <w:pPr>
        <w:spacing w:after="0" w:line="360" w:lineRule="auto"/>
        <w:ind w:left="2160" w:hanging="2160"/>
        <w:jc w:val="both"/>
      </w:pPr>
      <w:r w:rsidRPr="002F1827">
        <w:t>NSGRP</w:t>
      </w:r>
      <w:r w:rsidRPr="002F1827">
        <w:tab/>
        <w:t>National Strategy for Growth and Reduction of Poverty</w:t>
      </w:r>
    </w:p>
    <w:p w:rsidR="00DA4B65" w:rsidRPr="002F1827" w:rsidRDefault="00DA4B65" w:rsidP="002F1827">
      <w:pPr>
        <w:spacing w:after="0" w:line="360" w:lineRule="auto"/>
        <w:ind w:left="2160" w:hanging="2160"/>
        <w:jc w:val="both"/>
      </w:pPr>
      <w:r w:rsidRPr="002F1827">
        <w:t>OFSP</w:t>
      </w:r>
      <w:r w:rsidRPr="002F1827">
        <w:tab/>
        <w:t>On-farm Seed Production</w:t>
      </w:r>
    </w:p>
    <w:p w:rsidR="009817D1" w:rsidRPr="002F1827" w:rsidRDefault="009817D1" w:rsidP="002F1827">
      <w:pPr>
        <w:spacing w:after="0" w:line="360" w:lineRule="auto"/>
        <w:ind w:left="2160" w:hanging="2160"/>
        <w:jc w:val="both"/>
      </w:pPr>
      <w:r w:rsidRPr="002F1827">
        <w:t>OC</w:t>
      </w:r>
      <w:r w:rsidRPr="002F1827">
        <w:tab/>
        <w:t>Other charges</w:t>
      </w:r>
    </w:p>
    <w:p w:rsidR="00DA4B65" w:rsidRPr="002F1827" w:rsidRDefault="00DA4B65" w:rsidP="002F1827">
      <w:pPr>
        <w:spacing w:after="0" w:line="360" w:lineRule="auto"/>
        <w:ind w:left="2160" w:hanging="2160"/>
        <w:jc w:val="both"/>
      </w:pPr>
      <w:r w:rsidRPr="002F1827">
        <w:t>OTC</w:t>
      </w:r>
      <w:r w:rsidRPr="002F1827">
        <w:tab/>
        <w:t>Oxenization Training Centre</w:t>
      </w:r>
    </w:p>
    <w:p w:rsidR="00DA4B65" w:rsidRPr="002F1827" w:rsidRDefault="00DA4B65" w:rsidP="002F1827">
      <w:pPr>
        <w:spacing w:after="0" w:line="360" w:lineRule="auto"/>
        <w:ind w:left="2160" w:hanging="2160"/>
        <w:jc w:val="both"/>
      </w:pPr>
      <w:r w:rsidRPr="002F1827">
        <w:t>PADEP</w:t>
      </w:r>
      <w:r w:rsidRPr="002F1827">
        <w:tab/>
        <w:t>Participatory Agriculture Development and Empowerment Project</w:t>
      </w:r>
    </w:p>
    <w:p w:rsidR="00DA4B65" w:rsidRPr="002F1827" w:rsidRDefault="00DA4B65" w:rsidP="002F1827">
      <w:pPr>
        <w:spacing w:after="0" w:line="360" w:lineRule="auto"/>
        <w:ind w:left="2160" w:hanging="2160"/>
        <w:jc w:val="both"/>
      </w:pPr>
      <w:r w:rsidRPr="002F1827">
        <w:t>PASS</w:t>
      </w:r>
      <w:r w:rsidRPr="002F1827">
        <w:tab/>
        <w:t>Private Agricultural Sector Support</w:t>
      </w:r>
    </w:p>
    <w:p w:rsidR="00DA4B65" w:rsidRPr="002F1827" w:rsidRDefault="00DA4B65" w:rsidP="002F1827">
      <w:pPr>
        <w:spacing w:after="0" w:line="360" w:lineRule="auto"/>
        <w:ind w:left="2160" w:hanging="2160"/>
        <w:jc w:val="both"/>
      </w:pPr>
      <w:r w:rsidRPr="002F1827">
        <w:t>PBRDF</w:t>
      </w:r>
      <w:r w:rsidRPr="002F1827">
        <w:tab/>
      </w:r>
      <w:r w:rsidR="00AE1F7F" w:rsidRPr="002F1827">
        <w:t>Plant Breeders’ Rights Development Fund</w:t>
      </w:r>
    </w:p>
    <w:p w:rsidR="00DA4B65" w:rsidRPr="002F1827" w:rsidRDefault="00DA4B65" w:rsidP="002F1827">
      <w:pPr>
        <w:spacing w:after="0" w:line="360" w:lineRule="auto"/>
        <w:ind w:left="2160" w:hanging="2160"/>
        <w:jc w:val="both"/>
      </w:pPr>
      <w:r w:rsidRPr="002F1827">
        <w:t>PBRO</w:t>
      </w:r>
      <w:r w:rsidRPr="002F1827">
        <w:tab/>
      </w:r>
      <w:r w:rsidR="00AE1F7F" w:rsidRPr="002F1827">
        <w:t>Plant Breeders Rights Office</w:t>
      </w:r>
    </w:p>
    <w:p w:rsidR="00DA4B65" w:rsidRPr="002F1827" w:rsidRDefault="00DA4B65" w:rsidP="002F1827">
      <w:pPr>
        <w:spacing w:after="0" w:line="360" w:lineRule="auto"/>
        <w:ind w:left="2160" w:hanging="2160"/>
        <w:jc w:val="both"/>
      </w:pPr>
      <w:r w:rsidRPr="002F1827">
        <w:t>PER</w:t>
      </w:r>
      <w:r w:rsidRPr="002F1827">
        <w:tab/>
        <w:t>Public Expenditure Review</w:t>
      </w:r>
    </w:p>
    <w:p w:rsidR="00D2554E" w:rsidRPr="002F1827" w:rsidRDefault="00D2554E" w:rsidP="002F1827">
      <w:pPr>
        <w:spacing w:after="0" w:line="360" w:lineRule="auto"/>
        <w:ind w:left="2160" w:hanging="2160"/>
        <w:jc w:val="both"/>
      </w:pPr>
      <w:r w:rsidRPr="002F1827">
        <w:t>PIA</w:t>
      </w:r>
      <w:r w:rsidR="000A67E0" w:rsidRPr="002F1827">
        <w:tab/>
      </w:r>
      <w:r w:rsidR="005F2D02" w:rsidRPr="002F1827">
        <w:t>Project Impact</w:t>
      </w:r>
      <w:r w:rsidRPr="002F1827">
        <w:t xml:space="preserve"> Assessment</w:t>
      </w:r>
    </w:p>
    <w:p w:rsidR="00DA4B65" w:rsidRPr="002F1827" w:rsidRDefault="00DA4B65" w:rsidP="002F1827">
      <w:pPr>
        <w:spacing w:after="0" w:line="360" w:lineRule="auto"/>
        <w:ind w:left="2160" w:hanging="2160"/>
        <w:jc w:val="both"/>
      </w:pPr>
      <w:r w:rsidRPr="002F1827">
        <w:t>PIDP</w:t>
      </w:r>
      <w:r w:rsidRPr="002F1827">
        <w:tab/>
        <w:t>Participatory Irrigation Development Programme</w:t>
      </w:r>
    </w:p>
    <w:p w:rsidR="00B77CFE" w:rsidRPr="002F1827" w:rsidRDefault="000A67E0" w:rsidP="002F1827">
      <w:pPr>
        <w:spacing w:after="0" w:line="360" w:lineRule="auto"/>
        <w:ind w:left="2160" w:hanging="2160"/>
        <w:jc w:val="both"/>
      </w:pPr>
      <w:r w:rsidRPr="002F1827">
        <w:t>PPP</w:t>
      </w:r>
      <w:r w:rsidRPr="002F1827">
        <w:tab/>
      </w:r>
      <w:r w:rsidR="005F2D02" w:rsidRPr="002F1827">
        <w:t xml:space="preserve">Public </w:t>
      </w:r>
      <w:r w:rsidR="00FA6568" w:rsidRPr="002F1827">
        <w:t xml:space="preserve">Private </w:t>
      </w:r>
      <w:r w:rsidR="005F2D02" w:rsidRPr="002F1827">
        <w:t>Partinership</w:t>
      </w:r>
    </w:p>
    <w:p w:rsidR="00DA4B65" w:rsidRPr="002F1827" w:rsidRDefault="00DA4B65" w:rsidP="002F1827">
      <w:pPr>
        <w:spacing w:after="0" w:line="360" w:lineRule="auto"/>
        <w:ind w:left="2160" w:hanging="2160"/>
        <w:jc w:val="both"/>
      </w:pPr>
      <w:r w:rsidRPr="002F1827">
        <w:t>PSRC</w:t>
      </w:r>
      <w:r w:rsidRPr="002F1827">
        <w:tab/>
        <w:t>Parastatal Sector Reform Commission</w:t>
      </w:r>
    </w:p>
    <w:p w:rsidR="00DA4B65" w:rsidRPr="002F1827" w:rsidRDefault="00DA4B65" w:rsidP="002F1827">
      <w:pPr>
        <w:spacing w:after="0" w:line="360" w:lineRule="auto"/>
        <w:ind w:left="2160" w:hanging="2160"/>
        <w:jc w:val="both"/>
      </w:pPr>
      <w:r w:rsidRPr="002F1827">
        <w:t>PSRP</w:t>
      </w:r>
      <w:r w:rsidRPr="002F1827">
        <w:tab/>
        <w:t>Public Service Reform Programme</w:t>
      </w:r>
    </w:p>
    <w:p w:rsidR="00DA4B65" w:rsidRPr="002F1827" w:rsidRDefault="00DA4B65" w:rsidP="002F1827">
      <w:pPr>
        <w:spacing w:after="0" w:line="360" w:lineRule="auto"/>
        <w:ind w:left="2160" w:hanging="2160"/>
        <w:jc w:val="both"/>
      </w:pPr>
      <w:r w:rsidRPr="002F1827">
        <w:t>QDS</w:t>
      </w:r>
      <w:r w:rsidRPr="002F1827">
        <w:tab/>
        <w:t>Quality Developed Seeds</w:t>
      </w:r>
    </w:p>
    <w:p w:rsidR="00DA4B65" w:rsidRPr="002F1827" w:rsidRDefault="00DA4B65" w:rsidP="002F1827">
      <w:pPr>
        <w:spacing w:after="0" w:line="360" w:lineRule="auto"/>
        <w:ind w:left="2160" w:hanging="2160"/>
        <w:jc w:val="both"/>
      </w:pPr>
      <w:r w:rsidRPr="002F1827">
        <w:t>RS</w:t>
      </w:r>
      <w:r w:rsidRPr="002F1827">
        <w:tab/>
        <w:t>Regional Secretariat</w:t>
      </w:r>
    </w:p>
    <w:p w:rsidR="00DA4B65" w:rsidRPr="002F1827" w:rsidRDefault="00DA4B65" w:rsidP="002F1827">
      <w:pPr>
        <w:spacing w:after="0" w:line="360" w:lineRule="auto"/>
        <w:ind w:left="2160" w:hanging="2160"/>
        <w:jc w:val="both"/>
      </w:pPr>
      <w:r w:rsidRPr="002F1827">
        <w:t>SADC</w:t>
      </w:r>
      <w:r w:rsidRPr="002F1827">
        <w:tab/>
        <w:t>Southern Africa Development Community</w:t>
      </w:r>
      <w:r w:rsidRPr="002F1827">
        <w:tab/>
      </w:r>
    </w:p>
    <w:p w:rsidR="00DA4B65" w:rsidRPr="002F1827" w:rsidRDefault="00DA4B65" w:rsidP="002F1827">
      <w:pPr>
        <w:spacing w:after="0" w:line="360" w:lineRule="auto"/>
        <w:ind w:left="2160" w:hanging="2160"/>
        <w:jc w:val="both"/>
      </w:pPr>
      <w:r w:rsidRPr="002F1827">
        <w:t>SACCOS</w:t>
      </w:r>
      <w:r w:rsidRPr="002F1827">
        <w:tab/>
        <w:t>Savings and Credit Cooperatives Societies</w:t>
      </w:r>
    </w:p>
    <w:p w:rsidR="00DA4B65" w:rsidRPr="002F1827" w:rsidRDefault="00DA4B65" w:rsidP="002F1827">
      <w:pPr>
        <w:spacing w:after="0" w:line="360" w:lineRule="auto"/>
        <w:ind w:left="2160" w:hanging="2160"/>
        <w:jc w:val="both"/>
      </w:pPr>
      <w:r w:rsidRPr="002F1827">
        <w:t>SBAS</w:t>
      </w:r>
      <w:r w:rsidRPr="002F1827">
        <w:tab/>
        <w:t>Strategic Budget Allocation System</w:t>
      </w:r>
    </w:p>
    <w:p w:rsidR="00DA4B65" w:rsidRPr="002F1827" w:rsidRDefault="00DA4B65" w:rsidP="002F1827">
      <w:pPr>
        <w:spacing w:after="0" w:line="360" w:lineRule="auto"/>
        <w:ind w:left="2160" w:hanging="2160"/>
        <w:jc w:val="both"/>
      </w:pPr>
      <w:r w:rsidRPr="002F1827">
        <w:t>SCCULT</w:t>
      </w:r>
      <w:r w:rsidRPr="002F1827">
        <w:tab/>
        <w:t>Savings and Credits Cooperatives Union League of Tanzania</w:t>
      </w:r>
    </w:p>
    <w:p w:rsidR="00064565" w:rsidRPr="002F1827" w:rsidRDefault="00D628C9" w:rsidP="002F1827">
      <w:pPr>
        <w:spacing w:after="0" w:line="360" w:lineRule="auto"/>
        <w:ind w:left="2160" w:hanging="2160"/>
        <w:jc w:val="both"/>
      </w:pPr>
      <w:r w:rsidRPr="002F1827">
        <w:t>SAGCOT</w:t>
      </w:r>
      <w:r w:rsidRPr="002F1827">
        <w:tab/>
      </w:r>
      <w:r w:rsidR="00064565" w:rsidRPr="002F1827">
        <w:t>S</w:t>
      </w:r>
      <w:r w:rsidRPr="002F1827">
        <w:t>o</w:t>
      </w:r>
      <w:r w:rsidR="00064565" w:rsidRPr="002F1827">
        <w:t>uthern Agricultural Growth Corridor</w:t>
      </w:r>
      <w:r w:rsidRPr="002F1827">
        <w:t xml:space="preserve"> of Tanzania</w:t>
      </w:r>
    </w:p>
    <w:p w:rsidR="00DA4B65" w:rsidRPr="002F1827" w:rsidRDefault="00DA4B65" w:rsidP="002F1827">
      <w:pPr>
        <w:spacing w:after="0" w:line="360" w:lineRule="auto"/>
        <w:ind w:left="2160" w:hanging="2160"/>
        <w:jc w:val="both"/>
      </w:pPr>
      <w:r w:rsidRPr="002F1827">
        <w:lastRenderedPageBreak/>
        <w:t>SGR</w:t>
      </w:r>
      <w:r w:rsidRPr="002F1827">
        <w:tab/>
        <w:t>Strategic Grain Reserve</w:t>
      </w:r>
    </w:p>
    <w:p w:rsidR="00DA4B65" w:rsidRPr="002F1827" w:rsidRDefault="00DA4B65" w:rsidP="002F1827">
      <w:pPr>
        <w:spacing w:after="0" w:line="360" w:lineRule="auto"/>
        <w:ind w:left="2160" w:hanging="2160"/>
        <w:jc w:val="both"/>
      </w:pPr>
      <w:r w:rsidRPr="002F1827">
        <w:t>SHIRECU</w:t>
      </w:r>
      <w:r w:rsidRPr="002F1827">
        <w:tab/>
        <w:t>Shinyanga Regional Cooperative Union</w:t>
      </w:r>
    </w:p>
    <w:p w:rsidR="00DA4B65" w:rsidRPr="002F1827" w:rsidRDefault="00DA4B65" w:rsidP="002F1827">
      <w:pPr>
        <w:spacing w:after="0" w:line="360" w:lineRule="auto"/>
        <w:ind w:left="2160" w:hanging="2160"/>
        <w:jc w:val="both"/>
      </w:pPr>
      <w:r w:rsidRPr="002F1827">
        <w:t>SONAMCU</w:t>
      </w:r>
      <w:r w:rsidRPr="002F1827">
        <w:tab/>
        <w:t>Songea Agricultural Marketing Cooperative Union</w:t>
      </w:r>
    </w:p>
    <w:p w:rsidR="00DA4B65" w:rsidRPr="002F1827" w:rsidRDefault="00DA4B65" w:rsidP="002F1827">
      <w:pPr>
        <w:spacing w:after="0" w:line="360" w:lineRule="auto"/>
        <w:ind w:left="2160" w:hanging="2160"/>
        <w:jc w:val="both"/>
      </w:pPr>
      <w:r w:rsidRPr="002F1827">
        <w:t>SP</w:t>
      </w:r>
      <w:r w:rsidRPr="002F1827">
        <w:tab/>
        <w:t xml:space="preserve">Sector Policy </w:t>
      </w:r>
    </w:p>
    <w:p w:rsidR="00DA4B65" w:rsidRPr="002F1827" w:rsidRDefault="00DA4B65" w:rsidP="002F1827">
      <w:pPr>
        <w:spacing w:after="0" w:line="360" w:lineRule="auto"/>
        <w:ind w:left="2160" w:hanging="2160"/>
        <w:jc w:val="both"/>
      </w:pPr>
      <w:r w:rsidRPr="002F1827">
        <w:t>SPPB</w:t>
      </w:r>
      <w:r w:rsidRPr="002F1827">
        <w:tab/>
        <w:t>Sector Programmes, Plans and Budget</w:t>
      </w:r>
    </w:p>
    <w:p w:rsidR="00DA4B65" w:rsidRPr="002F1827" w:rsidRDefault="00DA4B65" w:rsidP="002F1827">
      <w:pPr>
        <w:spacing w:after="0" w:line="360" w:lineRule="auto"/>
        <w:ind w:left="2160" w:hanging="2160"/>
        <w:jc w:val="both"/>
      </w:pPr>
      <w:r w:rsidRPr="002F1827">
        <w:t>SPRR</w:t>
      </w:r>
      <w:r w:rsidRPr="002F1827">
        <w:tab/>
        <w:t>Support for Policy and Regulatory Reform</w:t>
      </w:r>
    </w:p>
    <w:p w:rsidR="00DA4B65" w:rsidRPr="002F1827" w:rsidRDefault="00DA4B65" w:rsidP="002F1827">
      <w:pPr>
        <w:spacing w:after="0" w:line="360" w:lineRule="auto"/>
        <w:ind w:left="2160" w:hanging="2160"/>
        <w:jc w:val="both"/>
      </w:pPr>
      <w:r w:rsidRPr="002F1827">
        <w:t>SUA</w:t>
      </w:r>
      <w:r w:rsidRPr="002F1827">
        <w:tab/>
        <w:t>Sokoine University of Agriculture</w:t>
      </w:r>
    </w:p>
    <w:p w:rsidR="00DA4B65" w:rsidRPr="002F1827" w:rsidRDefault="00DA4B65" w:rsidP="002F1827">
      <w:pPr>
        <w:spacing w:after="0" w:line="360" w:lineRule="auto"/>
        <w:ind w:left="2160" w:hanging="2160"/>
        <w:jc w:val="both"/>
      </w:pPr>
      <w:r w:rsidRPr="002F1827">
        <w:t>SWAP</w:t>
      </w:r>
      <w:r w:rsidRPr="002F1827">
        <w:tab/>
        <w:t>Sector Wide Approach</w:t>
      </w:r>
    </w:p>
    <w:p w:rsidR="00DA4B65" w:rsidRPr="002F1827" w:rsidRDefault="00DA4B65" w:rsidP="002F1827">
      <w:pPr>
        <w:spacing w:after="0" w:line="360" w:lineRule="auto"/>
        <w:ind w:left="2160" w:hanging="2160"/>
        <w:jc w:val="both"/>
      </w:pPr>
      <w:r w:rsidRPr="002F1827">
        <w:t>TaCRI</w:t>
      </w:r>
      <w:r w:rsidRPr="002F1827">
        <w:tab/>
        <w:t>Tanzania Coffee Research Institute</w:t>
      </w:r>
    </w:p>
    <w:p w:rsidR="00064565" w:rsidRPr="002F1827" w:rsidRDefault="00D628C9" w:rsidP="002F1827">
      <w:pPr>
        <w:spacing w:after="0" w:line="360" w:lineRule="auto"/>
        <w:ind w:left="2160" w:hanging="2160"/>
        <w:jc w:val="both"/>
      </w:pPr>
      <w:r w:rsidRPr="002F1827">
        <w:t>TADB</w:t>
      </w:r>
      <w:r w:rsidRPr="002F1827">
        <w:tab/>
      </w:r>
      <w:r w:rsidR="00064565" w:rsidRPr="002F1827">
        <w:t>Tanzania Agricultural Development Bank</w:t>
      </w:r>
    </w:p>
    <w:p w:rsidR="005F2D02" w:rsidRPr="002F1827" w:rsidRDefault="005F2D02" w:rsidP="002F1827">
      <w:pPr>
        <w:spacing w:after="0" w:line="360" w:lineRule="auto"/>
        <w:ind w:left="2160" w:hanging="2160"/>
        <w:jc w:val="both"/>
      </w:pPr>
      <w:r w:rsidRPr="002F1827">
        <w:t>TAFSI</w:t>
      </w:r>
      <w:r w:rsidR="000A67E0" w:rsidRPr="002F1827">
        <w:t>P</w:t>
      </w:r>
      <w:r w:rsidR="000A67E0" w:rsidRPr="002F1827">
        <w:tab/>
      </w:r>
      <w:r w:rsidRPr="002F1827">
        <w:t>Tanzania Agriculture Food Security Investiment Plan</w:t>
      </w:r>
    </w:p>
    <w:p w:rsidR="00064565" w:rsidRPr="002F1827" w:rsidRDefault="00D628C9" w:rsidP="002F1827">
      <w:pPr>
        <w:spacing w:after="0" w:line="360" w:lineRule="auto"/>
        <w:ind w:left="2160" w:hanging="2160"/>
        <w:jc w:val="both"/>
      </w:pPr>
      <w:r w:rsidRPr="002F1827">
        <w:t>TAHA</w:t>
      </w:r>
      <w:r w:rsidRPr="002F1827">
        <w:tab/>
      </w:r>
      <w:r w:rsidR="00064565" w:rsidRPr="002F1827">
        <w:t>Tanzania Horticultural Association</w:t>
      </w:r>
    </w:p>
    <w:p w:rsidR="00DA4B65" w:rsidRPr="002F1827" w:rsidRDefault="00DA4B65" w:rsidP="002F1827">
      <w:pPr>
        <w:spacing w:after="0" w:line="360" w:lineRule="auto"/>
        <w:ind w:left="2160" w:hanging="2160"/>
        <w:jc w:val="both"/>
      </w:pPr>
      <w:r w:rsidRPr="002F1827">
        <w:t>TMAP</w:t>
      </w:r>
      <w:r w:rsidRPr="002F1827">
        <w:tab/>
        <w:t>Tanzania Multi-Sectoral Aids Project</w:t>
      </w:r>
    </w:p>
    <w:p w:rsidR="00DA4B65" w:rsidRPr="002F1827" w:rsidRDefault="00DA4B65" w:rsidP="002F1827">
      <w:pPr>
        <w:spacing w:after="0" w:line="360" w:lineRule="auto"/>
        <w:ind w:left="2160" w:hanging="2160"/>
        <w:jc w:val="both"/>
      </w:pPr>
      <w:r w:rsidRPr="002F1827">
        <w:t>TOSCI</w:t>
      </w:r>
      <w:r w:rsidRPr="002F1827">
        <w:tab/>
        <w:t>Tanzania Official Seed Certification Institute</w:t>
      </w:r>
    </w:p>
    <w:p w:rsidR="00DA4B65" w:rsidRPr="002F1827" w:rsidRDefault="00DA4B65" w:rsidP="002F1827">
      <w:pPr>
        <w:spacing w:after="0" w:line="360" w:lineRule="auto"/>
        <w:ind w:left="2160" w:hanging="2160"/>
        <w:jc w:val="both"/>
      </w:pPr>
      <w:r w:rsidRPr="002F1827">
        <w:t>TSA</w:t>
      </w:r>
      <w:r w:rsidRPr="002F1827">
        <w:tab/>
        <w:t>Tanzania Sisal Authority</w:t>
      </w:r>
    </w:p>
    <w:p w:rsidR="00DA4B65" w:rsidRPr="002F1827" w:rsidRDefault="00DA4B65" w:rsidP="002F1827">
      <w:pPr>
        <w:spacing w:after="0" w:line="360" w:lineRule="auto"/>
        <w:ind w:left="2160" w:hanging="2160"/>
        <w:jc w:val="both"/>
      </w:pPr>
      <w:r w:rsidRPr="002F1827">
        <w:t>TSED</w:t>
      </w:r>
      <w:r w:rsidRPr="002F1827">
        <w:tab/>
        <w:t xml:space="preserve">Tanzania Social Economic Database </w:t>
      </w:r>
    </w:p>
    <w:p w:rsidR="00DA4B65" w:rsidRPr="002F1827" w:rsidRDefault="00DA4B65" w:rsidP="002F1827">
      <w:pPr>
        <w:spacing w:after="0" w:line="360" w:lineRule="auto"/>
        <w:ind w:left="2160" w:hanging="2160"/>
        <w:jc w:val="both"/>
      </w:pPr>
      <w:r w:rsidRPr="002F1827">
        <w:t>Tsh.</w:t>
      </w:r>
      <w:r w:rsidRPr="002F1827">
        <w:tab/>
        <w:t>Tanzanian Shillings</w:t>
      </w:r>
    </w:p>
    <w:p w:rsidR="00DA4B65" w:rsidRPr="002F1827" w:rsidRDefault="00DA4B65" w:rsidP="002F1827">
      <w:pPr>
        <w:spacing w:after="0" w:line="360" w:lineRule="auto"/>
        <w:ind w:left="2160" w:hanging="2160"/>
        <w:jc w:val="both"/>
      </w:pPr>
      <w:r w:rsidRPr="002F1827">
        <w:t>TSHTDA</w:t>
      </w:r>
      <w:r w:rsidRPr="002F1827">
        <w:tab/>
        <w:t>Tanzania Smallholder Tea Development Agency</w:t>
      </w:r>
    </w:p>
    <w:p w:rsidR="00DA4B65" w:rsidRPr="002F1827" w:rsidRDefault="00DA4B65" w:rsidP="002F1827">
      <w:pPr>
        <w:spacing w:after="0" w:line="360" w:lineRule="auto"/>
        <w:ind w:left="2160" w:hanging="2160"/>
        <w:jc w:val="both"/>
      </w:pPr>
      <w:r w:rsidRPr="002F1827">
        <w:t>UN</w:t>
      </w:r>
      <w:r w:rsidRPr="002F1827">
        <w:tab/>
        <w:t>United Nations</w:t>
      </w:r>
    </w:p>
    <w:p w:rsidR="005F2D02" w:rsidRPr="002F1827" w:rsidRDefault="005F2D02" w:rsidP="002F1827">
      <w:pPr>
        <w:spacing w:after="0" w:line="360" w:lineRule="auto"/>
        <w:ind w:left="2160" w:hanging="2160"/>
        <w:jc w:val="both"/>
      </w:pPr>
      <w:r w:rsidRPr="002F1827">
        <w:t>UNF</w:t>
      </w:r>
      <w:r w:rsidR="000A67E0" w:rsidRPr="002F1827">
        <w:t>CCC</w:t>
      </w:r>
      <w:r w:rsidR="000A67E0" w:rsidRPr="002F1827">
        <w:tab/>
      </w:r>
      <w:r w:rsidRPr="002F1827">
        <w:t>Un</w:t>
      </w:r>
      <w:r w:rsidR="00D74642" w:rsidRPr="002F1827">
        <w:t>i</w:t>
      </w:r>
      <w:r w:rsidRPr="002F1827">
        <w:t>ted Nation Framework Convention on Climate Change</w:t>
      </w:r>
    </w:p>
    <w:p w:rsidR="00DA4B65" w:rsidRPr="002F1827" w:rsidRDefault="00DA4B65" w:rsidP="002F1827">
      <w:pPr>
        <w:spacing w:after="0" w:line="360" w:lineRule="auto"/>
        <w:ind w:left="2160" w:hanging="2160"/>
        <w:jc w:val="both"/>
      </w:pPr>
      <w:r w:rsidRPr="002F1827">
        <w:t>USD</w:t>
      </w:r>
      <w:r w:rsidRPr="002F1827">
        <w:tab/>
        <w:t>U</w:t>
      </w:r>
      <w:r w:rsidR="00D628C9" w:rsidRPr="002F1827">
        <w:t xml:space="preserve">nited </w:t>
      </w:r>
      <w:r w:rsidRPr="002F1827">
        <w:t>S</w:t>
      </w:r>
      <w:r w:rsidR="00D628C9" w:rsidRPr="002F1827">
        <w:t>tates</w:t>
      </w:r>
      <w:r w:rsidRPr="002F1827">
        <w:t xml:space="preserve"> Dollar</w:t>
      </w:r>
    </w:p>
    <w:p w:rsidR="00DA4B65" w:rsidRPr="002F1827" w:rsidRDefault="00DA4B65" w:rsidP="002F1827">
      <w:pPr>
        <w:spacing w:after="0" w:line="360" w:lineRule="auto"/>
        <w:ind w:left="2160" w:hanging="2160"/>
        <w:jc w:val="both"/>
      </w:pPr>
      <w:r w:rsidRPr="002F1827">
        <w:t>VADP</w:t>
      </w:r>
      <w:r w:rsidRPr="002F1827">
        <w:tab/>
        <w:t>Village Agricultural Development Plans</w:t>
      </w:r>
    </w:p>
    <w:p w:rsidR="005F2D02" w:rsidRPr="002F1827" w:rsidRDefault="000A67E0" w:rsidP="002F1827">
      <w:pPr>
        <w:spacing w:after="0" w:line="360" w:lineRule="auto"/>
        <w:ind w:left="2160" w:hanging="2160"/>
        <w:jc w:val="both"/>
      </w:pPr>
      <w:r w:rsidRPr="002F1827">
        <w:t>VAEO</w:t>
      </w:r>
      <w:r w:rsidRPr="002F1827">
        <w:tab/>
      </w:r>
      <w:r w:rsidR="005F2D02" w:rsidRPr="002F1827">
        <w:t>Village Agricultur</w:t>
      </w:r>
      <w:r w:rsidR="00513502" w:rsidRPr="002F1827">
        <w:t>al</w:t>
      </w:r>
      <w:r w:rsidR="005F2D02" w:rsidRPr="002F1827">
        <w:t xml:space="preserve"> Extension Officer</w:t>
      </w:r>
    </w:p>
    <w:p w:rsidR="005F2D02" w:rsidRPr="002F1827" w:rsidRDefault="005F2D02" w:rsidP="002F1827">
      <w:pPr>
        <w:spacing w:after="0" w:line="360" w:lineRule="auto"/>
        <w:ind w:left="2160" w:hanging="2160"/>
        <w:jc w:val="both"/>
      </w:pPr>
      <w:r w:rsidRPr="002F1827">
        <w:t>WAEO</w:t>
      </w:r>
      <w:r w:rsidR="000A67E0" w:rsidRPr="002F1827">
        <w:tab/>
      </w:r>
      <w:r w:rsidRPr="002F1827">
        <w:t>Ward Agricultural</w:t>
      </w:r>
      <w:r w:rsidR="00513502" w:rsidRPr="002F1827">
        <w:t xml:space="preserve"> Extension Officer</w:t>
      </w:r>
    </w:p>
    <w:p w:rsidR="00DA4B65" w:rsidRPr="002F1827" w:rsidRDefault="00DA4B65" w:rsidP="002F1827">
      <w:pPr>
        <w:spacing w:after="0" w:line="360" w:lineRule="auto"/>
        <w:ind w:left="2160" w:hanging="2160"/>
        <w:jc w:val="both"/>
      </w:pPr>
      <w:r w:rsidRPr="002F1827">
        <w:t>WARC</w:t>
      </w:r>
      <w:r w:rsidRPr="002F1827">
        <w:tab/>
        <w:t>Ward Agricultural Resource Centre</w:t>
      </w:r>
    </w:p>
    <w:p w:rsidR="00DA4B65" w:rsidRPr="002F1827" w:rsidRDefault="00DA4B65" w:rsidP="002F1827">
      <w:pPr>
        <w:spacing w:after="0" w:line="360" w:lineRule="auto"/>
        <w:ind w:left="2160" w:hanging="2160"/>
        <w:jc w:val="both"/>
      </w:pPr>
      <w:r w:rsidRPr="002F1827">
        <w:t>WFP</w:t>
      </w:r>
      <w:r w:rsidRPr="002F1827">
        <w:tab/>
        <w:t>World Food Programme</w:t>
      </w:r>
    </w:p>
    <w:p w:rsidR="00DA4B65" w:rsidRPr="002F1827" w:rsidRDefault="00DA4B65" w:rsidP="002F1827">
      <w:pPr>
        <w:spacing w:after="0" w:line="360" w:lineRule="auto"/>
        <w:ind w:left="2160" w:hanging="2160"/>
        <w:jc w:val="both"/>
      </w:pPr>
      <w:r w:rsidRPr="002F1827">
        <w:t>WFT</w:t>
      </w:r>
      <w:r w:rsidRPr="002F1827">
        <w:tab/>
        <w:t>Ward Facilitation Team</w:t>
      </w:r>
    </w:p>
    <w:p w:rsidR="00DA4B65" w:rsidRPr="002F1827" w:rsidRDefault="00DA4B65" w:rsidP="002F1827">
      <w:pPr>
        <w:spacing w:after="0" w:line="360" w:lineRule="auto"/>
        <w:ind w:left="2160" w:hanging="2160"/>
        <w:jc w:val="both"/>
      </w:pPr>
      <w:r w:rsidRPr="002F1827">
        <w:t>ZARDEF</w:t>
      </w:r>
      <w:r w:rsidRPr="002F1827">
        <w:tab/>
        <w:t>Zonal Agricultural Research Development Fund</w:t>
      </w:r>
    </w:p>
    <w:p w:rsidR="00513502" w:rsidRPr="002F1827" w:rsidRDefault="00513502" w:rsidP="002F1827">
      <w:pPr>
        <w:spacing w:after="0" w:line="360" w:lineRule="auto"/>
        <w:ind w:left="2160" w:hanging="2160"/>
        <w:jc w:val="both"/>
        <w:rPr>
          <w:lang w:val="fr-FR"/>
        </w:rPr>
      </w:pPr>
      <w:r w:rsidRPr="002F1827">
        <w:rPr>
          <w:lang w:val="fr-FR"/>
        </w:rPr>
        <w:t>ZIELU</w:t>
      </w:r>
      <w:r w:rsidR="000A67E0" w:rsidRPr="002F1827">
        <w:rPr>
          <w:lang w:val="fr-FR"/>
        </w:rPr>
        <w:tab/>
      </w:r>
      <w:r w:rsidRPr="002F1827">
        <w:rPr>
          <w:lang w:val="fr-FR"/>
        </w:rPr>
        <w:t>Zonal Implementation and Extension Liaison Unit</w:t>
      </w:r>
    </w:p>
    <w:p w:rsidR="00DA4B65" w:rsidRPr="002F1827" w:rsidRDefault="00DA4B65" w:rsidP="002F1827">
      <w:pPr>
        <w:spacing w:after="80" w:line="360" w:lineRule="auto"/>
        <w:ind w:left="288" w:hanging="288"/>
        <w:jc w:val="both"/>
        <w:rPr>
          <w:lang w:val="fr-FR"/>
        </w:rPr>
        <w:sectPr w:rsidR="00DA4B65" w:rsidRPr="002F1827" w:rsidSect="00F85846">
          <w:type w:val="continuous"/>
          <w:pgSz w:w="11907" w:h="16839"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fmt="lowerRoman" w:start="1"/>
          <w:cols w:space="720"/>
          <w:docGrid w:linePitch="360"/>
        </w:sectPr>
      </w:pPr>
    </w:p>
    <w:p w:rsidR="00C35CEF" w:rsidRPr="002F1827" w:rsidRDefault="00880920" w:rsidP="002F1827">
      <w:pPr>
        <w:pStyle w:val="Heading1"/>
        <w:jc w:val="both"/>
      </w:pPr>
      <w:bookmarkStart w:id="13" w:name="_Toc413837275"/>
      <w:r w:rsidRPr="002F1827">
        <w:rPr>
          <w:sz w:val="24"/>
          <w:szCs w:val="24"/>
        </w:rPr>
        <w:lastRenderedPageBreak/>
        <w:t>Statement by the Minister</w:t>
      </w:r>
      <w:bookmarkEnd w:id="13"/>
      <w:r w:rsidRPr="002F1827">
        <w:rPr>
          <w:sz w:val="24"/>
          <w:szCs w:val="24"/>
        </w:rPr>
        <w:t xml:space="preserve"> </w:t>
      </w:r>
    </w:p>
    <w:p w:rsidR="00C35CEF" w:rsidRPr="00E922F5" w:rsidRDefault="00230402" w:rsidP="002F1827">
      <w:pPr>
        <w:spacing w:after="0" w:line="360" w:lineRule="auto"/>
        <w:jc w:val="both"/>
        <w:rPr>
          <w:bCs/>
          <w:noProof/>
        </w:rPr>
      </w:pPr>
      <w:r>
        <w:rPr>
          <w:b/>
          <w:bCs/>
          <w:noProof/>
        </w:rPr>
        <w:drawing>
          <wp:anchor distT="0" distB="0" distL="114300" distR="114300" simplePos="0" relativeHeight="251656704" behindDoc="0" locked="0" layoutInCell="1" allowOverlap="1">
            <wp:simplePos x="0" y="0"/>
            <wp:positionH relativeFrom="margin">
              <wp:posOffset>5116830</wp:posOffset>
            </wp:positionH>
            <wp:positionV relativeFrom="paragraph">
              <wp:posOffset>112395</wp:posOffset>
            </wp:positionV>
            <wp:extent cx="1524635" cy="1545590"/>
            <wp:effectExtent l="19050" t="0" r="0" b="0"/>
            <wp:wrapSquare wrapText="bothSides"/>
            <wp:docPr id="519" name="Picture 4" descr="IMG_4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4649"/>
                    <pic:cNvPicPr>
                      <a:picLocks noChangeAspect="1" noChangeArrowheads="1"/>
                    </pic:cNvPicPr>
                  </pic:nvPicPr>
                  <pic:blipFill>
                    <a:blip r:embed="rId11" cstate="print"/>
                    <a:srcRect/>
                    <a:stretch>
                      <a:fillRect/>
                    </a:stretch>
                  </pic:blipFill>
                  <pic:spPr bwMode="auto">
                    <a:xfrm>
                      <a:off x="0" y="0"/>
                      <a:ext cx="1524635" cy="1545590"/>
                    </a:xfrm>
                    <a:prstGeom prst="rect">
                      <a:avLst/>
                    </a:prstGeom>
                    <a:noFill/>
                    <a:ln w="9525">
                      <a:noFill/>
                      <a:miter lim="800000"/>
                      <a:headEnd/>
                      <a:tailEnd/>
                    </a:ln>
                  </pic:spPr>
                </pic:pic>
              </a:graphicData>
            </a:graphic>
          </wp:anchor>
        </w:drawing>
      </w:r>
      <w:r w:rsidR="00C35CEF" w:rsidRPr="00E922F5">
        <w:rPr>
          <w:bCs/>
          <w:noProof/>
        </w:rPr>
        <w:t>This statement by the Minister outlines major policy issues, challenges and future direction of the agricultural sector on issues that fall under the mandate of the Ministry of Agriculture Food Security and Cooperatives (MAFC). The thrust is to ensure that the Ministry performs its functions consistent with the National Policy framework objectives.</w:t>
      </w:r>
    </w:p>
    <w:p w:rsidR="00C35CEF" w:rsidRPr="00E922F5" w:rsidRDefault="00C90E72" w:rsidP="00A2385B">
      <w:pPr>
        <w:spacing w:line="360" w:lineRule="auto"/>
        <w:jc w:val="both"/>
        <w:rPr>
          <w:bCs/>
          <w:noProof/>
        </w:rPr>
      </w:pPr>
      <w:r w:rsidRPr="00C90E72">
        <w:rPr>
          <w:b/>
          <w:noProof/>
          <w:lang w:val="en-GB" w:eastAsia="en-GB"/>
        </w:rPr>
        <w:pict>
          <v:shapetype id="_x0000_t202" coordsize="21600,21600" o:spt="202" path="m,l,21600r21600,l21600,xe">
            <v:stroke joinstyle="miter"/>
            <v:path gradientshapeok="t" o:connecttype="rect"/>
          </v:shapetype>
          <v:shape id="_x0000_s1192" type="#_x0000_t202" style="position:absolute;left:0;text-align:left;margin-left:416.25pt;margin-top:30.85pt;width:101.8pt;height:46.2pt;z-index:-251658752;mso-position-horizontal-relative:margin" wrapcoords="0 0 21600 0 21600 21600 0 21600 0 0" filled="f" stroked="f">
            <v:textbox style="mso-next-textbox:#_x0000_s1192">
              <w:txbxContent>
                <w:p w:rsidR="00FE5FF6" w:rsidRPr="00B8130E" w:rsidRDefault="00FE5FF6" w:rsidP="006305ED">
                  <w:pPr>
                    <w:spacing w:after="0" w:line="160" w:lineRule="exact"/>
                    <w:jc w:val="center"/>
                    <w:rPr>
                      <w:rFonts w:ascii="Calibri" w:hAnsi="Calibri" w:cs="Calibri"/>
                      <w:color w:val="0070C0"/>
                      <w:sz w:val="20"/>
                      <w:szCs w:val="20"/>
                    </w:rPr>
                  </w:pPr>
                  <w:r w:rsidRPr="00B8130E">
                    <w:rPr>
                      <w:rFonts w:ascii="Calibri" w:hAnsi="Calibri" w:cs="Calibri"/>
                      <w:color w:val="0070C0"/>
                      <w:sz w:val="20"/>
                      <w:szCs w:val="20"/>
                    </w:rPr>
                    <w:t xml:space="preserve">Hon. </w:t>
                  </w:r>
                  <w:smartTag w:uri="urn:schemas-microsoft-com:office:smarttags" w:element="place">
                    <w:smartTag w:uri="urn:schemas-microsoft-com:office:smarttags" w:element="country-region">
                      <w:r w:rsidRPr="00B8130E">
                        <w:rPr>
                          <w:rFonts w:ascii="Calibri" w:hAnsi="Calibri" w:cs="Calibri"/>
                          <w:color w:val="0070C0"/>
                          <w:sz w:val="20"/>
                          <w:szCs w:val="20"/>
                        </w:rPr>
                        <w:t>Eng.</w:t>
                      </w:r>
                    </w:smartTag>
                  </w:smartTag>
                  <w:r w:rsidRPr="00B8130E">
                    <w:rPr>
                      <w:rFonts w:ascii="Calibri" w:hAnsi="Calibri" w:cs="Calibri"/>
                      <w:color w:val="0070C0"/>
                      <w:sz w:val="20"/>
                      <w:szCs w:val="20"/>
                    </w:rPr>
                    <w:t xml:space="preserve"> Christopher K. Chiza</w:t>
                  </w:r>
                </w:p>
                <w:p w:rsidR="00FE5FF6" w:rsidRPr="006305ED" w:rsidRDefault="00FE5FF6" w:rsidP="006305ED">
                  <w:pPr>
                    <w:spacing w:after="0" w:line="160" w:lineRule="exact"/>
                    <w:jc w:val="center"/>
                    <w:rPr>
                      <w:rFonts w:ascii="Calibri" w:hAnsi="Calibri" w:cs="Calibri"/>
                      <w:bCs/>
                      <w:color w:val="0070C0"/>
                      <w:sz w:val="16"/>
                      <w:szCs w:val="16"/>
                    </w:rPr>
                  </w:pPr>
                  <w:r w:rsidRPr="006305ED">
                    <w:rPr>
                      <w:rFonts w:ascii="Calibri" w:hAnsi="Calibri" w:cs="Calibri"/>
                      <w:bCs/>
                      <w:color w:val="0070C0"/>
                      <w:sz w:val="16"/>
                      <w:szCs w:val="16"/>
                    </w:rPr>
                    <w:t>Minister for Agriculture Food Security and Cooperatives</w:t>
                  </w:r>
                </w:p>
              </w:txbxContent>
            </v:textbox>
            <w10:wrap type="tight" anchorx="margin"/>
          </v:shape>
        </w:pict>
      </w:r>
      <w:r w:rsidR="00C35CEF" w:rsidRPr="00E922F5">
        <w:rPr>
          <w:bCs/>
          <w:noProof/>
        </w:rPr>
        <w:t>The Ministry in financial year 2013/14 marked the third year of implementing the First Five Year Development Plan (FYDP – I). During the period, a number of initiatives of which some are new were implemented with the ultimate aim of unleashing growth potentials for transforming</w:t>
      </w:r>
      <w:r w:rsidR="00A2385B">
        <w:rPr>
          <w:bCs/>
          <w:noProof/>
        </w:rPr>
        <w:t xml:space="preserve"> </w:t>
      </w:r>
      <w:r w:rsidR="00C35CEF" w:rsidRPr="00E922F5">
        <w:rPr>
          <w:bCs/>
          <w:noProof/>
        </w:rPr>
        <w:t>Tanzania into a middle income country by 2025. Key to those is the Big Results Now (BRN) initiative which calls for innovative ways to transform the economy aimed at achieving sustainable economic growth and inclusive wealth creation. The objectives of Agricultural BRN focuses on Increasing agriculture GDP growth, Increasing smallholder income and Increase food security and reduce poverty.  To realise these objectives the Ministry will direct its resouces and services towards three strategic crops namely; Sugar, Maize and Paddy.  The Ministry has prepared a three feet implementation plan to realise BRN Objectives through interventions in irrigation and marketing services.</w:t>
      </w:r>
      <w:r w:rsidR="00A2385B">
        <w:rPr>
          <w:bCs/>
          <w:noProof/>
        </w:rPr>
        <w:t xml:space="preserve"> A total number of</w:t>
      </w:r>
      <w:r w:rsidR="00C35CEF" w:rsidRPr="00E922F5">
        <w:rPr>
          <w:bCs/>
          <w:noProof/>
        </w:rPr>
        <w:t xml:space="preserve"> 78 Irrigation schemes have been identified for Paddy production, 275 Collective Warehouse Based Marketing Schemes ( COWABAMA ) have been identified for promoting Maize production and 25 Commercial farms have been identified for Sugar production. It is expected that by year 2015 the initiative will increase annual sugar production </w:t>
      </w:r>
      <w:r w:rsidR="00A2385B">
        <w:rPr>
          <w:bCs/>
          <w:noProof/>
        </w:rPr>
        <w:t>by</w:t>
      </w:r>
      <w:r w:rsidR="00C35CEF" w:rsidRPr="00E922F5">
        <w:rPr>
          <w:bCs/>
          <w:noProof/>
        </w:rPr>
        <w:t xml:space="preserve"> 150,000 tonnes, 290,000 tonnes of Paddy and 100,000 tonnes of Maize. </w:t>
      </w:r>
    </w:p>
    <w:p w:rsidR="00C35CEF" w:rsidRPr="00E922F5" w:rsidRDefault="00E922F5" w:rsidP="002F1827">
      <w:pPr>
        <w:spacing w:after="0" w:line="360" w:lineRule="auto"/>
        <w:jc w:val="both"/>
        <w:rPr>
          <w:bCs/>
          <w:noProof/>
        </w:rPr>
      </w:pPr>
      <w:r w:rsidRPr="00E922F5">
        <w:rPr>
          <w:bCs/>
          <w:noProof/>
        </w:rPr>
        <w:t>Implementation of BRN is comple</w:t>
      </w:r>
      <w:r w:rsidR="00C35CEF" w:rsidRPr="00E922F5">
        <w:rPr>
          <w:bCs/>
          <w:noProof/>
        </w:rPr>
        <w:t xml:space="preserve">mented along side with on going programmes and projects such as Southern Agricultural Growth Corridor Of Tanzania ( SAGCOT), Eastern Africa Agricultural Productivity Programme (EAAPP), Agricultural Sector Development Programme ( ASDP ), and Comprehensive Agricultural Development at Lower Rufiji Basin ( RUBADA ). </w:t>
      </w:r>
    </w:p>
    <w:p w:rsidR="00C35CEF" w:rsidRPr="00E922F5" w:rsidRDefault="00C35CEF" w:rsidP="002F1827">
      <w:pPr>
        <w:spacing w:line="360" w:lineRule="auto"/>
        <w:jc w:val="both"/>
      </w:pPr>
    </w:p>
    <w:p w:rsidR="00322303" w:rsidRPr="00E922F5" w:rsidRDefault="00322303" w:rsidP="002F1827">
      <w:pPr>
        <w:spacing w:after="0" w:line="360" w:lineRule="auto"/>
        <w:jc w:val="both"/>
        <w:rPr>
          <w:b/>
          <w:bCs/>
          <w:noProof/>
        </w:rPr>
      </w:pPr>
      <w:r w:rsidRPr="00E922F5">
        <w:rPr>
          <w:b/>
          <w:bCs/>
          <w:noProof/>
        </w:rPr>
        <w:t>The Performance of the Agricultural Sector</w:t>
      </w:r>
    </w:p>
    <w:p w:rsidR="00AA5B88" w:rsidRPr="00E922F5" w:rsidRDefault="00322303" w:rsidP="002F1827">
      <w:pPr>
        <w:spacing w:after="0" w:line="360" w:lineRule="auto"/>
        <w:jc w:val="both"/>
        <w:rPr>
          <w:lang w:val="en-GB"/>
        </w:rPr>
      </w:pPr>
      <w:r w:rsidRPr="00E922F5">
        <w:rPr>
          <w:bCs/>
          <w:noProof/>
        </w:rPr>
        <w:t xml:space="preserve">Production and growth indicators for the financial year ending June 2013/14 indicate good performance. The headline inflation rate and food inflation have decreased to 5.6 percent and 6.6 percent respectively against the target of 5 percent (NBS 2014). </w:t>
      </w:r>
      <w:r w:rsidR="00C40330">
        <w:rPr>
          <w:bCs/>
          <w:noProof/>
        </w:rPr>
        <w:t>P</w:t>
      </w:r>
      <w:r w:rsidR="00561774">
        <w:rPr>
          <w:bCs/>
          <w:noProof/>
        </w:rPr>
        <w:t xml:space="preserve">ercentage contribution of Agriculture to the National </w:t>
      </w:r>
      <w:r w:rsidRPr="00E922F5">
        <w:rPr>
          <w:bCs/>
          <w:noProof/>
        </w:rPr>
        <w:t xml:space="preserve">GDP </w:t>
      </w:r>
      <w:r w:rsidR="00561774">
        <w:rPr>
          <w:bCs/>
          <w:noProof/>
        </w:rPr>
        <w:t>was higher</w:t>
      </w:r>
      <w:r w:rsidRPr="00E922F5">
        <w:rPr>
          <w:bCs/>
          <w:noProof/>
        </w:rPr>
        <w:t xml:space="preserve"> in the year 2013/14 compared to similar period in the preceding</w:t>
      </w:r>
      <w:r w:rsidR="00C40330">
        <w:rPr>
          <w:bCs/>
          <w:noProof/>
        </w:rPr>
        <w:t xml:space="preserve">. Good sector perfomance was also </w:t>
      </w:r>
      <w:r w:rsidRPr="00E922F5">
        <w:rPr>
          <w:bCs/>
          <w:noProof/>
        </w:rPr>
        <w:t xml:space="preserve"> manifest</w:t>
      </w:r>
      <w:r w:rsidR="00330181">
        <w:rPr>
          <w:bCs/>
          <w:noProof/>
        </w:rPr>
        <w:t>ed</w:t>
      </w:r>
      <w:r w:rsidRPr="00E922F5">
        <w:rPr>
          <w:bCs/>
          <w:noProof/>
        </w:rPr>
        <w:t xml:space="preserve"> </w:t>
      </w:r>
      <w:r w:rsidR="00C40330">
        <w:rPr>
          <w:bCs/>
          <w:noProof/>
        </w:rPr>
        <w:t>by</w:t>
      </w:r>
      <w:r w:rsidRPr="00E922F5">
        <w:rPr>
          <w:bCs/>
          <w:noProof/>
        </w:rPr>
        <w:t xml:space="preserve"> the country achieving a food self sufficiency ratio (SSR) of 118 percent. This is an indication of good performance in the sector.</w:t>
      </w:r>
    </w:p>
    <w:p w:rsidR="00C40330" w:rsidRDefault="00C40330" w:rsidP="002F1827">
      <w:pPr>
        <w:spacing w:after="0" w:line="360" w:lineRule="auto"/>
        <w:jc w:val="both"/>
        <w:rPr>
          <w:bCs/>
          <w:noProof/>
        </w:rPr>
      </w:pPr>
    </w:p>
    <w:p w:rsidR="0028451C" w:rsidRPr="00E922F5" w:rsidRDefault="0028451C" w:rsidP="002F1827">
      <w:pPr>
        <w:spacing w:after="0" w:line="360" w:lineRule="auto"/>
        <w:jc w:val="both"/>
        <w:rPr>
          <w:bCs/>
          <w:noProof/>
        </w:rPr>
      </w:pPr>
      <w:r w:rsidRPr="00E922F5">
        <w:rPr>
          <w:bCs/>
          <w:noProof/>
        </w:rPr>
        <w:t>The Ministry’s priority intervention areas in the Plan and Budget for 2014/15 within the Five Year Development Plan Framework for 2011/12 – 2015/16 are as follows:-</w:t>
      </w:r>
    </w:p>
    <w:p w:rsidR="0028451C" w:rsidRPr="00E922F5" w:rsidRDefault="0028451C" w:rsidP="002F1827">
      <w:pPr>
        <w:numPr>
          <w:ilvl w:val="0"/>
          <w:numId w:val="31"/>
        </w:numPr>
        <w:spacing w:after="0" w:line="360" w:lineRule="auto"/>
        <w:jc w:val="both"/>
        <w:rPr>
          <w:bCs/>
          <w:noProof/>
        </w:rPr>
      </w:pPr>
      <w:r w:rsidRPr="00E922F5">
        <w:rPr>
          <w:bCs/>
          <w:noProof/>
        </w:rPr>
        <w:t xml:space="preserve">Establish 8 commercial farming deals for paddy and sugar cane; </w:t>
      </w:r>
    </w:p>
    <w:p w:rsidR="0028451C" w:rsidRPr="00E922F5" w:rsidRDefault="0028451C" w:rsidP="002F1827">
      <w:pPr>
        <w:numPr>
          <w:ilvl w:val="0"/>
          <w:numId w:val="31"/>
        </w:numPr>
        <w:spacing w:after="0" w:line="360" w:lineRule="auto"/>
        <w:jc w:val="both"/>
        <w:rPr>
          <w:bCs/>
          <w:noProof/>
        </w:rPr>
      </w:pPr>
      <w:r w:rsidRPr="00E922F5">
        <w:rPr>
          <w:bCs/>
          <w:noProof/>
        </w:rPr>
        <w:t>Rehabilitation of 39 small scale irrigation infrastructure and introduce professionally managed collective rice irrigation and marketing schemes;</w:t>
      </w:r>
    </w:p>
    <w:p w:rsidR="0028451C" w:rsidRPr="00E922F5" w:rsidRDefault="0028451C" w:rsidP="002F1827">
      <w:pPr>
        <w:numPr>
          <w:ilvl w:val="0"/>
          <w:numId w:val="31"/>
        </w:numPr>
        <w:spacing w:after="0" w:line="360" w:lineRule="auto"/>
        <w:jc w:val="both"/>
        <w:rPr>
          <w:bCs/>
          <w:noProof/>
        </w:rPr>
      </w:pPr>
      <w:r w:rsidRPr="00E922F5">
        <w:rPr>
          <w:bCs/>
          <w:noProof/>
        </w:rPr>
        <w:t>Establish 125 maize Collective Warehouse Based Marketing schemes “COWABAMA”</w:t>
      </w:r>
    </w:p>
    <w:p w:rsidR="0028451C" w:rsidRPr="00E922F5" w:rsidRDefault="0028451C" w:rsidP="002F1827">
      <w:pPr>
        <w:numPr>
          <w:ilvl w:val="0"/>
          <w:numId w:val="31"/>
        </w:numPr>
        <w:spacing w:after="0" w:line="360" w:lineRule="auto"/>
        <w:jc w:val="both"/>
        <w:rPr>
          <w:bCs/>
          <w:noProof/>
        </w:rPr>
      </w:pPr>
      <w:r w:rsidRPr="00E922F5">
        <w:rPr>
          <w:bCs/>
          <w:noProof/>
        </w:rPr>
        <w:t>Formulate Legislation, Regulations and Guidelines on Agricultural Land, Crop Price Stabilization Fund and Contract Farming;</w:t>
      </w:r>
    </w:p>
    <w:p w:rsidR="0028451C" w:rsidRPr="00E922F5" w:rsidRDefault="0028451C" w:rsidP="002F1827">
      <w:pPr>
        <w:numPr>
          <w:ilvl w:val="0"/>
          <w:numId w:val="31"/>
        </w:numPr>
        <w:spacing w:after="0" w:line="360" w:lineRule="auto"/>
        <w:jc w:val="both"/>
        <w:rPr>
          <w:bCs/>
          <w:noProof/>
        </w:rPr>
      </w:pPr>
      <w:r w:rsidRPr="00E922F5">
        <w:rPr>
          <w:bCs/>
          <w:noProof/>
        </w:rPr>
        <w:t>Research on high value crops and research on important crop diseases;</w:t>
      </w:r>
    </w:p>
    <w:p w:rsidR="0028451C" w:rsidRPr="00E922F5" w:rsidRDefault="0028451C" w:rsidP="002F1827">
      <w:pPr>
        <w:numPr>
          <w:ilvl w:val="0"/>
          <w:numId w:val="31"/>
        </w:numPr>
        <w:spacing w:after="0" w:line="360" w:lineRule="auto"/>
        <w:jc w:val="both"/>
        <w:rPr>
          <w:bCs/>
          <w:noProof/>
        </w:rPr>
      </w:pPr>
      <w:r w:rsidRPr="00E922F5">
        <w:rPr>
          <w:bCs/>
          <w:noProof/>
        </w:rPr>
        <w:t xml:space="preserve">Improve Extension Services and Dissemination of agricultural technologies on crop </w:t>
      </w:r>
      <w:r w:rsidR="00C40330">
        <w:rPr>
          <w:bCs/>
          <w:noProof/>
        </w:rPr>
        <w:t>and</w:t>
      </w:r>
      <w:r w:rsidRPr="00E922F5">
        <w:rPr>
          <w:bCs/>
          <w:noProof/>
        </w:rPr>
        <w:t xml:space="preserve"> agricultural technologies on crop production;</w:t>
      </w:r>
    </w:p>
    <w:p w:rsidR="0028451C" w:rsidRPr="00E922F5" w:rsidRDefault="0028451C" w:rsidP="002F1827">
      <w:pPr>
        <w:numPr>
          <w:ilvl w:val="0"/>
          <w:numId w:val="31"/>
        </w:numPr>
        <w:spacing w:after="0" w:line="360" w:lineRule="auto"/>
        <w:jc w:val="both"/>
        <w:rPr>
          <w:bCs/>
          <w:noProof/>
        </w:rPr>
      </w:pPr>
      <w:r w:rsidRPr="00E922F5">
        <w:rPr>
          <w:bCs/>
          <w:noProof/>
        </w:rPr>
        <w:t>Provision of agricultural inputs subsidy;</w:t>
      </w:r>
    </w:p>
    <w:p w:rsidR="0028451C" w:rsidRPr="00E922F5" w:rsidRDefault="0028451C" w:rsidP="002F1827">
      <w:pPr>
        <w:numPr>
          <w:ilvl w:val="0"/>
          <w:numId w:val="31"/>
        </w:numPr>
        <w:spacing w:after="0" w:line="360" w:lineRule="auto"/>
        <w:jc w:val="both"/>
        <w:rPr>
          <w:bCs/>
          <w:noProof/>
        </w:rPr>
      </w:pPr>
      <w:r w:rsidRPr="00E922F5">
        <w:rPr>
          <w:bCs/>
          <w:noProof/>
        </w:rPr>
        <w:t xml:space="preserve">Maintenance of National Food Reserve; and </w:t>
      </w:r>
    </w:p>
    <w:p w:rsidR="0028451C" w:rsidRPr="00E922F5" w:rsidRDefault="0028451C" w:rsidP="002F1827">
      <w:pPr>
        <w:numPr>
          <w:ilvl w:val="0"/>
          <w:numId w:val="31"/>
        </w:numPr>
        <w:spacing w:after="0" w:line="360" w:lineRule="auto"/>
        <w:jc w:val="both"/>
        <w:rPr>
          <w:bCs/>
          <w:noProof/>
        </w:rPr>
      </w:pPr>
      <w:r w:rsidRPr="00E922F5">
        <w:rPr>
          <w:bCs/>
          <w:noProof/>
        </w:rPr>
        <w:t xml:space="preserve">Strengthening cooperatives and other farmers based organization </w:t>
      </w:r>
    </w:p>
    <w:p w:rsidR="0028451C" w:rsidRPr="00E922F5" w:rsidRDefault="0028451C" w:rsidP="002F1827">
      <w:pPr>
        <w:spacing w:after="0" w:line="360" w:lineRule="auto"/>
        <w:jc w:val="both"/>
        <w:rPr>
          <w:bCs/>
          <w:noProof/>
        </w:rPr>
      </w:pPr>
    </w:p>
    <w:p w:rsidR="0028451C" w:rsidRPr="002F1827" w:rsidRDefault="0028451C" w:rsidP="002F1827">
      <w:pPr>
        <w:pStyle w:val="ListParagraph"/>
        <w:spacing w:after="0" w:line="360" w:lineRule="auto"/>
        <w:ind w:left="0"/>
        <w:jc w:val="both"/>
      </w:pPr>
      <w:r w:rsidRPr="00E922F5">
        <w:t>May I take this opportunity to thank all MAFC staff and all stakeholders within and outside the sector who worked and collaborated tirelessly for developing the sector I urge all of them to continue extending their support in order to realize the development aspirations of the agricultural sector</w:t>
      </w:r>
      <w:proofErr w:type="gramStart"/>
      <w:r w:rsidRPr="00E922F5">
        <w:t>..</w:t>
      </w:r>
      <w:proofErr w:type="gramEnd"/>
    </w:p>
    <w:p w:rsidR="0028451C" w:rsidRPr="002F1827" w:rsidRDefault="0028451C" w:rsidP="002F1827">
      <w:pPr>
        <w:spacing w:after="0" w:line="360" w:lineRule="auto"/>
        <w:jc w:val="both"/>
      </w:pPr>
    </w:p>
    <w:p w:rsidR="0028451C" w:rsidRPr="002F1827" w:rsidRDefault="0028451C" w:rsidP="002F1827">
      <w:pPr>
        <w:spacing w:after="0" w:line="276" w:lineRule="auto"/>
        <w:jc w:val="both"/>
      </w:pPr>
    </w:p>
    <w:p w:rsidR="00AA5B88" w:rsidRPr="002F1827" w:rsidRDefault="00AA5B88" w:rsidP="002F1827">
      <w:pPr>
        <w:spacing w:after="0"/>
        <w:jc w:val="both"/>
        <w:rPr>
          <w:b/>
          <w:bCs/>
        </w:rPr>
      </w:pPr>
    </w:p>
    <w:p w:rsidR="00B56F49" w:rsidRPr="002F1827" w:rsidRDefault="00A96AD7" w:rsidP="00E922F5">
      <w:pPr>
        <w:spacing w:after="0"/>
        <w:jc w:val="center"/>
        <w:rPr>
          <w:b/>
          <w:bCs/>
        </w:rPr>
      </w:pPr>
      <w:r w:rsidRPr="002F1827">
        <w:rPr>
          <w:b/>
          <w:bCs/>
        </w:rPr>
        <w:t>Eng. Christopher K. Chiza</w:t>
      </w:r>
      <w:r w:rsidR="00B56F49" w:rsidRPr="002F1827">
        <w:rPr>
          <w:b/>
          <w:bCs/>
        </w:rPr>
        <w:t xml:space="preserve"> (MP)</w:t>
      </w:r>
    </w:p>
    <w:p w:rsidR="00CA083B" w:rsidRPr="002F1827" w:rsidRDefault="00B56F49" w:rsidP="00E922F5">
      <w:pPr>
        <w:pStyle w:val="Heading2"/>
        <w:spacing w:before="0"/>
        <w:jc w:val="center"/>
        <w:rPr>
          <w:i/>
          <w:iCs/>
          <w:color w:val="auto"/>
          <w:sz w:val="24"/>
          <w:szCs w:val="24"/>
        </w:rPr>
      </w:pPr>
      <w:bookmarkStart w:id="14" w:name="_Toc378916960"/>
      <w:bookmarkStart w:id="15" w:name="_Toc378918565"/>
      <w:bookmarkStart w:id="16" w:name="_Toc379027493"/>
      <w:bookmarkStart w:id="17" w:name="_Toc379097116"/>
      <w:bookmarkStart w:id="18" w:name="_Toc379146858"/>
      <w:bookmarkStart w:id="19" w:name="_Toc379147153"/>
      <w:bookmarkStart w:id="20" w:name="_Toc379147777"/>
      <w:bookmarkStart w:id="21" w:name="_Toc413789585"/>
      <w:bookmarkStart w:id="22" w:name="_Toc413789923"/>
      <w:bookmarkStart w:id="23" w:name="_Toc413836361"/>
      <w:bookmarkStart w:id="24" w:name="_Toc413837276"/>
      <w:bookmarkStart w:id="25" w:name="_Toc305404921"/>
      <w:bookmarkStart w:id="26" w:name="_Toc306020449"/>
      <w:bookmarkStart w:id="27" w:name="_Toc306020536"/>
      <w:bookmarkStart w:id="28" w:name="_Toc306020870"/>
      <w:bookmarkStart w:id="29" w:name="_Toc306021161"/>
      <w:bookmarkStart w:id="30" w:name="_Toc306021886"/>
      <w:bookmarkStart w:id="31" w:name="_Toc306022077"/>
      <w:bookmarkStart w:id="32" w:name="_Toc307816899"/>
      <w:bookmarkStart w:id="33" w:name="_Toc307817042"/>
      <w:bookmarkStart w:id="34" w:name="_Toc307898642"/>
      <w:bookmarkStart w:id="35" w:name="_Toc307915329"/>
      <w:bookmarkStart w:id="36" w:name="_Toc317760950"/>
      <w:r w:rsidRPr="002F1827">
        <w:rPr>
          <w:i/>
          <w:iCs/>
          <w:color w:val="auto"/>
          <w:sz w:val="24"/>
          <w:szCs w:val="24"/>
        </w:rPr>
        <w:t>MINISTER FOR AGRICULTURE FOOD SECURITY</w:t>
      </w:r>
      <w:bookmarkEnd w:id="14"/>
      <w:bookmarkEnd w:id="15"/>
      <w:bookmarkEnd w:id="16"/>
      <w:bookmarkEnd w:id="17"/>
      <w:bookmarkEnd w:id="18"/>
      <w:bookmarkEnd w:id="19"/>
      <w:bookmarkEnd w:id="20"/>
      <w:bookmarkEnd w:id="21"/>
      <w:bookmarkEnd w:id="22"/>
      <w:bookmarkEnd w:id="23"/>
      <w:bookmarkEnd w:id="24"/>
    </w:p>
    <w:p w:rsidR="00B56F49" w:rsidRPr="002F1827" w:rsidRDefault="00B56F49" w:rsidP="00E922F5">
      <w:pPr>
        <w:pStyle w:val="Heading2"/>
        <w:spacing w:before="0"/>
        <w:jc w:val="center"/>
        <w:rPr>
          <w:i/>
          <w:iCs/>
          <w:color w:val="auto"/>
          <w:sz w:val="24"/>
          <w:szCs w:val="24"/>
        </w:rPr>
      </w:pPr>
      <w:bookmarkStart w:id="37" w:name="_Toc378916961"/>
      <w:bookmarkStart w:id="38" w:name="_Toc378918566"/>
      <w:bookmarkStart w:id="39" w:name="_Toc379027494"/>
      <w:bookmarkStart w:id="40" w:name="_Toc379097117"/>
      <w:bookmarkStart w:id="41" w:name="_Toc379146859"/>
      <w:bookmarkStart w:id="42" w:name="_Toc379147154"/>
      <w:bookmarkStart w:id="43" w:name="_Toc379147778"/>
      <w:bookmarkStart w:id="44" w:name="_Toc413789586"/>
      <w:bookmarkStart w:id="45" w:name="_Toc413789924"/>
      <w:bookmarkStart w:id="46" w:name="_Toc413836362"/>
      <w:bookmarkStart w:id="47" w:name="_Toc413837277"/>
      <w:r w:rsidRPr="002F1827">
        <w:rPr>
          <w:i/>
          <w:iCs/>
          <w:color w:val="auto"/>
          <w:sz w:val="24"/>
          <w:szCs w:val="24"/>
        </w:rPr>
        <w:t>AND COOPERATIVES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D56814" w:rsidRPr="002F1827" w:rsidRDefault="00305D6C" w:rsidP="002F1827">
      <w:pPr>
        <w:jc w:val="both"/>
      </w:pPr>
      <w:r w:rsidRPr="002F1827">
        <w:br w:type="page"/>
      </w:r>
    </w:p>
    <w:p w:rsidR="0016177D" w:rsidRPr="002F1827" w:rsidRDefault="0016177D" w:rsidP="002F1827">
      <w:pPr>
        <w:pStyle w:val="Heading1"/>
        <w:jc w:val="both"/>
      </w:pPr>
      <w:bookmarkStart w:id="48" w:name="_Toc413837278"/>
      <w:bookmarkStart w:id="49" w:name="_Toc229208804"/>
      <w:bookmarkStart w:id="50" w:name="_Toc305404922"/>
      <w:bookmarkStart w:id="51" w:name="_Toc306020450"/>
      <w:bookmarkStart w:id="52" w:name="_Toc306020537"/>
      <w:bookmarkStart w:id="53" w:name="_Toc306020871"/>
      <w:bookmarkStart w:id="54" w:name="_Toc306021162"/>
      <w:bookmarkStart w:id="55" w:name="_Toc306021887"/>
      <w:bookmarkStart w:id="56" w:name="_Toc306022078"/>
      <w:bookmarkStart w:id="57" w:name="_Toc307817043"/>
      <w:bookmarkStart w:id="58" w:name="_Toc307898643"/>
      <w:bookmarkStart w:id="59" w:name="_Toc317760951"/>
      <w:r w:rsidRPr="002F1827">
        <w:lastRenderedPageBreak/>
        <w:t>Statement by the Permanent Secretary</w:t>
      </w:r>
      <w:bookmarkEnd w:id="48"/>
    </w:p>
    <w:p w:rsidR="0016177D" w:rsidRPr="002F1827" w:rsidRDefault="0016177D" w:rsidP="002F1827">
      <w:pPr>
        <w:pStyle w:val="Heading2"/>
        <w:jc w:val="both"/>
        <w:rPr>
          <w:color w:val="auto"/>
          <w:szCs w:val="24"/>
        </w:rPr>
      </w:pPr>
      <w:bookmarkStart w:id="60" w:name="_Toc413789588"/>
      <w:bookmarkStart w:id="61" w:name="_Toc413789926"/>
      <w:bookmarkStart w:id="62" w:name="_Toc413836364"/>
      <w:bookmarkStart w:id="63" w:name="_Toc413837279"/>
      <w:r w:rsidRPr="002F1827">
        <w:rPr>
          <w:color w:val="auto"/>
          <w:szCs w:val="24"/>
        </w:rPr>
        <w:t>MAFC Budget Performance f</w:t>
      </w:r>
      <w:r w:rsidRPr="002F1827">
        <w:rPr>
          <w:color w:val="auto"/>
        </w:rPr>
        <w:t xml:space="preserve">or the Year ending 30th </w:t>
      </w:r>
      <w:proofErr w:type="gramStart"/>
      <w:r w:rsidRPr="002F1827">
        <w:rPr>
          <w:color w:val="auto"/>
        </w:rPr>
        <w:t>June  2014</w:t>
      </w:r>
      <w:bookmarkEnd w:id="60"/>
      <w:bookmarkEnd w:id="61"/>
      <w:bookmarkEnd w:id="62"/>
      <w:bookmarkEnd w:id="63"/>
      <w:proofErr w:type="gramEnd"/>
    </w:p>
    <w:p w:rsidR="0016177D" w:rsidRPr="002F1827" w:rsidRDefault="00230402" w:rsidP="002F1827">
      <w:pPr>
        <w:tabs>
          <w:tab w:val="left" w:pos="8004"/>
        </w:tabs>
        <w:spacing w:after="0" w:line="360" w:lineRule="auto"/>
        <w:jc w:val="both"/>
      </w:pPr>
      <w:r>
        <w:rPr>
          <w:noProof/>
        </w:rPr>
        <w:drawing>
          <wp:anchor distT="0" distB="0" distL="114300" distR="114300" simplePos="0" relativeHeight="251659776" behindDoc="1" locked="0" layoutInCell="1" allowOverlap="1">
            <wp:simplePos x="0" y="0"/>
            <wp:positionH relativeFrom="margin">
              <wp:posOffset>5662295</wp:posOffset>
            </wp:positionH>
            <wp:positionV relativeFrom="paragraph">
              <wp:posOffset>5080</wp:posOffset>
            </wp:positionV>
            <wp:extent cx="984250" cy="1036320"/>
            <wp:effectExtent l="19050" t="0" r="6350" b="0"/>
            <wp:wrapTight wrapText="bothSides">
              <wp:wrapPolygon edited="0">
                <wp:start x="-418" y="0"/>
                <wp:lineTo x="-418" y="21044"/>
                <wp:lineTo x="21739" y="21044"/>
                <wp:lineTo x="21739" y="0"/>
                <wp:lineTo x="-418" y="0"/>
              </wp:wrapPolygon>
            </wp:wrapTight>
            <wp:docPr id="526" name="Picture 517" descr="kaduma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kaduma 002"/>
                    <pic:cNvPicPr>
                      <a:picLocks noChangeAspect="1" noChangeArrowheads="1"/>
                    </pic:cNvPicPr>
                  </pic:nvPicPr>
                  <pic:blipFill>
                    <a:blip r:embed="rId12" cstate="print"/>
                    <a:srcRect/>
                    <a:stretch>
                      <a:fillRect/>
                    </a:stretch>
                  </pic:blipFill>
                  <pic:spPr bwMode="auto">
                    <a:xfrm>
                      <a:off x="0" y="0"/>
                      <a:ext cx="984250" cy="1036320"/>
                    </a:xfrm>
                    <a:prstGeom prst="rect">
                      <a:avLst/>
                    </a:prstGeom>
                    <a:noFill/>
                    <a:ln w="9525">
                      <a:noFill/>
                      <a:miter lim="800000"/>
                      <a:headEnd/>
                      <a:tailEnd/>
                    </a:ln>
                  </pic:spPr>
                </pic:pic>
              </a:graphicData>
            </a:graphic>
          </wp:anchor>
        </w:drawing>
      </w:r>
      <w:r w:rsidR="00C90E72">
        <w:rPr>
          <w:noProof/>
        </w:rPr>
        <w:pict>
          <v:shape id="_x0000_s1549" type="#_x0000_t202" style="position:absolute;left:0;text-align:left;margin-left:424.4pt;margin-top:100.55pt;width:103.55pt;height:24.2pt;z-index:-251657728;mso-position-horizontal-relative:margin;mso-position-vertical-relative:text" wrapcoords="0 0 21600 0 21600 21600 0 21600 0 0" filled="f" stroked="f">
            <v:textbox style="mso-next-textbox:#_x0000_s1549">
              <w:txbxContent>
                <w:p w:rsidR="00FE5FF6" w:rsidRPr="00B1296F" w:rsidRDefault="00FE5FF6" w:rsidP="0016177D">
                  <w:pPr>
                    <w:spacing w:after="0" w:line="160" w:lineRule="exact"/>
                    <w:jc w:val="center"/>
                    <w:rPr>
                      <w:rFonts w:ascii="Calibri" w:hAnsi="Calibri" w:cs="Calibri"/>
                      <w:b/>
                      <w:color w:val="0070C0"/>
                      <w:sz w:val="20"/>
                      <w:szCs w:val="20"/>
                    </w:rPr>
                  </w:pPr>
                  <w:r w:rsidRPr="00B1296F">
                    <w:rPr>
                      <w:rFonts w:ascii="Calibri" w:hAnsi="Calibri" w:cs="Calibri"/>
                      <w:b/>
                      <w:color w:val="0070C0"/>
                      <w:sz w:val="20"/>
                      <w:szCs w:val="20"/>
                    </w:rPr>
                    <w:t>Sophia</w:t>
                  </w:r>
                  <w:r>
                    <w:rPr>
                      <w:rFonts w:ascii="Calibri" w:hAnsi="Calibri" w:cs="Calibri"/>
                      <w:b/>
                      <w:color w:val="0070C0"/>
                      <w:sz w:val="20"/>
                      <w:szCs w:val="20"/>
                    </w:rPr>
                    <w:t xml:space="preserve"> E.</w:t>
                  </w:r>
                  <w:r w:rsidRPr="00B1296F">
                    <w:rPr>
                      <w:rFonts w:ascii="Calibri" w:hAnsi="Calibri" w:cs="Calibri"/>
                      <w:b/>
                      <w:color w:val="0070C0"/>
                      <w:sz w:val="20"/>
                      <w:szCs w:val="20"/>
                    </w:rPr>
                    <w:t xml:space="preserve"> Kaduma </w:t>
                  </w:r>
                </w:p>
                <w:p w:rsidR="00FE5FF6" w:rsidRPr="00C57E37" w:rsidRDefault="00FE5FF6" w:rsidP="0016177D">
                  <w:pPr>
                    <w:spacing w:after="0" w:line="160" w:lineRule="exact"/>
                    <w:jc w:val="center"/>
                    <w:rPr>
                      <w:rFonts w:ascii="Calibri" w:hAnsi="Calibri" w:cs="Calibri"/>
                      <w:b/>
                      <w:bCs/>
                      <w:color w:val="0070C0"/>
                      <w:sz w:val="16"/>
                      <w:szCs w:val="16"/>
                    </w:rPr>
                  </w:pPr>
                  <w:r w:rsidRPr="00C57E37">
                    <w:rPr>
                      <w:rFonts w:ascii="Calibri" w:hAnsi="Calibri" w:cs="Calibri"/>
                      <w:b/>
                      <w:bCs/>
                      <w:color w:val="0070C0"/>
                      <w:sz w:val="16"/>
                      <w:szCs w:val="16"/>
                    </w:rPr>
                    <w:t>Permanent Secretary</w:t>
                  </w:r>
                </w:p>
              </w:txbxContent>
            </v:textbox>
            <w10:wrap type="tight" anchorx="margin"/>
          </v:shape>
        </w:pict>
      </w:r>
      <w:r w:rsidR="0016177D" w:rsidRPr="002F1827">
        <w:t>In the year 2013/14 the approved budget for the Ministry of Agriculture Food Security and Cooperatives (MAFC) was Tsh</w:t>
      </w:r>
      <w:r w:rsidR="0045380B" w:rsidRPr="002F1827">
        <w:t xml:space="preserve">. </w:t>
      </w:r>
      <w:r w:rsidR="0016177D" w:rsidRPr="002F1827">
        <w:t>363</w:t>
      </w:r>
      <w:r w:rsidR="00F613C8">
        <w:t>,</w:t>
      </w:r>
      <w:r w:rsidR="0016177D" w:rsidRPr="002F1827">
        <w:t>928</w:t>
      </w:r>
      <w:r w:rsidR="00F613C8">
        <w:t>,</w:t>
      </w:r>
      <w:r w:rsidR="0016177D" w:rsidRPr="002F1827">
        <w:t>459</w:t>
      </w:r>
      <w:r w:rsidR="00F613C8">
        <w:t>,</w:t>
      </w:r>
      <w:r w:rsidR="0016177D" w:rsidRPr="002F1827">
        <w:t>888</w:t>
      </w:r>
      <w:r w:rsidR="00F613C8">
        <w:t>.00</w:t>
      </w:r>
      <w:r w:rsidR="0016177D" w:rsidRPr="002F1827">
        <w:t xml:space="preserve"> This was an increase of 13 percent, compared to Tsh. 296,669,574,632</w:t>
      </w:r>
      <w:r w:rsidR="00F613C8">
        <w:t>.00</w:t>
      </w:r>
      <w:r w:rsidR="0016177D" w:rsidRPr="002F1827">
        <w:t xml:space="preserve"> approved in 12/13 budget. Of the approved budget Tsh. 271469775648.00</w:t>
      </w:r>
      <w:r w:rsidR="000A1AE0">
        <w:t xml:space="preserve"> </w:t>
      </w:r>
      <w:r w:rsidR="0016177D" w:rsidRPr="002F1827">
        <w:t>was recurrent budget and Tsh. 92,458,684,240.00 was development budget.</w:t>
      </w:r>
    </w:p>
    <w:p w:rsidR="0016177D" w:rsidRPr="002F1827" w:rsidRDefault="0016177D" w:rsidP="002F1827">
      <w:pPr>
        <w:spacing w:after="0" w:line="360" w:lineRule="auto"/>
        <w:jc w:val="both"/>
      </w:pPr>
    </w:p>
    <w:p w:rsidR="0016177D" w:rsidRPr="000A1AE0" w:rsidRDefault="0016177D" w:rsidP="002F1827">
      <w:pPr>
        <w:spacing w:line="360" w:lineRule="auto"/>
        <w:jc w:val="both"/>
        <w:rPr>
          <w:bCs/>
        </w:rPr>
      </w:pPr>
      <w:r w:rsidRPr="000A1AE0">
        <w:t>By 30</w:t>
      </w:r>
      <w:r w:rsidRPr="000A1AE0">
        <w:rPr>
          <w:vertAlign w:val="superscript"/>
        </w:rPr>
        <w:t>th</w:t>
      </w:r>
      <w:r w:rsidRPr="000A1AE0">
        <w:t xml:space="preserve"> June 2014 of the approved recurrent budget a total of Tsh. 189,523,738,381.50 equal to 69.8 percent had been released, of which T</w:t>
      </w:r>
      <w:r w:rsidR="000A1AE0" w:rsidRPr="000A1AE0">
        <w:t>sh.</w:t>
      </w:r>
      <w:r w:rsidRPr="000A1AE0">
        <w:t xml:space="preserve"> </w:t>
      </w:r>
      <w:r w:rsidRPr="000A1AE0">
        <w:rPr>
          <w:bCs/>
        </w:rPr>
        <w:t>145,680,406,544</w:t>
      </w:r>
      <w:r w:rsidR="000A1AE0">
        <w:rPr>
          <w:bCs/>
        </w:rPr>
        <w:t>.00</w:t>
      </w:r>
      <w:r w:rsidRPr="000A1AE0">
        <w:rPr>
          <w:bCs/>
        </w:rPr>
        <w:t xml:space="preserve"> </w:t>
      </w:r>
      <w:r w:rsidRPr="000A1AE0">
        <w:t>were for ring fenced (</w:t>
      </w:r>
      <w:smartTag w:uri="urn:schemas-microsoft-com:office:smarttags" w:element="PersonName">
        <w:r w:rsidRPr="000A1AE0">
          <w:t>AGITF</w:t>
        </w:r>
      </w:smartTag>
      <w:r w:rsidRPr="000A1AE0">
        <w:t xml:space="preserve">, NFRA, Inputs Subsidy, external and internal subventions and Training for extension), </w:t>
      </w:r>
      <w:r w:rsidR="000A1AE0" w:rsidRPr="000A1AE0">
        <w:t>Tsh.</w:t>
      </w:r>
      <w:r w:rsidRPr="000A1AE0">
        <w:t xml:space="preserve"> </w:t>
      </w:r>
      <w:r w:rsidRPr="000A1AE0">
        <w:rPr>
          <w:bCs/>
        </w:rPr>
        <w:t>5,268,697,729</w:t>
      </w:r>
      <w:r w:rsidR="000A1AE0">
        <w:rPr>
          <w:bCs/>
        </w:rPr>
        <w:t>.00</w:t>
      </w:r>
      <w:r w:rsidRPr="000A1AE0">
        <w:rPr>
          <w:bCs/>
        </w:rPr>
        <w:t xml:space="preserve"> </w:t>
      </w:r>
      <w:r w:rsidRPr="000A1AE0">
        <w:t xml:space="preserve">for OC proper and </w:t>
      </w:r>
      <w:r w:rsidR="000A1AE0" w:rsidRPr="000A1AE0">
        <w:t>Tsh.</w:t>
      </w:r>
      <w:r w:rsidRPr="000A1AE0">
        <w:t xml:space="preserve"> </w:t>
      </w:r>
      <w:r w:rsidRPr="000A1AE0">
        <w:rPr>
          <w:bCs/>
        </w:rPr>
        <w:t>38,558,841,584</w:t>
      </w:r>
      <w:r w:rsidR="000A1AE0">
        <w:rPr>
          <w:bCs/>
        </w:rPr>
        <w:t>.00</w:t>
      </w:r>
      <w:r w:rsidRPr="000A1AE0">
        <w:t xml:space="preserve"> (PE).  The approved development budget, a total of Tsh.</w:t>
      </w:r>
      <w:r w:rsidRPr="000A1AE0">
        <w:rPr>
          <w:bCs/>
        </w:rPr>
        <w:t xml:space="preserve"> 68,446,159,511.90 </w:t>
      </w:r>
      <w:r w:rsidRPr="000A1AE0">
        <w:t xml:space="preserve">was received which was equal to 71.4 percent of the approved budget in 2013/14 of which </w:t>
      </w:r>
      <w:r w:rsidR="000A1AE0" w:rsidRPr="000A1AE0">
        <w:t>T</w:t>
      </w:r>
      <w:r w:rsidR="000A1AE0">
        <w:t>sh.</w:t>
      </w:r>
      <w:r w:rsidRPr="000A1AE0">
        <w:t xml:space="preserve"> </w:t>
      </w:r>
      <w:r w:rsidRPr="000A1AE0">
        <w:rPr>
          <w:bCs/>
        </w:rPr>
        <w:t>55,601,591,402</w:t>
      </w:r>
      <w:r w:rsidR="000A1AE0">
        <w:rPr>
          <w:bCs/>
        </w:rPr>
        <w:t>.00</w:t>
      </w:r>
      <w:r w:rsidRPr="000A1AE0">
        <w:rPr>
          <w:bCs/>
        </w:rPr>
        <w:t xml:space="preserve"> </w:t>
      </w:r>
      <w:r w:rsidRPr="000A1AE0">
        <w:t xml:space="preserve">were foreign funds and </w:t>
      </w:r>
      <w:r w:rsidR="000A1AE0" w:rsidRPr="000A1AE0">
        <w:t>T</w:t>
      </w:r>
      <w:r w:rsidR="000A1AE0">
        <w:t>sh.</w:t>
      </w:r>
      <w:r w:rsidRPr="000A1AE0">
        <w:t xml:space="preserve"> </w:t>
      </w:r>
      <w:r w:rsidRPr="000A1AE0">
        <w:rPr>
          <w:bCs/>
        </w:rPr>
        <w:t>11,683,843,340</w:t>
      </w:r>
      <w:r w:rsidR="000A1AE0">
        <w:rPr>
          <w:bCs/>
        </w:rPr>
        <w:t>.00</w:t>
      </w:r>
      <w:r w:rsidRPr="000A1AE0">
        <w:rPr>
          <w:bCs/>
        </w:rPr>
        <w:t xml:space="preserve"> </w:t>
      </w:r>
      <w:r w:rsidRPr="000A1AE0">
        <w:t xml:space="preserve">were local funds. </w:t>
      </w:r>
    </w:p>
    <w:bookmarkEnd w:id="49"/>
    <w:bookmarkEnd w:id="50"/>
    <w:bookmarkEnd w:id="51"/>
    <w:bookmarkEnd w:id="52"/>
    <w:bookmarkEnd w:id="53"/>
    <w:bookmarkEnd w:id="54"/>
    <w:bookmarkEnd w:id="55"/>
    <w:bookmarkEnd w:id="56"/>
    <w:bookmarkEnd w:id="57"/>
    <w:bookmarkEnd w:id="58"/>
    <w:bookmarkEnd w:id="59"/>
    <w:p w:rsidR="00EB0316" w:rsidRPr="002F1827" w:rsidRDefault="00EB0316" w:rsidP="002F1827">
      <w:pPr>
        <w:pStyle w:val="Heading2"/>
        <w:jc w:val="both"/>
        <w:rPr>
          <w:color w:val="auto"/>
          <w:sz w:val="24"/>
          <w:szCs w:val="24"/>
        </w:rPr>
      </w:pPr>
    </w:p>
    <w:p w:rsidR="00637A7F" w:rsidRPr="002F1827" w:rsidRDefault="00637A7F" w:rsidP="002F1827">
      <w:pPr>
        <w:pStyle w:val="Heading2"/>
        <w:jc w:val="both"/>
        <w:rPr>
          <w:color w:val="auto"/>
          <w:sz w:val="24"/>
          <w:szCs w:val="24"/>
        </w:rPr>
      </w:pPr>
      <w:bookmarkStart w:id="64" w:name="_Toc413789589"/>
      <w:bookmarkStart w:id="65" w:name="_Toc413789927"/>
      <w:bookmarkStart w:id="66" w:name="_Toc413836365"/>
      <w:bookmarkStart w:id="67" w:name="_Toc413837280"/>
      <w:r w:rsidRPr="002F1827">
        <w:rPr>
          <w:color w:val="auto"/>
          <w:sz w:val="24"/>
          <w:szCs w:val="24"/>
        </w:rPr>
        <w:t>Expenditure</w:t>
      </w:r>
      <w:bookmarkEnd w:id="64"/>
      <w:bookmarkEnd w:id="65"/>
      <w:bookmarkEnd w:id="66"/>
      <w:bookmarkEnd w:id="67"/>
    </w:p>
    <w:p w:rsidR="0016177D" w:rsidRPr="002F1827" w:rsidRDefault="0016177D" w:rsidP="002F1827">
      <w:pPr>
        <w:spacing w:line="360" w:lineRule="auto"/>
        <w:jc w:val="both"/>
      </w:pPr>
      <w:r w:rsidRPr="002F1827">
        <w:t>Of the recurrent budget the amount spent as per released amount was Tsh 189,472,393,397.62 equivalent to 99.9 percent. Likewise, the amount spent on development budget was Tsh 66,052,269,662.21 (equivalent to 96.5 percent of the released amount).</w:t>
      </w:r>
    </w:p>
    <w:p w:rsidR="00EB0316" w:rsidRPr="002F1827" w:rsidRDefault="00EB0316" w:rsidP="002F1827">
      <w:pPr>
        <w:pStyle w:val="Heading2"/>
        <w:jc w:val="both"/>
        <w:rPr>
          <w:color w:val="auto"/>
          <w:sz w:val="24"/>
          <w:szCs w:val="24"/>
        </w:rPr>
      </w:pPr>
    </w:p>
    <w:p w:rsidR="00637A7F" w:rsidRPr="002F1827" w:rsidRDefault="00637A7F" w:rsidP="002F1827">
      <w:pPr>
        <w:pStyle w:val="Heading2"/>
        <w:jc w:val="both"/>
        <w:rPr>
          <w:color w:val="auto"/>
          <w:sz w:val="24"/>
          <w:szCs w:val="24"/>
        </w:rPr>
      </w:pPr>
      <w:bookmarkStart w:id="68" w:name="_Toc413789590"/>
      <w:bookmarkStart w:id="69" w:name="_Toc413789928"/>
      <w:bookmarkStart w:id="70" w:name="_Toc413836366"/>
      <w:bookmarkStart w:id="71" w:name="_Toc413837281"/>
      <w:r w:rsidRPr="002F1827">
        <w:rPr>
          <w:color w:val="auto"/>
          <w:sz w:val="24"/>
          <w:szCs w:val="24"/>
        </w:rPr>
        <w:t>Revenue Collection</w:t>
      </w:r>
      <w:bookmarkEnd w:id="68"/>
      <w:bookmarkEnd w:id="69"/>
      <w:bookmarkEnd w:id="70"/>
      <w:bookmarkEnd w:id="71"/>
    </w:p>
    <w:p w:rsidR="001F3EF4" w:rsidRPr="002F1827" w:rsidRDefault="00D8100A" w:rsidP="002F1827">
      <w:pPr>
        <w:pStyle w:val="Title"/>
        <w:spacing w:line="360" w:lineRule="auto"/>
        <w:jc w:val="both"/>
        <w:rPr>
          <w:rFonts w:ascii="Times New Roman" w:hAnsi="Times New Roman"/>
          <w:b w:val="0"/>
        </w:rPr>
      </w:pPr>
      <w:r w:rsidRPr="000A1AE0">
        <w:rPr>
          <w:rFonts w:ascii="Times New Roman" w:hAnsi="Times New Roman"/>
          <w:b w:val="0"/>
          <w:bCs w:val="0"/>
          <w:u w:val="none"/>
          <w:lang w:val="en-US"/>
        </w:rPr>
        <w:t xml:space="preserve">The Ministry of Agriculture Food Security and Cooperatives for the fiscal year 2013/14 estimated to collect total revenue amounting to </w:t>
      </w:r>
      <w:r w:rsidR="000A1AE0" w:rsidRPr="000A1AE0">
        <w:rPr>
          <w:rFonts w:ascii="Times New Roman" w:hAnsi="Times New Roman"/>
          <w:b w:val="0"/>
          <w:bCs w:val="0"/>
          <w:u w:val="none"/>
          <w:lang w:val="en-US"/>
        </w:rPr>
        <w:t>T</w:t>
      </w:r>
      <w:r w:rsidR="000A1AE0">
        <w:rPr>
          <w:rFonts w:ascii="Times New Roman" w:hAnsi="Times New Roman"/>
          <w:b w:val="0"/>
          <w:bCs w:val="0"/>
          <w:u w:val="none"/>
          <w:lang w:val="en-US"/>
        </w:rPr>
        <w:t>sh.</w:t>
      </w:r>
      <w:r w:rsidRPr="000A1AE0">
        <w:rPr>
          <w:rFonts w:ascii="Times New Roman" w:hAnsi="Times New Roman"/>
          <w:b w:val="0"/>
          <w:bCs w:val="0"/>
          <w:u w:val="none"/>
          <w:lang w:val="en-US"/>
        </w:rPr>
        <w:t xml:space="preserve"> </w:t>
      </w:r>
      <w:r w:rsidR="001F3EF4" w:rsidRPr="000A1AE0">
        <w:rPr>
          <w:rFonts w:ascii="Times New Roman" w:hAnsi="Times New Roman"/>
          <w:b w:val="0"/>
          <w:u w:val="none"/>
          <w:lang w:val="en-US"/>
        </w:rPr>
        <w:t>3,179,010,000.00</w:t>
      </w:r>
      <w:r w:rsidR="00F613C8" w:rsidRPr="000A1AE0">
        <w:rPr>
          <w:rFonts w:ascii="Times New Roman" w:hAnsi="Times New Roman"/>
          <w:b w:val="0"/>
          <w:u w:val="none"/>
          <w:lang w:val="en-US"/>
        </w:rPr>
        <w:t xml:space="preserve"> </w:t>
      </w:r>
      <w:r w:rsidRPr="000A1AE0">
        <w:rPr>
          <w:rFonts w:ascii="Times New Roman" w:hAnsi="Times New Roman"/>
          <w:b w:val="0"/>
          <w:bCs w:val="0"/>
          <w:u w:val="none"/>
          <w:lang w:val="en-US"/>
        </w:rPr>
        <w:t xml:space="preserve">from different sources. Up to 30th June 2014, </w:t>
      </w:r>
      <w:r w:rsidR="000A1AE0" w:rsidRPr="000A1AE0">
        <w:rPr>
          <w:rFonts w:ascii="Times New Roman" w:hAnsi="Times New Roman"/>
          <w:b w:val="0"/>
          <w:bCs w:val="0"/>
          <w:u w:val="none"/>
          <w:lang w:val="en-US"/>
        </w:rPr>
        <w:t>T</w:t>
      </w:r>
      <w:r w:rsidR="000A1AE0">
        <w:rPr>
          <w:rFonts w:ascii="Times New Roman" w:hAnsi="Times New Roman"/>
          <w:b w:val="0"/>
          <w:bCs w:val="0"/>
          <w:u w:val="none"/>
          <w:lang w:val="en-US"/>
        </w:rPr>
        <w:t>sh.</w:t>
      </w:r>
      <w:r w:rsidR="00EB0316" w:rsidRPr="000A1AE0">
        <w:rPr>
          <w:rFonts w:ascii="Times New Roman" w:hAnsi="Times New Roman"/>
          <w:b w:val="0"/>
          <w:bCs w:val="0"/>
          <w:u w:val="none"/>
          <w:lang w:val="en-US"/>
        </w:rPr>
        <w:t xml:space="preserve"> </w:t>
      </w:r>
      <w:r w:rsidR="00EB0316" w:rsidRPr="000A1AE0">
        <w:rPr>
          <w:rFonts w:ascii="Times New Roman" w:hAnsi="Times New Roman"/>
          <w:b w:val="0"/>
          <w:u w:val="none"/>
        </w:rPr>
        <w:t>2,671,834,878.03</w:t>
      </w:r>
      <w:r w:rsidR="000C318A" w:rsidRPr="000A1AE0">
        <w:rPr>
          <w:rFonts w:ascii="Times New Roman" w:hAnsi="Times New Roman"/>
          <w:b w:val="0"/>
          <w:u w:val="none"/>
        </w:rPr>
        <w:t xml:space="preserve"> </w:t>
      </w:r>
      <w:r w:rsidRPr="000A1AE0">
        <w:rPr>
          <w:rFonts w:ascii="Times New Roman" w:hAnsi="Times New Roman"/>
          <w:b w:val="0"/>
          <w:bCs w:val="0"/>
          <w:u w:val="none"/>
          <w:lang w:val="en-US"/>
        </w:rPr>
        <w:t xml:space="preserve">were collected which is equivalent to </w:t>
      </w:r>
      <w:r w:rsidR="001F3EF4" w:rsidRPr="000A1AE0">
        <w:rPr>
          <w:rFonts w:ascii="Times New Roman" w:hAnsi="Times New Roman"/>
          <w:b w:val="0"/>
          <w:u w:val="none"/>
        </w:rPr>
        <w:t>90.7</w:t>
      </w:r>
      <w:r w:rsidR="001F3EF4" w:rsidRPr="000A1AE0">
        <w:rPr>
          <w:rFonts w:ascii="Times New Roman" w:hAnsi="Times New Roman"/>
          <w:b w:val="0"/>
          <w:bCs w:val="0"/>
          <w:u w:val="none"/>
          <w:lang w:val="en-US"/>
        </w:rPr>
        <w:t xml:space="preserve"> percent</w:t>
      </w:r>
      <w:r w:rsidRPr="000A1AE0">
        <w:rPr>
          <w:rFonts w:ascii="Times New Roman" w:hAnsi="Times New Roman"/>
          <w:b w:val="0"/>
          <w:bCs w:val="0"/>
          <w:u w:val="none"/>
          <w:lang w:val="en-US"/>
        </w:rPr>
        <w:t xml:space="preserve"> of the target.</w:t>
      </w:r>
      <w:r w:rsidR="00EB0316" w:rsidRPr="000A1AE0">
        <w:rPr>
          <w:rFonts w:ascii="Times New Roman" w:hAnsi="Times New Roman"/>
          <w:b w:val="0"/>
        </w:rPr>
        <w:t xml:space="preserve"> </w:t>
      </w:r>
      <w:r w:rsidR="001F3EF4" w:rsidRPr="000A1AE0">
        <w:rPr>
          <w:rFonts w:ascii="Times New Roman" w:hAnsi="Times New Roman"/>
          <w:b w:val="0"/>
          <w:u w:val="none"/>
        </w:rPr>
        <w:t xml:space="preserve">This was </w:t>
      </w:r>
      <w:r w:rsidR="00A509E0" w:rsidRPr="000A1AE0">
        <w:rPr>
          <w:rFonts w:ascii="Times New Roman" w:hAnsi="Times New Roman"/>
          <w:b w:val="0"/>
          <w:u w:val="none"/>
        </w:rPr>
        <w:t>a</w:t>
      </w:r>
      <w:r w:rsidR="001F3EF4" w:rsidRPr="000A1AE0">
        <w:rPr>
          <w:rFonts w:ascii="Times New Roman" w:hAnsi="Times New Roman"/>
          <w:b w:val="0"/>
          <w:u w:val="none"/>
        </w:rPr>
        <w:t xml:space="preserve"> </w:t>
      </w:r>
      <w:r w:rsidR="001F3EF4" w:rsidRPr="000A1AE0">
        <w:rPr>
          <w:rFonts w:ascii="Times New Roman" w:hAnsi="Times New Roman"/>
          <w:b w:val="0"/>
          <w:u w:val="none"/>
          <w:lang w:val="en-US"/>
        </w:rPr>
        <w:t xml:space="preserve">decrease </w:t>
      </w:r>
      <w:r w:rsidR="001F3EF4" w:rsidRPr="000A1AE0">
        <w:rPr>
          <w:rFonts w:ascii="Times New Roman" w:hAnsi="Times New Roman"/>
          <w:b w:val="0"/>
          <w:u w:val="none"/>
        </w:rPr>
        <w:t xml:space="preserve">of </w:t>
      </w:r>
      <w:r w:rsidR="001F3EF4" w:rsidRPr="000A1AE0">
        <w:rPr>
          <w:rFonts w:ascii="Times New Roman" w:hAnsi="Times New Roman"/>
          <w:b w:val="0"/>
          <w:u w:val="none"/>
          <w:lang w:val="en-US"/>
        </w:rPr>
        <w:t>2.6</w:t>
      </w:r>
      <w:r w:rsidR="001F3EF4" w:rsidRPr="000A1AE0">
        <w:rPr>
          <w:rFonts w:ascii="Times New Roman" w:hAnsi="Times New Roman"/>
          <w:b w:val="0"/>
          <w:u w:val="none"/>
        </w:rPr>
        <w:t xml:space="preserve"> percent compared to Tsh. </w:t>
      </w:r>
      <w:r w:rsidR="001F3EF4" w:rsidRPr="000A1AE0">
        <w:rPr>
          <w:rFonts w:ascii="Times New Roman" w:hAnsi="Times New Roman"/>
          <w:b w:val="0"/>
          <w:u w:val="none"/>
          <w:lang w:val="en-US"/>
        </w:rPr>
        <w:t>2,742,590,952</w:t>
      </w:r>
      <w:r w:rsidR="000A1AE0">
        <w:rPr>
          <w:rFonts w:ascii="Times New Roman" w:hAnsi="Times New Roman"/>
          <w:b w:val="0"/>
          <w:u w:val="none"/>
          <w:lang w:val="en-US"/>
        </w:rPr>
        <w:t>.00</w:t>
      </w:r>
      <w:r w:rsidR="001F3EF4" w:rsidRPr="000A1AE0">
        <w:rPr>
          <w:rFonts w:ascii="Times New Roman" w:hAnsi="Times New Roman"/>
          <w:b w:val="0"/>
          <w:u w:val="none"/>
          <w:lang w:val="en-US"/>
        </w:rPr>
        <w:t xml:space="preserve"> </w:t>
      </w:r>
      <w:r w:rsidR="001F3EF4" w:rsidRPr="000A1AE0">
        <w:rPr>
          <w:rFonts w:ascii="Times New Roman" w:hAnsi="Times New Roman"/>
          <w:b w:val="0"/>
          <w:u w:val="none"/>
        </w:rPr>
        <w:t xml:space="preserve">of revenue collected in </w:t>
      </w:r>
      <w:r w:rsidR="001F3EF4" w:rsidRPr="000A1AE0">
        <w:rPr>
          <w:rFonts w:ascii="Times New Roman" w:hAnsi="Times New Roman"/>
          <w:b w:val="0"/>
          <w:u w:val="none"/>
          <w:lang w:val="en-US"/>
        </w:rPr>
        <w:t>2012/13</w:t>
      </w:r>
      <w:r w:rsidR="001F3EF4" w:rsidRPr="000A1AE0">
        <w:rPr>
          <w:rFonts w:ascii="Times New Roman" w:hAnsi="Times New Roman"/>
          <w:b w:val="0"/>
        </w:rPr>
        <w:t>.</w:t>
      </w:r>
      <w:r w:rsidR="001F3EF4" w:rsidRPr="002F1827">
        <w:rPr>
          <w:rFonts w:ascii="Times New Roman" w:hAnsi="Times New Roman"/>
          <w:b w:val="0"/>
        </w:rPr>
        <w:t xml:space="preserve"> </w:t>
      </w:r>
    </w:p>
    <w:p w:rsidR="00EB0316" w:rsidRPr="002F1827" w:rsidRDefault="00EB0316" w:rsidP="002F1827">
      <w:pPr>
        <w:pStyle w:val="Heading2"/>
        <w:jc w:val="both"/>
        <w:rPr>
          <w:color w:val="auto"/>
          <w:sz w:val="24"/>
          <w:szCs w:val="24"/>
        </w:rPr>
      </w:pPr>
    </w:p>
    <w:p w:rsidR="00126921" w:rsidRPr="002F1827" w:rsidRDefault="00267BF7" w:rsidP="002F1827">
      <w:pPr>
        <w:pStyle w:val="Heading2"/>
        <w:jc w:val="both"/>
        <w:rPr>
          <w:color w:val="auto"/>
          <w:sz w:val="24"/>
          <w:szCs w:val="24"/>
        </w:rPr>
      </w:pPr>
      <w:bookmarkStart w:id="72" w:name="_Toc413789591"/>
      <w:bookmarkStart w:id="73" w:name="_Toc413789929"/>
      <w:bookmarkStart w:id="74" w:name="_Toc413836367"/>
      <w:bookmarkStart w:id="75" w:name="_Toc413837282"/>
      <w:r w:rsidRPr="002F1827">
        <w:rPr>
          <w:color w:val="auto"/>
          <w:sz w:val="24"/>
          <w:szCs w:val="24"/>
        </w:rPr>
        <w:t>Traditional exports</w:t>
      </w:r>
      <w:bookmarkStart w:id="76" w:name="_Toc305404924"/>
      <w:bookmarkStart w:id="77" w:name="_Toc306020453"/>
      <w:bookmarkStart w:id="78" w:name="_Toc306020540"/>
      <w:bookmarkStart w:id="79" w:name="_Toc306020874"/>
      <w:bookmarkStart w:id="80" w:name="_Toc306021165"/>
      <w:bookmarkStart w:id="81" w:name="_Toc306021890"/>
      <w:bookmarkStart w:id="82" w:name="_Toc306022081"/>
      <w:bookmarkStart w:id="83" w:name="_Toc307816903"/>
      <w:bookmarkStart w:id="84" w:name="_Toc307817046"/>
      <w:bookmarkStart w:id="85" w:name="_Toc307898646"/>
      <w:bookmarkStart w:id="86" w:name="_Toc307915333"/>
      <w:bookmarkStart w:id="87" w:name="_Toc317760954"/>
      <w:bookmarkStart w:id="88" w:name="_Toc332695574"/>
      <w:bookmarkEnd w:id="72"/>
      <w:bookmarkEnd w:id="73"/>
      <w:bookmarkEnd w:id="74"/>
      <w:bookmarkEnd w:id="75"/>
    </w:p>
    <w:p w:rsidR="00267BF7" w:rsidRPr="002F1827" w:rsidRDefault="00267BF7" w:rsidP="000A1AE0">
      <w:pPr>
        <w:spacing w:line="360" w:lineRule="auto"/>
        <w:jc w:val="both"/>
      </w:pPr>
      <w:r w:rsidRPr="002F1827">
        <w:t xml:space="preserve">Traditional exports </w:t>
      </w:r>
      <w:r w:rsidR="000E67CC" w:rsidRPr="002F1827">
        <w:t xml:space="preserve">declined </w:t>
      </w:r>
      <w:r w:rsidRPr="002F1827">
        <w:t xml:space="preserve">from USD </w:t>
      </w:r>
      <w:r w:rsidR="000E67CC" w:rsidRPr="002F1827">
        <w:t>956.7</w:t>
      </w:r>
      <w:r w:rsidR="002A27DA" w:rsidRPr="002F1827">
        <w:t xml:space="preserve"> million in 20</w:t>
      </w:r>
      <w:r w:rsidR="0029725B" w:rsidRPr="002F1827">
        <w:t>1</w:t>
      </w:r>
      <w:r w:rsidR="00A57A9D" w:rsidRPr="002F1827">
        <w:t>2</w:t>
      </w:r>
      <w:r w:rsidR="002A27DA" w:rsidRPr="002F1827">
        <w:t>/1</w:t>
      </w:r>
      <w:r w:rsidR="00A57A9D" w:rsidRPr="002F1827">
        <w:t>3</w:t>
      </w:r>
      <w:r w:rsidRPr="002F1827">
        <w:t xml:space="preserve"> to USD </w:t>
      </w:r>
      <w:r w:rsidR="000E67CC" w:rsidRPr="002F1827">
        <w:t>868.9</w:t>
      </w:r>
      <w:r w:rsidR="00C57E37" w:rsidRPr="002F1827">
        <w:t xml:space="preserve"> million</w:t>
      </w:r>
      <w:r w:rsidR="002A27DA" w:rsidRPr="002F1827">
        <w:t xml:space="preserve"> in 201</w:t>
      </w:r>
      <w:r w:rsidR="00A57A9D" w:rsidRPr="002F1827">
        <w:t>3</w:t>
      </w:r>
      <w:r w:rsidR="002A27DA" w:rsidRPr="002F1827">
        <w:t>/</w:t>
      </w:r>
      <w:r w:rsidR="00701911" w:rsidRPr="002F1827">
        <w:t>14</w:t>
      </w:r>
      <w:r w:rsidR="000A1AE0">
        <w:t>.</w:t>
      </w:r>
      <w:r w:rsidR="00701911" w:rsidRPr="002F1827">
        <w:t xml:space="preserve"> The</w:t>
      </w:r>
      <w:r w:rsidR="000E67CC" w:rsidRPr="002F1827">
        <w:t xml:space="preserve"> decline </w:t>
      </w:r>
      <w:r w:rsidR="000A1AE0">
        <w:t xml:space="preserve">in </w:t>
      </w:r>
      <w:r w:rsidR="000E67CC" w:rsidRPr="002F1827">
        <w:t xml:space="preserve">this </w:t>
      </w:r>
      <w:r w:rsidR="00701911" w:rsidRPr="002F1827">
        <w:t xml:space="preserve">financial year </w:t>
      </w:r>
      <w:r w:rsidR="000E67CC" w:rsidRPr="002F1827">
        <w:t xml:space="preserve">was </w:t>
      </w:r>
      <w:r w:rsidR="000A1AE0" w:rsidRPr="002F1827">
        <w:t>due to</w:t>
      </w:r>
      <w:r w:rsidR="000E67CC" w:rsidRPr="002F1827">
        <w:t xml:space="preserve"> decrease </w:t>
      </w:r>
      <w:r w:rsidR="00AE746D" w:rsidRPr="002F1827">
        <w:t>in export</w:t>
      </w:r>
      <w:r w:rsidR="000E67CC" w:rsidRPr="002F1827">
        <w:t xml:space="preserve"> volume </w:t>
      </w:r>
      <w:r w:rsidR="00701911" w:rsidRPr="002F1827">
        <w:t>for cotton, sisal, and tobacco</w:t>
      </w:r>
      <w:r w:rsidR="00840975" w:rsidRPr="002F1827">
        <w:t>, coupled with a fall in export unit prices of most traditional crops except those for cotton, cashew-nuts and tobacco.</w:t>
      </w:r>
      <w:r w:rsidR="000E67CC" w:rsidRPr="002F1827">
        <w:t xml:space="preserve"> </w:t>
      </w:r>
      <w:bookmarkEnd w:id="76"/>
      <w:bookmarkEnd w:id="77"/>
      <w:bookmarkEnd w:id="78"/>
      <w:bookmarkEnd w:id="79"/>
      <w:bookmarkEnd w:id="80"/>
      <w:bookmarkEnd w:id="81"/>
      <w:bookmarkEnd w:id="82"/>
      <w:bookmarkEnd w:id="83"/>
      <w:bookmarkEnd w:id="84"/>
      <w:bookmarkEnd w:id="85"/>
      <w:bookmarkEnd w:id="86"/>
      <w:bookmarkEnd w:id="87"/>
      <w:bookmarkEnd w:id="88"/>
    </w:p>
    <w:p w:rsidR="00A509E0" w:rsidRPr="002F1827" w:rsidRDefault="00A509E0" w:rsidP="002F1827">
      <w:pPr>
        <w:pStyle w:val="BodyText"/>
        <w:spacing w:after="120" w:line="360" w:lineRule="auto"/>
        <w:jc w:val="both"/>
        <w:rPr>
          <w:b/>
          <w:sz w:val="24"/>
          <w:szCs w:val="24"/>
        </w:rPr>
      </w:pPr>
    </w:p>
    <w:p w:rsidR="00126921" w:rsidRPr="002F1827" w:rsidRDefault="002041C3" w:rsidP="002F1827">
      <w:pPr>
        <w:pStyle w:val="BodyText"/>
        <w:spacing w:after="120" w:line="360" w:lineRule="auto"/>
        <w:jc w:val="both"/>
        <w:rPr>
          <w:b/>
          <w:sz w:val="24"/>
          <w:szCs w:val="24"/>
        </w:rPr>
      </w:pPr>
      <w:r w:rsidRPr="002F1827">
        <w:br w:type="page"/>
      </w:r>
    </w:p>
    <w:p w:rsidR="00DA4B65" w:rsidRPr="002F1827" w:rsidRDefault="00DA4B65" w:rsidP="002F1827">
      <w:pPr>
        <w:pStyle w:val="Heading2"/>
        <w:jc w:val="both"/>
        <w:rPr>
          <w:color w:val="auto"/>
          <w:sz w:val="24"/>
          <w:szCs w:val="24"/>
        </w:rPr>
      </w:pPr>
      <w:bookmarkStart w:id="89" w:name="_Toc413789592"/>
      <w:bookmarkStart w:id="90" w:name="_Toc413789930"/>
      <w:bookmarkStart w:id="91" w:name="_Toc413836368"/>
      <w:bookmarkStart w:id="92" w:name="_Toc413837283"/>
      <w:r w:rsidRPr="002F1827">
        <w:rPr>
          <w:color w:val="auto"/>
          <w:sz w:val="24"/>
          <w:szCs w:val="24"/>
        </w:rPr>
        <w:lastRenderedPageBreak/>
        <w:t>Key milestones</w:t>
      </w:r>
      <w:bookmarkEnd w:id="89"/>
      <w:bookmarkEnd w:id="90"/>
      <w:bookmarkEnd w:id="91"/>
      <w:bookmarkEnd w:id="92"/>
    </w:p>
    <w:p w:rsidR="00A57A9D" w:rsidRPr="000A1AE0" w:rsidRDefault="00A57A9D" w:rsidP="002F1827">
      <w:pPr>
        <w:spacing w:line="360" w:lineRule="auto"/>
        <w:jc w:val="both"/>
        <w:rPr>
          <w:b/>
        </w:rPr>
      </w:pPr>
      <w:r w:rsidRPr="000A1AE0">
        <w:rPr>
          <w:b/>
        </w:rPr>
        <w:t>Key milestones planned to be achieved by the ministry in FY 2013/2014 are the following;-</w:t>
      </w:r>
    </w:p>
    <w:p w:rsidR="00A57A9D" w:rsidRPr="000A1AE0" w:rsidRDefault="00A57A9D" w:rsidP="002F1827">
      <w:pPr>
        <w:numPr>
          <w:ilvl w:val="0"/>
          <w:numId w:val="32"/>
        </w:numPr>
        <w:spacing w:after="0" w:line="360" w:lineRule="auto"/>
        <w:jc w:val="both"/>
      </w:pPr>
      <w:r w:rsidRPr="000A1AE0">
        <w:t>Provision of targeted agricultural inputs subsidy (fertilizer 150,000 MT, Seeds 10,000 MT, coffee 13,000,000 and tea 12,000,000 seedlings, 3,000 MT and 64,000 litres of agro-chemicals</w:t>
      </w:r>
      <w:r w:rsidR="00A26804">
        <w:t>)</w:t>
      </w:r>
      <w:r w:rsidRPr="000A1AE0">
        <w:t>.</w:t>
      </w:r>
    </w:p>
    <w:p w:rsidR="00A57A9D" w:rsidRPr="000A1AE0" w:rsidRDefault="00A57A9D" w:rsidP="002F1827">
      <w:pPr>
        <w:numPr>
          <w:ilvl w:val="0"/>
          <w:numId w:val="32"/>
        </w:numPr>
        <w:spacing w:after="0" w:line="360" w:lineRule="auto"/>
        <w:jc w:val="both"/>
      </w:pPr>
      <w:r w:rsidRPr="000A1AE0">
        <w:t xml:space="preserve">Provision of loans under </w:t>
      </w:r>
      <w:r w:rsidR="00AE746D">
        <w:t>AGITF</w:t>
      </w:r>
      <w:r w:rsidR="00AE746D" w:rsidRPr="000A1AE0">
        <w:t xml:space="preserve"> </w:t>
      </w:r>
      <w:r w:rsidRPr="000A1AE0">
        <w:t>for purchase of 115 new tractors and 110 power tillers, and to rehabilitate 12 tractors.</w:t>
      </w:r>
    </w:p>
    <w:p w:rsidR="00A57A9D" w:rsidRPr="000A1AE0" w:rsidRDefault="00A57A9D" w:rsidP="002F1827">
      <w:pPr>
        <w:numPr>
          <w:ilvl w:val="0"/>
          <w:numId w:val="32"/>
        </w:numPr>
        <w:spacing w:after="0" w:line="360" w:lineRule="auto"/>
        <w:jc w:val="both"/>
      </w:pPr>
      <w:r w:rsidRPr="000A1AE0">
        <w:t>Reduction of pre and post harvest losses and promotion of value addition.</w:t>
      </w:r>
    </w:p>
    <w:p w:rsidR="00A57A9D" w:rsidRPr="000A1AE0" w:rsidRDefault="00A57A9D" w:rsidP="002F1827">
      <w:pPr>
        <w:numPr>
          <w:ilvl w:val="0"/>
          <w:numId w:val="32"/>
        </w:numPr>
        <w:spacing w:after="0" w:line="360" w:lineRule="auto"/>
        <w:jc w:val="both"/>
      </w:pPr>
      <w:r w:rsidRPr="000A1AE0">
        <w:t>Development, promotion and dissemination of improved agricultural technological packages through recruitment of 2,500 extension staff under the LGA.</w:t>
      </w:r>
    </w:p>
    <w:p w:rsidR="00A57A9D" w:rsidRPr="000A1AE0" w:rsidRDefault="00A57A9D" w:rsidP="002F1827">
      <w:pPr>
        <w:numPr>
          <w:ilvl w:val="0"/>
          <w:numId w:val="32"/>
        </w:numPr>
        <w:spacing w:after="0" w:line="360" w:lineRule="auto"/>
        <w:jc w:val="both"/>
      </w:pPr>
      <w:r w:rsidRPr="000A1AE0">
        <w:t>Human resource development for the agriculture sector through enrolment of 3,000 students and recruitment of 142 tutors.</w:t>
      </w:r>
    </w:p>
    <w:p w:rsidR="00A57A9D" w:rsidRPr="000A1AE0" w:rsidRDefault="00A57A9D" w:rsidP="002F1827">
      <w:pPr>
        <w:numPr>
          <w:ilvl w:val="0"/>
          <w:numId w:val="32"/>
        </w:numPr>
        <w:spacing w:after="0" w:line="360" w:lineRule="auto"/>
        <w:jc w:val="both"/>
      </w:pPr>
      <w:r w:rsidRPr="000A1AE0">
        <w:t>Development and rehabilitation of irrigation infrastructure to enable 19,815 hectares to be put under irrigation.</w:t>
      </w:r>
    </w:p>
    <w:p w:rsidR="00A57A9D" w:rsidRPr="000A1AE0" w:rsidRDefault="00A57A9D" w:rsidP="002F1827">
      <w:pPr>
        <w:numPr>
          <w:ilvl w:val="0"/>
          <w:numId w:val="32"/>
        </w:numPr>
        <w:spacing w:after="0" w:line="360" w:lineRule="auto"/>
        <w:jc w:val="both"/>
      </w:pPr>
      <w:r w:rsidRPr="000A1AE0">
        <w:t>Improvement of agricultural Land Use through preparation of Land Use Master Plan and Agricultural Land Act.</w:t>
      </w:r>
    </w:p>
    <w:p w:rsidR="00A57A9D" w:rsidRPr="000A1AE0" w:rsidRDefault="00A57A9D" w:rsidP="002F1827">
      <w:pPr>
        <w:numPr>
          <w:ilvl w:val="0"/>
          <w:numId w:val="32"/>
        </w:numPr>
        <w:spacing w:after="0" w:line="360" w:lineRule="auto"/>
        <w:jc w:val="both"/>
      </w:pPr>
      <w:r w:rsidRPr="000A1AE0">
        <w:t>Early warning on food situation and maintenance of National Food Reserve Agency (procurement of 200,000 Tons of Maize and Sorghum)</w:t>
      </w:r>
    </w:p>
    <w:p w:rsidR="00A57A9D" w:rsidRPr="000A1AE0" w:rsidRDefault="00A57A9D" w:rsidP="002F1827">
      <w:pPr>
        <w:numPr>
          <w:ilvl w:val="0"/>
          <w:numId w:val="32"/>
        </w:numPr>
        <w:spacing w:after="0" w:line="360" w:lineRule="auto"/>
        <w:jc w:val="both"/>
      </w:pPr>
      <w:r w:rsidRPr="000A1AE0">
        <w:t xml:space="preserve">Promotion of agro mechanization and labour saving technologies </w:t>
      </w:r>
    </w:p>
    <w:p w:rsidR="00454D8F" w:rsidRPr="000A1AE0" w:rsidRDefault="00A57A9D" w:rsidP="002F1827">
      <w:pPr>
        <w:numPr>
          <w:ilvl w:val="0"/>
          <w:numId w:val="32"/>
        </w:numPr>
        <w:spacing w:after="0" w:line="360" w:lineRule="auto"/>
        <w:jc w:val="both"/>
      </w:pPr>
      <w:r w:rsidRPr="000A1AE0">
        <w:t>Reviewing agricultural policies and Legislation</w:t>
      </w:r>
    </w:p>
    <w:p w:rsidR="00454D8F" w:rsidRPr="000A1AE0" w:rsidRDefault="00454D8F" w:rsidP="002F1827">
      <w:pPr>
        <w:numPr>
          <w:ilvl w:val="0"/>
          <w:numId w:val="32"/>
        </w:numPr>
        <w:spacing w:after="0" w:line="360" w:lineRule="auto"/>
        <w:jc w:val="both"/>
      </w:pPr>
      <w:r w:rsidRPr="000A1AE0">
        <w:t>Dessemination of post harvest technologies</w:t>
      </w:r>
    </w:p>
    <w:p w:rsidR="00454D8F" w:rsidRPr="000A1AE0" w:rsidRDefault="00454D8F" w:rsidP="002F1827">
      <w:pPr>
        <w:numPr>
          <w:ilvl w:val="0"/>
          <w:numId w:val="32"/>
        </w:numPr>
        <w:spacing w:after="120" w:line="360" w:lineRule="auto"/>
        <w:jc w:val="both"/>
      </w:pPr>
      <w:r w:rsidRPr="000A1AE0">
        <w:t>Improve the nutritional status of the communities including children and other vulnerable groups.</w:t>
      </w:r>
    </w:p>
    <w:p w:rsidR="00454D8F" w:rsidRPr="000A1AE0" w:rsidRDefault="00454D8F" w:rsidP="002F1827">
      <w:pPr>
        <w:spacing w:after="0" w:line="360" w:lineRule="auto"/>
        <w:ind w:left="360"/>
        <w:jc w:val="both"/>
      </w:pPr>
    </w:p>
    <w:p w:rsidR="00DA4B65" w:rsidRPr="000A1AE0" w:rsidRDefault="00DA4B65" w:rsidP="002F1827">
      <w:pPr>
        <w:pStyle w:val="Heading2"/>
        <w:jc w:val="both"/>
        <w:rPr>
          <w:color w:val="auto"/>
          <w:sz w:val="24"/>
          <w:szCs w:val="24"/>
        </w:rPr>
      </w:pPr>
      <w:bookmarkStart w:id="93" w:name="_Toc413789593"/>
      <w:bookmarkStart w:id="94" w:name="_Toc413789931"/>
      <w:bookmarkStart w:id="95" w:name="_Toc413836369"/>
      <w:bookmarkStart w:id="96" w:name="_Toc413837284"/>
      <w:r w:rsidRPr="000A1AE0">
        <w:rPr>
          <w:color w:val="auto"/>
          <w:sz w:val="24"/>
          <w:szCs w:val="24"/>
        </w:rPr>
        <w:t>Achievements</w:t>
      </w:r>
      <w:bookmarkEnd w:id="93"/>
      <w:bookmarkEnd w:id="94"/>
      <w:bookmarkEnd w:id="95"/>
      <w:bookmarkEnd w:id="96"/>
    </w:p>
    <w:p w:rsidR="00786DF4" w:rsidRPr="000A1AE0" w:rsidRDefault="00786DF4" w:rsidP="002F1827">
      <w:pPr>
        <w:spacing w:after="0" w:line="360" w:lineRule="auto"/>
        <w:jc w:val="both"/>
      </w:pPr>
      <w:r w:rsidRPr="000A1AE0">
        <w:t xml:space="preserve">Out of the planned milestones the following were </w:t>
      </w:r>
      <w:r w:rsidR="003F2345" w:rsidRPr="000A1AE0">
        <w:t xml:space="preserve">achieved </w:t>
      </w:r>
      <w:r w:rsidR="00C543A9" w:rsidRPr="000A1AE0">
        <w:t>during the</w:t>
      </w:r>
      <w:r w:rsidRPr="000A1AE0">
        <w:t xml:space="preserve"> fourth quarter of 201</w:t>
      </w:r>
      <w:r w:rsidR="00F5280B" w:rsidRPr="000A1AE0">
        <w:t>3</w:t>
      </w:r>
      <w:r w:rsidRPr="000A1AE0">
        <w:t>/1</w:t>
      </w:r>
      <w:r w:rsidR="00F5280B" w:rsidRPr="000A1AE0">
        <w:t>4</w:t>
      </w:r>
      <w:r w:rsidRPr="000A1AE0">
        <w:t>:</w:t>
      </w:r>
    </w:p>
    <w:p w:rsidR="000E252B" w:rsidRPr="000A1AE0" w:rsidRDefault="000E252B" w:rsidP="002F1827">
      <w:pPr>
        <w:tabs>
          <w:tab w:val="left" w:pos="4215"/>
        </w:tabs>
        <w:spacing w:after="0" w:line="360" w:lineRule="auto"/>
        <w:jc w:val="both"/>
      </w:pPr>
    </w:p>
    <w:p w:rsidR="00A170AD" w:rsidRPr="000A1AE0" w:rsidRDefault="00A170AD" w:rsidP="002F1827">
      <w:pPr>
        <w:numPr>
          <w:ilvl w:val="3"/>
          <w:numId w:val="24"/>
        </w:numPr>
        <w:tabs>
          <w:tab w:val="clear" w:pos="0"/>
        </w:tabs>
        <w:spacing w:after="0" w:line="360" w:lineRule="auto"/>
        <w:ind w:left="900" w:hanging="270"/>
        <w:jc w:val="both"/>
        <w:rPr>
          <w:b/>
        </w:rPr>
      </w:pPr>
      <w:r w:rsidRPr="000A1AE0">
        <w:rPr>
          <w:b/>
        </w:rPr>
        <w:t>Provision of  targeted agricultural inputs subsidy, improved Seed and Fertilizer</w:t>
      </w:r>
    </w:p>
    <w:p w:rsidR="00821026" w:rsidRPr="000A1AE0" w:rsidRDefault="00821026" w:rsidP="002F1827">
      <w:pPr>
        <w:numPr>
          <w:ilvl w:val="0"/>
          <w:numId w:val="33"/>
        </w:numPr>
        <w:spacing w:after="0" w:line="360" w:lineRule="auto"/>
        <w:jc w:val="both"/>
      </w:pPr>
      <w:r w:rsidRPr="000A1AE0">
        <w:t xml:space="preserve">A total of 2,796,300 input subsidy vouchers  for 2013/2014 were printed and distributed in  Iringa (243,885), Njombe (246,885), Mbeya (244,428), Ruvuma (240,210), Rukwa (162,885), Katavi (162,885), Morogoro (195,885), Kigoma (180,717), Shinyanga (31,293), Mwanza (37,293), Simiyu (28,293), Geita (73,293), Kagera (73,293), Mara (88,293), Dodoma (88,095), Singida (19,323), Tabora (103,293), Pwani (43,293), Mtwara (76,293), Lindi (76,293), Arusha (88,293), Manyara (103,293),  and Kilimanjaro (103,293).  The distributed vouchers assisted 932,100 farm household from 24 regions to purchase and use 93,210 tons of fertilizer and 9,620 tons of improved seeds of maize and paddy. </w:t>
      </w:r>
    </w:p>
    <w:p w:rsidR="00821026" w:rsidRPr="000A1AE0" w:rsidRDefault="00821026" w:rsidP="002F1827">
      <w:pPr>
        <w:pStyle w:val="para1"/>
        <w:numPr>
          <w:ilvl w:val="0"/>
          <w:numId w:val="0"/>
        </w:numPr>
        <w:rPr>
          <w:rFonts w:ascii="Times New Roman" w:hAnsi="Times New Roman" w:cs="Times New Roman"/>
        </w:rPr>
      </w:pPr>
    </w:p>
    <w:p w:rsidR="00821026" w:rsidRPr="000A1AE0" w:rsidRDefault="00821026" w:rsidP="002F1827">
      <w:pPr>
        <w:pStyle w:val="para1"/>
        <w:numPr>
          <w:ilvl w:val="0"/>
          <w:numId w:val="33"/>
        </w:numPr>
        <w:spacing w:line="360" w:lineRule="auto"/>
        <w:rPr>
          <w:rFonts w:ascii="Times New Roman" w:hAnsi="Times New Roman" w:cs="Times New Roman"/>
          <w:lang w:val="en-US" w:eastAsia="en-US"/>
        </w:rPr>
      </w:pPr>
      <w:r w:rsidRPr="000A1AE0">
        <w:rPr>
          <w:rFonts w:ascii="Times New Roman" w:hAnsi="Times New Roman" w:cs="Times New Roman"/>
          <w:lang w:val="en-US" w:eastAsia="en-US"/>
        </w:rPr>
        <w:t>Monitoring of implementation of input subsidy program   was carried in targeted regions and showed that t</w:t>
      </w:r>
      <w:r w:rsidRPr="000A1AE0">
        <w:rPr>
          <w:rFonts w:ascii="Times New Roman" w:hAnsi="Times New Roman" w:cs="Times New Roman"/>
        </w:rPr>
        <w:t>he input subsidy has contributed to a significant increase in maize and rice production and productivity.  T</w:t>
      </w:r>
      <w:r w:rsidRPr="000A1AE0">
        <w:rPr>
          <w:rFonts w:ascii="Times New Roman" w:hAnsi="Times New Roman" w:cs="Times New Roman"/>
          <w:lang w:val="en-US" w:eastAsia="en-US"/>
        </w:rPr>
        <w:t xml:space="preserve">he average maize yield has increased from 0.5 tons per acre to 2.0 tons per acre and average yield for paddy has increased from 0.5 tons per acre to an average of 2.5 tons per acre in 2013/2014 respectively. </w:t>
      </w:r>
    </w:p>
    <w:p w:rsidR="00821026" w:rsidRPr="000A1AE0" w:rsidRDefault="00821026" w:rsidP="002F1827">
      <w:pPr>
        <w:pStyle w:val="para1"/>
        <w:numPr>
          <w:ilvl w:val="0"/>
          <w:numId w:val="0"/>
        </w:numPr>
        <w:spacing w:line="360" w:lineRule="auto"/>
        <w:rPr>
          <w:rFonts w:ascii="Times New Roman" w:hAnsi="Times New Roman" w:cs="Times New Roman"/>
          <w:lang w:val="en-US" w:eastAsia="en-US"/>
        </w:rPr>
      </w:pPr>
    </w:p>
    <w:p w:rsidR="00821026" w:rsidRPr="000A1AE0" w:rsidRDefault="00821026" w:rsidP="002F1827">
      <w:pPr>
        <w:pStyle w:val="para1"/>
        <w:numPr>
          <w:ilvl w:val="0"/>
          <w:numId w:val="33"/>
        </w:numPr>
        <w:spacing w:line="360" w:lineRule="auto"/>
        <w:rPr>
          <w:rFonts w:ascii="Times New Roman" w:hAnsi="Times New Roman" w:cs="Times New Roman"/>
        </w:rPr>
      </w:pPr>
      <w:r w:rsidRPr="000A1AE0">
        <w:rPr>
          <w:rFonts w:ascii="Times New Roman" w:hAnsi="Times New Roman" w:cs="Times New Roman"/>
        </w:rPr>
        <w:t>18 QDS farmers groups were each provided with seed treatment equipment (cleaner, sorter, etc.) to improve their seed production. The seed equipment has been delivered to the farmer groups in Mvomero, Kilimbero, Kilosa, Ulanga and Morogoro Rural (Morogoro region); Kongwa, Kondoa, Mpwapwa, Bahi and Dodoma rural (Dodoma region); Iringa Rural and Mufindi (Iringa region); Njombe Rural, Makete and Ludewa (Njombe region); Nachingwea and Ruangwa (Lindi region); Masasi and Mtwara Rural (Mtwara region). Procurement of 36 pieces of high quality tarpaulin (18 by 18 m side) for various seed drying, sorting and grading were provided to QDS producers.</w:t>
      </w:r>
    </w:p>
    <w:p w:rsidR="00A170AD" w:rsidRPr="000A1AE0" w:rsidRDefault="00A170AD" w:rsidP="002F1827">
      <w:pPr>
        <w:pStyle w:val="ListParagraph"/>
        <w:jc w:val="both"/>
      </w:pPr>
    </w:p>
    <w:p w:rsidR="00A170AD" w:rsidRPr="000A1AE0" w:rsidRDefault="00A170AD" w:rsidP="002F1827">
      <w:pPr>
        <w:numPr>
          <w:ilvl w:val="3"/>
          <w:numId w:val="24"/>
        </w:numPr>
        <w:tabs>
          <w:tab w:val="clear" w:pos="0"/>
        </w:tabs>
        <w:spacing w:after="0" w:line="360" w:lineRule="auto"/>
        <w:ind w:left="900" w:hanging="270"/>
        <w:jc w:val="both"/>
        <w:rPr>
          <w:b/>
        </w:rPr>
      </w:pPr>
      <w:r w:rsidRPr="000A1AE0">
        <w:rPr>
          <w:b/>
        </w:rPr>
        <w:t>Reduction of pre and post harvest losses and promotion of value addition</w:t>
      </w:r>
    </w:p>
    <w:p w:rsidR="00A170AD" w:rsidRPr="000A1AE0" w:rsidRDefault="00A170AD" w:rsidP="002F1827">
      <w:pPr>
        <w:numPr>
          <w:ilvl w:val="0"/>
          <w:numId w:val="34"/>
        </w:numPr>
        <w:spacing w:after="0" w:line="360" w:lineRule="auto"/>
        <w:jc w:val="both"/>
      </w:pPr>
      <w:r w:rsidRPr="000A1AE0">
        <w:t>The occurence of Armyworm pests’ outbreaks were controlled. This were done in Singida Rural, Mkalama, Ikungi, Dodoma Rural, Kongwa, Chamwino, Kilosa, Mvomero, Morogoro Mjini, Kilindi, Kibaha, Handeni, Njombe, Ruangwa, Mkuranga, Bagamoyo, Kisarawe, Rufiji, Lindi and Kilwa. Else where there were Moshi, Rombo, Hai, Siha, Arumeru, Karatu, Hanang, Simanjiro, Monduli and Mbulu districts. A total of 10,400 litres of pesticides were distributed in Plant Health Zonal centres; Southern Highland (Mbeya) 2,000 litres; Lake Zone (Shinyanga) 1,000 litres; Central Zone (Dodoma) 4,000 litres; Northern Zone (Arusha) 2,000 litres and Eastern Zone (Dar es Salaam) 1,400 litres.</w:t>
      </w:r>
    </w:p>
    <w:p w:rsidR="00A170AD" w:rsidRPr="000A1AE0" w:rsidRDefault="00A170AD" w:rsidP="002F1827">
      <w:pPr>
        <w:numPr>
          <w:ilvl w:val="0"/>
          <w:numId w:val="34"/>
        </w:numPr>
        <w:spacing w:after="0" w:line="360" w:lineRule="auto"/>
        <w:jc w:val="both"/>
      </w:pPr>
      <w:r w:rsidRPr="000A1AE0">
        <w:t>A total of 40 farmers and 20 LGA extension staff from Mtwara, Lindi, Pwani, Mwanza, Mara, Kigoma, Geita and Kagera were trained on cassava processing, commercial agriculture and marketing in Morogoro region.</w:t>
      </w:r>
    </w:p>
    <w:p w:rsidR="00A170AD" w:rsidRPr="000A1AE0" w:rsidRDefault="00A170AD" w:rsidP="002F1827">
      <w:pPr>
        <w:numPr>
          <w:ilvl w:val="0"/>
          <w:numId w:val="34"/>
        </w:numPr>
        <w:spacing w:after="0" w:line="360" w:lineRule="auto"/>
        <w:jc w:val="both"/>
      </w:pPr>
      <w:r w:rsidRPr="000A1AE0">
        <w:t>Eight (8) post harvest technologies (product branding, blending, packaging, grading, solar drying, utilization, processing and labelling) were disseminated during Nane nane show.</w:t>
      </w:r>
    </w:p>
    <w:p w:rsidR="00A170AD" w:rsidRPr="000A1AE0" w:rsidRDefault="00A170AD" w:rsidP="002F1827">
      <w:pPr>
        <w:numPr>
          <w:ilvl w:val="0"/>
          <w:numId w:val="34"/>
        </w:numPr>
        <w:spacing w:after="0" w:line="360" w:lineRule="auto"/>
        <w:jc w:val="both"/>
      </w:pPr>
      <w:r w:rsidRPr="000A1AE0">
        <w:t xml:space="preserve">Proper handling of fruits and vegetables and Technologies of preservation, processing, product branding, grading and proper packaging of fruits and vegetables were disseminated to 8 LGA staff and 200 farmers’ group representatives from Lushoto-Korogwe Association (LUKOVEG ASSOCIATION). </w:t>
      </w:r>
    </w:p>
    <w:p w:rsidR="00A170AD" w:rsidRPr="000A1AE0" w:rsidRDefault="00A170AD" w:rsidP="002F1827">
      <w:pPr>
        <w:numPr>
          <w:ilvl w:val="0"/>
          <w:numId w:val="34"/>
        </w:numPr>
        <w:spacing w:after="0" w:line="360" w:lineRule="auto"/>
        <w:jc w:val="both"/>
      </w:pPr>
      <w:r w:rsidRPr="000A1AE0">
        <w:t>Private sector and farmer groups were promoted through handling of High Quality Cassava Flour (HQCF) machines to MPUTUMA Farmers Group at Msijute Village in Mtwara Rural.</w:t>
      </w:r>
    </w:p>
    <w:p w:rsidR="00A170AD" w:rsidRPr="002F1827" w:rsidRDefault="00A170AD" w:rsidP="002F1827">
      <w:pPr>
        <w:spacing w:line="360" w:lineRule="auto"/>
        <w:ind w:left="900"/>
        <w:jc w:val="both"/>
        <w:rPr>
          <w:highlight w:val="yellow"/>
        </w:rPr>
      </w:pPr>
    </w:p>
    <w:p w:rsidR="00A170AD" w:rsidRPr="00AE746D" w:rsidRDefault="00A170AD" w:rsidP="002F1827">
      <w:pPr>
        <w:numPr>
          <w:ilvl w:val="3"/>
          <w:numId w:val="24"/>
        </w:numPr>
        <w:tabs>
          <w:tab w:val="clear" w:pos="0"/>
        </w:tabs>
        <w:spacing w:after="0" w:line="360" w:lineRule="auto"/>
        <w:ind w:left="900" w:hanging="270"/>
        <w:jc w:val="both"/>
        <w:rPr>
          <w:b/>
        </w:rPr>
      </w:pPr>
      <w:r w:rsidRPr="00AE746D">
        <w:rPr>
          <w:b/>
        </w:rPr>
        <w:t xml:space="preserve">Provision of loans under </w:t>
      </w:r>
      <w:smartTag w:uri="urn:schemas-microsoft-com:office:smarttags" w:element="PersonName">
        <w:r w:rsidRPr="00AE746D">
          <w:rPr>
            <w:b/>
          </w:rPr>
          <w:t>AGITF</w:t>
        </w:r>
      </w:smartTag>
      <w:r w:rsidRPr="00AE746D">
        <w:rPr>
          <w:b/>
        </w:rPr>
        <w:t xml:space="preserve"> for purchase of 115 new tractors and 110 power tillers, and to rehabilitate 12 tractors.</w:t>
      </w:r>
    </w:p>
    <w:p w:rsidR="00A170AD" w:rsidRPr="00AE746D" w:rsidRDefault="00A170AD" w:rsidP="002F1827">
      <w:pPr>
        <w:numPr>
          <w:ilvl w:val="0"/>
          <w:numId w:val="35"/>
        </w:numPr>
        <w:spacing w:after="0" w:line="360" w:lineRule="auto"/>
        <w:jc w:val="both"/>
      </w:pPr>
      <w:r w:rsidRPr="00AE746D">
        <w:t>The Ministry through Agricultural Input Trust Fund has provided a loan of 19 new tractors. But up to this time there is no new application submitted for provision of agroprocessing machines.</w:t>
      </w:r>
    </w:p>
    <w:p w:rsidR="00A170AD" w:rsidRPr="00AE746D" w:rsidRDefault="00A170AD" w:rsidP="002F1827">
      <w:pPr>
        <w:spacing w:line="360" w:lineRule="auto"/>
        <w:ind w:left="786"/>
        <w:jc w:val="both"/>
      </w:pPr>
    </w:p>
    <w:p w:rsidR="00A170AD" w:rsidRPr="00AE746D" w:rsidRDefault="00A170AD" w:rsidP="002F1827">
      <w:pPr>
        <w:numPr>
          <w:ilvl w:val="3"/>
          <w:numId w:val="24"/>
        </w:numPr>
        <w:tabs>
          <w:tab w:val="clear" w:pos="0"/>
        </w:tabs>
        <w:spacing w:after="0" w:line="360" w:lineRule="auto"/>
        <w:ind w:left="900" w:hanging="270"/>
        <w:jc w:val="both"/>
        <w:rPr>
          <w:b/>
        </w:rPr>
      </w:pPr>
      <w:r w:rsidRPr="00AE746D">
        <w:rPr>
          <w:b/>
        </w:rPr>
        <w:t>Sustainable agricultural production and productivity enhanced</w:t>
      </w:r>
    </w:p>
    <w:p w:rsidR="00A170AD" w:rsidRPr="00AE746D" w:rsidRDefault="00A170AD" w:rsidP="002F1827">
      <w:pPr>
        <w:pStyle w:val="ListParagraph"/>
        <w:numPr>
          <w:ilvl w:val="0"/>
          <w:numId w:val="35"/>
        </w:numPr>
        <w:spacing w:after="0" w:line="360" w:lineRule="auto"/>
        <w:jc w:val="both"/>
        <w:rPr>
          <w:b/>
        </w:rPr>
      </w:pPr>
      <w:r w:rsidRPr="00AE746D">
        <w:t xml:space="preserve">Land use managment plans in villages’ sorrounding Commercial farms through SAGCOT Initiatives in Kilombero and Ulanga were issued. Currently villages are surveyed for soil suitability </w:t>
      </w:r>
      <w:proofErr w:type="gramStart"/>
      <w:r w:rsidRPr="00AE746D">
        <w:t>classes</w:t>
      </w:r>
      <w:proofErr w:type="gramEnd"/>
      <w:r w:rsidRPr="00AE746D">
        <w:t xml:space="preserve"> maps, social economic data and issued of certificates of customary right of occupance (CCROs). Villages that covered are Mpanga, Ngalimila, Utengule, Iduindembo, Mfiriga, Jaribu A&amp;B, Viwanjasitini, Utatala, Matema Mjini, Mwariga, and Mpugulusi, Ndundunyikanza, Kipo, Nyamwinyili and Kipugira. About 740 CCROs are under preparation. </w:t>
      </w:r>
    </w:p>
    <w:p w:rsidR="00A170AD" w:rsidRPr="00AE746D" w:rsidRDefault="00A170AD" w:rsidP="002F1827">
      <w:pPr>
        <w:pStyle w:val="ListParagraph"/>
        <w:spacing w:line="360" w:lineRule="auto"/>
        <w:ind w:left="786"/>
        <w:jc w:val="both"/>
        <w:rPr>
          <w:b/>
        </w:rPr>
      </w:pPr>
    </w:p>
    <w:p w:rsidR="00A170AD" w:rsidRPr="00AE746D" w:rsidRDefault="00A170AD" w:rsidP="002F1827">
      <w:pPr>
        <w:numPr>
          <w:ilvl w:val="3"/>
          <w:numId w:val="24"/>
        </w:numPr>
        <w:tabs>
          <w:tab w:val="clear" w:pos="0"/>
        </w:tabs>
        <w:spacing w:after="0" w:line="360" w:lineRule="auto"/>
        <w:ind w:left="900" w:hanging="270"/>
        <w:jc w:val="both"/>
        <w:rPr>
          <w:b/>
        </w:rPr>
      </w:pPr>
      <w:r w:rsidRPr="00AE746D">
        <w:rPr>
          <w:b/>
        </w:rPr>
        <w:t xml:space="preserve">Development, promotion and dissemination of improved agricultural technology </w:t>
      </w:r>
    </w:p>
    <w:p w:rsidR="00A170AD" w:rsidRPr="00AE746D" w:rsidRDefault="00A170AD" w:rsidP="002F1827">
      <w:pPr>
        <w:pStyle w:val="ListParagraph"/>
        <w:numPr>
          <w:ilvl w:val="0"/>
          <w:numId w:val="35"/>
        </w:numPr>
        <w:spacing w:after="0" w:line="360" w:lineRule="auto"/>
        <w:jc w:val="both"/>
      </w:pPr>
      <w:r w:rsidRPr="00AE746D">
        <w:t>Ministry of Agricuture Food Security and Cooperatives has participated in agricultural exhibitions (Nanenane show) in Dodoma, Morogoro, Arusha and Mbeya in August 2013 and the following production technologies were demonstrated to farmers and other stakeholders;</w:t>
      </w:r>
    </w:p>
    <w:p w:rsidR="00A170AD" w:rsidRPr="00AE746D" w:rsidRDefault="00A170AD" w:rsidP="002F1827">
      <w:pPr>
        <w:spacing w:line="360" w:lineRule="auto"/>
        <w:ind w:left="720"/>
        <w:jc w:val="both"/>
      </w:pPr>
      <w:r w:rsidRPr="00AE746D">
        <w:t xml:space="preserve"> (i) JUNCAO Chinese technology for mushroom production using any sources of power to steam the substrates instead of boiling them in a container using fuelwood, (ii) grafting techniques for mangoes and oranges production both theory and practical, (iii) avocado value addition procedures for avocado oil production, (iv) Jatropha seeds value addition procedures for toilet soap production, (v) production of spices and horticultural crops varieties. 11 video films were </w:t>
      </w:r>
      <w:r w:rsidR="000D3318" w:rsidRPr="00AE746D">
        <w:t>shown;</w:t>
      </w:r>
      <w:r w:rsidRPr="00AE746D">
        <w:t xml:space="preserve"> leaflets on production of simsim, sunflower, rice, cassava, banana, onions, and fertiliser application and 1000 copies of Lowland/Wetlands rice production were produced and distributed to farmers and other stakeholders.</w:t>
      </w:r>
    </w:p>
    <w:p w:rsidR="00A170AD" w:rsidRPr="00AE746D" w:rsidRDefault="00A170AD" w:rsidP="002F1827">
      <w:pPr>
        <w:numPr>
          <w:ilvl w:val="0"/>
          <w:numId w:val="35"/>
        </w:numPr>
        <w:spacing w:after="0" w:line="360" w:lineRule="auto"/>
        <w:jc w:val="both"/>
      </w:pPr>
      <w:r w:rsidRPr="00AE746D">
        <w:t>The Ministry in collaboration with the private sector displayed technologies such as combine harvesters, power tillers, ractors, conservation agriculture implements, draft animal and agro processing machines (oil seed &amp; grains) aimed to educate farmers on the use and accessibility of the machinery. A total of 8 tractors, 4 processing machine (oil seed 2 &amp; grain 2) and 1 knapsack sprayer were sold by the private companies during the exhibition.</w:t>
      </w:r>
    </w:p>
    <w:p w:rsidR="00A170AD" w:rsidRPr="00AE746D" w:rsidRDefault="00A170AD" w:rsidP="002F1827">
      <w:pPr>
        <w:pStyle w:val="ListParagraph"/>
        <w:numPr>
          <w:ilvl w:val="0"/>
          <w:numId w:val="35"/>
        </w:numPr>
        <w:spacing w:after="0" w:line="360" w:lineRule="auto"/>
        <w:jc w:val="both"/>
      </w:pPr>
      <w:r w:rsidRPr="00AE746D">
        <w:lastRenderedPageBreak/>
        <w:t>Subject matter training was conducted in KATC, MATI Igurusi, Ilonga, Ukiriguru, Mtwara and Tumbi. Also 1st Joint Coordinating Committee Meeting (JCC) was conducted at MAFC Head quarter to discuss the implementation and achievement of TANRICE-2 project.</w:t>
      </w:r>
    </w:p>
    <w:p w:rsidR="00A170AD" w:rsidRPr="00AE746D" w:rsidRDefault="00A170AD" w:rsidP="002F1827">
      <w:pPr>
        <w:pStyle w:val="ListParagraph"/>
        <w:numPr>
          <w:ilvl w:val="0"/>
          <w:numId w:val="35"/>
        </w:numPr>
        <w:spacing w:after="0" w:line="360" w:lineRule="auto"/>
        <w:jc w:val="both"/>
      </w:pPr>
      <w:r w:rsidRPr="00AE746D">
        <w:t>A total of 84 Extension Officers and Irrigation from 78 schemes in SAGCOT area including Morogoro, Kilombero, Iringa, Mbarali, Mpanda and Sumbawanga have been trained for one week at Mkindo FTC on professional management of schemes and SRI techniques</w:t>
      </w:r>
    </w:p>
    <w:p w:rsidR="00A170AD" w:rsidRPr="00AE746D" w:rsidRDefault="00A170AD" w:rsidP="002F1827">
      <w:pPr>
        <w:pStyle w:val="ListParagraph"/>
        <w:numPr>
          <w:ilvl w:val="0"/>
          <w:numId w:val="35"/>
        </w:numPr>
        <w:spacing w:after="0" w:line="360" w:lineRule="auto"/>
        <w:jc w:val="both"/>
      </w:pPr>
      <w:r w:rsidRPr="00AE746D">
        <w:t xml:space="preserve">The Ministry in collaboration with Tanzania Horticultural Association (TAHA) is implemeting a project which will involve construction </w:t>
      </w:r>
      <w:proofErr w:type="gramStart"/>
      <w:r w:rsidRPr="00AE746D">
        <w:t>of  Farmer</w:t>
      </w:r>
      <w:proofErr w:type="gramEnd"/>
      <w:r w:rsidRPr="00AE746D">
        <w:t xml:space="preserve"> Service Centre having packing area (facilitities), collection centres and green house in at Njombe (Nundu) district, Mvomero (Mlali) and  Bagamoyo.</w:t>
      </w:r>
    </w:p>
    <w:p w:rsidR="00A170AD" w:rsidRPr="00AE746D" w:rsidRDefault="00A170AD" w:rsidP="002F1827">
      <w:pPr>
        <w:pStyle w:val="ListParagraph"/>
        <w:numPr>
          <w:ilvl w:val="0"/>
          <w:numId w:val="35"/>
        </w:numPr>
        <w:spacing w:after="0" w:line="360" w:lineRule="auto"/>
        <w:jc w:val="both"/>
      </w:pPr>
      <w:r w:rsidRPr="00AE746D">
        <w:t xml:space="preserve">A total of 48 farmers (24 males and 24 females)  from irrigation schemes of Kisangwa, Kiroleli, Nyakasungwa, Kisasa, Luchili, Nyida and 33 farmers from 11 rice irrigation schemes, 11 LGAs extension staffs, 5 LGA agric mechanization staff and 6 participants from NGOs were trained on food processing, agribusiness, formation and development of rice farmers processor groups at Shinyanga MC. In addition, the total of 60 farmers, 20 extension staff, 2 crop officers from Kyela and Mbarali from Mbeya region were trained on proper use of rice farms residues on the production of vegetables. </w:t>
      </w:r>
    </w:p>
    <w:p w:rsidR="00A170AD" w:rsidRPr="00AE746D" w:rsidRDefault="00A170AD" w:rsidP="002F1827">
      <w:pPr>
        <w:pStyle w:val="ListParagraph"/>
        <w:numPr>
          <w:ilvl w:val="0"/>
          <w:numId w:val="35"/>
        </w:numPr>
        <w:spacing w:after="0" w:line="360" w:lineRule="auto"/>
        <w:jc w:val="both"/>
      </w:pPr>
      <w:r w:rsidRPr="00AE746D">
        <w:t>The Ministry sensitized 300 Youth (120 female and 180 male) from six Districts of Morogoro, Mbeya and Mwanza regions on rice production</w:t>
      </w:r>
      <w:r w:rsidR="000D3318">
        <w:t>.  Else</w:t>
      </w:r>
      <w:r w:rsidRPr="00AE746D">
        <w:t>where the training was conducted in Nyakasungwa and Luchili (Sengerema), Namhura and Mariwanda (Bunda); Mlali and Komtonga (Mvomero); Ilonga and Mkula (Kilosa); Lugombo and Kisale (Kyela); and Mbuyuni and Ilongo (Mbarali).</w:t>
      </w:r>
    </w:p>
    <w:p w:rsidR="00A170AD" w:rsidRPr="00AE746D" w:rsidRDefault="00A170AD" w:rsidP="002F1827">
      <w:pPr>
        <w:pStyle w:val="ListParagraph"/>
        <w:numPr>
          <w:ilvl w:val="0"/>
          <w:numId w:val="35"/>
        </w:numPr>
        <w:spacing w:after="0" w:line="360" w:lineRule="auto"/>
        <w:jc w:val="both"/>
      </w:pPr>
      <w:r w:rsidRPr="00AE746D">
        <w:t>A total of 60 Lead farmers from 8 Districts in SAGCOT area have been trained at Mkindo FTC on SRI techniques and other good agricultural practices who will each train 25 of fellows’ farmers who will ultimately reach 1500 farmers.</w:t>
      </w:r>
    </w:p>
    <w:p w:rsidR="00A170AD" w:rsidRPr="00AE746D" w:rsidRDefault="00A170AD" w:rsidP="002F1827">
      <w:pPr>
        <w:pStyle w:val="ListParagraph"/>
        <w:numPr>
          <w:ilvl w:val="0"/>
          <w:numId w:val="35"/>
        </w:numPr>
        <w:spacing w:after="0" w:line="360" w:lineRule="auto"/>
        <w:jc w:val="both"/>
      </w:pPr>
      <w:r w:rsidRPr="00AE746D">
        <w:t>Districts of Morogoro, Iringa, Njombe, Mbeya, Mbozi, Songea, Sumbawanga and Mpanda implementing SAGCOT/BRN activities ware visited to assess warehouses and profile ready for implementation of collective warehouses based marketing schemes.</w:t>
      </w:r>
    </w:p>
    <w:p w:rsidR="00A170AD" w:rsidRPr="00AE746D" w:rsidRDefault="00A170AD" w:rsidP="002F1827">
      <w:pPr>
        <w:pStyle w:val="ListParagraph"/>
        <w:numPr>
          <w:ilvl w:val="0"/>
          <w:numId w:val="35"/>
        </w:numPr>
        <w:spacing w:after="0" w:line="360" w:lineRule="auto"/>
        <w:jc w:val="both"/>
      </w:pPr>
      <w:r w:rsidRPr="00AE746D">
        <w:t>Two training sessions on rice innovation platforms were done in Mwanza and Mbeya in which total of 97 farmers (50 male, 7 female) in Mwanza venue and (16male, 14 female) in Mbeya venue participated. The farmers were linked with other stakeholders including NMB, SIDO, RUDI</w:t>
      </w:r>
    </w:p>
    <w:p w:rsidR="00A170AD" w:rsidRPr="00AE746D" w:rsidRDefault="00A170AD" w:rsidP="002F1827">
      <w:pPr>
        <w:pStyle w:val="ListParagraph"/>
        <w:numPr>
          <w:ilvl w:val="0"/>
          <w:numId w:val="35"/>
        </w:numPr>
        <w:spacing w:after="0" w:line="360" w:lineRule="auto"/>
        <w:jc w:val="both"/>
      </w:pPr>
      <w:r w:rsidRPr="00AE746D">
        <w:t xml:space="preserve">The cinema shows on rice, cassava and wheat production technologies were conducted in Dodoma, Morogoro, Tanga, Kilimanjaro, Arusha, Manyara, Mara, Mwanza and Shinyanga from </w:t>
      </w:r>
      <w:proofErr w:type="gramStart"/>
      <w:r w:rsidRPr="00AE746D">
        <w:t>october</w:t>
      </w:r>
      <w:proofErr w:type="gramEnd"/>
      <w:r w:rsidRPr="00AE746D">
        <w:t xml:space="preserve"> to November 2013. Total of 14,165 farmers (4,710 female, 9,455 male) participated. The sessions </w:t>
      </w:r>
      <w:r w:rsidRPr="00AE746D">
        <w:lastRenderedPageBreak/>
        <w:t>involved production of Improved seeds, GAPs, Researchers findings on rice, FFS, Food loss prevention, Batobato disease, and rice processing</w:t>
      </w:r>
    </w:p>
    <w:p w:rsidR="00A170AD" w:rsidRPr="00AE746D" w:rsidRDefault="00A170AD" w:rsidP="002F1827">
      <w:pPr>
        <w:pStyle w:val="ListParagraph"/>
        <w:numPr>
          <w:ilvl w:val="0"/>
          <w:numId w:val="35"/>
        </w:numPr>
        <w:spacing w:after="0" w:line="360" w:lineRule="auto"/>
        <w:jc w:val="both"/>
      </w:pPr>
      <w:r w:rsidRPr="00AE746D">
        <w:t>300 Youth (120 female 1nd 180 male) from six Districts of Morogoro, Mbeya and Mwanza regions were sensitized and their needs based on rice production (Farmer’s need assessments) were identified. A five days training was conducted in each of the following Districts Nyakasungwa and Luchili (Sengerema), Namhura and Mariwanda (Bunda); Mlali and Komtonga (Mvomero); Ilonga and Mkula (Kilosa); Lugombo and Kisale (Kyela); and Mbuyuni and Ilongo (Mbarali)</w:t>
      </w:r>
    </w:p>
    <w:p w:rsidR="00A170AD" w:rsidRPr="00AE746D" w:rsidRDefault="00A170AD" w:rsidP="002F1827">
      <w:pPr>
        <w:pStyle w:val="ListParagraph"/>
        <w:numPr>
          <w:ilvl w:val="0"/>
          <w:numId w:val="35"/>
        </w:numPr>
        <w:spacing w:after="0" w:line="360" w:lineRule="auto"/>
        <w:jc w:val="both"/>
      </w:pPr>
      <w:r w:rsidRPr="00AE746D">
        <w:t>The irrigation work at KATRIN has reached at 97% completion an increase from 15% from previous quarter, while at Ukiriguru the 10 ha work has attained 90%.</w:t>
      </w:r>
    </w:p>
    <w:p w:rsidR="00A170AD" w:rsidRPr="00AE746D" w:rsidRDefault="00A170AD" w:rsidP="002F1827">
      <w:pPr>
        <w:numPr>
          <w:ilvl w:val="0"/>
          <w:numId w:val="35"/>
        </w:numPr>
        <w:spacing w:after="0" w:line="360" w:lineRule="auto"/>
        <w:jc w:val="both"/>
      </w:pPr>
      <w:r w:rsidRPr="00AE746D">
        <w:t xml:space="preserve">Also the Ministry in collaboration with the private sector displayed technologies such as combine harvesters, power tillers, tractors, conservation agriculture implements, draft animal and agro processing machines (oil seed &amp; grains) aimed to educate farmers on the use and accessibility of the </w:t>
      </w:r>
      <w:r w:rsidR="00AE746D" w:rsidRPr="00AE746D">
        <w:t xml:space="preserve">machinery. </w:t>
      </w:r>
      <w:r w:rsidRPr="00AE746D">
        <w:t>A total of 8 tractors, 4 processing machine (oil seed 2 &amp; grain 2) and 1 knapsack sprayer were sold by the private companies during the exhibition.</w:t>
      </w:r>
    </w:p>
    <w:p w:rsidR="00A170AD" w:rsidRPr="00AE746D" w:rsidRDefault="00A170AD" w:rsidP="002F1827">
      <w:pPr>
        <w:spacing w:after="0" w:line="360" w:lineRule="auto"/>
        <w:jc w:val="both"/>
      </w:pPr>
    </w:p>
    <w:p w:rsidR="00A170AD" w:rsidRPr="002F1827" w:rsidRDefault="00A170AD" w:rsidP="002F1827">
      <w:pPr>
        <w:numPr>
          <w:ilvl w:val="0"/>
          <w:numId w:val="35"/>
        </w:numPr>
        <w:tabs>
          <w:tab w:val="num" w:pos="786"/>
        </w:tabs>
        <w:spacing w:after="0" w:line="360" w:lineRule="auto"/>
        <w:jc w:val="both"/>
      </w:pPr>
      <w:r w:rsidRPr="002F1827">
        <w:t>The Ministry released 19 new crop varieties as follows: 2 soya be</w:t>
      </w:r>
      <w:r w:rsidR="000D3318">
        <w:t>a</w:t>
      </w:r>
      <w:r w:rsidRPr="002F1827">
        <w:t xml:space="preserve">ns; 4 </w:t>
      </w:r>
      <w:r w:rsidR="000D3318" w:rsidRPr="002F1827">
        <w:t>Bambara</w:t>
      </w:r>
      <w:r w:rsidR="000D3318">
        <w:t xml:space="preserve"> </w:t>
      </w:r>
      <w:r w:rsidRPr="002F1827">
        <w:t>nuts, 3 maize and 4 sweet potatoes. A sum of 239 kg of pre</w:t>
      </w:r>
      <w:r w:rsidR="000D3318">
        <w:t>-</w:t>
      </w:r>
      <w:r w:rsidRPr="002F1827">
        <w:t>basic seeds was produced with the intention of supplying to ASA for producing basic seeds.</w:t>
      </w:r>
    </w:p>
    <w:p w:rsidR="00A170AD" w:rsidRPr="002F1827" w:rsidRDefault="00A170AD" w:rsidP="002F1827">
      <w:pPr>
        <w:spacing w:line="360" w:lineRule="auto"/>
        <w:jc w:val="both"/>
        <w:rPr>
          <w:highlight w:val="yellow"/>
        </w:rPr>
      </w:pPr>
    </w:p>
    <w:p w:rsidR="00A170AD" w:rsidRPr="00AE746D" w:rsidRDefault="00A170AD" w:rsidP="002F1827">
      <w:pPr>
        <w:numPr>
          <w:ilvl w:val="3"/>
          <w:numId w:val="24"/>
        </w:numPr>
        <w:tabs>
          <w:tab w:val="clear" w:pos="0"/>
        </w:tabs>
        <w:spacing w:after="0" w:line="360" w:lineRule="auto"/>
        <w:ind w:left="900" w:hanging="270"/>
        <w:jc w:val="both"/>
        <w:rPr>
          <w:b/>
        </w:rPr>
      </w:pPr>
      <w:r w:rsidRPr="00AE746D">
        <w:rPr>
          <w:b/>
        </w:rPr>
        <w:t xml:space="preserve">Area under irrigation expanded from 345,690  hectares  to 1,000,000 hectares </w:t>
      </w:r>
    </w:p>
    <w:p w:rsidR="00A170AD" w:rsidRPr="00AE746D" w:rsidRDefault="00A170AD" w:rsidP="002F1827">
      <w:pPr>
        <w:numPr>
          <w:ilvl w:val="0"/>
          <w:numId w:val="35"/>
        </w:numPr>
        <w:spacing w:after="0" w:line="360" w:lineRule="auto"/>
        <w:jc w:val="both"/>
      </w:pPr>
      <w:r w:rsidRPr="00AE746D">
        <w:t xml:space="preserve">A total of nine (9) irrigation schemes with a potential area of irrigating 9,848 hectares implemented in the financial year 2013/2014. These schemes are Makorora (Korogwe DC) - Excavation and lining of main canal 250m completed, excavation of secondary canal 100m, construction of farm access road and culvert completed; Misozwe (Muheza DC) - Excavation and lining of main canal 200m and construction of farm infrastructures is in progress, heightening of spillway gauge 1m to make a total height of 2.34 m is completed, undertaking protection works on left bank of spillway total length 75m by 2m, lining of main canal 60m from chainage 900m to 960m and protection works for 3 off takes. Ndongosi (Songea) - Excavation of main canal 300m and lining of the main canal has reached 100%, Bugolora (Ukerewe) - Rehabilitation of farm infrastructure has reached 100 %, water pump has already been bought and pump installation is at final stage; Namingongo (Mbozi) - Construction of headwork and bridge has reached 78%. Mwendamtitu (Mbarali)-Construction of headwork has reached 100%; Lwanyo (Mbarali DC) - Construction of dam embankment is in progress and reached 95%; Kinyope (Lindi) - Construction of culverts 2 lines, embankment and excavation of main canal 1.2km has been done; Kitere (Mtwara) - Excavation of </w:t>
      </w:r>
      <w:r w:rsidRPr="00AE746D">
        <w:lastRenderedPageBreak/>
        <w:t xml:space="preserve">borehole, construction of dam (reservoir), construction of 4 (four) main canal with 3.4km and construction of 20 division boxes has been done. </w:t>
      </w:r>
      <w:r w:rsidR="000D3318">
        <w:t>In t</w:t>
      </w:r>
      <w:r w:rsidRPr="00AE746D">
        <w:t>otal 13 irrigation schemes are in various stages of implementation through DIDF carry over funds, FACF and Aga Khan Foundation.</w:t>
      </w:r>
    </w:p>
    <w:p w:rsidR="00A170AD" w:rsidRPr="00AE746D" w:rsidRDefault="00A170AD" w:rsidP="002F1827">
      <w:pPr>
        <w:numPr>
          <w:ilvl w:val="0"/>
          <w:numId w:val="35"/>
        </w:numPr>
        <w:spacing w:after="0" w:line="360" w:lineRule="auto"/>
        <w:jc w:val="both"/>
      </w:pPr>
      <w:r w:rsidRPr="00AE746D">
        <w:t xml:space="preserve">Construction </w:t>
      </w:r>
      <w:r w:rsidR="000D3318" w:rsidRPr="00AE746D">
        <w:t>works for development</w:t>
      </w:r>
      <w:r w:rsidRPr="00AE746D">
        <w:t xml:space="preserve"> of 5 dams are in progress and reached various stages of </w:t>
      </w:r>
      <w:r w:rsidR="000D3318" w:rsidRPr="00AE746D">
        <w:t>implementation as</w:t>
      </w:r>
      <w:r w:rsidRPr="00AE746D">
        <w:t xml:space="preserve"> follows; Inala (Tabora </w:t>
      </w:r>
      <w:r w:rsidR="000D3318" w:rsidRPr="00AE746D">
        <w:t>MC)</w:t>
      </w:r>
      <w:r w:rsidR="000D3318">
        <w:t>-</w:t>
      </w:r>
      <w:r w:rsidRPr="00AE746D">
        <w:t>Stripping top soil along embarkment completed by 100%, construction of spillway is completed by 92.6%</w:t>
      </w:r>
      <w:r w:rsidR="000D3318">
        <w:t>.</w:t>
      </w:r>
      <w:r w:rsidRPr="00AE746D">
        <w:t xml:space="preserve"> Mahiga (Kwimba District); dam construction reached 93%; Lwanyo ( Mbarali DC) construction of  dam embankment and related structures is in progress and reached  92%, Itagata (Manyoni); construction of dam embarkment with 780m length and 10m depth completed by 100%, Dongobesh (Mbulu); Construction of dam embankment with 300m length and depth of 17m completed by 85%. Moreover there are various dams which are in different stages of implementation through DIDF  and DASIP funds such as Vikonje dams ,Budushi dam(Nzega), Ishololo (Shinyanga R), Nyisanzi (Chato), Mwasubuya (Bariadi), Kasoli (Bariadi), Mahiga (Kwimba) and Sukuma(Sengerema).</w:t>
      </w:r>
    </w:p>
    <w:p w:rsidR="00A170AD" w:rsidRPr="00AE746D" w:rsidRDefault="00A170AD" w:rsidP="002F1827">
      <w:pPr>
        <w:numPr>
          <w:ilvl w:val="0"/>
          <w:numId w:val="35"/>
        </w:numPr>
        <w:spacing w:after="0" w:line="360" w:lineRule="auto"/>
        <w:jc w:val="both"/>
      </w:pPr>
      <w:r w:rsidRPr="00AE746D">
        <w:t>Monitoring and Supervision of the irrigation scheme was done in Dodoma zone for Kongogo, Gawaye and Itagata irrigation scheme and in Morogoro zone for Itete irrigation scheme.</w:t>
      </w:r>
    </w:p>
    <w:p w:rsidR="00A170AD" w:rsidRPr="00AE746D" w:rsidRDefault="00A170AD" w:rsidP="002F1827">
      <w:pPr>
        <w:numPr>
          <w:ilvl w:val="0"/>
          <w:numId w:val="35"/>
        </w:numPr>
        <w:spacing w:after="0" w:line="360" w:lineRule="auto"/>
        <w:jc w:val="both"/>
      </w:pPr>
      <w:r w:rsidRPr="00AE746D">
        <w:t>Construction of headwork in Itete irrigation scheme reached 60</w:t>
      </w:r>
      <w:r w:rsidR="00361A4B" w:rsidRPr="00AE746D">
        <w:t>% and</w:t>
      </w:r>
      <w:r w:rsidR="00361A4B">
        <w:t xml:space="preserve"> the design for S</w:t>
      </w:r>
      <w:r w:rsidRPr="00AE746D">
        <w:t>onjo reached 95% and Lupiro 70%.</w:t>
      </w:r>
    </w:p>
    <w:p w:rsidR="00A170AD" w:rsidRPr="00AE746D" w:rsidRDefault="00A170AD" w:rsidP="002F1827">
      <w:pPr>
        <w:spacing w:line="360" w:lineRule="auto"/>
        <w:jc w:val="both"/>
      </w:pPr>
    </w:p>
    <w:p w:rsidR="00A170AD" w:rsidRPr="00AE746D" w:rsidRDefault="00A170AD" w:rsidP="002F1827">
      <w:pPr>
        <w:numPr>
          <w:ilvl w:val="3"/>
          <w:numId w:val="24"/>
        </w:numPr>
        <w:tabs>
          <w:tab w:val="clear" w:pos="0"/>
        </w:tabs>
        <w:spacing w:after="0" w:line="360" w:lineRule="auto"/>
        <w:ind w:left="900" w:hanging="270"/>
        <w:jc w:val="both"/>
        <w:rPr>
          <w:b/>
        </w:rPr>
      </w:pPr>
      <w:r w:rsidRPr="00AE746D">
        <w:rPr>
          <w:b/>
        </w:rPr>
        <w:t>Early warning on food situation and maintenance of National Food Reserve Agency (procurement of 200,000 Tons of maize)</w:t>
      </w:r>
    </w:p>
    <w:p w:rsidR="00A170AD" w:rsidRPr="00AE746D" w:rsidRDefault="00A170AD" w:rsidP="002F1827">
      <w:pPr>
        <w:numPr>
          <w:ilvl w:val="0"/>
          <w:numId w:val="35"/>
        </w:numPr>
        <w:spacing w:after="0" w:line="360" w:lineRule="auto"/>
        <w:jc w:val="both"/>
      </w:pPr>
      <w:r w:rsidRPr="00AE746D">
        <w:t>As of 30</w:t>
      </w:r>
      <w:r w:rsidRPr="00AE746D">
        <w:rPr>
          <w:vertAlign w:val="superscript"/>
        </w:rPr>
        <w:t>th</w:t>
      </w:r>
      <w:r w:rsidRPr="00AE746D">
        <w:t xml:space="preserve"> June, 2014 NFRA had procured 219,377.28 MT of grains which comprises of 218,651.4 of maize and 498.68</w:t>
      </w:r>
      <w:r w:rsidR="00361A4B">
        <w:t xml:space="preserve">MT of sorghum. </w:t>
      </w:r>
      <w:r w:rsidRPr="00AE746D">
        <w:t xml:space="preserve">A total of Tshs 114,693,139,612 </w:t>
      </w:r>
      <w:r w:rsidR="00361A4B" w:rsidRPr="00AE746D">
        <w:t>was</w:t>
      </w:r>
      <w:r w:rsidRPr="00AE746D">
        <w:t xml:space="preserve"> spent. A comprehensive food security and nutrition assessment that was conducted </w:t>
      </w:r>
      <w:r w:rsidR="00361A4B">
        <w:t xml:space="preserve">in </w:t>
      </w:r>
      <w:r w:rsidRPr="00AE746D">
        <w:t xml:space="preserve">October 2013 in 54 districts in 16 regions identified during the Preliminary Forecast Survey to have food vulnerable areas and 828,063 people were </w:t>
      </w:r>
      <w:r w:rsidR="00361A4B">
        <w:t>facing</w:t>
      </w:r>
      <w:r w:rsidRPr="00AE746D">
        <w:t xml:space="preserve"> food shortage for the period of 2-3 months between December 2013 </w:t>
      </w:r>
      <w:r w:rsidR="00924DC7">
        <w:t>and</w:t>
      </w:r>
      <w:r w:rsidRPr="00AE746D">
        <w:t xml:space="preserve"> February 2014 and required a total of 23,312 tonns. These tonns </w:t>
      </w:r>
      <w:r w:rsidR="00361A4B">
        <w:t>were</w:t>
      </w:r>
      <w:r w:rsidRPr="00AE746D">
        <w:t xml:space="preserve"> distributed to 54 </w:t>
      </w:r>
      <w:r w:rsidR="00F43531" w:rsidRPr="00AE746D">
        <w:t>districts</w:t>
      </w:r>
      <w:r w:rsidRPr="00AE746D">
        <w:t xml:space="preserve"> in 16 regions of Arusha, Dodoma, Kilimanjaro, Lindi, Mara, Manyara, Morogoro, Mwanza, Shinyanga, Singida, Tabora, Tanga, </w:t>
      </w:r>
      <w:r w:rsidR="00F43531" w:rsidRPr="00AE746D">
        <w:t>Pwani,</w:t>
      </w:r>
      <w:r w:rsidRPr="00AE746D">
        <w:t xml:space="preserve"> Kigoma, Mtwara and Simiyu.</w:t>
      </w:r>
    </w:p>
    <w:p w:rsidR="00A170AD" w:rsidRPr="00AE746D" w:rsidRDefault="00A170AD" w:rsidP="002F1827">
      <w:pPr>
        <w:spacing w:line="360" w:lineRule="auto"/>
        <w:jc w:val="both"/>
      </w:pPr>
    </w:p>
    <w:p w:rsidR="00A170AD" w:rsidRPr="00AE746D" w:rsidRDefault="00A170AD" w:rsidP="002F1827">
      <w:pPr>
        <w:numPr>
          <w:ilvl w:val="3"/>
          <w:numId w:val="24"/>
        </w:numPr>
        <w:tabs>
          <w:tab w:val="clear" w:pos="0"/>
          <w:tab w:val="num" w:pos="540"/>
        </w:tabs>
        <w:spacing w:after="0" w:line="360" w:lineRule="auto"/>
        <w:ind w:left="900" w:hanging="270"/>
        <w:jc w:val="both"/>
      </w:pPr>
      <w:r w:rsidRPr="00AE746D">
        <w:rPr>
          <w:b/>
        </w:rPr>
        <w:t>Promotion of Agro mechanization and labour saving technologies</w:t>
      </w:r>
    </w:p>
    <w:p w:rsidR="007708B8" w:rsidRPr="00AE746D" w:rsidRDefault="007708B8" w:rsidP="002F1827">
      <w:pPr>
        <w:numPr>
          <w:ilvl w:val="0"/>
          <w:numId w:val="35"/>
        </w:numPr>
        <w:spacing w:after="0" w:line="360" w:lineRule="auto"/>
        <w:jc w:val="both"/>
      </w:pPr>
      <w:r w:rsidRPr="00AE746D">
        <w:t xml:space="preserve">By December 2010 there were 7,823 tractors and 3,400 power tillers while </w:t>
      </w:r>
      <w:r w:rsidR="00B6710C" w:rsidRPr="00AE746D">
        <w:t>currently there</w:t>
      </w:r>
      <w:r w:rsidRPr="00AE746D">
        <w:t xml:space="preserve"> are 10,064 tractors and 6,348 powertillers operating in the country.</w:t>
      </w:r>
    </w:p>
    <w:p w:rsidR="007708B8" w:rsidRPr="00AE746D" w:rsidRDefault="007708B8" w:rsidP="002F1827">
      <w:pPr>
        <w:numPr>
          <w:ilvl w:val="0"/>
          <w:numId w:val="35"/>
        </w:numPr>
        <w:spacing w:after="0" w:line="360" w:lineRule="auto"/>
        <w:jc w:val="both"/>
      </w:pPr>
      <w:r w:rsidRPr="00AE746D">
        <w:lastRenderedPageBreak/>
        <w:t xml:space="preserve">The use of draught animal power and mechanical </w:t>
      </w:r>
      <w:r w:rsidR="00B6710C" w:rsidRPr="00AE746D">
        <w:t>power (</w:t>
      </w:r>
      <w:r w:rsidRPr="00AE746D">
        <w:t>tractors) account for 24% and 14% respectively of the area under cultivation.</w:t>
      </w:r>
    </w:p>
    <w:p w:rsidR="007708B8" w:rsidRPr="00AE746D" w:rsidRDefault="007708B8" w:rsidP="002F1827">
      <w:pPr>
        <w:numPr>
          <w:ilvl w:val="0"/>
          <w:numId w:val="35"/>
        </w:numPr>
        <w:spacing w:after="0" w:line="360" w:lineRule="auto"/>
        <w:jc w:val="both"/>
      </w:pPr>
      <w:r w:rsidRPr="00AE746D">
        <w:t>The use of manual tools is still high compared to the utilization of farm machinery and implements.</w:t>
      </w:r>
    </w:p>
    <w:p w:rsidR="00A170AD" w:rsidRPr="00AE746D" w:rsidRDefault="00A170AD" w:rsidP="002F1827">
      <w:pPr>
        <w:numPr>
          <w:ilvl w:val="0"/>
          <w:numId w:val="35"/>
        </w:numPr>
        <w:spacing w:after="0" w:line="360" w:lineRule="auto"/>
        <w:jc w:val="both"/>
      </w:pPr>
      <w:r w:rsidRPr="00AE746D">
        <w:t xml:space="preserve">The Ministry through District Agricultural Investment Project (DASIP) </w:t>
      </w:r>
      <w:r w:rsidR="007708B8" w:rsidRPr="00AE746D">
        <w:t>have procured</w:t>
      </w:r>
      <w:r w:rsidRPr="00AE746D">
        <w:t xml:space="preserve"> 27 rice transplanters and distributed to 27 districts in which irrigation schemes are being constructed.</w:t>
      </w:r>
    </w:p>
    <w:p w:rsidR="00A170AD" w:rsidRPr="00AE746D" w:rsidRDefault="00A170AD" w:rsidP="002F1827">
      <w:pPr>
        <w:numPr>
          <w:ilvl w:val="0"/>
          <w:numId w:val="35"/>
        </w:numPr>
        <w:spacing w:after="0" w:line="360" w:lineRule="auto"/>
        <w:jc w:val="both"/>
      </w:pPr>
      <w:r w:rsidRPr="00AE746D">
        <w:t>The Ministry continued establishing Morogoro Agricultural Technology Innovation Centr</w:t>
      </w:r>
      <w:r w:rsidR="00924DC7">
        <w:t>e</w:t>
      </w:r>
      <w:r w:rsidRPr="00AE746D">
        <w:t xml:space="preserve">, installation of water supply system covering 4 km in length and supply of electiricy is done. </w:t>
      </w:r>
    </w:p>
    <w:p w:rsidR="00A170AD" w:rsidRPr="00AE746D" w:rsidRDefault="00A170AD" w:rsidP="002F1827">
      <w:pPr>
        <w:spacing w:line="360" w:lineRule="auto"/>
        <w:jc w:val="both"/>
      </w:pPr>
    </w:p>
    <w:p w:rsidR="00A170AD" w:rsidRPr="00AE746D" w:rsidRDefault="00A170AD" w:rsidP="002F1827">
      <w:pPr>
        <w:numPr>
          <w:ilvl w:val="3"/>
          <w:numId w:val="24"/>
        </w:numPr>
        <w:tabs>
          <w:tab w:val="clear" w:pos="0"/>
          <w:tab w:val="num" w:pos="540"/>
        </w:tabs>
        <w:spacing w:after="0" w:line="360" w:lineRule="auto"/>
        <w:ind w:left="900" w:hanging="270"/>
        <w:jc w:val="both"/>
        <w:rPr>
          <w:b/>
        </w:rPr>
      </w:pPr>
      <w:r w:rsidRPr="00AE746D">
        <w:rPr>
          <w:b/>
        </w:rPr>
        <w:t>Reviewing agricultural policies and Legislation</w:t>
      </w:r>
    </w:p>
    <w:p w:rsidR="00A170AD" w:rsidRPr="00AE746D" w:rsidRDefault="00A170AD" w:rsidP="002F1827">
      <w:pPr>
        <w:numPr>
          <w:ilvl w:val="0"/>
          <w:numId w:val="35"/>
        </w:numPr>
        <w:spacing w:after="0" w:line="360" w:lineRule="auto"/>
        <w:jc w:val="both"/>
      </w:pPr>
      <w:r w:rsidRPr="00AE746D">
        <w:t xml:space="preserve">The irrigation Act has been approved by Parliament and Bill signed by the president. With the new act, Irrigation commission has been established. Currently efforts are directed towards strengthening the Commision to take foot towards its established objectives. </w:t>
      </w:r>
    </w:p>
    <w:p w:rsidR="00A170AD" w:rsidRPr="00AE746D" w:rsidRDefault="00A170AD" w:rsidP="002F1827">
      <w:pPr>
        <w:numPr>
          <w:ilvl w:val="0"/>
          <w:numId w:val="35"/>
        </w:numPr>
        <w:spacing w:after="0" w:line="360" w:lineRule="auto"/>
        <w:jc w:val="both"/>
      </w:pPr>
      <w:r w:rsidRPr="00AE746D">
        <w:t>Cabinet paper on recommendation for the ammendment of RUBADA Act, Plant Protection Act (1997), Seed Act No. 18 of 2003 has been disscused in the Cabinet Secretariat meeting. The drafts are reviewed to accommodate reccomendations made by the cabinet.</w:t>
      </w:r>
    </w:p>
    <w:p w:rsidR="00A170AD" w:rsidRPr="00AE746D" w:rsidRDefault="00A170AD" w:rsidP="002F1827">
      <w:pPr>
        <w:numPr>
          <w:ilvl w:val="0"/>
          <w:numId w:val="35"/>
        </w:numPr>
        <w:spacing w:after="0" w:line="360" w:lineRule="auto"/>
        <w:jc w:val="both"/>
      </w:pPr>
      <w:r w:rsidRPr="00AE746D">
        <w:t>Cabinet paper on recommendation for enact Act on Establishment of Agricultural Research Institute has been discussed in the Cabinet Secretariet Meeting. The draft paper is in the review process to accomodate comments made by cabinet secretariet.</w:t>
      </w:r>
    </w:p>
    <w:p w:rsidR="00A170AD" w:rsidRPr="00AE746D" w:rsidRDefault="00A170AD" w:rsidP="002F1827">
      <w:pPr>
        <w:numPr>
          <w:ilvl w:val="0"/>
          <w:numId w:val="35"/>
        </w:numPr>
        <w:spacing w:after="0" w:line="360" w:lineRule="auto"/>
        <w:jc w:val="both"/>
      </w:pPr>
      <w:r w:rsidRPr="00AE746D">
        <w:t>Cabinet paper on the implementation of Cabinet decision on cotton contract farming in Mara Region as a pilot study area, 2008/9-2010/11 has been discussed in Inter Ministerial Technical Committee (IMTC) meeting.</w:t>
      </w:r>
    </w:p>
    <w:p w:rsidR="00A170AD" w:rsidRPr="00AE746D" w:rsidRDefault="00A170AD" w:rsidP="002F1827">
      <w:pPr>
        <w:numPr>
          <w:ilvl w:val="0"/>
          <w:numId w:val="35"/>
        </w:numPr>
        <w:spacing w:after="0" w:line="360" w:lineRule="auto"/>
        <w:jc w:val="both"/>
      </w:pPr>
      <w:r w:rsidRPr="00AE746D">
        <w:t xml:space="preserve">Cabinet paper on the implementation of Cabinet decision on privatization of NMC Assets-Arusha Milling has been discussed in Cabinet Secretariat meeting. The draft paper is ready for being discused in the cabinet meeting. </w:t>
      </w:r>
    </w:p>
    <w:p w:rsidR="00A170AD" w:rsidRPr="00AE746D" w:rsidRDefault="00A170AD" w:rsidP="002F1827">
      <w:pPr>
        <w:numPr>
          <w:ilvl w:val="0"/>
          <w:numId w:val="35"/>
        </w:numPr>
        <w:spacing w:after="0" w:line="360" w:lineRule="auto"/>
        <w:jc w:val="both"/>
      </w:pPr>
      <w:r w:rsidRPr="00AE746D">
        <w:t xml:space="preserve">The cabinet paper on the proposal of ammendment of the TPRI Act has been prepared. </w:t>
      </w:r>
    </w:p>
    <w:p w:rsidR="00A170AD" w:rsidRPr="00AE746D" w:rsidRDefault="00A170AD" w:rsidP="002F1827">
      <w:pPr>
        <w:numPr>
          <w:ilvl w:val="0"/>
          <w:numId w:val="35"/>
        </w:numPr>
        <w:spacing w:after="0" w:line="360" w:lineRule="auto"/>
        <w:jc w:val="both"/>
      </w:pPr>
      <w:r w:rsidRPr="00AE746D">
        <w:t>The cabinet paper about implementation of Cabinet decision No. 23/2003 on privatization strategy of Agricultural Farms has been prepared waiting for some appendices.</w:t>
      </w:r>
    </w:p>
    <w:p w:rsidR="00A170AD" w:rsidRPr="00AE746D" w:rsidRDefault="00A170AD" w:rsidP="002F1827">
      <w:pPr>
        <w:numPr>
          <w:ilvl w:val="0"/>
          <w:numId w:val="35"/>
        </w:numPr>
        <w:spacing w:after="0" w:line="360" w:lineRule="auto"/>
        <w:jc w:val="both"/>
      </w:pPr>
      <w:r w:rsidRPr="00AE746D">
        <w:t>The Cabinet Paper on Proposal for enact</w:t>
      </w:r>
      <w:r w:rsidR="00AE746D">
        <w:t>ing</w:t>
      </w:r>
      <w:r w:rsidRPr="00AE746D">
        <w:t xml:space="preserve"> the Agricultural Land Act, Contract Farming Act </w:t>
      </w:r>
      <w:r w:rsidR="00B6710C" w:rsidRPr="00AE746D">
        <w:t>and Pest</w:t>
      </w:r>
      <w:r w:rsidRPr="00AE746D">
        <w:t xml:space="preserve"> Management Act has been prepared waiting for some appendices.</w:t>
      </w:r>
    </w:p>
    <w:p w:rsidR="00A170AD" w:rsidRPr="00AE746D" w:rsidRDefault="00A170AD" w:rsidP="002F1827">
      <w:pPr>
        <w:spacing w:line="360" w:lineRule="auto"/>
        <w:jc w:val="both"/>
      </w:pPr>
    </w:p>
    <w:p w:rsidR="00A170AD" w:rsidRPr="00AE746D" w:rsidRDefault="00A170AD" w:rsidP="002F1827">
      <w:pPr>
        <w:numPr>
          <w:ilvl w:val="3"/>
          <w:numId w:val="24"/>
        </w:numPr>
        <w:tabs>
          <w:tab w:val="clear" w:pos="0"/>
          <w:tab w:val="num" w:pos="540"/>
        </w:tabs>
        <w:spacing w:after="0" w:line="360" w:lineRule="auto"/>
        <w:ind w:left="900" w:hanging="270"/>
        <w:jc w:val="both"/>
        <w:rPr>
          <w:b/>
        </w:rPr>
      </w:pPr>
      <w:r w:rsidRPr="00AE746D">
        <w:rPr>
          <w:b/>
        </w:rPr>
        <w:t>Development, promotion and dissemination of agricultural research</w:t>
      </w:r>
    </w:p>
    <w:p w:rsidR="00A170AD" w:rsidRPr="00AE746D" w:rsidRDefault="00A170AD" w:rsidP="00AE746D">
      <w:pPr>
        <w:numPr>
          <w:ilvl w:val="0"/>
          <w:numId w:val="40"/>
        </w:numPr>
        <w:spacing w:after="0" w:line="360" w:lineRule="auto"/>
        <w:ind w:hanging="720"/>
        <w:jc w:val="both"/>
      </w:pPr>
      <w:r w:rsidRPr="00AE746D">
        <w:t xml:space="preserve">A total of 400 coffee clones in five districts were established and 29 demonstration plots were established for five upland NERICA varieties and a total of 218 farmers (92 men and 126 </w:t>
      </w:r>
      <w:r w:rsidRPr="00AE746D">
        <w:lastRenderedPageBreak/>
        <w:t>women) are participating in the trial. Data were collected and analysed and found out that NERICA varieties are yieldng 3 to 4 t/ha compared to local varieties.</w:t>
      </w:r>
    </w:p>
    <w:p w:rsidR="00A170AD" w:rsidRPr="00AE746D" w:rsidRDefault="00E922F5" w:rsidP="002F1827">
      <w:pPr>
        <w:numPr>
          <w:ilvl w:val="0"/>
          <w:numId w:val="35"/>
        </w:numPr>
        <w:spacing w:after="0" w:line="360" w:lineRule="auto"/>
        <w:jc w:val="both"/>
      </w:pPr>
      <w:r w:rsidRPr="00AE746D">
        <w:t>System of rice intensification was</w:t>
      </w:r>
      <w:r w:rsidR="00A170AD" w:rsidRPr="00AE746D">
        <w:t xml:space="preserve"> introduced in Bunda district and results have confirmed that using the sytem yield thrice compared to conventional method. The technology has been found to use lesser seed (single plant per hill) compared to the other methods (3 plants/hill)</w:t>
      </w:r>
    </w:p>
    <w:p w:rsidR="00A170AD" w:rsidRPr="00AE746D" w:rsidRDefault="00A170AD" w:rsidP="002F1827">
      <w:pPr>
        <w:numPr>
          <w:ilvl w:val="0"/>
          <w:numId w:val="35"/>
        </w:numPr>
        <w:spacing w:after="0" w:line="360" w:lineRule="auto"/>
        <w:jc w:val="both"/>
      </w:pPr>
      <w:r w:rsidRPr="00AE746D">
        <w:t>Ten groups (185 farmers) were participated in technolofgy demos in Mbarali and Kyela Districts. Motorised transplanter has been found to reduce labour using 1.5md compared to 12.5 md with hand transplanting. Framers who applied the technology in their own farms were more than 50% of the total trained.</w:t>
      </w:r>
    </w:p>
    <w:p w:rsidR="00A170AD" w:rsidRPr="00AE746D" w:rsidRDefault="00A170AD" w:rsidP="002F1827">
      <w:pPr>
        <w:numPr>
          <w:ilvl w:val="0"/>
          <w:numId w:val="35"/>
        </w:numPr>
        <w:spacing w:after="0" w:line="360" w:lineRule="auto"/>
        <w:jc w:val="both"/>
      </w:pPr>
      <w:r w:rsidRPr="00AE746D">
        <w:t>A total 27.5 tons breeder and pre-basic seed were produced, and delivered to Agricultural Seed Agency for production of basic seed.</w:t>
      </w:r>
    </w:p>
    <w:p w:rsidR="00A170AD" w:rsidRPr="00AE746D" w:rsidRDefault="00A170AD" w:rsidP="002F1827">
      <w:pPr>
        <w:numPr>
          <w:ilvl w:val="0"/>
          <w:numId w:val="35"/>
        </w:numPr>
        <w:spacing w:after="0" w:line="360" w:lineRule="auto"/>
        <w:jc w:val="both"/>
      </w:pPr>
      <w:r w:rsidRPr="00AE746D">
        <w:t>Established  25 farmer groups (500 farmers), finalization of rice value chain analysis report, providing support to management of 84 groups: functioning, establishment of constitution and business plan, facilitating farmers to access milling machines and storage facilities, training of actors 1,065 on seed production, concept of entrepreneurship and market concepts, and business plans.  Facilitated the process of linking producers and other actors to three prominent chain leaders operating the intervention districts of Mvomero, Mbali, Kyela and Kilombero.</w:t>
      </w:r>
    </w:p>
    <w:p w:rsidR="00A170AD" w:rsidRPr="00AE746D" w:rsidRDefault="00A170AD" w:rsidP="002F1827">
      <w:pPr>
        <w:numPr>
          <w:ilvl w:val="0"/>
          <w:numId w:val="35"/>
        </w:numPr>
        <w:spacing w:after="0" w:line="360" w:lineRule="auto"/>
        <w:jc w:val="both"/>
      </w:pPr>
      <w:r w:rsidRPr="00AE746D">
        <w:t>Four Integrated Pest managemnt technologies have been tested and found that they are effective in management of the leaf spot diseseas in rice</w:t>
      </w:r>
    </w:p>
    <w:p w:rsidR="00A170AD" w:rsidRPr="00AE746D" w:rsidRDefault="00A170AD" w:rsidP="002F1827">
      <w:pPr>
        <w:numPr>
          <w:ilvl w:val="0"/>
          <w:numId w:val="35"/>
        </w:numPr>
        <w:spacing w:after="0" w:line="360" w:lineRule="auto"/>
        <w:jc w:val="both"/>
      </w:pPr>
      <w:r w:rsidRPr="00AE746D">
        <w:t>Follow up survey for 726 farmers in six project intervention districts conducted. Results have shown that propotion of farmers using improved rice varieties has increased from 42.5% in 2012 to 45% in 2013. This has resulted to an increase of yield from 3.1 t/ha to 3.2 t/ha in 2013. Area under improved rice seed increased from 159.3 in 2012 to 187.4 ha in 2013, which is an increase of 18%</w:t>
      </w:r>
    </w:p>
    <w:p w:rsidR="00A170AD" w:rsidRPr="00AE746D" w:rsidRDefault="00A170AD" w:rsidP="002F1827">
      <w:pPr>
        <w:numPr>
          <w:ilvl w:val="0"/>
          <w:numId w:val="35"/>
        </w:numPr>
        <w:spacing w:after="0" w:line="360" w:lineRule="auto"/>
        <w:jc w:val="both"/>
      </w:pPr>
      <w:r w:rsidRPr="00AE746D">
        <w:t>158 ZARDEF technologies documented and disseminated to stakeholders</w:t>
      </w:r>
    </w:p>
    <w:p w:rsidR="00A170AD" w:rsidRPr="00AE746D" w:rsidRDefault="00A170AD" w:rsidP="002F1827">
      <w:pPr>
        <w:pStyle w:val="ListParagraph"/>
        <w:numPr>
          <w:ilvl w:val="0"/>
          <w:numId w:val="35"/>
        </w:numPr>
        <w:tabs>
          <w:tab w:val="left" w:pos="1065"/>
        </w:tabs>
        <w:spacing w:after="0" w:line="360" w:lineRule="auto"/>
        <w:jc w:val="both"/>
      </w:pPr>
      <w:r w:rsidRPr="00AE746D">
        <w:t xml:space="preserve">10 research sub-projects are on-going. Two new improved rice varieties that are tolerant to Yellow Mottle Virus disease and bacterial leaf spot </w:t>
      </w:r>
      <w:proofErr w:type="gramStart"/>
      <w:r w:rsidRPr="00AE746D">
        <w:t>and  blast</w:t>
      </w:r>
      <w:proofErr w:type="gramEnd"/>
      <w:r w:rsidRPr="00AE746D">
        <w:t xml:space="preserve"> were released and registered by National Seed Release Committee. They include Komboka and Tai.</w:t>
      </w:r>
      <w:r w:rsidR="00AE746D">
        <w:rPr>
          <w:lang w:val="en-GB"/>
        </w:rPr>
        <w:t xml:space="preserve"> </w:t>
      </w:r>
      <w:r w:rsidRPr="00AE746D">
        <w:t xml:space="preserve"> A total of fifteen (13) new crop varieties were released these include soya beans (2); bamabaranuts (4)</w:t>
      </w:r>
      <w:proofErr w:type="gramStart"/>
      <w:r w:rsidRPr="00AE746D">
        <w:t>;  maize</w:t>
      </w:r>
      <w:proofErr w:type="gramEnd"/>
      <w:r w:rsidRPr="00AE746D">
        <w:t xml:space="preserve"> (3) and sweet potatoes (4). The Prebasic seeds totaling of 239 kilograms were produced with </w:t>
      </w:r>
      <w:proofErr w:type="gramStart"/>
      <w:r w:rsidRPr="00AE746D">
        <w:t>the  intention</w:t>
      </w:r>
      <w:proofErr w:type="gramEnd"/>
      <w:r w:rsidRPr="00AE746D">
        <w:t xml:space="preserve"> of suppl</w:t>
      </w:r>
      <w:r w:rsidRPr="00AE746D">
        <w:rPr>
          <w:lang w:val="en-GB"/>
        </w:rPr>
        <w:t>y</w:t>
      </w:r>
      <w:r w:rsidRPr="00AE746D">
        <w:t xml:space="preserve">ing ASA to produce basic seeds. </w:t>
      </w:r>
    </w:p>
    <w:p w:rsidR="00A170AD" w:rsidRPr="00AE746D" w:rsidRDefault="00A170AD" w:rsidP="002F1827">
      <w:pPr>
        <w:numPr>
          <w:ilvl w:val="3"/>
          <w:numId w:val="24"/>
        </w:numPr>
        <w:tabs>
          <w:tab w:val="clear" w:pos="0"/>
          <w:tab w:val="num" w:pos="-450"/>
          <w:tab w:val="num" w:pos="786"/>
        </w:tabs>
        <w:spacing w:after="120" w:line="360" w:lineRule="auto"/>
        <w:ind w:left="-450"/>
        <w:jc w:val="both"/>
        <w:rPr>
          <w:b/>
        </w:rPr>
      </w:pPr>
      <w:r w:rsidRPr="00AE746D">
        <w:rPr>
          <w:b/>
        </w:rPr>
        <w:t xml:space="preserve">Dessemination of post harvest technologies </w:t>
      </w:r>
    </w:p>
    <w:p w:rsidR="00A170AD" w:rsidRPr="00AE746D" w:rsidRDefault="00A170AD" w:rsidP="002F1827">
      <w:pPr>
        <w:numPr>
          <w:ilvl w:val="0"/>
          <w:numId w:val="28"/>
        </w:numPr>
        <w:spacing w:after="120" w:line="360" w:lineRule="auto"/>
        <w:jc w:val="both"/>
      </w:pPr>
      <w:r w:rsidRPr="00AE746D">
        <w:t>Construction of Packhouse to a</w:t>
      </w:r>
      <w:r w:rsidRPr="00B4306C">
        <w:rPr>
          <w:lang w:val="en-GB"/>
        </w:rPr>
        <w:t>d</w:t>
      </w:r>
      <w:r w:rsidRPr="00AE746D">
        <w:t xml:space="preserve">d value by improving  handling of fruits and vegetables and desseminating technologies on preservation, processing, product branding, grading and proper </w:t>
      </w:r>
      <w:r w:rsidRPr="00AE746D">
        <w:lastRenderedPageBreak/>
        <w:t>packaging of fruits and vegetables to 8 LGA staff and 200 farmers group representatives from Lushoto-Korogwe Association (</w:t>
      </w:r>
      <w:r w:rsidR="00F602B4" w:rsidRPr="00AE746D">
        <w:t>L</w:t>
      </w:r>
      <w:r w:rsidRPr="00AE746D">
        <w:t>UKOVEG  ASSOCIATION).</w:t>
      </w:r>
    </w:p>
    <w:p w:rsidR="00A170AD" w:rsidRPr="00AE746D" w:rsidRDefault="00A170AD" w:rsidP="002F1827">
      <w:pPr>
        <w:numPr>
          <w:ilvl w:val="0"/>
          <w:numId w:val="28"/>
        </w:numPr>
        <w:spacing w:after="120" w:line="360" w:lineRule="auto"/>
        <w:jc w:val="both"/>
      </w:pPr>
      <w:r w:rsidRPr="00AE746D">
        <w:t>Providing ref</w:t>
      </w:r>
      <w:r w:rsidR="00F602B4" w:rsidRPr="00AE746D">
        <w:t>rigerated</w:t>
      </w:r>
      <w:r w:rsidRPr="00AE746D">
        <w:t xml:space="preserve"> </w:t>
      </w:r>
      <w:r w:rsidR="00F602B4" w:rsidRPr="00AE746D">
        <w:t>c</w:t>
      </w:r>
      <w:r w:rsidRPr="00AE746D">
        <w:t xml:space="preserve">ontainer as cold room for fruits and vegetable for Lushoto-Korogwe Vegatable and Fruits Growers Association.  </w:t>
      </w:r>
    </w:p>
    <w:p w:rsidR="00A170AD" w:rsidRPr="00AE746D" w:rsidRDefault="00A170AD" w:rsidP="002F1827">
      <w:pPr>
        <w:numPr>
          <w:ilvl w:val="0"/>
          <w:numId w:val="28"/>
        </w:numPr>
        <w:spacing w:after="120" w:line="360" w:lineRule="auto"/>
        <w:jc w:val="both"/>
      </w:pPr>
      <w:r w:rsidRPr="00AE746D">
        <w:t>Empowering farmers and LGA staff on sunflower processing technologies through providing 10 sunflower processing machines to 10 farmers groups and providing them with technologies on sunflower oil quality improvement through processing</w:t>
      </w:r>
      <w:r w:rsidR="00BF6126" w:rsidRPr="00AE746D">
        <w:t>, proper</w:t>
      </w:r>
      <w:r w:rsidRPr="00AE746D">
        <w:t xml:space="preserve"> preservation and </w:t>
      </w:r>
      <w:r w:rsidR="002F1827" w:rsidRPr="00AE746D">
        <w:t>good packaging</w:t>
      </w:r>
      <w:r w:rsidRPr="00AE746D">
        <w:t xml:space="preserve"> of sunflower oil to 12 LGA staff and </w:t>
      </w:r>
      <w:r w:rsidR="00AE746D" w:rsidRPr="00AE746D">
        <w:t>200 farmers'</w:t>
      </w:r>
      <w:r w:rsidRPr="00AE746D">
        <w:t xml:space="preserve"> group representatives.</w:t>
      </w:r>
    </w:p>
    <w:p w:rsidR="00A170AD" w:rsidRPr="00B4306C" w:rsidRDefault="00A170AD" w:rsidP="002F1827">
      <w:pPr>
        <w:numPr>
          <w:ilvl w:val="3"/>
          <w:numId w:val="24"/>
        </w:numPr>
        <w:tabs>
          <w:tab w:val="clear" w:pos="0"/>
          <w:tab w:val="num" w:pos="90"/>
          <w:tab w:val="num" w:pos="786"/>
          <w:tab w:val="num" w:pos="1440"/>
        </w:tabs>
        <w:spacing w:after="120" w:line="360" w:lineRule="auto"/>
        <w:ind w:left="720" w:hanging="630"/>
        <w:jc w:val="both"/>
        <w:rPr>
          <w:b/>
          <w:sz w:val="22"/>
          <w:szCs w:val="22"/>
        </w:rPr>
      </w:pPr>
      <w:r w:rsidRPr="00B4306C">
        <w:rPr>
          <w:b/>
          <w:sz w:val="22"/>
          <w:szCs w:val="22"/>
        </w:rPr>
        <w:t xml:space="preserve">  Improve the nutritional status of the communities including children and other vulnerable</w:t>
      </w:r>
      <w:r w:rsidR="00B4306C">
        <w:rPr>
          <w:b/>
          <w:sz w:val="22"/>
          <w:szCs w:val="22"/>
        </w:rPr>
        <w:t xml:space="preserve"> </w:t>
      </w:r>
      <w:r w:rsidRPr="00B4306C">
        <w:rPr>
          <w:b/>
          <w:sz w:val="22"/>
          <w:szCs w:val="22"/>
        </w:rPr>
        <w:t>groups.</w:t>
      </w:r>
    </w:p>
    <w:p w:rsidR="00A170AD" w:rsidRPr="00AE746D" w:rsidRDefault="00A170AD" w:rsidP="00B4306C">
      <w:pPr>
        <w:tabs>
          <w:tab w:val="num" w:pos="786"/>
        </w:tabs>
        <w:spacing w:after="120" w:line="360" w:lineRule="auto"/>
        <w:jc w:val="both"/>
      </w:pPr>
      <w:r w:rsidRPr="00B4306C">
        <w:rPr>
          <w:sz w:val="22"/>
          <w:szCs w:val="22"/>
        </w:rPr>
        <w:t>Suported 10 farmers groups by constructing and providing them with 10 solar dryers</w:t>
      </w:r>
      <w:r w:rsidR="00B4306C" w:rsidRPr="00B4306C">
        <w:rPr>
          <w:sz w:val="22"/>
          <w:szCs w:val="22"/>
        </w:rPr>
        <w:t xml:space="preserve"> </w:t>
      </w:r>
      <w:r w:rsidRPr="00B4306C">
        <w:rPr>
          <w:sz w:val="22"/>
          <w:szCs w:val="22"/>
        </w:rPr>
        <w:t>and condu</w:t>
      </w:r>
      <w:r w:rsidRPr="00B4306C">
        <w:t>cted</w:t>
      </w:r>
      <w:r w:rsidRPr="00AE746D">
        <w:t xml:space="preserve"> training to empower 15 extension staff and 72 farmers group representatives</w:t>
      </w:r>
      <w:r w:rsidR="00B4306C">
        <w:t xml:space="preserve"> </w:t>
      </w:r>
      <w:r w:rsidRPr="00AE746D">
        <w:t>on proper management of solar dryers and proper handling of fruits and vegetables.</w:t>
      </w:r>
    </w:p>
    <w:p w:rsidR="00A170AD" w:rsidRPr="002F1827" w:rsidRDefault="00A170AD" w:rsidP="00B4306C">
      <w:pPr>
        <w:tabs>
          <w:tab w:val="num" w:pos="540"/>
          <w:tab w:val="num" w:pos="786"/>
        </w:tabs>
        <w:spacing w:after="120" w:line="360" w:lineRule="auto"/>
        <w:jc w:val="both"/>
      </w:pPr>
      <w:r w:rsidRPr="00B4306C">
        <w:t>Provided orange potatoe seeds to 10 farmers groups and trained 38 farmers group</w:t>
      </w:r>
      <w:r w:rsidR="00B4306C" w:rsidRPr="00B4306C">
        <w:t xml:space="preserve"> r</w:t>
      </w:r>
      <w:r w:rsidRPr="00B4306C">
        <w:t xml:space="preserve">epresentatitives on proper utilization of orange </w:t>
      </w:r>
      <w:r w:rsidR="00B4306C">
        <w:t xml:space="preserve">fleshed </w:t>
      </w:r>
      <w:r w:rsidRPr="00B4306C">
        <w:t>potatoes which are rich in Vitamin A</w:t>
      </w:r>
    </w:p>
    <w:p w:rsidR="00CC05E5" w:rsidRPr="002F1827" w:rsidRDefault="00CC05E5" w:rsidP="002F1827">
      <w:pPr>
        <w:pStyle w:val="Heading2"/>
        <w:jc w:val="both"/>
        <w:rPr>
          <w:color w:val="auto"/>
          <w:sz w:val="24"/>
          <w:szCs w:val="24"/>
        </w:rPr>
      </w:pPr>
      <w:bookmarkStart w:id="97" w:name="_Toc413789594"/>
      <w:bookmarkStart w:id="98" w:name="_Toc413789932"/>
      <w:bookmarkStart w:id="99" w:name="_Toc413836370"/>
      <w:bookmarkStart w:id="100" w:name="_Toc413837285"/>
      <w:r w:rsidRPr="002F1827">
        <w:rPr>
          <w:color w:val="auto"/>
          <w:sz w:val="24"/>
          <w:szCs w:val="24"/>
        </w:rPr>
        <w:t>Plan and Budget for 201</w:t>
      </w:r>
      <w:r w:rsidR="00851DA7" w:rsidRPr="002F1827">
        <w:rPr>
          <w:color w:val="auto"/>
          <w:sz w:val="24"/>
          <w:szCs w:val="24"/>
        </w:rPr>
        <w:t>4</w:t>
      </w:r>
      <w:r w:rsidRPr="002F1827">
        <w:rPr>
          <w:color w:val="auto"/>
          <w:sz w:val="24"/>
          <w:szCs w:val="24"/>
        </w:rPr>
        <w:t>/1</w:t>
      </w:r>
      <w:r w:rsidR="00851DA7" w:rsidRPr="002F1827">
        <w:rPr>
          <w:color w:val="auto"/>
          <w:sz w:val="24"/>
          <w:szCs w:val="24"/>
        </w:rPr>
        <w:t>5</w:t>
      </w:r>
      <w:r w:rsidRPr="002F1827">
        <w:rPr>
          <w:color w:val="auto"/>
          <w:sz w:val="24"/>
          <w:szCs w:val="24"/>
        </w:rPr>
        <w:t xml:space="preserve"> within the Five Year Development Plan Framework</w:t>
      </w:r>
      <w:bookmarkEnd w:id="97"/>
      <w:bookmarkEnd w:id="98"/>
      <w:bookmarkEnd w:id="99"/>
      <w:bookmarkEnd w:id="100"/>
    </w:p>
    <w:p w:rsidR="00CC05E5" w:rsidRPr="002F1827" w:rsidRDefault="00CC05E5" w:rsidP="002F1827">
      <w:pPr>
        <w:spacing w:after="0" w:line="360" w:lineRule="auto"/>
        <w:jc w:val="both"/>
        <w:rPr>
          <w:lang w:val="en-GB"/>
        </w:rPr>
      </w:pPr>
      <w:r w:rsidRPr="002F1827">
        <w:rPr>
          <w:lang w:val="en-GB"/>
        </w:rPr>
        <w:t xml:space="preserve">The MAFC’S Plan and Budget for 2013/14 will continue to be guided by the Five Year Development Plan Framework </w:t>
      </w:r>
      <w:r w:rsidR="00117D0B" w:rsidRPr="002F1827">
        <w:rPr>
          <w:lang w:val="en-GB"/>
        </w:rPr>
        <w:t>(</w:t>
      </w:r>
      <w:r w:rsidRPr="002F1827">
        <w:rPr>
          <w:lang w:val="en-GB"/>
        </w:rPr>
        <w:t>2011/12 – 2015/16</w:t>
      </w:r>
      <w:r w:rsidR="00117D0B" w:rsidRPr="002F1827">
        <w:rPr>
          <w:lang w:val="en-GB"/>
        </w:rPr>
        <w:t>)</w:t>
      </w:r>
      <w:r w:rsidRPr="002F1827">
        <w:rPr>
          <w:lang w:val="en-GB"/>
        </w:rPr>
        <w:t>, TAFSIP, MKUKUTA II, CCM Election Manifesto of 2010, other ongoing initiatives and Medium Term Strategic Plan and priorit</w:t>
      </w:r>
      <w:r w:rsidR="00117D0B" w:rsidRPr="002F1827">
        <w:rPr>
          <w:lang w:val="en-GB"/>
        </w:rPr>
        <w:t xml:space="preserve">ies </w:t>
      </w:r>
      <w:r w:rsidRPr="002F1827">
        <w:rPr>
          <w:lang w:val="en-GB"/>
        </w:rPr>
        <w:t xml:space="preserve">will be in the Projects that fall under </w:t>
      </w:r>
      <w:r w:rsidR="00117D0B" w:rsidRPr="002F1827">
        <w:rPr>
          <w:lang w:val="en-GB"/>
        </w:rPr>
        <w:t xml:space="preserve">the </w:t>
      </w:r>
      <w:r w:rsidRPr="002F1827">
        <w:rPr>
          <w:b/>
          <w:lang w:val="en-GB"/>
        </w:rPr>
        <w:t>Big Result Now</w:t>
      </w:r>
      <w:r w:rsidRPr="002F1827">
        <w:rPr>
          <w:lang w:val="en-GB"/>
        </w:rPr>
        <w:t xml:space="preserve"> initiatives.  </w:t>
      </w:r>
    </w:p>
    <w:p w:rsidR="00CC05E5" w:rsidRPr="002F1827" w:rsidRDefault="00CC05E5" w:rsidP="002F1827">
      <w:pPr>
        <w:spacing w:after="0" w:line="360" w:lineRule="auto"/>
        <w:jc w:val="both"/>
        <w:rPr>
          <w:lang w:val="en-GB"/>
        </w:rPr>
      </w:pPr>
      <w:r w:rsidRPr="002F1827">
        <w:rPr>
          <w:lang w:val="en-GB"/>
        </w:rPr>
        <w:t xml:space="preserve">The Ministry’s priority intervention areas in the Plan and Budget for 2013/14 within the Five Year Development Plan Framework for 2011/12 – 2015/16 are as follows:- </w:t>
      </w:r>
    </w:p>
    <w:p w:rsidR="00CC05E5" w:rsidRPr="002F1827" w:rsidRDefault="00CC05E5" w:rsidP="002F1827">
      <w:pPr>
        <w:pStyle w:val="ListParagraph"/>
        <w:numPr>
          <w:ilvl w:val="0"/>
          <w:numId w:val="25"/>
        </w:numPr>
        <w:spacing w:after="0" w:line="360" w:lineRule="auto"/>
        <w:contextualSpacing/>
        <w:jc w:val="both"/>
        <w:rPr>
          <w:lang w:val="en-GB"/>
        </w:rPr>
      </w:pPr>
      <w:r w:rsidRPr="002F1827">
        <w:rPr>
          <w:lang w:val="en-GB"/>
        </w:rPr>
        <w:t xml:space="preserve">Expansion and improvement of irrigation infrastructure, enhance utilization of modern agricultural inputs and mechanization, strengthen availability of scientific production technologies through research, training, and provision of extension services for improving productivity; </w:t>
      </w:r>
    </w:p>
    <w:p w:rsidR="00CC05E5" w:rsidRPr="002F1827" w:rsidRDefault="00CC05E5" w:rsidP="002F1827">
      <w:pPr>
        <w:pStyle w:val="ListParagraph"/>
        <w:numPr>
          <w:ilvl w:val="0"/>
          <w:numId w:val="25"/>
        </w:numPr>
        <w:spacing w:after="0" w:line="360" w:lineRule="auto"/>
        <w:contextualSpacing/>
        <w:jc w:val="both"/>
        <w:rPr>
          <w:lang w:val="en-GB"/>
        </w:rPr>
      </w:pPr>
      <w:r w:rsidRPr="002F1827">
        <w:rPr>
          <w:lang w:val="en-GB"/>
        </w:rPr>
        <w:t xml:space="preserve">Attracting youth, particularly graduates into agriculture; </w:t>
      </w:r>
    </w:p>
    <w:p w:rsidR="00CC05E5" w:rsidRPr="002F1827" w:rsidRDefault="00CC05E5" w:rsidP="002F1827">
      <w:pPr>
        <w:pStyle w:val="ListParagraph"/>
        <w:numPr>
          <w:ilvl w:val="0"/>
          <w:numId w:val="25"/>
        </w:numPr>
        <w:spacing w:after="0" w:line="360" w:lineRule="auto"/>
        <w:contextualSpacing/>
        <w:jc w:val="both"/>
        <w:rPr>
          <w:lang w:val="en-GB"/>
        </w:rPr>
      </w:pPr>
      <w:r w:rsidRPr="002F1827">
        <w:rPr>
          <w:lang w:val="en-GB"/>
        </w:rPr>
        <w:t xml:space="preserve">Improving market access; </w:t>
      </w:r>
    </w:p>
    <w:p w:rsidR="00CC05E5" w:rsidRPr="002F1827" w:rsidRDefault="00CC05E5" w:rsidP="002F1827">
      <w:pPr>
        <w:pStyle w:val="ListParagraph"/>
        <w:numPr>
          <w:ilvl w:val="0"/>
          <w:numId w:val="25"/>
        </w:numPr>
        <w:spacing w:after="0" w:line="360" w:lineRule="auto"/>
        <w:contextualSpacing/>
        <w:jc w:val="both"/>
        <w:rPr>
          <w:lang w:val="en-GB"/>
        </w:rPr>
      </w:pPr>
      <w:r w:rsidRPr="002F1827">
        <w:rPr>
          <w:lang w:val="en-GB"/>
        </w:rPr>
        <w:t xml:space="preserve">Promote development of agro-processing industries and value addition; </w:t>
      </w:r>
    </w:p>
    <w:p w:rsidR="00CC05E5" w:rsidRPr="002F1827" w:rsidRDefault="00CC05E5" w:rsidP="002F1827">
      <w:pPr>
        <w:pStyle w:val="ListParagraph"/>
        <w:numPr>
          <w:ilvl w:val="0"/>
          <w:numId w:val="25"/>
        </w:numPr>
        <w:spacing w:after="0" w:line="360" w:lineRule="auto"/>
        <w:contextualSpacing/>
        <w:jc w:val="both"/>
        <w:rPr>
          <w:lang w:val="en-GB"/>
        </w:rPr>
      </w:pPr>
      <w:r w:rsidRPr="002F1827">
        <w:rPr>
          <w:lang w:val="en-GB"/>
        </w:rPr>
        <w:t>Promote and enhance production of priority crops, including traditional export crops with more focus on increasing domestic sugar production, food crops, horticultural crops and oil seeds in order to realize high production targets by 2015;</w:t>
      </w:r>
    </w:p>
    <w:p w:rsidR="00CC05E5" w:rsidRPr="002F1827" w:rsidRDefault="00CC05E5" w:rsidP="002F1827">
      <w:pPr>
        <w:pStyle w:val="ListParagraph"/>
        <w:numPr>
          <w:ilvl w:val="0"/>
          <w:numId w:val="25"/>
        </w:numPr>
        <w:spacing w:after="0" w:line="360" w:lineRule="auto"/>
        <w:contextualSpacing/>
        <w:jc w:val="both"/>
        <w:rPr>
          <w:lang w:val="en-GB"/>
        </w:rPr>
      </w:pPr>
      <w:r w:rsidRPr="002F1827">
        <w:rPr>
          <w:lang w:val="en-GB"/>
        </w:rPr>
        <w:t>Enhancing food and nutrition security; and</w:t>
      </w:r>
    </w:p>
    <w:p w:rsidR="00CC05E5" w:rsidRPr="002F1827" w:rsidRDefault="00CC05E5" w:rsidP="002F1827">
      <w:pPr>
        <w:pStyle w:val="ListParagraph"/>
        <w:numPr>
          <w:ilvl w:val="0"/>
          <w:numId w:val="25"/>
        </w:numPr>
        <w:spacing w:after="120" w:line="360" w:lineRule="auto"/>
        <w:contextualSpacing/>
        <w:jc w:val="both"/>
        <w:rPr>
          <w:lang w:val="en-GB"/>
        </w:rPr>
      </w:pPr>
      <w:r w:rsidRPr="002F1827">
        <w:rPr>
          <w:lang w:val="en-GB"/>
        </w:rPr>
        <w:t>Coordinate implementation of cooperative reforms in the country.</w:t>
      </w:r>
    </w:p>
    <w:p w:rsidR="00CC05E5" w:rsidRPr="002F1827" w:rsidRDefault="00CC05E5" w:rsidP="002F1827">
      <w:pPr>
        <w:spacing w:after="120" w:line="360" w:lineRule="auto"/>
        <w:jc w:val="both"/>
      </w:pPr>
      <w:r w:rsidRPr="002F1827">
        <w:lastRenderedPageBreak/>
        <w:t xml:space="preserve">The Ministry will continue to implement the </w:t>
      </w:r>
      <w:r w:rsidR="00851DA7" w:rsidRPr="002F1827">
        <w:t>BRN</w:t>
      </w:r>
      <w:r w:rsidRPr="002F1827">
        <w:t xml:space="preserve"> and CRMP in order to address many of the challenges facing the sector. With the </w:t>
      </w:r>
      <w:r w:rsidR="00A9548D" w:rsidRPr="002F1827">
        <w:rPr>
          <w:b/>
        </w:rPr>
        <w:t>Big R</w:t>
      </w:r>
      <w:r w:rsidRPr="002F1827">
        <w:rPr>
          <w:b/>
        </w:rPr>
        <w:t>esult Now</w:t>
      </w:r>
      <w:r w:rsidRPr="002F1827">
        <w:t xml:space="preserve"> initiatives, the Ministry expects to stimulate broad-based poverty reduction by accelerating agricultural growth in Tanzania. This is a good opportunity for the country to ensure that both public and private sector resources are used efficiently and effectively for the betterment of all players in the agricultural sector.</w:t>
      </w:r>
    </w:p>
    <w:p w:rsidR="00CC05E5" w:rsidRPr="002F1827" w:rsidRDefault="00CC05E5" w:rsidP="002F1827">
      <w:pPr>
        <w:spacing w:after="120" w:line="360" w:lineRule="auto"/>
        <w:jc w:val="both"/>
        <w:rPr>
          <w:lang w:val="en-GB"/>
        </w:rPr>
      </w:pPr>
      <w:r w:rsidRPr="002F1827">
        <w:rPr>
          <w:lang w:val="en-GB"/>
        </w:rPr>
        <w:t>I sincerely register our appreciation to</w:t>
      </w:r>
      <w:r w:rsidR="00FA0EA6" w:rsidRPr="002F1827">
        <w:rPr>
          <w:lang w:val="en-GB"/>
        </w:rPr>
        <w:t xml:space="preserve"> staff</w:t>
      </w:r>
      <w:r w:rsidRPr="002F1827">
        <w:rPr>
          <w:lang w:val="en-GB"/>
        </w:rPr>
        <w:t xml:space="preserve">, farmers, private sector and other collaborators during the past years, </w:t>
      </w:r>
      <w:r w:rsidR="00DA3F9F" w:rsidRPr="002F1827">
        <w:rPr>
          <w:lang w:val="en-GB"/>
        </w:rPr>
        <w:t>wh</w:t>
      </w:r>
      <w:r w:rsidR="00117D0B" w:rsidRPr="002F1827">
        <w:rPr>
          <w:lang w:val="en-GB"/>
        </w:rPr>
        <w:t xml:space="preserve">o </w:t>
      </w:r>
      <w:r w:rsidRPr="002F1827">
        <w:rPr>
          <w:lang w:val="en-GB"/>
        </w:rPr>
        <w:t xml:space="preserve">made it possible to achieve the </w:t>
      </w:r>
      <w:r w:rsidR="00FA0EA6" w:rsidRPr="002F1827">
        <w:rPr>
          <w:lang w:val="en-GB"/>
        </w:rPr>
        <w:t>recorded</w:t>
      </w:r>
      <w:r w:rsidR="00117D0B" w:rsidRPr="002F1827">
        <w:rPr>
          <w:lang w:val="en-GB"/>
        </w:rPr>
        <w:t xml:space="preserve"> </w:t>
      </w:r>
      <w:r w:rsidRPr="002F1827">
        <w:rPr>
          <w:lang w:val="en-GB"/>
        </w:rPr>
        <w:t>performance</w:t>
      </w:r>
      <w:r w:rsidR="00FA0EA6" w:rsidRPr="002F1827">
        <w:rPr>
          <w:lang w:val="en-GB"/>
        </w:rPr>
        <w:t>.</w:t>
      </w:r>
      <w:r w:rsidRPr="002F1827">
        <w:rPr>
          <w:lang w:val="en-GB"/>
        </w:rPr>
        <w:t xml:space="preserve">  We urge them to continue supporting the sector and enable MAFC sustain the registered development and increase achievements in future.</w:t>
      </w:r>
    </w:p>
    <w:p w:rsidR="00C92A36" w:rsidRPr="008B444F" w:rsidRDefault="00C92A36" w:rsidP="002F1827">
      <w:pPr>
        <w:pStyle w:val="Heading2"/>
        <w:jc w:val="both"/>
        <w:rPr>
          <w:color w:val="auto"/>
          <w:sz w:val="22"/>
          <w:szCs w:val="22"/>
        </w:rPr>
      </w:pPr>
      <w:bookmarkStart w:id="101" w:name="_Toc413789595"/>
      <w:bookmarkStart w:id="102" w:name="_Toc413789933"/>
      <w:bookmarkStart w:id="103" w:name="_Toc413836371"/>
      <w:bookmarkStart w:id="104" w:name="_Toc413837286"/>
      <w:bookmarkStart w:id="105" w:name="_Toc229208805"/>
      <w:bookmarkStart w:id="106" w:name="_Toc305404925"/>
      <w:bookmarkStart w:id="107" w:name="_Toc306020454"/>
      <w:bookmarkStart w:id="108" w:name="_Toc306020541"/>
      <w:bookmarkStart w:id="109" w:name="_Toc306020875"/>
      <w:bookmarkStart w:id="110" w:name="_Toc306021166"/>
      <w:bookmarkStart w:id="111" w:name="_Toc306021891"/>
      <w:bookmarkStart w:id="112" w:name="_Toc306022082"/>
      <w:bookmarkStart w:id="113" w:name="_Toc307817047"/>
      <w:bookmarkStart w:id="114" w:name="_Toc307898647"/>
      <w:bookmarkStart w:id="115" w:name="_Toc317760955"/>
      <w:r w:rsidRPr="008B444F">
        <w:rPr>
          <w:color w:val="auto"/>
          <w:sz w:val="22"/>
          <w:szCs w:val="22"/>
        </w:rPr>
        <w:t>Performance Statement</w:t>
      </w:r>
      <w:bookmarkEnd w:id="101"/>
      <w:bookmarkEnd w:id="102"/>
      <w:bookmarkEnd w:id="103"/>
      <w:bookmarkEnd w:id="104"/>
      <w:r w:rsidRPr="008B444F">
        <w:rPr>
          <w:color w:val="auto"/>
          <w:sz w:val="22"/>
          <w:szCs w:val="22"/>
        </w:rPr>
        <w:t xml:space="preserve"> </w:t>
      </w:r>
    </w:p>
    <w:p w:rsidR="00C92A36" w:rsidRPr="008B444F" w:rsidRDefault="00C92A36" w:rsidP="002F1827">
      <w:pPr>
        <w:spacing w:line="360" w:lineRule="auto"/>
        <w:jc w:val="both"/>
        <w:rPr>
          <w:sz w:val="22"/>
          <w:szCs w:val="22"/>
        </w:rPr>
      </w:pPr>
      <w:r w:rsidRPr="008B444F">
        <w:rPr>
          <w:sz w:val="22"/>
          <w:szCs w:val="22"/>
        </w:rPr>
        <w:t xml:space="preserve">The Ministry will continue </w:t>
      </w:r>
      <w:r w:rsidR="002F1827" w:rsidRPr="008B444F">
        <w:rPr>
          <w:sz w:val="22"/>
          <w:szCs w:val="22"/>
        </w:rPr>
        <w:t xml:space="preserve">to prepare </w:t>
      </w:r>
      <w:r w:rsidRPr="008B444F">
        <w:rPr>
          <w:sz w:val="22"/>
          <w:szCs w:val="22"/>
        </w:rPr>
        <w:t>the ASDP II and the implementation of the</w:t>
      </w:r>
      <w:r w:rsidR="00F977D5" w:rsidRPr="008B444F">
        <w:rPr>
          <w:sz w:val="22"/>
          <w:szCs w:val="22"/>
        </w:rPr>
        <w:t xml:space="preserve"> </w:t>
      </w:r>
      <w:r w:rsidR="00851DA7" w:rsidRPr="008B444F">
        <w:rPr>
          <w:sz w:val="22"/>
          <w:szCs w:val="22"/>
        </w:rPr>
        <w:t>CRMP</w:t>
      </w:r>
      <w:r w:rsidR="00851DA7" w:rsidRPr="008B444F" w:rsidDel="00F03F40">
        <w:rPr>
          <w:sz w:val="22"/>
          <w:szCs w:val="22"/>
        </w:rPr>
        <w:t xml:space="preserve"> </w:t>
      </w:r>
      <w:r w:rsidR="00851DA7" w:rsidRPr="008B444F">
        <w:rPr>
          <w:sz w:val="22"/>
          <w:szCs w:val="22"/>
        </w:rPr>
        <w:t>in</w:t>
      </w:r>
      <w:r w:rsidRPr="008B444F">
        <w:rPr>
          <w:sz w:val="22"/>
          <w:szCs w:val="22"/>
        </w:rPr>
        <w:t xml:space="preserve"> order to address many of the challenges facing the sector. With </w:t>
      </w:r>
      <w:r w:rsidR="00F03F40" w:rsidRPr="008B444F">
        <w:rPr>
          <w:sz w:val="22"/>
          <w:szCs w:val="22"/>
        </w:rPr>
        <w:t xml:space="preserve">BRN, </w:t>
      </w:r>
      <w:r w:rsidR="00084E3A" w:rsidRPr="008B444F">
        <w:rPr>
          <w:sz w:val="22"/>
          <w:szCs w:val="22"/>
        </w:rPr>
        <w:t xml:space="preserve">CAADP, </w:t>
      </w:r>
      <w:r w:rsidR="007B541B" w:rsidRPr="008B444F">
        <w:rPr>
          <w:sz w:val="22"/>
          <w:szCs w:val="22"/>
        </w:rPr>
        <w:t>SAGCOT, TADB, TAFSIP</w:t>
      </w:r>
      <w:r w:rsidR="00851DA7" w:rsidRPr="008B444F">
        <w:rPr>
          <w:sz w:val="22"/>
          <w:szCs w:val="22"/>
        </w:rPr>
        <w:t xml:space="preserve"> </w:t>
      </w:r>
      <w:r w:rsidRPr="008B444F">
        <w:rPr>
          <w:sz w:val="22"/>
          <w:szCs w:val="22"/>
        </w:rPr>
        <w:t xml:space="preserve">and </w:t>
      </w:r>
      <w:r w:rsidR="007B541B" w:rsidRPr="008B444F">
        <w:rPr>
          <w:sz w:val="22"/>
          <w:szCs w:val="22"/>
        </w:rPr>
        <w:t>TAHA</w:t>
      </w:r>
      <w:r w:rsidR="00F85A26" w:rsidRPr="008B444F">
        <w:rPr>
          <w:sz w:val="22"/>
          <w:szCs w:val="22"/>
        </w:rPr>
        <w:t xml:space="preserve"> </w:t>
      </w:r>
      <w:r w:rsidRPr="008B444F">
        <w:rPr>
          <w:sz w:val="22"/>
          <w:szCs w:val="22"/>
        </w:rPr>
        <w:t>initiatives the Ministry expects to stimulate broad-based poverty reduction by accelerating agricultural growth in Tanzania. This is a good opportunity for the country to ensure that both public and private sector resources are used efficiently and effectively for the betterment of all players in the agricultural sector.</w:t>
      </w:r>
    </w:p>
    <w:p w:rsidR="00DA4B65" w:rsidRPr="008B444F" w:rsidRDefault="00DA4B65" w:rsidP="002F1827">
      <w:pPr>
        <w:pStyle w:val="Heading2"/>
        <w:jc w:val="both"/>
        <w:rPr>
          <w:color w:val="auto"/>
          <w:sz w:val="22"/>
          <w:szCs w:val="22"/>
        </w:rPr>
      </w:pPr>
      <w:bookmarkStart w:id="116" w:name="_Toc229208806"/>
      <w:bookmarkStart w:id="117" w:name="_Toc305404926"/>
      <w:bookmarkStart w:id="118" w:name="_Toc306020455"/>
      <w:bookmarkStart w:id="119" w:name="_Toc306020542"/>
      <w:bookmarkStart w:id="120" w:name="_Toc306020876"/>
      <w:bookmarkStart w:id="121" w:name="_Toc306021167"/>
      <w:bookmarkStart w:id="122" w:name="_Toc306021892"/>
      <w:bookmarkStart w:id="123" w:name="_Toc306022083"/>
      <w:bookmarkStart w:id="124" w:name="_Toc307817048"/>
      <w:bookmarkStart w:id="125" w:name="_Toc307898648"/>
      <w:bookmarkStart w:id="126" w:name="_Toc317760956"/>
      <w:bookmarkStart w:id="127" w:name="_Toc413789596"/>
      <w:bookmarkStart w:id="128" w:name="_Toc413789934"/>
      <w:bookmarkStart w:id="129" w:name="_Toc413836372"/>
      <w:bookmarkStart w:id="130" w:name="_Toc413837287"/>
      <w:bookmarkEnd w:id="105"/>
      <w:bookmarkEnd w:id="106"/>
      <w:bookmarkEnd w:id="107"/>
      <w:bookmarkEnd w:id="108"/>
      <w:bookmarkEnd w:id="109"/>
      <w:bookmarkEnd w:id="110"/>
      <w:bookmarkEnd w:id="111"/>
      <w:bookmarkEnd w:id="112"/>
      <w:bookmarkEnd w:id="113"/>
      <w:bookmarkEnd w:id="114"/>
      <w:bookmarkEnd w:id="115"/>
      <w:r w:rsidRPr="008B444F">
        <w:rPr>
          <w:color w:val="auto"/>
          <w:sz w:val="22"/>
          <w:szCs w:val="22"/>
        </w:rPr>
        <w:t>Accountability Statement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DA4B65" w:rsidRPr="008B444F" w:rsidRDefault="00DA4B65" w:rsidP="002F1827">
      <w:pPr>
        <w:spacing w:line="360" w:lineRule="auto"/>
        <w:jc w:val="both"/>
        <w:rPr>
          <w:sz w:val="22"/>
          <w:szCs w:val="22"/>
        </w:rPr>
      </w:pPr>
      <w:r w:rsidRPr="008B444F">
        <w:rPr>
          <w:sz w:val="22"/>
          <w:szCs w:val="22"/>
        </w:rPr>
        <w:t>Managing for results is an important responsibility o</w:t>
      </w:r>
      <w:r w:rsidR="00924DC7">
        <w:rPr>
          <w:sz w:val="22"/>
          <w:szCs w:val="22"/>
        </w:rPr>
        <w:t xml:space="preserve">f all public service managers. </w:t>
      </w:r>
      <w:r w:rsidRPr="008B444F">
        <w:rPr>
          <w:sz w:val="22"/>
          <w:szCs w:val="22"/>
        </w:rPr>
        <w:t xml:space="preserve">As such it is my responsibility to define results, to </w:t>
      </w:r>
      <w:r w:rsidR="00B60D4C" w:rsidRPr="008B444F">
        <w:rPr>
          <w:sz w:val="22"/>
          <w:szCs w:val="22"/>
        </w:rPr>
        <w:t xml:space="preserve">provide </w:t>
      </w:r>
      <w:r w:rsidR="00B52532" w:rsidRPr="008B444F">
        <w:rPr>
          <w:sz w:val="22"/>
          <w:szCs w:val="22"/>
        </w:rPr>
        <w:t>guidance to</w:t>
      </w:r>
      <w:r w:rsidR="00B60D4C" w:rsidRPr="008B444F">
        <w:rPr>
          <w:sz w:val="22"/>
          <w:szCs w:val="22"/>
        </w:rPr>
        <w:t xml:space="preserve"> the </w:t>
      </w:r>
      <w:r w:rsidRPr="008B444F">
        <w:rPr>
          <w:sz w:val="22"/>
          <w:szCs w:val="22"/>
        </w:rPr>
        <w:t>Ministry towards the achievement of these results, to gauge performance regularly and objectively, to learn and adjust to improve efficiency and effectiveness, and to report these results to the public.  Related to this, I am responsible for the accuracy of the data contained in this report, its analysis, its interpretation, its presentation, and its availability</w:t>
      </w:r>
      <w:r w:rsidR="00B60D4C" w:rsidRPr="008B444F">
        <w:rPr>
          <w:sz w:val="22"/>
          <w:szCs w:val="22"/>
        </w:rPr>
        <w:t xml:space="preserve"> to the public</w:t>
      </w:r>
      <w:r w:rsidRPr="008B444F">
        <w:rPr>
          <w:sz w:val="22"/>
          <w:szCs w:val="22"/>
        </w:rPr>
        <w:t>.</w:t>
      </w:r>
    </w:p>
    <w:p w:rsidR="00DA4B65" w:rsidRPr="008B444F" w:rsidRDefault="00DA4B65" w:rsidP="002F1827">
      <w:pPr>
        <w:spacing w:line="360" w:lineRule="auto"/>
        <w:jc w:val="both"/>
        <w:rPr>
          <w:sz w:val="22"/>
          <w:szCs w:val="22"/>
        </w:rPr>
      </w:pPr>
      <w:r w:rsidRPr="008B444F">
        <w:rPr>
          <w:sz w:val="22"/>
          <w:szCs w:val="22"/>
        </w:rPr>
        <w:t>This report accurately describes my Ministry’s implementation of its annual plan, as approved by</w:t>
      </w:r>
      <w:r w:rsidR="00B60D4C" w:rsidRPr="008B444F">
        <w:rPr>
          <w:sz w:val="22"/>
          <w:szCs w:val="22"/>
        </w:rPr>
        <w:t xml:space="preserve"> the</w:t>
      </w:r>
      <w:r w:rsidRPr="008B444F">
        <w:rPr>
          <w:sz w:val="22"/>
          <w:szCs w:val="22"/>
        </w:rPr>
        <w:t xml:space="preserve"> Parliament</w:t>
      </w:r>
      <w:r w:rsidR="00326FC4" w:rsidRPr="008B444F">
        <w:rPr>
          <w:sz w:val="22"/>
          <w:szCs w:val="22"/>
        </w:rPr>
        <w:t>.</w:t>
      </w:r>
      <w:r w:rsidRPr="008B444F">
        <w:rPr>
          <w:sz w:val="22"/>
          <w:szCs w:val="22"/>
        </w:rPr>
        <w:t xml:space="preserve"> To the best of my knowledge the information presented here presents a balanced, unbiased, and truthful account of our operations.  The report accurately describes what </w:t>
      </w:r>
      <w:r w:rsidR="004B0BB7" w:rsidRPr="008B444F">
        <w:rPr>
          <w:sz w:val="22"/>
          <w:szCs w:val="22"/>
        </w:rPr>
        <w:t>was done</w:t>
      </w:r>
      <w:r w:rsidRPr="008B444F">
        <w:rPr>
          <w:sz w:val="22"/>
          <w:szCs w:val="22"/>
        </w:rPr>
        <w:t xml:space="preserve"> and it adequately focuses on the level and quality of services provided to our clients during</w:t>
      </w:r>
      <w:r w:rsidR="004B0BB7" w:rsidRPr="008B444F">
        <w:rPr>
          <w:sz w:val="22"/>
          <w:szCs w:val="22"/>
        </w:rPr>
        <w:t xml:space="preserve"> </w:t>
      </w:r>
      <w:r w:rsidR="00041624" w:rsidRPr="008B444F">
        <w:rPr>
          <w:sz w:val="22"/>
          <w:szCs w:val="22"/>
        </w:rPr>
        <w:t>201</w:t>
      </w:r>
      <w:r w:rsidR="00B4306C" w:rsidRPr="008B444F">
        <w:rPr>
          <w:sz w:val="22"/>
          <w:szCs w:val="22"/>
        </w:rPr>
        <w:t>3</w:t>
      </w:r>
      <w:r w:rsidR="00041624" w:rsidRPr="008B444F">
        <w:rPr>
          <w:sz w:val="22"/>
          <w:szCs w:val="22"/>
        </w:rPr>
        <w:t>/201</w:t>
      </w:r>
      <w:r w:rsidR="00B4306C" w:rsidRPr="008B444F">
        <w:rPr>
          <w:sz w:val="22"/>
          <w:szCs w:val="22"/>
        </w:rPr>
        <w:t>4</w:t>
      </w:r>
      <w:r w:rsidR="004B0BB7" w:rsidRPr="008B444F">
        <w:rPr>
          <w:sz w:val="22"/>
          <w:szCs w:val="22"/>
        </w:rPr>
        <w:t xml:space="preserve"> financial year.  </w:t>
      </w:r>
      <w:r w:rsidR="00795E4D" w:rsidRPr="008B444F">
        <w:rPr>
          <w:sz w:val="22"/>
          <w:szCs w:val="22"/>
        </w:rPr>
        <w:t>As described</w:t>
      </w:r>
      <w:r w:rsidRPr="008B444F">
        <w:rPr>
          <w:sz w:val="22"/>
          <w:szCs w:val="22"/>
        </w:rPr>
        <w:t xml:space="preserve"> in Chapter One</w:t>
      </w:r>
      <w:r w:rsidR="004B0BB7" w:rsidRPr="008B444F">
        <w:rPr>
          <w:sz w:val="22"/>
          <w:szCs w:val="22"/>
        </w:rPr>
        <w:t>,</w:t>
      </w:r>
      <w:r w:rsidRPr="008B444F">
        <w:rPr>
          <w:sz w:val="22"/>
          <w:szCs w:val="22"/>
        </w:rPr>
        <w:t xml:space="preserve"> this report is available to the </w:t>
      </w:r>
      <w:r w:rsidR="000A4ECD" w:rsidRPr="008B444F">
        <w:rPr>
          <w:sz w:val="22"/>
          <w:szCs w:val="22"/>
        </w:rPr>
        <w:t xml:space="preserve">public </w:t>
      </w:r>
      <w:r w:rsidR="00795E4D" w:rsidRPr="008B444F">
        <w:rPr>
          <w:sz w:val="22"/>
          <w:szCs w:val="22"/>
        </w:rPr>
        <w:t>through the Ministry</w:t>
      </w:r>
      <w:r w:rsidR="00F418C7" w:rsidRPr="008B444F">
        <w:rPr>
          <w:sz w:val="22"/>
          <w:szCs w:val="22"/>
        </w:rPr>
        <w:t>’</w:t>
      </w:r>
      <w:r w:rsidR="00795E4D" w:rsidRPr="008B444F">
        <w:rPr>
          <w:sz w:val="22"/>
          <w:szCs w:val="22"/>
        </w:rPr>
        <w:t xml:space="preserve">s </w:t>
      </w:r>
      <w:r w:rsidR="000A4ECD" w:rsidRPr="008B444F">
        <w:rPr>
          <w:sz w:val="22"/>
          <w:szCs w:val="22"/>
        </w:rPr>
        <w:t>website (</w:t>
      </w:r>
      <w:hyperlink r:id="rId13" w:history="1">
        <w:r w:rsidR="001C27B6" w:rsidRPr="00F03B04">
          <w:rPr>
            <w:rStyle w:val="Hyperlink"/>
            <w:color w:val="auto"/>
            <w:sz w:val="22"/>
            <w:szCs w:val="22"/>
          </w:rPr>
          <w:t>http://www</w:t>
        </w:r>
      </w:hyperlink>
      <w:r w:rsidR="000A4ECD" w:rsidRPr="00F03B04">
        <w:rPr>
          <w:sz w:val="22"/>
          <w:szCs w:val="22"/>
          <w:u w:val="single"/>
        </w:rPr>
        <w:t>.agriculture.go.tz</w:t>
      </w:r>
      <w:r w:rsidRPr="008B444F">
        <w:rPr>
          <w:sz w:val="22"/>
          <w:szCs w:val="22"/>
        </w:rPr>
        <w:t>); chapter one also provides contact information</w:t>
      </w:r>
      <w:r w:rsidR="005341FC" w:rsidRPr="008B444F">
        <w:rPr>
          <w:sz w:val="22"/>
          <w:szCs w:val="22"/>
        </w:rPr>
        <w:t xml:space="preserve"> for</w:t>
      </w:r>
      <w:r w:rsidRPr="008B444F">
        <w:rPr>
          <w:sz w:val="22"/>
          <w:szCs w:val="22"/>
        </w:rPr>
        <w:t xml:space="preserve"> any comments or </w:t>
      </w:r>
      <w:r w:rsidR="005341FC" w:rsidRPr="008B444F">
        <w:rPr>
          <w:sz w:val="22"/>
          <w:szCs w:val="22"/>
        </w:rPr>
        <w:t xml:space="preserve">registering </w:t>
      </w:r>
      <w:r w:rsidRPr="008B444F">
        <w:rPr>
          <w:sz w:val="22"/>
          <w:szCs w:val="22"/>
        </w:rPr>
        <w:t>complaints.</w:t>
      </w:r>
    </w:p>
    <w:p w:rsidR="00DA4B65" w:rsidRPr="002F1827" w:rsidRDefault="00DA4B65" w:rsidP="002F1827">
      <w:pPr>
        <w:spacing w:line="360" w:lineRule="auto"/>
        <w:jc w:val="both"/>
      </w:pPr>
      <w:r w:rsidRPr="002F1827">
        <w:t>I hereby approve this report and all its contents, according to the accountability statement above and sincerely</w:t>
      </w:r>
      <w:r w:rsidR="005341FC" w:rsidRPr="002F1827">
        <w:t xml:space="preserve"> wish to</w:t>
      </w:r>
      <w:r w:rsidRPr="002F1827">
        <w:t xml:space="preserve"> register my appreciation to all staff, farmers, private sector and other collaborators who made it possible to achieve the performance re</w:t>
      </w:r>
      <w:r w:rsidR="00AD7783" w:rsidRPr="002F1827">
        <w:t>corded during th</w:t>
      </w:r>
      <w:r w:rsidR="00041624" w:rsidRPr="002F1827">
        <w:t>e year 201</w:t>
      </w:r>
      <w:r w:rsidR="00B4306C">
        <w:t>3</w:t>
      </w:r>
      <w:r w:rsidR="00041624" w:rsidRPr="002F1827">
        <w:t>/201</w:t>
      </w:r>
      <w:r w:rsidR="00B4306C">
        <w:t>4</w:t>
      </w:r>
      <w:r w:rsidRPr="002F1827">
        <w:t>.</w:t>
      </w:r>
    </w:p>
    <w:p w:rsidR="00BD712D" w:rsidRPr="002F1827" w:rsidRDefault="00BD712D" w:rsidP="002F1827">
      <w:pPr>
        <w:pStyle w:val="BodyText"/>
        <w:spacing w:line="360" w:lineRule="auto"/>
        <w:jc w:val="both"/>
        <w:rPr>
          <w:b/>
          <w:bCs/>
          <w:sz w:val="24"/>
          <w:szCs w:val="24"/>
        </w:rPr>
      </w:pPr>
    </w:p>
    <w:p w:rsidR="002041C3" w:rsidRPr="002F1827" w:rsidRDefault="002041C3" w:rsidP="002F1827">
      <w:pPr>
        <w:pStyle w:val="BodyText"/>
        <w:spacing w:line="360" w:lineRule="auto"/>
        <w:jc w:val="both"/>
        <w:rPr>
          <w:b/>
          <w:bCs/>
          <w:sz w:val="24"/>
          <w:szCs w:val="24"/>
        </w:rPr>
      </w:pPr>
    </w:p>
    <w:p w:rsidR="008C6A7C" w:rsidRPr="002F1827" w:rsidRDefault="00B60D4C" w:rsidP="008B444F">
      <w:pPr>
        <w:spacing w:after="0"/>
        <w:ind w:left="851"/>
        <w:jc w:val="center"/>
        <w:rPr>
          <w:b/>
          <w:bCs/>
        </w:rPr>
      </w:pPr>
      <w:r w:rsidRPr="002F1827">
        <w:rPr>
          <w:b/>
          <w:bCs/>
        </w:rPr>
        <w:t xml:space="preserve">Sophia </w:t>
      </w:r>
      <w:r w:rsidR="00126921" w:rsidRPr="002F1827">
        <w:rPr>
          <w:b/>
          <w:bCs/>
        </w:rPr>
        <w:t>E</w:t>
      </w:r>
      <w:r w:rsidR="008C6A7C" w:rsidRPr="002F1827">
        <w:rPr>
          <w:b/>
          <w:bCs/>
        </w:rPr>
        <w:t xml:space="preserve"> Kaduma</w:t>
      </w:r>
    </w:p>
    <w:p w:rsidR="007A613B" w:rsidRPr="002F1827" w:rsidRDefault="00DA4B65" w:rsidP="008B444F">
      <w:pPr>
        <w:spacing w:after="0"/>
        <w:ind w:left="851"/>
        <w:jc w:val="center"/>
        <w:rPr>
          <w:b/>
          <w:bCs/>
        </w:rPr>
      </w:pPr>
      <w:r w:rsidRPr="002F1827">
        <w:rPr>
          <w:b/>
          <w:bCs/>
        </w:rPr>
        <w:t>PERMANENT SECRETARY</w:t>
      </w:r>
    </w:p>
    <w:p w:rsidR="00DA4B65" w:rsidRPr="002F1827" w:rsidRDefault="00680FC4" w:rsidP="002F1827">
      <w:pPr>
        <w:pStyle w:val="Heading1"/>
        <w:jc w:val="both"/>
        <w:rPr>
          <w:sz w:val="24"/>
          <w:szCs w:val="24"/>
        </w:rPr>
      </w:pPr>
      <w:r w:rsidRPr="002F1827">
        <w:rPr>
          <w:sz w:val="24"/>
          <w:szCs w:val="24"/>
        </w:rPr>
        <w:br w:type="page"/>
      </w:r>
      <w:bookmarkStart w:id="131" w:name="_Toc307898649"/>
      <w:bookmarkStart w:id="132" w:name="_Toc317760957"/>
      <w:bookmarkStart w:id="133" w:name="_Toc413837288"/>
      <w:r w:rsidR="00743C65" w:rsidRPr="002F1827">
        <w:rPr>
          <w:sz w:val="24"/>
          <w:szCs w:val="24"/>
        </w:rPr>
        <w:lastRenderedPageBreak/>
        <w:t>Key Content</w:t>
      </w:r>
      <w:r w:rsidR="00924DC7">
        <w:rPr>
          <w:sz w:val="24"/>
          <w:szCs w:val="24"/>
          <w:lang w:val="en-GB"/>
        </w:rPr>
        <w:t>s</w:t>
      </w:r>
      <w:r w:rsidR="00743C65" w:rsidRPr="002F1827">
        <w:rPr>
          <w:sz w:val="24"/>
          <w:szCs w:val="24"/>
        </w:rPr>
        <w:t xml:space="preserve"> of the report</w:t>
      </w:r>
      <w:bookmarkEnd w:id="131"/>
      <w:bookmarkEnd w:id="132"/>
      <w:bookmarkEnd w:id="133"/>
    </w:p>
    <w:p w:rsidR="00DA4B65" w:rsidRPr="002F1827" w:rsidRDefault="00DA4B65" w:rsidP="002F1827">
      <w:pPr>
        <w:spacing w:line="360" w:lineRule="auto"/>
        <w:jc w:val="both"/>
      </w:pPr>
      <w:r w:rsidRPr="002F1827">
        <w:t>This Annual Report for the Ministry of Agriculture Food Security and Cooperative</w:t>
      </w:r>
      <w:r w:rsidR="00774AAA" w:rsidRPr="002F1827">
        <w:t>s</w:t>
      </w:r>
      <w:r w:rsidRPr="002F1827">
        <w:t xml:space="preserve"> present</w:t>
      </w:r>
      <w:r w:rsidR="00B60D4C" w:rsidRPr="002F1827">
        <w:t>s</w:t>
      </w:r>
      <w:r w:rsidRPr="002F1827">
        <w:t xml:space="preserve"> a detailed performance review for the financial year</w:t>
      </w:r>
      <w:r w:rsidR="00041624" w:rsidRPr="002F1827">
        <w:t xml:space="preserve"> 201</w:t>
      </w:r>
      <w:r w:rsidR="000252E5" w:rsidRPr="002F1827">
        <w:t>3</w:t>
      </w:r>
      <w:r w:rsidR="00041624" w:rsidRPr="002F1827">
        <w:t>/1</w:t>
      </w:r>
      <w:r w:rsidR="000252E5" w:rsidRPr="002F1827">
        <w:t>4</w:t>
      </w:r>
      <w:r w:rsidRPr="002F1827">
        <w:t>.</w:t>
      </w:r>
    </w:p>
    <w:p w:rsidR="00DA4B65" w:rsidRPr="002F1827" w:rsidRDefault="00DA4B65" w:rsidP="002F1827">
      <w:pPr>
        <w:spacing w:line="360" w:lineRule="auto"/>
        <w:jc w:val="both"/>
      </w:pPr>
      <w:r w:rsidRPr="002F1827">
        <w:t xml:space="preserve">The Report comprises of five (5) chapters. Chapter one presents </w:t>
      </w:r>
      <w:r w:rsidR="00047A67" w:rsidRPr="002F1827">
        <w:t xml:space="preserve">the </w:t>
      </w:r>
      <w:r w:rsidRPr="002F1827">
        <w:t>introducto</w:t>
      </w:r>
      <w:r w:rsidR="00924DC7">
        <w:t>ry part</w:t>
      </w:r>
      <w:r w:rsidRPr="002F1827">
        <w:t xml:space="preserve"> which covers the background</w:t>
      </w:r>
      <w:r w:rsidR="00047A67" w:rsidRPr="002F1827">
        <w:t>,</w:t>
      </w:r>
      <w:r w:rsidRPr="002F1827">
        <w:t xml:space="preserve"> purpose and limitations as well as the layout and structure of this report. The second chapter provides the overall performance which includes progress towards reaching outcomes/objectives, service delivery improvements, milestones, evaluation and studies as well as constraints, lessons learnt and actions taken. Chapter three reviews implementation of </w:t>
      </w:r>
      <w:r w:rsidR="0066685E" w:rsidRPr="002F1827">
        <w:t>MAFC</w:t>
      </w:r>
      <w:r w:rsidRPr="002F1827">
        <w:t xml:space="preserve"> objectives, targets and activities while chapter four highlights </w:t>
      </w:r>
      <w:r w:rsidR="0066685E" w:rsidRPr="002F1827">
        <w:t>MAFC</w:t>
      </w:r>
      <w:r w:rsidRPr="002F1827">
        <w:t xml:space="preserve"> accounting, financial, and procu</w:t>
      </w:r>
      <w:r w:rsidR="00041624" w:rsidRPr="002F1827">
        <w:t>rement performance over the 201</w:t>
      </w:r>
      <w:r w:rsidR="000252E5" w:rsidRPr="002F1827">
        <w:t>3</w:t>
      </w:r>
      <w:r w:rsidR="00041624" w:rsidRPr="002F1827">
        <w:t>/1</w:t>
      </w:r>
      <w:r w:rsidR="000252E5" w:rsidRPr="002F1827">
        <w:t>4</w:t>
      </w:r>
      <w:r w:rsidRPr="002F1827">
        <w:t xml:space="preserve"> financial year. Chapter five </w:t>
      </w:r>
      <w:r w:rsidRPr="002F1827">
        <w:rPr>
          <w:lang w:val="en-GB"/>
        </w:rPr>
        <w:t xml:space="preserve">summarises key </w:t>
      </w:r>
      <w:r w:rsidR="00047A67" w:rsidRPr="002F1827">
        <w:rPr>
          <w:lang w:val="en-GB"/>
        </w:rPr>
        <w:t>aspects of the management of corporate</w:t>
      </w:r>
      <w:r w:rsidRPr="002F1827">
        <w:rPr>
          <w:lang w:val="en-GB"/>
        </w:rPr>
        <w:t xml:space="preserve"> human resources (HR).</w:t>
      </w:r>
      <w:r w:rsidRPr="002F1827">
        <w:t xml:space="preserve"> </w:t>
      </w:r>
    </w:p>
    <w:p w:rsidR="00DA4B65" w:rsidRPr="002F1827" w:rsidRDefault="00DA4B65" w:rsidP="002F1827">
      <w:pPr>
        <w:spacing w:line="360" w:lineRule="auto"/>
        <w:jc w:val="both"/>
      </w:pPr>
      <w:r w:rsidRPr="002F1827">
        <w:t>The report has been prepared basing on implementation of th</w:t>
      </w:r>
      <w:r w:rsidR="007F64FC" w:rsidRPr="002F1827">
        <w:t xml:space="preserve">e </w:t>
      </w:r>
      <w:r w:rsidR="0066685E" w:rsidRPr="002F1827">
        <w:t>MAFC</w:t>
      </w:r>
      <w:r w:rsidR="00496E59" w:rsidRPr="002F1827">
        <w:t xml:space="preserve"> Strateg</w:t>
      </w:r>
      <w:r w:rsidR="00041624" w:rsidRPr="002F1827">
        <w:t>ic Plan for 201</w:t>
      </w:r>
      <w:r w:rsidR="000252E5" w:rsidRPr="002F1827">
        <w:t>3</w:t>
      </w:r>
      <w:r w:rsidR="00041624" w:rsidRPr="002F1827">
        <w:t>/1</w:t>
      </w:r>
      <w:r w:rsidR="000252E5" w:rsidRPr="002F1827">
        <w:t>4</w:t>
      </w:r>
      <w:r w:rsidR="00CD5340" w:rsidRPr="002F1827">
        <w:t xml:space="preserve"> which describes ten (10)</w:t>
      </w:r>
      <w:r w:rsidRPr="002F1827">
        <w:t xml:space="preserve"> objectives:</w:t>
      </w:r>
    </w:p>
    <w:p w:rsidR="00CD5340" w:rsidRPr="002F1827" w:rsidRDefault="00CD5340" w:rsidP="002F1827">
      <w:pPr>
        <w:spacing w:line="360" w:lineRule="auto"/>
        <w:ind w:firstLine="720"/>
        <w:jc w:val="both"/>
      </w:pPr>
      <w:r w:rsidRPr="002F1827">
        <w:t>A.</w:t>
      </w:r>
      <w:r w:rsidR="005446C1" w:rsidRPr="002F1827">
        <w:tab/>
      </w:r>
      <w:r w:rsidRPr="002F1827">
        <w:t>Services improved and HIV/AIDS infections reduced</w:t>
      </w:r>
    </w:p>
    <w:p w:rsidR="00CD5340" w:rsidRPr="002F1827" w:rsidRDefault="005446C1" w:rsidP="002F1827">
      <w:pPr>
        <w:spacing w:line="360" w:lineRule="auto"/>
        <w:ind w:left="1440" w:hanging="720"/>
        <w:jc w:val="both"/>
      </w:pPr>
      <w:r w:rsidRPr="002F1827">
        <w:t>B.</w:t>
      </w:r>
      <w:r w:rsidRPr="002F1827">
        <w:tab/>
      </w:r>
      <w:r w:rsidR="00CD5340" w:rsidRPr="002F1827">
        <w:t>Enhance, sustain and effective implementation of the national anticorruption strategy</w:t>
      </w:r>
    </w:p>
    <w:p w:rsidR="00CD5340" w:rsidRPr="002F1827" w:rsidRDefault="005446C1" w:rsidP="002F1827">
      <w:pPr>
        <w:spacing w:line="360" w:lineRule="auto"/>
        <w:ind w:left="1418" w:hanging="698"/>
        <w:jc w:val="both"/>
      </w:pPr>
      <w:r w:rsidRPr="002F1827">
        <w:t>C.</w:t>
      </w:r>
      <w:r w:rsidRPr="002F1827">
        <w:tab/>
      </w:r>
      <w:r w:rsidR="00CD5340" w:rsidRPr="002F1827">
        <w:t>Policies, strategies and regulatory functions in the</w:t>
      </w:r>
      <w:r w:rsidR="008E4CC3" w:rsidRPr="002F1827">
        <w:t xml:space="preserve"> agricultural sector </w:t>
      </w:r>
      <w:r w:rsidR="00CD5340" w:rsidRPr="002F1827">
        <w:t>strengthened</w:t>
      </w:r>
    </w:p>
    <w:p w:rsidR="00CD5340" w:rsidRPr="002F1827" w:rsidRDefault="00CD5340" w:rsidP="002F1827">
      <w:pPr>
        <w:spacing w:line="360" w:lineRule="auto"/>
        <w:ind w:firstLine="720"/>
        <w:jc w:val="both"/>
      </w:pPr>
      <w:r w:rsidRPr="002F1827">
        <w:t xml:space="preserve">D. </w:t>
      </w:r>
      <w:r w:rsidR="008E4CC3" w:rsidRPr="002F1827">
        <w:tab/>
      </w:r>
      <w:r w:rsidRPr="002F1827">
        <w:t xml:space="preserve">Production and productivity in agricultural sector improved </w:t>
      </w:r>
    </w:p>
    <w:p w:rsidR="00CD5340" w:rsidRPr="002F1827" w:rsidRDefault="00CD5340" w:rsidP="002F1827">
      <w:pPr>
        <w:spacing w:line="360" w:lineRule="auto"/>
        <w:ind w:firstLine="720"/>
        <w:jc w:val="both"/>
      </w:pPr>
      <w:r w:rsidRPr="002F1827">
        <w:t xml:space="preserve">E. </w:t>
      </w:r>
      <w:r w:rsidRPr="002F1827">
        <w:tab/>
        <w:t>Coordination mechanism of agricultural sector improved.</w:t>
      </w:r>
    </w:p>
    <w:p w:rsidR="00CD5340" w:rsidRPr="002F1827" w:rsidRDefault="00CD5340" w:rsidP="002F1827">
      <w:pPr>
        <w:spacing w:line="360" w:lineRule="auto"/>
        <w:ind w:firstLine="720"/>
        <w:jc w:val="both"/>
      </w:pPr>
      <w:r w:rsidRPr="002F1827">
        <w:t xml:space="preserve">F. </w:t>
      </w:r>
      <w:r w:rsidRPr="002F1827">
        <w:tab/>
        <w:t xml:space="preserve">Crosscutting issues in Agriculture mainstreamed </w:t>
      </w:r>
    </w:p>
    <w:p w:rsidR="00CD5340" w:rsidRPr="002F1827" w:rsidRDefault="00CD5340" w:rsidP="002F1827">
      <w:pPr>
        <w:spacing w:line="360" w:lineRule="auto"/>
        <w:ind w:firstLine="720"/>
        <w:jc w:val="both"/>
      </w:pPr>
      <w:r w:rsidRPr="002F1827">
        <w:t xml:space="preserve">G. </w:t>
      </w:r>
      <w:r w:rsidRPr="002F1827">
        <w:tab/>
        <w:t xml:space="preserve">Capacity of MAFC to deliver services improved </w:t>
      </w:r>
    </w:p>
    <w:p w:rsidR="00CD5340" w:rsidRPr="002F1827" w:rsidRDefault="005446C1" w:rsidP="002F1827">
      <w:pPr>
        <w:spacing w:line="360" w:lineRule="auto"/>
        <w:ind w:firstLine="720"/>
        <w:jc w:val="both"/>
      </w:pPr>
      <w:r w:rsidRPr="002F1827">
        <w:t>H.</w:t>
      </w:r>
      <w:r w:rsidRPr="002F1827">
        <w:tab/>
      </w:r>
      <w:r w:rsidR="00CD5340" w:rsidRPr="002F1827">
        <w:t>Agricultural information education and communication strengthened</w:t>
      </w:r>
    </w:p>
    <w:p w:rsidR="00CD5340" w:rsidRPr="002F1827" w:rsidRDefault="005446C1" w:rsidP="002F1827">
      <w:pPr>
        <w:spacing w:line="360" w:lineRule="auto"/>
        <w:ind w:firstLine="720"/>
        <w:jc w:val="both"/>
      </w:pPr>
      <w:r w:rsidRPr="002F1827">
        <w:t>I.</w:t>
      </w:r>
      <w:r w:rsidRPr="002F1827">
        <w:tab/>
      </w:r>
      <w:r w:rsidR="00CD5340" w:rsidRPr="002F1827">
        <w:t>Value addition in agricultural production and marketing enhanced</w:t>
      </w:r>
    </w:p>
    <w:p w:rsidR="00CD5340" w:rsidRPr="002F1827" w:rsidRDefault="005446C1" w:rsidP="002F1827">
      <w:pPr>
        <w:spacing w:line="360" w:lineRule="auto"/>
        <w:ind w:firstLine="720"/>
        <w:jc w:val="both"/>
      </w:pPr>
      <w:r w:rsidRPr="002F1827">
        <w:t>J.</w:t>
      </w:r>
      <w:r w:rsidRPr="002F1827">
        <w:tab/>
      </w:r>
      <w:r w:rsidR="00CD5340" w:rsidRPr="002F1827">
        <w:t>Access to markets for agricultural products enhanced</w:t>
      </w:r>
    </w:p>
    <w:p w:rsidR="00CD5340" w:rsidRPr="002F1827" w:rsidRDefault="00CD5340" w:rsidP="002F1827">
      <w:pPr>
        <w:pStyle w:val="BodyText2"/>
        <w:tabs>
          <w:tab w:val="num" w:pos="1320"/>
        </w:tabs>
        <w:spacing w:line="360" w:lineRule="auto"/>
        <w:ind w:left="1080"/>
        <w:jc w:val="both"/>
      </w:pPr>
    </w:p>
    <w:p w:rsidR="00DA4B65" w:rsidRPr="002F1827" w:rsidRDefault="00DA4B65" w:rsidP="002F1827">
      <w:pPr>
        <w:autoSpaceDE w:val="0"/>
        <w:autoSpaceDN w:val="0"/>
        <w:adjustRightInd w:val="0"/>
        <w:spacing w:line="360" w:lineRule="auto"/>
        <w:jc w:val="both"/>
      </w:pPr>
      <w:r w:rsidRPr="002F1827">
        <w:t>The implem</w:t>
      </w:r>
      <w:r w:rsidR="00D276E1" w:rsidRPr="002F1827">
        <w:t>entation of each of the ten (10)</w:t>
      </w:r>
      <w:r w:rsidR="00254E32" w:rsidRPr="002F1827">
        <w:t xml:space="preserve"> </w:t>
      </w:r>
      <w:r w:rsidRPr="002F1827">
        <w:t xml:space="preserve"> objectives are accurately described, showing what was done and it adequately focuses on the level and quality of services provided to our clients during the year.</w:t>
      </w:r>
    </w:p>
    <w:p w:rsidR="00DA4B65" w:rsidRPr="002F1827" w:rsidRDefault="00DA4B65" w:rsidP="002F1827">
      <w:pPr>
        <w:spacing w:line="360" w:lineRule="auto"/>
        <w:jc w:val="both"/>
        <w:rPr>
          <w:lang w:val="en-GB"/>
        </w:rPr>
      </w:pPr>
      <w:r w:rsidRPr="002F1827">
        <w:t>Analysis is made within the structure of the Government’s planning model which includes four main levels</w:t>
      </w:r>
      <w:r w:rsidR="004526ED" w:rsidRPr="002F1827">
        <w:t xml:space="preserve"> namely</w:t>
      </w:r>
      <w:r w:rsidR="00584C38" w:rsidRPr="002F1827">
        <w:t>: -</w:t>
      </w:r>
      <w:r w:rsidR="004526ED" w:rsidRPr="002F1827">
        <w:t xml:space="preserve"> </w:t>
      </w:r>
      <w:r w:rsidRPr="002F1827">
        <w:rPr>
          <w:lang w:val="en-GB"/>
        </w:rPr>
        <w:t>O</w:t>
      </w:r>
      <w:r w:rsidR="004526ED" w:rsidRPr="002F1827">
        <w:rPr>
          <w:lang w:val="en-GB"/>
        </w:rPr>
        <w:t>bje</w:t>
      </w:r>
      <w:r w:rsidRPr="002F1827">
        <w:rPr>
          <w:lang w:val="en-GB"/>
        </w:rPr>
        <w:t>ctives</w:t>
      </w:r>
      <w:r w:rsidRPr="002F1827">
        <w:rPr>
          <w:caps/>
          <w:lang w:val="en-GB"/>
        </w:rPr>
        <w:t xml:space="preserve"> </w:t>
      </w:r>
      <w:r w:rsidR="004526ED" w:rsidRPr="002F1827">
        <w:rPr>
          <w:lang w:val="en-GB"/>
        </w:rPr>
        <w:t xml:space="preserve">or </w:t>
      </w:r>
      <w:r w:rsidR="004526ED" w:rsidRPr="002F1827">
        <w:rPr>
          <w:caps/>
          <w:lang w:val="en-GB"/>
        </w:rPr>
        <w:t>O</w:t>
      </w:r>
      <w:r w:rsidRPr="002F1827">
        <w:rPr>
          <w:lang w:val="en-GB"/>
        </w:rPr>
        <w:t>utcomes</w:t>
      </w:r>
      <w:r w:rsidR="004526ED" w:rsidRPr="002F1827">
        <w:rPr>
          <w:lang w:val="en-GB"/>
        </w:rPr>
        <w:t xml:space="preserve"> (</w:t>
      </w:r>
      <w:r w:rsidRPr="002F1827">
        <w:rPr>
          <w:lang w:val="en-GB"/>
        </w:rPr>
        <w:t>what we wished to achieve</w:t>
      </w:r>
      <w:r w:rsidR="004526ED" w:rsidRPr="002F1827">
        <w:rPr>
          <w:lang w:val="en-GB"/>
        </w:rPr>
        <w:t xml:space="preserve">), </w:t>
      </w:r>
      <w:r w:rsidRPr="002F1827">
        <w:rPr>
          <w:lang w:val="en-GB"/>
        </w:rPr>
        <w:t>Targets</w:t>
      </w:r>
      <w:r w:rsidR="004526ED" w:rsidRPr="002F1827">
        <w:rPr>
          <w:lang w:val="en-GB"/>
        </w:rPr>
        <w:t xml:space="preserve"> (</w:t>
      </w:r>
      <w:r w:rsidRPr="002F1827">
        <w:rPr>
          <w:lang w:val="en-GB"/>
        </w:rPr>
        <w:t xml:space="preserve">the services or infrastructure we </w:t>
      </w:r>
      <w:r w:rsidRPr="002F1827">
        <w:rPr>
          <w:lang w:val="en-GB"/>
        </w:rPr>
        <w:lastRenderedPageBreak/>
        <w:t>have delivered to our clients; what we have produced</w:t>
      </w:r>
      <w:r w:rsidR="004526ED" w:rsidRPr="002F1827">
        <w:rPr>
          <w:lang w:val="en-GB"/>
        </w:rPr>
        <w:t xml:space="preserve">), </w:t>
      </w:r>
      <w:r w:rsidRPr="002F1827">
        <w:rPr>
          <w:lang w:val="en-GB"/>
        </w:rPr>
        <w:t>A</w:t>
      </w:r>
      <w:r w:rsidR="004526ED" w:rsidRPr="002F1827">
        <w:rPr>
          <w:lang w:val="en-GB"/>
        </w:rPr>
        <w:t>ctivities (</w:t>
      </w:r>
      <w:r w:rsidRPr="002F1827">
        <w:rPr>
          <w:lang w:val="en-GB"/>
        </w:rPr>
        <w:t>what we di</w:t>
      </w:r>
      <w:r w:rsidR="004526ED" w:rsidRPr="002F1827">
        <w:rPr>
          <w:lang w:val="en-GB"/>
        </w:rPr>
        <w:t xml:space="preserve">d in order to produce services - </w:t>
      </w:r>
      <w:r w:rsidRPr="002F1827">
        <w:rPr>
          <w:lang w:val="en-GB"/>
        </w:rPr>
        <w:t>targets)</w:t>
      </w:r>
      <w:r w:rsidR="004526ED" w:rsidRPr="002F1827">
        <w:rPr>
          <w:lang w:val="en-GB"/>
        </w:rPr>
        <w:t xml:space="preserve">, </w:t>
      </w:r>
      <w:r w:rsidRPr="002F1827">
        <w:rPr>
          <w:lang w:val="en-GB"/>
        </w:rPr>
        <w:t>Inputs</w:t>
      </w:r>
      <w:r w:rsidR="004526ED" w:rsidRPr="002F1827">
        <w:rPr>
          <w:lang w:val="en-GB"/>
        </w:rPr>
        <w:t xml:space="preserve"> (the resources - </w:t>
      </w:r>
      <w:r w:rsidR="00785C67" w:rsidRPr="002F1827">
        <w:rPr>
          <w:lang w:val="en-GB"/>
        </w:rPr>
        <w:t>finances) we ne</w:t>
      </w:r>
      <w:r w:rsidRPr="002F1827">
        <w:rPr>
          <w:lang w:val="en-GB"/>
        </w:rPr>
        <w:t>ed to implement activities</w:t>
      </w:r>
      <w:r w:rsidR="004526ED" w:rsidRPr="002F1827">
        <w:rPr>
          <w:lang w:val="en-GB"/>
        </w:rPr>
        <w:t>.</w:t>
      </w:r>
    </w:p>
    <w:p w:rsidR="00DA4B65" w:rsidRPr="002F1827" w:rsidRDefault="00DA4B65" w:rsidP="002F1827">
      <w:pPr>
        <w:spacing w:line="360" w:lineRule="auto"/>
        <w:jc w:val="both"/>
        <w:rPr>
          <w:lang w:val="en-GB"/>
        </w:rPr>
      </w:pPr>
      <w:r w:rsidRPr="002F1827">
        <w:rPr>
          <w:lang w:val="en-GB"/>
        </w:rPr>
        <w:t xml:space="preserve">The general performance of MAFC has been reported </w:t>
      </w:r>
      <w:r w:rsidR="00DC219E" w:rsidRPr="002F1827">
        <w:rPr>
          <w:lang w:val="en-GB"/>
        </w:rPr>
        <w:t xml:space="preserve">by analysing each objective </w:t>
      </w:r>
      <w:r w:rsidRPr="002F1827">
        <w:rPr>
          <w:lang w:val="en-GB"/>
        </w:rPr>
        <w:t>basing on previously developed indicators. The agreed indicators measure the performance at high</w:t>
      </w:r>
      <w:r w:rsidR="004526ED" w:rsidRPr="002F1827">
        <w:rPr>
          <w:lang w:val="en-GB"/>
        </w:rPr>
        <w:t>er</w:t>
      </w:r>
      <w:r w:rsidRPr="002F1827">
        <w:rPr>
          <w:lang w:val="en-GB"/>
        </w:rPr>
        <w:t xml:space="preserve"> and lower level as prescribed above. </w:t>
      </w:r>
    </w:p>
    <w:p w:rsidR="00DA4B65" w:rsidRPr="002F1827" w:rsidRDefault="00DA4B65" w:rsidP="002F1827">
      <w:pPr>
        <w:autoSpaceDE w:val="0"/>
        <w:autoSpaceDN w:val="0"/>
        <w:adjustRightInd w:val="0"/>
        <w:spacing w:line="360" w:lineRule="auto"/>
        <w:jc w:val="both"/>
      </w:pPr>
      <w:r w:rsidRPr="002F1827">
        <w:t>Generally the report aims to improve accountability by informing the Parliament (through the responsible Minister), MDAs, Development Partners, Non-State Actors, the media and the general public, about the performance of MAFC in relation to the services provide</w:t>
      </w:r>
      <w:r w:rsidR="00DC219E" w:rsidRPr="002F1827">
        <w:t>d</w:t>
      </w:r>
      <w:r w:rsidRPr="002F1827">
        <w:t>.</w:t>
      </w:r>
    </w:p>
    <w:p w:rsidR="00DA4B65" w:rsidRPr="002F1827" w:rsidRDefault="00DA4B65" w:rsidP="002F1827">
      <w:pPr>
        <w:spacing w:line="360" w:lineRule="auto"/>
        <w:jc w:val="both"/>
      </w:pPr>
    </w:p>
    <w:p w:rsidR="00DA4B65" w:rsidRPr="002F1827" w:rsidRDefault="00DA4B65" w:rsidP="002F1827">
      <w:pPr>
        <w:spacing w:line="360" w:lineRule="auto"/>
        <w:jc w:val="both"/>
        <w:sectPr w:rsidR="00DA4B65" w:rsidRPr="002F1827" w:rsidSect="006305ED">
          <w:pgSz w:w="11907" w:h="16839"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pgNumType w:fmt="lowerRoman"/>
          <w:cols w:space="720"/>
          <w:docGrid w:linePitch="360"/>
        </w:sectPr>
      </w:pPr>
    </w:p>
    <w:p w:rsidR="00DA4B65" w:rsidRPr="00BA58A1" w:rsidRDefault="00DA4B65" w:rsidP="00BA58A1">
      <w:pPr>
        <w:pStyle w:val="Heading1"/>
        <w:jc w:val="center"/>
      </w:pPr>
      <w:bookmarkStart w:id="134" w:name="_Toc305404927"/>
      <w:bookmarkStart w:id="135" w:name="_Toc306020544"/>
      <w:bookmarkStart w:id="136" w:name="_Toc306021894"/>
      <w:bookmarkStart w:id="137" w:name="_Toc306022085"/>
      <w:bookmarkStart w:id="138" w:name="_Toc307817050"/>
      <w:bookmarkStart w:id="139" w:name="_Toc307898650"/>
      <w:bookmarkStart w:id="140" w:name="_Toc317760958"/>
      <w:bookmarkStart w:id="141" w:name="_Toc413837289"/>
      <w:bookmarkEnd w:id="12"/>
      <w:r w:rsidRPr="00BA58A1">
        <w:lastRenderedPageBreak/>
        <w:t>CHAPTER 1</w:t>
      </w:r>
      <w:bookmarkEnd w:id="134"/>
      <w:bookmarkEnd w:id="135"/>
      <w:bookmarkEnd w:id="136"/>
      <w:bookmarkEnd w:id="137"/>
      <w:bookmarkEnd w:id="138"/>
      <w:bookmarkEnd w:id="139"/>
      <w:bookmarkEnd w:id="140"/>
      <w:bookmarkEnd w:id="141"/>
    </w:p>
    <w:p w:rsidR="00DA4B65" w:rsidRPr="00BA58A1" w:rsidRDefault="005446C1" w:rsidP="00BA58A1">
      <w:pPr>
        <w:pStyle w:val="Heading1"/>
      </w:pPr>
      <w:bookmarkStart w:id="142" w:name="_Toc229208809"/>
      <w:bookmarkStart w:id="143" w:name="_Toc305404928"/>
      <w:bookmarkStart w:id="144" w:name="_Toc306020545"/>
      <w:bookmarkStart w:id="145" w:name="_Toc306021895"/>
      <w:bookmarkStart w:id="146" w:name="_Toc306022086"/>
      <w:bookmarkStart w:id="147" w:name="_Toc307817051"/>
      <w:bookmarkStart w:id="148" w:name="_Toc307898651"/>
      <w:bookmarkStart w:id="149" w:name="_Toc317760959"/>
      <w:bookmarkStart w:id="150" w:name="_Toc413837290"/>
      <w:r w:rsidRPr="00BA58A1">
        <w:t>1.0</w:t>
      </w:r>
      <w:r w:rsidR="00DA4B65" w:rsidRPr="00BA58A1">
        <w:t xml:space="preserve"> Introduction</w:t>
      </w:r>
      <w:bookmarkEnd w:id="142"/>
      <w:bookmarkEnd w:id="143"/>
      <w:bookmarkEnd w:id="144"/>
      <w:bookmarkEnd w:id="145"/>
      <w:bookmarkEnd w:id="146"/>
      <w:bookmarkEnd w:id="147"/>
      <w:bookmarkEnd w:id="148"/>
      <w:bookmarkEnd w:id="149"/>
      <w:bookmarkEnd w:id="150"/>
    </w:p>
    <w:p w:rsidR="00DA4B65" w:rsidRPr="002F1827" w:rsidRDefault="00DA4B65" w:rsidP="002F1827">
      <w:pPr>
        <w:autoSpaceDE w:val="0"/>
        <w:autoSpaceDN w:val="0"/>
        <w:adjustRightInd w:val="0"/>
        <w:spacing w:after="120" w:line="360" w:lineRule="auto"/>
        <w:jc w:val="both"/>
      </w:pPr>
      <w:r w:rsidRPr="002F1827">
        <w:t xml:space="preserve">The Ministry of Agriculture Food Security and Cooperatives (MAFC) was </w:t>
      </w:r>
      <w:r w:rsidR="00FD5FD4" w:rsidRPr="002F1827">
        <w:t>established</w:t>
      </w:r>
      <w:r w:rsidRPr="002F1827">
        <w:t xml:space="preserve"> in December 2005, after merging the Cooperative Department of the former Ministry of Cooperative and Marketing with the former Ministry of Agriculture and Food Security. The Ministry is charged with the responsibility of facilitating development of sustainable agriculture for increased productivity and profitability so as to enhance income and food security. In undertak</w:t>
      </w:r>
      <w:r w:rsidR="00FD5FD4" w:rsidRPr="002F1827">
        <w:t>i</w:t>
      </w:r>
      <w:r w:rsidRPr="002F1827">
        <w:t xml:space="preserve">ng its mandated roles the Ministry puts more emphasis in improving efficiency and effectiveness in the agricultural sector in order to meet requirements of different stakeholders thereby enabling them to contribute to the national development. </w:t>
      </w:r>
    </w:p>
    <w:p w:rsidR="00DA4B65" w:rsidRPr="002F1827" w:rsidRDefault="00254E32" w:rsidP="002F1827">
      <w:pPr>
        <w:autoSpaceDE w:val="0"/>
        <w:autoSpaceDN w:val="0"/>
        <w:adjustRightInd w:val="0"/>
        <w:spacing w:after="120" w:line="360" w:lineRule="auto"/>
        <w:jc w:val="both"/>
      </w:pPr>
      <w:r w:rsidRPr="002F1827">
        <w:t>In 2007 the M</w:t>
      </w:r>
      <w:r w:rsidR="00DA4B65" w:rsidRPr="002F1827">
        <w:t>inistry prepared the Medium Term Strategic Plan (MTSP) that provides a framework for improved service delivery by introducing Performance</w:t>
      </w:r>
      <w:r w:rsidR="00FD5FD4" w:rsidRPr="002F1827">
        <w:t xml:space="preserve"> Based Management systems. The p</w:t>
      </w:r>
      <w:r w:rsidR="00DA4B65" w:rsidRPr="002F1827">
        <w:t>lan is guided by the aspirations of the Tanzania Development Vision 2025 which aims for</w:t>
      </w:r>
      <w:r w:rsidR="00FD5FD4" w:rsidRPr="002F1827">
        <w:t xml:space="preserve"> the attainment of</w:t>
      </w:r>
      <w:r w:rsidR="00DA4B65" w:rsidRPr="002F1827">
        <w:t xml:space="preserve"> high quality livelihood, peace, stability and unity, good governance, well educated society and a strong and competitive economy. It is committed to the MKUKUTA framework and the Agricultural Sector Development Programme (ASDP). The Agricultural Sector Development Programme provides the Government with a sector-wide framework for overseeing the institutional, expenditure and investment </w:t>
      </w:r>
      <w:r w:rsidR="001E3B82" w:rsidRPr="002F1827">
        <w:t xml:space="preserve">for the </w:t>
      </w:r>
      <w:r w:rsidR="00DA4B65" w:rsidRPr="002F1827">
        <w:t xml:space="preserve">development of the agricultural sector. The focus of ASDP is </w:t>
      </w:r>
      <w:r w:rsidR="00EE5799" w:rsidRPr="002F1827">
        <w:t xml:space="preserve">to </w:t>
      </w:r>
      <w:r w:rsidR="00DA4B65" w:rsidRPr="002F1827">
        <w:t>chang</w:t>
      </w:r>
      <w:r w:rsidR="00EE5799" w:rsidRPr="002F1827">
        <w:t>e</w:t>
      </w:r>
      <w:r w:rsidR="00DA4B65" w:rsidRPr="002F1827">
        <w:t xml:space="preserve"> the function of central Government from an executive role to a normative one, to empowering local government and communities to reassume control of their planning processes and creating an enabling environment for private sector investment in all aspects of agriculture. </w:t>
      </w:r>
    </w:p>
    <w:p w:rsidR="00DA4B65" w:rsidRPr="002F1827" w:rsidRDefault="00DA4B65" w:rsidP="002F1827">
      <w:pPr>
        <w:spacing w:line="360" w:lineRule="auto"/>
        <w:jc w:val="both"/>
        <w:rPr>
          <w:lang w:val="en-GB"/>
        </w:rPr>
      </w:pPr>
      <w:r w:rsidRPr="002F1827">
        <w:t>The Annual Repor</w:t>
      </w:r>
      <w:r w:rsidR="00E964BC" w:rsidRPr="002F1827">
        <w:t>t cov</w:t>
      </w:r>
      <w:r w:rsidR="00041624" w:rsidRPr="002F1827">
        <w:t>ers the period of July 201</w:t>
      </w:r>
      <w:r w:rsidR="000252E5" w:rsidRPr="002F1827">
        <w:t>3</w:t>
      </w:r>
      <w:r w:rsidR="00041624" w:rsidRPr="002F1827">
        <w:t xml:space="preserve"> through June 201</w:t>
      </w:r>
      <w:r w:rsidR="000252E5" w:rsidRPr="002F1827">
        <w:t>4</w:t>
      </w:r>
      <w:r w:rsidRPr="002F1827">
        <w:t xml:space="preserve">. The report has been prepared based on the Budget Speech, </w:t>
      </w:r>
      <w:r w:rsidR="00BA1586" w:rsidRPr="002F1827">
        <w:t xml:space="preserve">Budget Memorandum, </w:t>
      </w:r>
      <w:r w:rsidRPr="002F1827">
        <w:t>Me</w:t>
      </w:r>
      <w:r w:rsidR="008D65E3" w:rsidRPr="002F1827">
        <w:t xml:space="preserve">dium Term Strategic Plan, MTEF and </w:t>
      </w:r>
      <w:r w:rsidRPr="002F1827">
        <w:t>Qu</w:t>
      </w:r>
      <w:r w:rsidR="00041624" w:rsidRPr="002F1827">
        <w:t>arterly Progress Reports of 201</w:t>
      </w:r>
      <w:r w:rsidR="000252E5" w:rsidRPr="002F1827">
        <w:t>3</w:t>
      </w:r>
      <w:r w:rsidR="00041624" w:rsidRPr="002F1827">
        <w:t>/1</w:t>
      </w:r>
      <w:r w:rsidR="000252E5" w:rsidRPr="002F1827">
        <w:t>4</w:t>
      </w:r>
      <w:r w:rsidRPr="002F1827">
        <w:t>. The main purpose of the report is to review th</w:t>
      </w:r>
      <w:r w:rsidR="00254E32" w:rsidRPr="002F1827">
        <w:t>e extent at which the Ministry has</w:t>
      </w:r>
      <w:r w:rsidRPr="002F1827">
        <w:t xml:space="preserve"> achieved its</w:t>
      </w:r>
      <w:r w:rsidR="00041624" w:rsidRPr="002F1827">
        <w:t xml:space="preserve"> objectives and targets for 201</w:t>
      </w:r>
      <w:r w:rsidR="000252E5" w:rsidRPr="002F1827">
        <w:t>3</w:t>
      </w:r>
      <w:r w:rsidR="00041624" w:rsidRPr="002F1827">
        <w:t>/1</w:t>
      </w:r>
      <w:r w:rsidR="000252E5" w:rsidRPr="002F1827">
        <w:t>4</w:t>
      </w:r>
      <w:r w:rsidRPr="002F1827">
        <w:t>.</w:t>
      </w:r>
      <w:r w:rsidR="00BD712D" w:rsidRPr="002F1827">
        <w:t xml:space="preserve"> </w:t>
      </w:r>
      <w:r w:rsidRPr="002F1827">
        <w:rPr>
          <w:lang w:val="en-GB"/>
        </w:rPr>
        <w:t>The Vision and Mission of Ministry of Agriculture Food Security and Cooperatives are:</w:t>
      </w:r>
    </w:p>
    <w:p w:rsidR="00DA4B65" w:rsidRPr="002F1827" w:rsidRDefault="00DA4B65" w:rsidP="002F1827">
      <w:pPr>
        <w:pStyle w:val="Heading2"/>
        <w:jc w:val="both"/>
        <w:rPr>
          <w:color w:val="auto"/>
          <w:sz w:val="24"/>
          <w:szCs w:val="24"/>
        </w:rPr>
      </w:pPr>
      <w:bookmarkStart w:id="151" w:name="_Toc306020546"/>
      <w:bookmarkStart w:id="152" w:name="_Toc306021896"/>
      <w:bookmarkStart w:id="153" w:name="_Toc306022087"/>
      <w:bookmarkStart w:id="154" w:name="_Toc307817052"/>
      <w:bookmarkStart w:id="155" w:name="_Toc307898652"/>
      <w:bookmarkStart w:id="156" w:name="_Toc317760960"/>
      <w:bookmarkStart w:id="157" w:name="_Toc413837291"/>
      <w:r w:rsidRPr="002F1827">
        <w:rPr>
          <w:color w:val="auto"/>
          <w:sz w:val="24"/>
          <w:szCs w:val="24"/>
        </w:rPr>
        <w:t>1.1. Vision</w:t>
      </w:r>
      <w:bookmarkEnd w:id="151"/>
      <w:bookmarkEnd w:id="152"/>
      <w:bookmarkEnd w:id="153"/>
      <w:bookmarkEnd w:id="154"/>
      <w:bookmarkEnd w:id="155"/>
      <w:bookmarkEnd w:id="156"/>
      <w:bookmarkEnd w:id="157"/>
    </w:p>
    <w:p w:rsidR="00DA4B65" w:rsidRPr="002F1827" w:rsidRDefault="00DA4B65" w:rsidP="002F1827">
      <w:pPr>
        <w:spacing w:line="360" w:lineRule="auto"/>
        <w:ind w:left="360"/>
        <w:jc w:val="both"/>
      </w:pPr>
      <w:r w:rsidRPr="002F1827">
        <w:t>The Vision of the Ministry of Agriculture Food Security and Cooperatives is as stipulated in the following statement</w:t>
      </w:r>
      <w:r w:rsidRPr="002F1827">
        <w:rPr>
          <w:b/>
          <w:bCs/>
        </w:rPr>
        <w:t xml:space="preserve">: </w:t>
      </w:r>
    </w:p>
    <w:p w:rsidR="00DA4B65" w:rsidRPr="002F1827" w:rsidRDefault="00DA4B65" w:rsidP="002F1827">
      <w:pPr>
        <w:spacing w:line="360" w:lineRule="auto"/>
        <w:ind w:left="360"/>
        <w:jc w:val="both"/>
        <w:rPr>
          <w:i/>
          <w:iCs/>
        </w:rPr>
      </w:pPr>
      <w:r w:rsidRPr="002F1827">
        <w:rPr>
          <w:i/>
          <w:iCs/>
        </w:rPr>
        <w:lastRenderedPageBreak/>
        <w:t>Nucleus for providing policy guidance and services to a modernized, commercialized, competitive and effective agriculture and cooperative systems by 2025</w:t>
      </w:r>
    </w:p>
    <w:p w:rsidR="004650E3" w:rsidRPr="00BA58A1" w:rsidRDefault="005446C1" w:rsidP="00BA58A1">
      <w:pPr>
        <w:pStyle w:val="Heading2"/>
      </w:pPr>
      <w:bookmarkStart w:id="158" w:name="_Toc306020547"/>
      <w:bookmarkStart w:id="159" w:name="_Toc306021897"/>
      <w:bookmarkStart w:id="160" w:name="_Toc306022088"/>
      <w:bookmarkStart w:id="161" w:name="_Toc307817053"/>
      <w:bookmarkStart w:id="162" w:name="_Toc307898653"/>
      <w:bookmarkStart w:id="163" w:name="_Toc317760961"/>
      <w:bookmarkStart w:id="164" w:name="_Toc413837292"/>
      <w:r w:rsidRPr="00BA58A1">
        <w:t>1.</w:t>
      </w:r>
      <w:r w:rsidR="00DA4B65" w:rsidRPr="00BA58A1">
        <w:t>2 Mission</w:t>
      </w:r>
      <w:bookmarkEnd w:id="158"/>
      <w:bookmarkEnd w:id="159"/>
      <w:bookmarkEnd w:id="160"/>
      <w:bookmarkEnd w:id="161"/>
      <w:bookmarkEnd w:id="162"/>
      <w:bookmarkEnd w:id="163"/>
      <w:bookmarkEnd w:id="164"/>
    </w:p>
    <w:p w:rsidR="00DA4B65" w:rsidRPr="002F1827" w:rsidRDefault="00DA4B65" w:rsidP="002F1827">
      <w:pPr>
        <w:spacing w:line="360" w:lineRule="auto"/>
        <w:jc w:val="both"/>
      </w:pPr>
      <w:r w:rsidRPr="002F1827">
        <w:rPr>
          <w:i/>
          <w:iCs/>
        </w:rPr>
        <w:t>To deliver quality agricultural and cooperative services, provide a favorable conducive environment to stakeholders, build capacity of Local Government Authorities and facilitate the private sector to contribute effectively to sustainable agricultural production, productivity and cooperative development.</w:t>
      </w:r>
      <w:r w:rsidRPr="002F1827">
        <w:t xml:space="preserve"> </w:t>
      </w:r>
    </w:p>
    <w:p w:rsidR="00DA4B65" w:rsidRPr="002F1827" w:rsidRDefault="00DA4B65" w:rsidP="002F1827">
      <w:pPr>
        <w:spacing w:line="360" w:lineRule="auto"/>
        <w:jc w:val="both"/>
      </w:pPr>
      <w:r w:rsidRPr="002F1827">
        <w:t>The Ministry will fulfill this by:</w:t>
      </w:r>
    </w:p>
    <w:p w:rsidR="006841F8" w:rsidRPr="002F1827" w:rsidRDefault="006841F8" w:rsidP="002F1827">
      <w:pPr>
        <w:numPr>
          <w:ilvl w:val="0"/>
          <w:numId w:val="18"/>
        </w:numPr>
        <w:spacing w:line="360" w:lineRule="auto"/>
        <w:jc w:val="both"/>
      </w:pPr>
      <w:r w:rsidRPr="002F1827">
        <w:t>Formulating, coordinating, monitoring and evaluating the implementation of relevant policies in the agricultural sector and monitoring crop regulating institutions,</w:t>
      </w:r>
    </w:p>
    <w:p w:rsidR="006841F8" w:rsidRPr="002F1827" w:rsidRDefault="006841F8" w:rsidP="002F1827">
      <w:pPr>
        <w:numPr>
          <w:ilvl w:val="0"/>
          <w:numId w:val="18"/>
        </w:numPr>
        <w:spacing w:line="360" w:lineRule="auto"/>
        <w:jc w:val="both"/>
      </w:pPr>
      <w:r w:rsidRPr="002F1827">
        <w:t xml:space="preserve">Collaborating with the private sector, local government and other service providers to provide relevant technical services in research, extension, irrigation, plant protection, crop promotion, land use, mechanization, agricultural inputs, information services and cooperative development  </w:t>
      </w:r>
    </w:p>
    <w:p w:rsidR="006841F8" w:rsidRPr="002F1827" w:rsidRDefault="006841F8" w:rsidP="002F1827">
      <w:pPr>
        <w:numPr>
          <w:ilvl w:val="0"/>
          <w:numId w:val="18"/>
        </w:numPr>
        <w:spacing w:line="360" w:lineRule="auto"/>
        <w:jc w:val="both"/>
      </w:pPr>
      <w:r w:rsidRPr="002F1827">
        <w:t>Undertaking crop monitoring and early warning, maintaining strategic food reserves and promoting appropriate post harvest technologies, and</w:t>
      </w:r>
    </w:p>
    <w:p w:rsidR="006841F8" w:rsidRPr="002F1827" w:rsidRDefault="006841F8" w:rsidP="002F1827">
      <w:pPr>
        <w:numPr>
          <w:ilvl w:val="0"/>
          <w:numId w:val="18"/>
        </w:numPr>
        <w:spacing w:line="360" w:lineRule="auto"/>
        <w:jc w:val="both"/>
      </w:pPr>
      <w:r w:rsidRPr="002F1827">
        <w:t>Encouraging, undertaking and coordinating research and development and training.</w:t>
      </w:r>
    </w:p>
    <w:p w:rsidR="006841F8" w:rsidRPr="002F1827" w:rsidRDefault="006841F8" w:rsidP="002F1827">
      <w:pPr>
        <w:spacing w:line="360" w:lineRule="auto"/>
        <w:jc w:val="both"/>
      </w:pPr>
      <w:r w:rsidRPr="002F1827">
        <w:t>To do this, MAFC will respond to stakeholders needs by employing well trained and gender sensitive professional staff to maintain the highest standards of excellence, honesty and productivity.</w:t>
      </w:r>
    </w:p>
    <w:p w:rsidR="00DA4B65" w:rsidRPr="00BA58A1" w:rsidRDefault="004650E3" w:rsidP="00BA58A1">
      <w:pPr>
        <w:pStyle w:val="Heading2"/>
      </w:pPr>
      <w:bookmarkStart w:id="165" w:name="_Toc306020461"/>
      <w:bookmarkStart w:id="166" w:name="_Toc306020548"/>
      <w:bookmarkStart w:id="167" w:name="_Toc306020882"/>
      <w:bookmarkStart w:id="168" w:name="_Toc306021173"/>
      <w:bookmarkStart w:id="169" w:name="_Toc306021898"/>
      <w:bookmarkStart w:id="170" w:name="_Toc306022089"/>
      <w:bookmarkStart w:id="171" w:name="_Toc307817054"/>
      <w:bookmarkStart w:id="172" w:name="_Toc307898654"/>
      <w:bookmarkStart w:id="173" w:name="_Toc317760962"/>
      <w:bookmarkStart w:id="174" w:name="_Toc413837293"/>
      <w:r w:rsidRPr="00BA58A1">
        <w:t>1.</w:t>
      </w:r>
      <w:r w:rsidR="00304230" w:rsidRPr="00BA58A1">
        <w:t>3</w:t>
      </w:r>
      <w:r w:rsidRPr="00BA58A1">
        <w:t xml:space="preserve"> </w:t>
      </w:r>
      <w:r w:rsidR="00DA4B65" w:rsidRPr="00BA58A1">
        <w:t>MAFC Objectives</w:t>
      </w:r>
      <w:bookmarkEnd w:id="165"/>
      <w:bookmarkEnd w:id="166"/>
      <w:bookmarkEnd w:id="167"/>
      <w:bookmarkEnd w:id="168"/>
      <w:bookmarkEnd w:id="169"/>
      <w:bookmarkEnd w:id="170"/>
      <w:bookmarkEnd w:id="171"/>
      <w:bookmarkEnd w:id="172"/>
      <w:bookmarkEnd w:id="173"/>
      <w:bookmarkEnd w:id="174"/>
    </w:p>
    <w:p w:rsidR="005446C1" w:rsidRPr="002F1827" w:rsidRDefault="005446C1" w:rsidP="002F1827">
      <w:pPr>
        <w:jc w:val="both"/>
        <w:rPr>
          <w:lang w:val="en-GB"/>
        </w:rPr>
      </w:pPr>
    </w:p>
    <w:p w:rsidR="00DA4B65" w:rsidRPr="002F1827" w:rsidRDefault="00DA4B65" w:rsidP="002F1827">
      <w:pPr>
        <w:pStyle w:val="Default"/>
        <w:spacing w:after="120" w:line="360" w:lineRule="auto"/>
        <w:jc w:val="both"/>
        <w:rPr>
          <w:rFonts w:ascii="Times New Roman" w:hAnsi="Times New Roman" w:cs="Times New Roman"/>
          <w:color w:val="auto"/>
        </w:rPr>
      </w:pPr>
      <w:r w:rsidRPr="002F1827">
        <w:rPr>
          <w:rFonts w:ascii="Times New Roman" w:hAnsi="Times New Roman" w:cs="Times New Roman"/>
          <w:color w:val="auto"/>
        </w:rPr>
        <w:t xml:space="preserve">In order to fulfill the mission, MAFC should achieve the following: </w:t>
      </w:r>
    </w:p>
    <w:p w:rsidR="00DA4B65" w:rsidRPr="002F1827" w:rsidRDefault="00DA4B65" w:rsidP="002F1827">
      <w:pPr>
        <w:numPr>
          <w:ilvl w:val="0"/>
          <w:numId w:val="9"/>
        </w:numPr>
        <w:spacing w:before="100" w:beforeAutospacing="1" w:after="100" w:afterAutospacing="1" w:line="360" w:lineRule="auto"/>
        <w:jc w:val="both"/>
      </w:pPr>
      <w:r w:rsidRPr="002F1827">
        <w:t xml:space="preserve">Reduced HIV/AIDS infections to MAFC staff </w:t>
      </w:r>
    </w:p>
    <w:p w:rsidR="00DA4B65" w:rsidRPr="002F1827" w:rsidRDefault="00DA4B65" w:rsidP="002F1827">
      <w:pPr>
        <w:numPr>
          <w:ilvl w:val="0"/>
          <w:numId w:val="9"/>
        </w:numPr>
        <w:spacing w:before="100" w:beforeAutospacing="1" w:after="100" w:afterAutospacing="1" w:line="360" w:lineRule="auto"/>
        <w:jc w:val="both"/>
      </w:pPr>
      <w:r w:rsidRPr="002F1827">
        <w:t xml:space="preserve">Sustainable food availability and supply at household level </w:t>
      </w:r>
    </w:p>
    <w:p w:rsidR="00DA4B65" w:rsidRPr="002F1827" w:rsidRDefault="00DA4B65" w:rsidP="002F1827">
      <w:pPr>
        <w:numPr>
          <w:ilvl w:val="0"/>
          <w:numId w:val="9"/>
        </w:numPr>
        <w:spacing w:before="100" w:beforeAutospacing="1" w:after="100" w:afterAutospacing="1" w:line="360" w:lineRule="auto"/>
        <w:jc w:val="both"/>
      </w:pPr>
      <w:r w:rsidRPr="002F1827">
        <w:t xml:space="preserve">Raised Levels of agricultural production, productivity and quality </w:t>
      </w:r>
    </w:p>
    <w:p w:rsidR="00DA4B65" w:rsidRPr="002F1827" w:rsidRDefault="00DA4B65" w:rsidP="002F1827">
      <w:pPr>
        <w:numPr>
          <w:ilvl w:val="0"/>
          <w:numId w:val="9"/>
        </w:numPr>
        <w:spacing w:before="100" w:beforeAutospacing="1" w:after="100" w:afterAutospacing="1" w:line="360" w:lineRule="auto"/>
        <w:jc w:val="both"/>
      </w:pPr>
      <w:r w:rsidRPr="002F1827">
        <w:t xml:space="preserve">Development, promotion and use of appropriate agricultural technologies </w:t>
      </w:r>
    </w:p>
    <w:p w:rsidR="00DA4B65" w:rsidRPr="002F1827" w:rsidRDefault="00DA4B65" w:rsidP="002F1827">
      <w:pPr>
        <w:numPr>
          <w:ilvl w:val="0"/>
          <w:numId w:val="9"/>
        </w:numPr>
        <w:spacing w:before="100" w:beforeAutospacing="1" w:after="100" w:afterAutospacing="1" w:line="360" w:lineRule="auto"/>
        <w:jc w:val="both"/>
      </w:pPr>
      <w:r w:rsidRPr="002F1827">
        <w:lastRenderedPageBreak/>
        <w:t xml:space="preserve">Promote Integrated and sustainable use and management of natural resources to conserve the environment in agricultural undertakings </w:t>
      </w:r>
    </w:p>
    <w:p w:rsidR="00DA4B65" w:rsidRPr="002F1827" w:rsidRDefault="00DA4B65" w:rsidP="002F1827">
      <w:pPr>
        <w:numPr>
          <w:ilvl w:val="0"/>
          <w:numId w:val="9"/>
        </w:numPr>
        <w:spacing w:before="100" w:beforeAutospacing="1" w:after="100" w:afterAutospacing="1" w:line="360" w:lineRule="auto"/>
        <w:jc w:val="both"/>
      </w:pPr>
      <w:r w:rsidRPr="002F1827">
        <w:t xml:space="preserve">Improve capacity of LGAs to deliver quality agricultural services </w:t>
      </w:r>
    </w:p>
    <w:p w:rsidR="005707B8" w:rsidRPr="002F1827" w:rsidRDefault="00DA4B65" w:rsidP="002F1827">
      <w:pPr>
        <w:numPr>
          <w:ilvl w:val="0"/>
          <w:numId w:val="9"/>
        </w:numPr>
        <w:spacing w:before="100" w:beforeAutospacing="1" w:after="100" w:afterAutospacing="1" w:line="360" w:lineRule="auto"/>
        <w:jc w:val="both"/>
      </w:pPr>
      <w:r w:rsidRPr="002F1827">
        <w:t xml:space="preserve">Increase Private sector participation in agriculture </w:t>
      </w:r>
    </w:p>
    <w:p w:rsidR="005707B8" w:rsidRPr="002F1827" w:rsidRDefault="00DA4B65" w:rsidP="002F1827">
      <w:pPr>
        <w:numPr>
          <w:ilvl w:val="0"/>
          <w:numId w:val="9"/>
        </w:numPr>
        <w:spacing w:before="100" w:beforeAutospacing="1" w:after="100" w:afterAutospacing="1" w:line="360" w:lineRule="auto"/>
        <w:jc w:val="both"/>
      </w:pPr>
      <w:r w:rsidRPr="002F1827">
        <w:t>Enhance capacity of MAFC to carry out its operations efficiently and effectively</w:t>
      </w:r>
    </w:p>
    <w:p w:rsidR="00DA4B65" w:rsidRPr="002F1827" w:rsidRDefault="00DA4B65" w:rsidP="002F1827">
      <w:pPr>
        <w:numPr>
          <w:ilvl w:val="0"/>
          <w:numId w:val="9"/>
        </w:numPr>
        <w:spacing w:before="100" w:beforeAutospacing="1" w:after="100" w:afterAutospacing="1" w:line="360" w:lineRule="auto"/>
        <w:jc w:val="both"/>
      </w:pPr>
      <w:r w:rsidRPr="002F1827">
        <w:t xml:space="preserve">Internalize crosscutting issues and promote linkage between agriculture and other sectors of rural development </w:t>
      </w:r>
    </w:p>
    <w:p w:rsidR="00DA4B65" w:rsidRPr="002F1827" w:rsidRDefault="00DA4B65" w:rsidP="002F1827">
      <w:pPr>
        <w:numPr>
          <w:ilvl w:val="0"/>
          <w:numId w:val="9"/>
        </w:numPr>
        <w:spacing w:before="100" w:beforeAutospacing="1" w:after="100" w:afterAutospacing="1" w:line="360" w:lineRule="auto"/>
        <w:jc w:val="both"/>
      </w:pPr>
      <w:r w:rsidRPr="002F1827">
        <w:t xml:space="preserve">Improve financial position and performance of cooperative societies </w:t>
      </w:r>
    </w:p>
    <w:p w:rsidR="00DA4B65" w:rsidRPr="002F1827" w:rsidRDefault="00DA4B65" w:rsidP="002F1827">
      <w:pPr>
        <w:numPr>
          <w:ilvl w:val="0"/>
          <w:numId w:val="9"/>
        </w:numPr>
        <w:spacing w:before="100" w:beforeAutospacing="1" w:after="100" w:afterAutospacing="1" w:line="360" w:lineRule="auto"/>
        <w:jc w:val="both"/>
      </w:pPr>
      <w:r w:rsidRPr="002F1827">
        <w:t xml:space="preserve">Develop clear policies, strategies, legislation and regulatory framework for MAFC activities </w:t>
      </w:r>
    </w:p>
    <w:p w:rsidR="00DA4B65" w:rsidRPr="002F1827" w:rsidRDefault="00DA4B65" w:rsidP="002F1827">
      <w:pPr>
        <w:spacing w:line="360" w:lineRule="auto"/>
        <w:jc w:val="both"/>
      </w:pPr>
      <w:r w:rsidRPr="002F1827">
        <w:t xml:space="preserve">In preparing this Annual Performance Report the following </w:t>
      </w:r>
      <w:r w:rsidR="00B52532" w:rsidRPr="002F1827">
        <w:t>principles were</w:t>
      </w:r>
      <w:r w:rsidRPr="002F1827">
        <w:t xml:space="preserve"> adhered to:</w:t>
      </w:r>
    </w:p>
    <w:p w:rsidR="00DA4B65" w:rsidRPr="002F1827" w:rsidRDefault="00DA4B65" w:rsidP="002F1827">
      <w:pPr>
        <w:numPr>
          <w:ilvl w:val="0"/>
          <w:numId w:val="6"/>
        </w:numPr>
        <w:autoSpaceDE w:val="0"/>
        <w:autoSpaceDN w:val="0"/>
        <w:adjustRightInd w:val="0"/>
        <w:spacing w:after="0" w:line="360" w:lineRule="auto"/>
        <w:jc w:val="both"/>
      </w:pPr>
      <w:r w:rsidRPr="002F1827">
        <w:t>Make the report readable and easily understandable; the report aims to capture</w:t>
      </w:r>
      <w:r w:rsidR="00254E32" w:rsidRPr="002F1827">
        <w:t xml:space="preserve"> the audience and encourage their</w:t>
      </w:r>
      <w:r w:rsidRPr="002F1827">
        <w:t xml:space="preserve"> participation</w:t>
      </w:r>
    </w:p>
    <w:p w:rsidR="00DA4B65" w:rsidRPr="002F1827" w:rsidRDefault="00DA4B65" w:rsidP="002F1827">
      <w:pPr>
        <w:numPr>
          <w:ilvl w:val="0"/>
          <w:numId w:val="6"/>
        </w:numPr>
        <w:autoSpaceDE w:val="0"/>
        <w:autoSpaceDN w:val="0"/>
        <w:adjustRightInd w:val="0"/>
        <w:spacing w:after="0" w:line="360" w:lineRule="auto"/>
        <w:jc w:val="both"/>
      </w:pPr>
      <w:r w:rsidRPr="002F1827">
        <w:t>Provide enough background so that readers not familiar with the Ministry can put results into their proper context</w:t>
      </w:r>
    </w:p>
    <w:p w:rsidR="00DA4B65" w:rsidRPr="002F1827" w:rsidRDefault="00DA4B65" w:rsidP="002F1827">
      <w:pPr>
        <w:numPr>
          <w:ilvl w:val="0"/>
          <w:numId w:val="6"/>
        </w:numPr>
        <w:autoSpaceDE w:val="0"/>
        <w:autoSpaceDN w:val="0"/>
        <w:adjustRightInd w:val="0"/>
        <w:spacing w:after="0" w:line="360" w:lineRule="auto"/>
        <w:jc w:val="both"/>
      </w:pPr>
      <w:r w:rsidRPr="002F1827">
        <w:t>Analytical and evidence based report</w:t>
      </w:r>
    </w:p>
    <w:p w:rsidR="00DA4B65" w:rsidRPr="002F1827" w:rsidRDefault="00DA4B65" w:rsidP="002F1827">
      <w:pPr>
        <w:numPr>
          <w:ilvl w:val="0"/>
          <w:numId w:val="6"/>
        </w:numPr>
        <w:autoSpaceDE w:val="0"/>
        <w:autoSpaceDN w:val="0"/>
        <w:adjustRightInd w:val="0"/>
        <w:spacing w:after="0" w:line="360" w:lineRule="auto"/>
        <w:jc w:val="both"/>
      </w:pPr>
      <w:r w:rsidRPr="002F1827">
        <w:t>Graphical representation to make the numbers more digestible</w:t>
      </w:r>
    </w:p>
    <w:p w:rsidR="00DA4B65" w:rsidRPr="002F1827" w:rsidRDefault="00DA4B65" w:rsidP="002F1827">
      <w:pPr>
        <w:numPr>
          <w:ilvl w:val="0"/>
          <w:numId w:val="6"/>
        </w:numPr>
        <w:spacing w:line="360" w:lineRule="auto"/>
        <w:jc w:val="both"/>
        <w:rPr>
          <w:i/>
          <w:iCs/>
        </w:rPr>
      </w:pPr>
      <w:r w:rsidRPr="002F1827">
        <w:t>Focus on outputs but also, where possible, provide an overview of how outputs contribute towards outcomes</w:t>
      </w:r>
    </w:p>
    <w:p w:rsidR="00DA4B65" w:rsidRPr="00BA58A1" w:rsidRDefault="004650E3" w:rsidP="00BA58A1">
      <w:pPr>
        <w:pStyle w:val="Heading2"/>
      </w:pPr>
      <w:bookmarkStart w:id="175" w:name="_Toc229208810"/>
      <w:bookmarkStart w:id="176" w:name="_Toc305404929"/>
      <w:bookmarkStart w:id="177" w:name="_Toc306020549"/>
      <w:bookmarkStart w:id="178" w:name="_Toc306021899"/>
      <w:bookmarkStart w:id="179" w:name="_Toc306022090"/>
      <w:bookmarkStart w:id="180" w:name="_Toc307817055"/>
      <w:bookmarkStart w:id="181" w:name="_Toc307898655"/>
      <w:bookmarkStart w:id="182" w:name="_Toc317760963"/>
      <w:bookmarkStart w:id="183" w:name="_Toc413837294"/>
      <w:r w:rsidRPr="00BA58A1">
        <w:t>1.</w:t>
      </w:r>
      <w:r w:rsidR="00304230" w:rsidRPr="00BA58A1">
        <w:t>4</w:t>
      </w:r>
      <w:r w:rsidRPr="00BA58A1">
        <w:t xml:space="preserve"> </w:t>
      </w:r>
      <w:r w:rsidR="00304230" w:rsidRPr="00BA58A1">
        <w:t>Background and P</w:t>
      </w:r>
      <w:r w:rsidR="00DA4B65" w:rsidRPr="00BA58A1">
        <w:t>urpose of th</w:t>
      </w:r>
      <w:r w:rsidR="00A46CBE" w:rsidRPr="00BA58A1">
        <w:t>e</w:t>
      </w:r>
      <w:r w:rsidR="00DA4B65" w:rsidRPr="00BA58A1">
        <w:t xml:space="preserve"> </w:t>
      </w:r>
      <w:r w:rsidR="00A46CBE" w:rsidRPr="00BA58A1">
        <w:t>R</w:t>
      </w:r>
      <w:r w:rsidR="00DA4B65" w:rsidRPr="00BA58A1">
        <w:t>eport</w:t>
      </w:r>
      <w:bookmarkEnd w:id="175"/>
      <w:bookmarkEnd w:id="176"/>
      <w:bookmarkEnd w:id="177"/>
      <w:bookmarkEnd w:id="178"/>
      <w:bookmarkEnd w:id="179"/>
      <w:bookmarkEnd w:id="180"/>
      <w:bookmarkEnd w:id="181"/>
      <w:bookmarkEnd w:id="182"/>
      <w:bookmarkEnd w:id="183"/>
    </w:p>
    <w:p w:rsidR="00304230" w:rsidRPr="002F1827" w:rsidRDefault="00304230" w:rsidP="002F1827">
      <w:pPr>
        <w:jc w:val="both"/>
        <w:rPr>
          <w:lang w:val="en-GB"/>
        </w:rPr>
      </w:pPr>
    </w:p>
    <w:p w:rsidR="00C76879" w:rsidRPr="00D41BAA" w:rsidRDefault="00C76879" w:rsidP="002F1827">
      <w:pPr>
        <w:spacing w:line="360" w:lineRule="auto"/>
        <w:jc w:val="both"/>
        <w:rPr>
          <w:lang w:val="en-GB"/>
        </w:rPr>
      </w:pPr>
      <w:bookmarkStart w:id="184" w:name="_Toc229208811"/>
      <w:r w:rsidRPr="00D41BAA">
        <w:rPr>
          <w:lang w:val="en-GB"/>
        </w:rPr>
        <w:t xml:space="preserve">The agriculture sector in Tanzania </w:t>
      </w:r>
      <w:r w:rsidR="008B444F" w:rsidRPr="00D41BAA">
        <w:rPr>
          <w:lang w:val="en-GB"/>
        </w:rPr>
        <w:t xml:space="preserve">is </w:t>
      </w:r>
      <w:r w:rsidRPr="00D41BAA">
        <w:rPr>
          <w:lang w:val="en-GB"/>
        </w:rPr>
        <w:t>composed of a number of sub-sectors: crops, livestock, forestry and forestry products. Tanzania is endowed with about 44</w:t>
      </w:r>
      <w:r w:rsidR="00924DC7" w:rsidRPr="00D41BAA">
        <w:rPr>
          <w:lang w:val="en-GB"/>
        </w:rPr>
        <w:t xml:space="preserve"> </w:t>
      </w:r>
      <w:r w:rsidRPr="00D41BAA">
        <w:rPr>
          <w:lang w:val="en-GB"/>
        </w:rPr>
        <w:t xml:space="preserve">million hectares of arable land, of which only 24 </w:t>
      </w:r>
      <w:r w:rsidR="00924DC7" w:rsidRPr="00D41BAA">
        <w:rPr>
          <w:lang w:val="en-GB"/>
        </w:rPr>
        <w:t xml:space="preserve">are </w:t>
      </w:r>
      <w:r w:rsidRPr="00D41BAA">
        <w:rPr>
          <w:lang w:val="en-GB"/>
        </w:rPr>
        <w:t xml:space="preserve">currently under cultivation and rich water bodies to permit irrigation. Of the 29.4 million hectares potential for irrigation, only </w:t>
      </w:r>
      <w:r w:rsidRPr="00D41BAA">
        <w:t xml:space="preserve">461,326 </w:t>
      </w:r>
      <w:r w:rsidRPr="00D41BAA">
        <w:rPr>
          <w:lang w:val="en-GB"/>
        </w:rPr>
        <w:t xml:space="preserve">hectares are currently under irrigation. In regard of forest cover, it has about 38.8 million hectares of forests which is about 41 percent of the total land area. The majority of Tanzanians remain dependent on agriculture in sustaining their economic and livelihood. Currently the </w:t>
      </w:r>
      <w:r w:rsidRPr="00D41BAA">
        <w:t xml:space="preserve">agriculture </w:t>
      </w:r>
      <w:r w:rsidRPr="00D41BAA">
        <w:rPr>
          <w:lang w:val="en-GB"/>
        </w:rPr>
        <w:t>sector</w:t>
      </w:r>
      <w:r w:rsidRPr="00D41BAA">
        <w:t xml:space="preserve"> contributes about 24 percent of real GDP and accounts for 75 percent of </w:t>
      </w:r>
      <w:r w:rsidRPr="00D41BAA">
        <w:rPr>
          <w:lang w:val="en-GB"/>
        </w:rPr>
        <w:t>labour</w:t>
      </w:r>
      <w:r w:rsidRPr="00D41BAA">
        <w:t>force</w:t>
      </w:r>
      <w:r w:rsidRPr="00D41BAA">
        <w:rPr>
          <w:lang w:val="en-GB"/>
        </w:rPr>
        <w:t>. The overall agricultural objective which is stipulated in FYDP is to increase the average sectoral annual growth rate from 4.4 percent of the base year of FYDP 2010/11 to above 6 percent by 2015/16.</w:t>
      </w:r>
    </w:p>
    <w:p w:rsidR="00C76879" w:rsidRPr="002F1827" w:rsidRDefault="00C76879" w:rsidP="002F1827">
      <w:pPr>
        <w:spacing w:line="360" w:lineRule="auto"/>
        <w:jc w:val="both"/>
      </w:pPr>
      <w:r w:rsidRPr="00D41BAA">
        <w:lastRenderedPageBreak/>
        <w:t xml:space="preserve"> In 2013/14 agriculture sector grew by 4.5 percent compared to 4.3 percent registered in 2012/13. Basic data indicates that there has a slight increase of growth between these two years although there has been a major contribution of food production, especially cereal crops increased from 6.7 MT registered in 2013 to 7.6 MT in 2014 by 13.4 percent. Due to the recent reforms that favored food crops, which induced a shift of resources away from export crops to domestic food production andfaverable weather in many parts of the country. </w:t>
      </w:r>
    </w:p>
    <w:p w:rsidR="00DA4B65" w:rsidRPr="002F1827" w:rsidRDefault="00DA4B65" w:rsidP="002F1827">
      <w:pPr>
        <w:spacing w:line="360" w:lineRule="auto"/>
        <w:jc w:val="both"/>
      </w:pPr>
      <w:r w:rsidRPr="002F1827">
        <w:t xml:space="preserve">A copy of this report </w:t>
      </w:r>
      <w:r w:rsidR="004C12A6" w:rsidRPr="002F1827">
        <w:t>is also</w:t>
      </w:r>
      <w:r w:rsidRPr="002F1827">
        <w:t xml:space="preserve"> found on the Ministry’s web site a</w:t>
      </w:r>
      <w:r w:rsidR="005C3D9E" w:rsidRPr="002F1827">
        <w:t xml:space="preserve">t </w:t>
      </w:r>
      <w:r w:rsidR="00730992" w:rsidRPr="002F1827">
        <w:t>http//</w:t>
      </w:r>
      <w:r w:rsidR="00FD5FD4" w:rsidRPr="002F1827">
        <w:t>www.agriculture</w:t>
      </w:r>
      <w:r w:rsidR="004655B8" w:rsidRPr="002F1827">
        <w:t>.go.tz</w:t>
      </w:r>
      <w:r w:rsidR="005C3D9E" w:rsidRPr="002F1827">
        <w:t xml:space="preserve">. </w:t>
      </w:r>
      <w:r w:rsidRPr="002F1827">
        <w:t>Any comments, recommendations or complaints about this report, as well as requests for underlying data to verify the contents of this report, should be made to:</w:t>
      </w:r>
    </w:p>
    <w:p w:rsidR="00586174" w:rsidRPr="002F1827" w:rsidRDefault="00586174" w:rsidP="002F1827">
      <w:pPr>
        <w:spacing w:line="360" w:lineRule="auto"/>
        <w:jc w:val="both"/>
      </w:pPr>
    </w:p>
    <w:p w:rsidR="00A8397D" w:rsidRPr="002F1827" w:rsidRDefault="00A8397D" w:rsidP="002F1827">
      <w:pPr>
        <w:pStyle w:val="ListParagraph"/>
        <w:spacing w:after="0"/>
        <w:ind w:left="0"/>
        <w:jc w:val="both"/>
        <w:rPr>
          <w:b/>
          <w:bCs/>
          <w:i/>
          <w:lang w:val="en-GB"/>
        </w:rPr>
      </w:pPr>
    </w:p>
    <w:p w:rsidR="00ED6414" w:rsidRPr="002F1827" w:rsidRDefault="00847284" w:rsidP="002F1827">
      <w:pPr>
        <w:pStyle w:val="ListParagraph"/>
        <w:spacing w:after="0"/>
        <w:ind w:left="0"/>
        <w:jc w:val="both"/>
        <w:rPr>
          <w:b/>
          <w:bCs/>
          <w:i/>
          <w:lang w:val="en-GB"/>
        </w:rPr>
      </w:pPr>
      <w:r w:rsidRPr="002F1827">
        <w:rPr>
          <w:b/>
          <w:bCs/>
          <w:i/>
          <w:lang w:val="en-GB"/>
        </w:rPr>
        <w:t>The Permanent Secretary,</w:t>
      </w:r>
    </w:p>
    <w:p w:rsidR="00847284" w:rsidRPr="002F1827" w:rsidRDefault="00847284" w:rsidP="002F1827">
      <w:pPr>
        <w:pStyle w:val="ListParagraph"/>
        <w:spacing w:after="0"/>
        <w:ind w:left="0"/>
        <w:jc w:val="both"/>
        <w:rPr>
          <w:b/>
          <w:bCs/>
          <w:i/>
          <w:lang w:val="en-GB"/>
        </w:rPr>
      </w:pPr>
      <w:r w:rsidRPr="002F1827">
        <w:rPr>
          <w:b/>
          <w:bCs/>
          <w:i/>
          <w:lang w:val="en-GB"/>
        </w:rPr>
        <w:t>Ministry of Agriculture Food Security and Cooperatives,</w:t>
      </w:r>
    </w:p>
    <w:p w:rsidR="00847284" w:rsidRPr="002F1827" w:rsidRDefault="00847284" w:rsidP="002F1827">
      <w:pPr>
        <w:pStyle w:val="ListParagraph"/>
        <w:spacing w:after="0"/>
        <w:ind w:left="0"/>
        <w:jc w:val="both"/>
        <w:rPr>
          <w:b/>
          <w:bCs/>
          <w:i/>
          <w:lang w:val="es-ES"/>
        </w:rPr>
      </w:pPr>
      <w:r w:rsidRPr="002F1827">
        <w:rPr>
          <w:b/>
          <w:bCs/>
          <w:i/>
          <w:lang w:val="es-ES"/>
        </w:rPr>
        <w:t>P.O. Box 9192 DAR ES SALAAM</w:t>
      </w:r>
    </w:p>
    <w:p w:rsidR="00847284" w:rsidRPr="002F1827" w:rsidRDefault="00847284" w:rsidP="002F1827">
      <w:pPr>
        <w:pStyle w:val="ListParagraph"/>
        <w:spacing w:after="0"/>
        <w:ind w:left="0"/>
        <w:jc w:val="both"/>
        <w:rPr>
          <w:b/>
          <w:bCs/>
          <w:i/>
          <w:lang w:val="en-GB"/>
        </w:rPr>
      </w:pPr>
      <w:r w:rsidRPr="002F1827">
        <w:rPr>
          <w:b/>
          <w:bCs/>
          <w:i/>
          <w:lang w:val="en-GB"/>
        </w:rPr>
        <w:t xml:space="preserve">E-mail: </w:t>
      </w:r>
      <w:hyperlink r:id="rId14" w:history="1">
        <w:r w:rsidRPr="002F1827">
          <w:rPr>
            <w:rStyle w:val="Hyperlink"/>
            <w:b/>
            <w:bCs/>
            <w:i/>
            <w:color w:val="auto"/>
            <w:lang w:val="en-GB"/>
          </w:rPr>
          <w:t>psk@kilimo.go.tz</w:t>
        </w:r>
      </w:hyperlink>
    </w:p>
    <w:p w:rsidR="00847284" w:rsidRPr="002F1827" w:rsidRDefault="00847284" w:rsidP="002F1827">
      <w:pPr>
        <w:pStyle w:val="ListParagraph"/>
        <w:spacing w:after="0"/>
        <w:ind w:left="0"/>
        <w:jc w:val="both"/>
        <w:rPr>
          <w:b/>
          <w:bCs/>
          <w:i/>
          <w:lang w:val="en-GB"/>
        </w:rPr>
      </w:pPr>
      <w:r w:rsidRPr="002F1827">
        <w:rPr>
          <w:b/>
          <w:bCs/>
          <w:i/>
          <w:lang w:val="en-GB"/>
        </w:rPr>
        <w:t>Phone: +255</w:t>
      </w:r>
      <w:r w:rsidR="006D0F2E" w:rsidRPr="002F1827">
        <w:rPr>
          <w:b/>
          <w:bCs/>
          <w:i/>
          <w:lang w:val="en-GB"/>
        </w:rPr>
        <w:t xml:space="preserve"> 22</w:t>
      </w:r>
      <w:r w:rsidRPr="002F1827">
        <w:rPr>
          <w:b/>
          <w:bCs/>
          <w:i/>
          <w:lang w:val="en-GB"/>
        </w:rPr>
        <w:t xml:space="preserve"> </w:t>
      </w:r>
      <w:r w:rsidR="006D0F2E" w:rsidRPr="002F1827">
        <w:rPr>
          <w:b/>
          <w:bCs/>
          <w:i/>
          <w:lang w:val="en-GB"/>
        </w:rPr>
        <w:t>2862064</w:t>
      </w:r>
    </w:p>
    <w:p w:rsidR="002743E6" w:rsidRPr="002F1827" w:rsidRDefault="002743E6" w:rsidP="002F1827">
      <w:pPr>
        <w:pStyle w:val="ListParagraph"/>
        <w:spacing w:line="360" w:lineRule="auto"/>
        <w:ind w:left="0"/>
        <w:jc w:val="both"/>
        <w:rPr>
          <w:b/>
          <w:bCs/>
          <w:lang w:val="en-GB"/>
        </w:rPr>
      </w:pPr>
    </w:p>
    <w:p w:rsidR="002743E6" w:rsidRPr="002F1827" w:rsidRDefault="002743E6" w:rsidP="002F1827">
      <w:pPr>
        <w:pStyle w:val="ListParagraph"/>
        <w:spacing w:line="360" w:lineRule="auto"/>
        <w:ind w:left="0"/>
        <w:jc w:val="both"/>
        <w:rPr>
          <w:b/>
          <w:bCs/>
          <w:lang w:val="en-GB"/>
        </w:rPr>
      </w:pPr>
    </w:p>
    <w:p w:rsidR="00DA4B65" w:rsidRPr="00BA58A1" w:rsidRDefault="00BD712D" w:rsidP="00BA58A1">
      <w:pPr>
        <w:pStyle w:val="Heading2"/>
      </w:pPr>
      <w:r w:rsidRPr="002F1827">
        <w:rPr>
          <w:i/>
          <w:iCs/>
        </w:rPr>
        <w:br w:type="page"/>
      </w:r>
      <w:bookmarkStart w:id="185" w:name="_Toc305404930"/>
      <w:bookmarkStart w:id="186" w:name="_Toc306020550"/>
      <w:bookmarkStart w:id="187" w:name="_Toc306021900"/>
      <w:bookmarkStart w:id="188" w:name="_Toc306022091"/>
      <w:bookmarkStart w:id="189" w:name="_Toc307817056"/>
      <w:bookmarkStart w:id="190" w:name="_Toc307898656"/>
      <w:bookmarkStart w:id="191" w:name="_Toc317760964"/>
      <w:bookmarkStart w:id="192" w:name="_Toc413837295"/>
      <w:r w:rsidR="00DA4B65" w:rsidRPr="00BA58A1">
        <w:lastRenderedPageBreak/>
        <w:t>1.</w:t>
      </w:r>
      <w:r w:rsidR="00304230" w:rsidRPr="00BA58A1">
        <w:t>5</w:t>
      </w:r>
      <w:r w:rsidR="00D816A6" w:rsidRPr="00BA58A1">
        <w:t xml:space="preserve"> Content</w:t>
      </w:r>
      <w:r w:rsidR="00680F84" w:rsidRPr="00BA58A1">
        <w:t>s</w:t>
      </w:r>
      <w:r w:rsidR="00D816A6" w:rsidRPr="00BA58A1">
        <w:t xml:space="preserve"> and L</w:t>
      </w:r>
      <w:r w:rsidR="00DA4B65" w:rsidRPr="00BA58A1">
        <w:t>imitations of this Report</w:t>
      </w:r>
      <w:bookmarkEnd w:id="184"/>
      <w:bookmarkEnd w:id="185"/>
      <w:bookmarkEnd w:id="186"/>
      <w:bookmarkEnd w:id="187"/>
      <w:bookmarkEnd w:id="188"/>
      <w:bookmarkEnd w:id="189"/>
      <w:bookmarkEnd w:id="190"/>
      <w:bookmarkEnd w:id="191"/>
      <w:bookmarkEnd w:id="192"/>
    </w:p>
    <w:p w:rsidR="00304230" w:rsidRPr="002F1827" w:rsidRDefault="00304230" w:rsidP="002F1827">
      <w:pPr>
        <w:jc w:val="both"/>
        <w:rPr>
          <w:lang w:val="en-GB"/>
        </w:rPr>
      </w:pPr>
    </w:p>
    <w:p w:rsidR="00DA4B65" w:rsidRPr="002F1827" w:rsidRDefault="00DA4B65" w:rsidP="002F1827">
      <w:pPr>
        <w:spacing w:line="360" w:lineRule="auto"/>
        <w:jc w:val="both"/>
      </w:pPr>
      <w:r w:rsidRPr="002F1827">
        <w:t>This report describes performance within the context of</w:t>
      </w:r>
      <w:r w:rsidR="004655B8" w:rsidRPr="002F1827">
        <w:t xml:space="preserve"> the Ministry’s Strategic Plan </w:t>
      </w:r>
      <w:r w:rsidRPr="002F1827">
        <w:t>covering the period</w:t>
      </w:r>
      <w:r w:rsidR="00785C67" w:rsidRPr="002F1827">
        <w:t xml:space="preserve"> from</w:t>
      </w:r>
      <w:r w:rsidRPr="002F1827">
        <w:t xml:space="preserve"> 20</w:t>
      </w:r>
      <w:r w:rsidR="004C12A6" w:rsidRPr="002F1827">
        <w:t>11</w:t>
      </w:r>
      <w:r w:rsidRPr="002F1827">
        <w:t xml:space="preserve"> to 201</w:t>
      </w:r>
      <w:r w:rsidR="004C12A6" w:rsidRPr="002F1827">
        <w:t>6</w:t>
      </w:r>
      <w:r w:rsidRPr="002F1827">
        <w:t xml:space="preserve"> and available on the internet </w:t>
      </w:r>
      <w:r w:rsidR="00C73F67" w:rsidRPr="002F1827">
        <w:t>(</w:t>
      </w:r>
      <w:r w:rsidR="00173DB1" w:rsidRPr="002F1827">
        <w:rPr>
          <w:i/>
        </w:rPr>
        <w:t>www.agriculture</w:t>
      </w:r>
      <w:r w:rsidRPr="002F1827">
        <w:rPr>
          <w:i/>
        </w:rPr>
        <w:t>.go.tz</w:t>
      </w:r>
      <w:r w:rsidRPr="002F1827">
        <w:t>) as well as annual operational pl</w:t>
      </w:r>
      <w:r w:rsidR="00810051" w:rsidRPr="002F1827">
        <w:t>an and budget for 201</w:t>
      </w:r>
      <w:r w:rsidR="007C4F55" w:rsidRPr="002F1827">
        <w:t>3</w:t>
      </w:r>
      <w:r w:rsidR="00810051" w:rsidRPr="002F1827">
        <w:t>/201</w:t>
      </w:r>
      <w:r w:rsidR="007C4F55" w:rsidRPr="002F1827">
        <w:t xml:space="preserve">4. </w:t>
      </w:r>
      <w:r w:rsidRPr="002F1827">
        <w:t xml:space="preserve">It focuses on issues of implementation, in particular the degree to which services (outputs or MTEF targets) have been produced according to plan. Except in cases where analytical studies have been </w:t>
      </w:r>
      <w:r w:rsidR="00FA680F" w:rsidRPr="002F1827">
        <w:t>summarized</w:t>
      </w:r>
      <w:r w:rsidRPr="002F1827">
        <w:t xml:space="preserve">, all information is self-reported.  </w:t>
      </w:r>
    </w:p>
    <w:p w:rsidR="00DA4B65" w:rsidRPr="002F1827" w:rsidRDefault="00DA4B65" w:rsidP="002F1827">
      <w:pPr>
        <w:spacing w:line="360" w:lineRule="auto"/>
        <w:jc w:val="both"/>
      </w:pPr>
      <w:r w:rsidRPr="002F1827">
        <w:t>To support implementation data, this report also provides an analysis of expenditure and activity completion. Where studies have been completed and indicators have been collected, the satisfaction, outcomes, and impact of our services on our clients are reported. This is not, however, the focus of this report. Outcomes will be assessed more systemati</w:t>
      </w:r>
      <w:r w:rsidR="004655B8" w:rsidRPr="002F1827">
        <w:t xml:space="preserve">cally and in more detail in </w:t>
      </w:r>
      <w:r w:rsidRPr="002F1827">
        <w:t>future in a 3-year outcome report which forms part of th</w:t>
      </w:r>
      <w:r w:rsidR="0032406A" w:rsidRPr="002F1827">
        <w:t>e review of our strategic plan.</w:t>
      </w:r>
    </w:p>
    <w:p w:rsidR="00DA4B65" w:rsidRPr="002F1827" w:rsidRDefault="00DA4B65" w:rsidP="002F1827">
      <w:pPr>
        <w:pStyle w:val="Heading2"/>
        <w:jc w:val="both"/>
        <w:rPr>
          <w:color w:val="auto"/>
          <w:sz w:val="24"/>
          <w:szCs w:val="24"/>
          <w:lang w:val="en-GB"/>
        </w:rPr>
      </w:pPr>
      <w:bookmarkStart w:id="193" w:name="_Toc305404931"/>
      <w:bookmarkStart w:id="194" w:name="_Toc306020551"/>
      <w:bookmarkStart w:id="195" w:name="_Toc306021901"/>
      <w:bookmarkStart w:id="196" w:name="_Toc306022092"/>
      <w:bookmarkStart w:id="197" w:name="_Toc307817057"/>
      <w:bookmarkStart w:id="198" w:name="_Toc307898657"/>
      <w:bookmarkStart w:id="199" w:name="_Toc317760965"/>
      <w:bookmarkStart w:id="200" w:name="_Toc413837296"/>
      <w:r w:rsidRPr="002F1827">
        <w:rPr>
          <w:color w:val="auto"/>
          <w:sz w:val="24"/>
          <w:szCs w:val="24"/>
        </w:rPr>
        <w:t>1.</w:t>
      </w:r>
      <w:r w:rsidR="00D816A6" w:rsidRPr="002F1827">
        <w:rPr>
          <w:color w:val="auto"/>
          <w:sz w:val="24"/>
          <w:szCs w:val="24"/>
          <w:lang w:val="en-GB"/>
        </w:rPr>
        <w:t>6</w:t>
      </w:r>
      <w:r w:rsidRPr="002F1827">
        <w:rPr>
          <w:color w:val="auto"/>
          <w:sz w:val="24"/>
          <w:szCs w:val="24"/>
        </w:rPr>
        <w:t xml:space="preserve"> Layout and Structure of this Report</w:t>
      </w:r>
      <w:bookmarkEnd w:id="193"/>
      <w:bookmarkEnd w:id="194"/>
      <w:bookmarkEnd w:id="195"/>
      <w:bookmarkEnd w:id="196"/>
      <w:bookmarkEnd w:id="197"/>
      <w:bookmarkEnd w:id="198"/>
      <w:bookmarkEnd w:id="199"/>
      <w:bookmarkEnd w:id="200"/>
    </w:p>
    <w:p w:rsidR="00D816A6" w:rsidRPr="002F1827" w:rsidRDefault="00D816A6" w:rsidP="002F1827">
      <w:pPr>
        <w:jc w:val="both"/>
        <w:rPr>
          <w:lang w:val="en-GB"/>
        </w:rPr>
      </w:pPr>
    </w:p>
    <w:p w:rsidR="00DA4B65" w:rsidRPr="002F1827" w:rsidRDefault="00DA4B65" w:rsidP="002F1827">
      <w:pPr>
        <w:spacing w:line="360" w:lineRule="auto"/>
        <w:jc w:val="both"/>
        <w:rPr>
          <w:lang w:val="en-GB"/>
        </w:rPr>
      </w:pPr>
      <w:r w:rsidRPr="002F1827">
        <w:t xml:space="preserve">This report is divided into two main sections. </w:t>
      </w:r>
      <w:r w:rsidRPr="002F1827">
        <w:rPr>
          <w:lang w:val="en-GB"/>
        </w:rPr>
        <w:t xml:space="preserve">Performance is highlighted in the main </w:t>
      </w:r>
      <w:r w:rsidR="00B104BD" w:rsidRPr="002F1827">
        <w:rPr>
          <w:lang w:val="en-GB"/>
        </w:rPr>
        <w:t>body of the report (Chapter two to chapter four</w:t>
      </w:r>
      <w:r w:rsidRPr="002F1827">
        <w:rPr>
          <w:lang w:val="en-GB"/>
        </w:rPr>
        <w:t>) while supporting evidence and technical information is contained in its annexes. In terms of structure:</w:t>
      </w:r>
    </w:p>
    <w:p w:rsidR="00152750" w:rsidRPr="002F1827" w:rsidRDefault="00152750" w:rsidP="002F1827">
      <w:pPr>
        <w:pStyle w:val="ListParagraph"/>
        <w:numPr>
          <w:ilvl w:val="0"/>
          <w:numId w:val="5"/>
        </w:numPr>
        <w:spacing w:after="40" w:line="360" w:lineRule="auto"/>
        <w:jc w:val="both"/>
      </w:pPr>
      <w:r w:rsidRPr="002F1827">
        <w:rPr>
          <w:u w:val="single"/>
        </w:rPr>
        <w:t>Chapter one</w:t>
      </w:r>
      <w:r w:rsidRPr="002F1827">
        <w:t xml:space="preserve"> presents introduction which covers the background and purpose contents and limitations as well as the layout and structure of this report. </w:t>
      </w:r>
    </w:p>
    <w:p w:rsidR="00DA4B65" w:rsidRPr="002F1827" w:rsidRDefault="00DA4B65" w:rsidP="002F1827">
      <w:pPr>
        <w:pStyle w:val="ListParagraph"/>
        <w:numPr>
          <w:ilvl w:val="0"/>
          <w:numId w:val="5"/>
        </w:numPr>
        <w:spacing w:after="40" w:line="360" w:lineRule="auto"/>
        <w:jc w:val="both"/>
      </w:pPr>
      <w:r w:rsidRPr="002F1827">
        <w:rPr>
          <w:u w:val="single"/>
        </w:rPr>
        <w:t>Chapter Two</w:t>
      </w:r>
      <w:r w:rsidRPr="002F1827">
        <w:t xml:space="preserve"> provides a summary of progress towards meeting outcomes, in improving the quality and timeliness of services, and in realizing milestones (priority activities). It identifies emerging issues and lessons learned and describes some actions taken or planned whic</w:t>
      </w:r>
      <w:r w:rsidR="0032406A" w:rsidRPr="002F1827">
        <w:t xml:space="preserve">h aim to address these issues. </w:t>
      </w:r>
      <w:r w:rsidRPr="002F1827">
        <w:t>A review of analytical work and e</w:t>
      </w:r>
      <w:r w:rsidR="00810051" w:rsidRPr="002F1827">
        <w:t>valuations completed during 201</w:t>
      </w:r>
      <w:r w:rsidR="00C76879" w:rsidRPr="002F1827">
        <w:t>3</w:t>
      </w:r>
      <w:r w:rsidR="00810051" w:rsidRPr="002F1827">
        <w:t>/201</w:t>
      </w:r>
      <w:r w:rsidR="00C76879" w:rsidRPr="002F1827">
        <w:t>4</w:t>
      </w:r>
      <w:r w:rsidRPr="002F1827">
        <w:t xml:space="preserve"> is also provided.</w:t>
      </w:r>
    </w:p>
    <w:p w:rsidR="00DA4B65" w:rsidRPr="002F1827" w:rsidRDefault="00DA4B65" w:rsidP="002F1827">
      <w:pPr>
        <w:pStyle w:val="ListParagraph"/>
        <w:numPr>
          <w:ilvl w:val="0"/>
          <w:numId w:val="5"/>
        </w:numPr>
        <w:spacing w:after="40" w:line="360" w:lineRule="auto"/>
        <w:jc w:val="both"/>
      </w:pPr>
      <w:r w:rsidRPr="002F1827">
        <w:rPr>
          <w:u w:val="single"/>
        </w:rPr>
        <w:t>Chapter Three</w:t>
      </w:r>
      <w:r w:rsidRPr="002F1827">
        <w:t xml:space="preserve"> describes implementation progress of the Mini</w:t>
      </w:r>
      <w:r w:rsidR="001B3714" w:rsidRPr="002F1827">
        <w:t xml:space="preserve">stry’s 10 </w:t>
      </w:r>
      <w:r w:rsidRPr="002F1827">
        <w:t>object</w:t>
      </w:r>
      <w:r w:rsidR="0032406A" w:rsidRPr="002F1827">
        <w:t xml:space="preserve">ives and 10 specific mandates. </w:t>
      </w:r>
      <w:r w:rsidRPr="002F1827">
        <w:t>Within this chapter actual performance is compared to planned targets.</w:t>
      </w:r>
    </w:p>
    <w:p w:rsidR="00DA4B65" w:rsidRPr="002F1827" w:rsidRDefault="00DA4B65" w:rsidP="002F1827">
      <w:pPr>
        <w:pStyle w:val="ListParagraph"/>
        <w:numPr>
          <w:ilvl w:val="0"/>
          <w:numId w:val="5"/>
        </w:numPr>
        <w:spacing w:after="40" w:line="360" w:lineRule="auto"/>
        <w:jc w:val="both"/>
      </w:pPr>
      <w:r w:rsidRPr="002F1827">
        <w:rPr>
          <w:u w:val="single"/>
        </w:rPr>
        <w:t>Chapter Four</w:t>
      </w:r>
      <w:r w:rsidRPr="002F1827">
        <w:t xml:space="preserve"> summarizes financial performance using data from the Government’s </w:t>
      </w:r>
      <w:r w:rsidR="00964CE5" w:rsidRPr="002F1827">
        <w:t>Integrated Financial Management System (</w:t>
      </w:r>
      <w:r w:rsidRPr="002F1827">
        <w:t>IFMS</w:t>
      </w:r>
      <w:proofErr w:type="gramStart"/>
      <w:r w:rsidR="00964CE5" w:rsidRPr="002F1827">
        <w:t>)</w:t>
      </w:r>
      <w:r w:rsidRPr="002F1827">
        <w:t xml:space="preserve"> .</w:t>
      </w:r>
      <w:proofErr w:type="gramEnd"/>
      <w:r w:rsidRPr="002F1827">
        <w:t xml:space="preserve"> An analysis of procurement, within the context of the procurement plan is also documented.</w:t>
      </w:r>
    </w:p>
    <w:p w:rsidR="00DA4B65" w:rsidRPr="002F1827" w:rsidRDefault="00DA4B65" w:rsidP="002F1827">
      <w:pPr>
        <w:pStyle w:val="ListParagraph"/>
        <w:numPr>
          <w:ilvl w:val="0"/>
          <w:numId w:val="5"/>
        </w:numPr>
        <w:spacing w:line="360" w:lineRule="auto"/>
        <w:jc w:val="both"/>
      </w:pPr>
      <w:r w:rsidRPr="002F1827">
        <w:rPr>
          <w:u w:val="single"/>
        </w:rPr>
        <w:lastRenderedPageBreak/>
        <w:t>Chapter Five</w:t>
      </w:r>
      <w:r w:rsidRPr="002F1827">
        <w:t xml:space="preserve"> describes performance in terms of Human Resource Management.</w:t>
      </w:r>
    </w:p>
    <w:p w:rsidR="0069362D" w:rsidRPr="002F1827" w:rsidRDefault="0069362D" w:rsidP="002F1827">
      <w:pPr>
        <w:spacing w:line="360" w:lineRule="auto"/>
        <w:jc w:val="both"/>
      </w:pPr>
    </w:p>
    <w:p w:rsidR="00DA4B65" w:rsidRPr="002F1827" w:rsidRDefault="00DA4B65" w:rsidP="002F1827">
      <w:pPr>
        <w:spacing w:line="360" w:lineRule="auto"/>
        <w:jc w:val="both"/>
      </w:pPr>
      <w:r w:rsidRPr="002F1827">
        <w:t>This main body is supported by a series of annexes:</w:t>
      </w:r>
    </w:p>
    <w:p w:rsidR="00DA4B65" w:rsidRPr="002F1827" w:rsidRDefault="00DA4B65" w:rsidP="002F1827">
      <w:pPr>
        <w:pStyle w:val="ListParagraph"/>
        <w:numPr>
          <w:ilvl w:val="0"/>
          <w:numId w:val="5"/>
        </w:numPr>
        <w:spacing w:after="40" w:line="360" w:lineRule="auto"/>
        <w:jc w:val="both"/>
        <w:rPr>
          <w:u w:val="single"/>
        </w:rPr>
      </w:pPr>
      <w:r w:rsidRPr="002F1827">
        <w:rPr>
          <w:u w:val="single"/>
        </w:rPr>
        <w:t>Annex 1</w:t>
      </w:r>
      <w:r w:rsidRPr="002F1827">
        <w:t>: Outcome Indicator Monitoring Matrix</w:t>
      </w:r>
      <w:r w:rsidRPr="002F1827">
        <w:rPr>
          <w:u w:val="single"/>
        </w:rPr>
        <w:t xml:space="preserve">  </w:t>
      </w:r>
    </w:p>
    <w:p w:rsidR="0062545B" w:rsidRPr="002F1827" w:rsidRDefault="00DA4B65" w:rsidP="002F1827">
      <w:pPr>
        <w:pStyle w:val="ListParagraph"/>
        <w:numPr>
          <w:ilvl w:val="0"/>
          <w:numId w:val="5"/>
        </w:numPr>
        <w:spacing w:after="40" w:line="360" w:lineRule="auto"/>
        <w:jc w:val="both"/>
        <w:rPr>
          <w:u w:val="single"/>
        </w:rPr>
      </w:pPr>
      <w:r w:rsidRPr="002F1827">
        <w:rPr>
          <w:u w:val="single"/>
        </w:rPr>
        <w:t>Annex 2</w:t>
      </w:r>
      <w:r w:rsidRPr="002F1827">
        <w:t>: Quarterly Cumulative MTEF Target Monitoring Matrix</w:t>
      </w:r>
    </w:p>
    <w:p w:rsidR="00CA640B" w:rsidRPr="002F1827" w:rsidRDefault="0062545B" w:rsidP="002F1827">
      <w:pPr>
        <w:pStyle w:val="ListParagraph"/>
        <w:numPr>
          <w:ilvl w:val="0"/>
          <w:numId w:val="5"/>
        </w:numPr>
        <w:tabs>
          <w:tab w:val="left" w:pos="360"/>
          <w:tab w:val="left" w:pos="720"/>
        </w:tabs>
        <w:spacing w:after="120" w:line="360" w:lineRule="auto"/>
        <w:ind w:left="714" w:hanging="357"/>
        <w:jc w:val="both"/>
        <w:rPr>
          <w:b/>
          <w:bCs/>
          <w:shd w:val="clear" w:color="auto" w:fill="FFFFFF"/>
        </w:rPr>
      </w:pPr>
      <w:r w:rsidRPr="002F1827">
        <w:rPr>
          <w:u w:val="single"/>
        </w:rPr>
        <w:t xml:space="preserve">Annex </w:t>
      </w:r>
      <w:r w:rsidR="00DA4B65" w:rsidRPr="002F1827">
        <w:rPr>
          <w:u w:val="single"/>
        </w:rPr>
        <w:t>3</w:t>
      </w:r>
      <w:r w:rsidRPr="002F1827">
        <w:t xml:space="preserve">: Quarterly Cumulative Financial </w:t>
      </w:r>
      <w:r w:rsidR="00DA4B65" w:rsidRPr="002F1827">
        <w:t>Overview</w:t>
      </w:r>
      <w:r w:rsidR="00DA4B65" w:rsidRPr="002F1827">
        <w:rPr>
          <w:u w:val="single"/>
        </w:rPr>
        <w:t xml:space="preserve"> </w:t>
      </w:r>
    </w:p>
    <w:p w:rsidR="00730992" w:rsidRPr="002F1827" w:rsidRDefault="00730992" w:rsidP="002F1827">
      <w:pPr>
        <w:pStyle w:val="ListParagraph"/>
        <w:numPr>
          <w:ilvl w:val="0"/>
          <w:numId w:val="5"/>
        </w:numPr>
        <w:tabs>
          <w:tab w:val="left" w:pos="360"/>
          <w:tab w:val="left" w:pos="720"/>
        </w:tabs>
        <w:spacing w:after="120" w:line="360" w:lineRule="auto"/>
        <w:ind w:left="714" w:hanging="357"/>
        <w:jc w:val="both"/>
        <w:rPr>
          <w:b/>
          <w:bCs/>
          <w:shd w:val="clear" w:color="auto" w:fill="FFFFFF"/>
        </w:rPr>
      </w:pPr>
      <w:r w:rsidRPr="002F1827">
        <w:rPr>
          <w:u w:val="single"/>
        </w:rPr>
        <w:t>An</w:t>
      </w:r>
      <w:r w:rsidR="00004198" w:rsidRPr="002F1827">
        <w:rPr>
          <w:u w:val="single"/>
        </w:rPr>
        <w:t>n</w:t>
      </w:r>
      <w:r w:rsidRPr="002F1827">
        <w:rPr>
          <w:u w:val="single"/>
        </w:rPr>
        <w:t xml:space="preserve">ex 4: </w:t>
      </w:r>
      <w:r w:rsidRPr="002F1827">
        <w:t>Ruling Party Manifesto</w:t>
      </w:r>
    </w:p>
    <w:p w:rsidR="00DA4B65" w:rsidRPr="002F1827" w:rsidRDefault="00DA4B65" w:rsidP="001C2D35">
      <w:pPr>
        <w:pStyle w:val="ListParagraph"/>
        <w:tabs>
          <w:tab w:val="left" w:pos="360"/>
          <w:tab w:val="left" w:pos="720"/>
        </w:tabs>
        <w:spacing w:after="120" w:line="360" w:lineRule="auto"/>
        <w:ind w:left="357"/>
        <w:jc w:val="center"/>
        <w:rPr>
          <w:rStyle w:val="Heading1Char"/>
          <w:sz w:val="24"/>
          <w:szCs w:val="24"/>
        </w:rPr>
      </w:pPr>
      <w:r w:rsidRPr="002F1827">
        <w:br w:type="page"/>
      </w:r>
      <w:bookmarkStart w:id="201" w:name="_Toc306020552"/>
      <w:bookmarkStart w:id="202" w:name="_Toc306021902"/>
      <w:bookmarkStart w:id="203" w:name="_Toc306022093"/>
      <w:bookmarkStart w:id="204" w:name="_Toc307817058"/>
      <w:bookmarkStart w:id="205" w:name="_Toc307898658"/>
      <w:bookmarkStart w:id="206" w:name="_Toc317760966"/>
      <w:bookmarkStart w:id="207" w:name="_Toc413837297"/>
      <w:r w:rsidRPr="002F1827">
        <w:rPr>
          <w:rStyle w:val="Heading1Char"/>
          <w:sz w:val="24"/>
          <w:szCs w:val="24"/>
        </w:rPr>
        <w:lastRenderedPageBreak/>
        <w:t>CHAPTER 2</w:t>
      </w:r>
      <w:bookmarkEnd w:id="201"/>
      <w:bookmarkEnd w:id="202"/>
      <w:bookmarkEnd w:id="203"/>
      <w:bookmarkEnd w:id="204"/>
      <w:bookmarkEnd w:id="205"/>
      <w:bookmarkEnd w:id="206"/>
      <w:bookmarkEnd w:id="207"/>
    </w:p>
    <w:p w:rsidR="00DA4B65" w:rsidRPr="00E8065B" w:rsidRDefault="00E8065B" w:rsidP="00E8065B">
      <w:pPr>
        <w:pStyle w:val="Heading1"/>
        <w:rPr>
          <w:sz w:val="24"/>
          <w:szCs w:val="24"/>
        </w:rPr>
      </w:pPr>
      <w:bookmarkStart w:id="208" w:name="_Toc306020553"/>
      <w:bookmarkStart w:id="209" w:name="_Toc306021903"/>
      <w:bookmarkStart w:id="210" w:name="_Toc306022094"/>
      <w:bookmarkStart w:id="211" w:name="_Toc307817059"/>
      <w:bookmarkStart w:id="212" w:name="_Toc307898659"/>
      <w:bookmarkStart w:id="213" w:name="_Toc317760967"/>
      <w:bookmarkStart w:id="214" w:name="_Toc413837298"/>
      <w:r w:rsidRPr="00E8065B">
        <w:rPr>
          <w:sz w:val="24"/>
          <w:szCs w:val="24"/>
        </w:rPr>
        <w:t>2.0 OVERALL PERFORMANCE</w:t>
      </w:r>
      <w:bookmarkEnd w:id="208"/>
      <w:bookmarkEnd w:id="209"/>
      <w:bookmarkEnd w:id="210"/>
      <w:bookmarkEnd w:id="211"/>
      <w:bookmarkEnd w:id="212"/>
      <w:bookmarkEnd w:id="213"/>
      <w:bookmarkEnd w:id="214"/>
      <w:r w:rsidRPr="00E8065B">
        <w:rPr>
          <w:sz w:val="24"/>
          <w:szCs w:val="24"/>
        </w:rPr>
        <w:t xml:space="preserve"> </w:t>
      </w:r>
      <w:bookmarkStart w:id="215" w:name="_Toc226443588"/>
      <w:bookmarkStart w:id="216" w:name="_Toc229208813"/>
    </w:p>
    <w:p w:rsidR="00DA4B65" w:rsidRPr="004C436B" w:rsidRDefault="004C436B" w:rsidP="004C436B">
      <w:pPr>
        <w:pStyle w:val="Heading2"/>
      </w:pPr>
      <w:bookmarkStart w:id="217" w:name="_Toc172440313"/>
      <w:bookmarkStart w:id="218" w:name="_Toc172440314"/>
      <w:bookmarkStart w:id="219" w:name="_Toc172440315"/>
      <w:bookmarkStart w:id="220" w:name="_Toc172440316"/>
      <w:bookmarkStart w:id="221" w:name="_Toc172440318"/>
      <w:bookmarkStart w:id="222" w:name="_Toc172440319"/>
      <w:bookmarkStart w:id="223" w:name="_Toc172440320"/>
      <w:bookmarkStart w:id="224" w:name="_Toc305404932"/>
      <w:bookmarkStart w:id="225" w:name="_Toc306020555"/>
      <w:bookmarkStart w:id="226" w:name="_Toc306021905"/>
      <w:bookmarkStart w:id="227" w:name="_Toc306022096"/>
      <w:bookmarkStart w:id="228" w:name="_Toc307817061"/>
      <w:bookmarkStart w:id="229" w:name="_Toc307898661"/>
      <w:bookmarkStart w:id="230" w:name="_Toc317760968"/>
      <w:bookmarkStart w:id="231" w:name="_Toc413837299"/>
      <w:bookmarkEnd w:id="215"/>
      <w:bookmarkEnd w:id="216"/>
      <w:bookmarkEnd w:id="217"/>
      <w:bookmarkEnd w:id="218"/>
      <w:bookmarkEnd w:id="219"/>
      <w:bookmarkEnd w:id="220"/>
      <w:bookmarkEnd w:id="221"/>
      <w:bookmarkEnd w:id="222"/>
      <w:bookmarkEnd w:id="223"/>
      <w:r w:rsidRPr="004C436B">
        <w:t xml:space="preserve">2.1 </w:t>
      </w:r>
      <w:r w:rsidR="00DA4B65" w:rsidRPr="004C436B">
        <w:t>Progress towards reaching outcomes/objectives</w:t>
      </w:r>
      <w:bookmarkEnd w:id="224"/>
      <w:bookmarkEnd w:id="225"/>
      <w:bookmarkEnd w:id="226"/>
      <w:bookmarkEnd w:id="227"/>
      <w:bookmarkEnd w:id="228"/>
      <w:bookmarkEnd w:id="229"/>
      <w:bookmarkEnd w:id="230"/>
      <w:bookmarkEnd w:id="231"/>
      <w:r w:rsidR="00DA4B65" w:rsidRPr="004C436B">
        <w:t xml:space="preserve"> </w:t>
      </w:r>
    </w:p>
    <w:p w:rsidR="00EE654F" w:rsidRPr="002F1827" w:rsidRDefault="000E3D06" w:rsidP="002F1827">
      <w:pPr>
        <w:pStyle w:val="BodyText"/>
        <w:spacing w:line="360" w:lineRule="auto"/>
        <w:jc w:val="both"/>
        <w:rPr>
          <w:sz w:val="24"/>
          <w:szCs w:val="24"/>
        </w:rPr>
      </w:pPr>
      <w:bookmarkStart w:id="232" w:name="_Toc172700110"/>
      <w:bookmarkStart w:id="233" w:name="_Toc206225607"/>
      <w:bookmarkStart w:id="234" w:name="_Toc206822934"/>
      <w:bookmarkStart w:id="235" w:name="_Toc206823055"/>
      <w:bookmarkStart w:id="236" w:name="_Toc206825414"/>
      <w:bookmarkStart w:id="237" w:name="_Toc206910116"/>
      <w:bookmarkStart w:id="238" w:name="_Toc172700112"/>
      <w:bookmarkStart w:id="239" w:name="_Toc206225609"/>
      <w:bookmarkStart w:id="240" w:name="_Toc206822936"/>
      <w:bookmarkStart w:id="241" w:name="_Toc206823057"/>
      <w:bookmarkStart w:id="242" w:name="_Toc206825416"/>
      <w:bookmarkStart w:id="243" w:name="_Toc206910118"/>
      <w:bookmarkStart w:id="244" w:name="_Toc172700113"/>
      <w:bookmarkStart w:id="245" w:name="_Toc206225610"/>
      <w:bookmarkStart w:id="246" w:name="_Toc206822937"/>
      <w:bookmarkStart w:id="247" w:name="_Toc206823058"/>
      <w:bookmarkStart w:id="248" w:name="_Toc206825417"/>
      <w:bookmarkStart w:id="249" w:name="_Toc206910119"/>
      <w:bookmarkStart w:id="250" w:name="_Toc88533706"/>
      <w:bookmarkStart w:id="251" w:name="_Toc14756239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2F1827">
        <w:rPr>
          <w:sz w:val="24"/>
          <w:szCs w:val="24"/>
        </w:rPr>
        <w:t>This section describes progress made in reaching institutional outcomes (objectives), MKUKUTA and Millennium Development Goals (MDG).  In order to gauge progress in meeting these outc</w:t>
      </w:r>
      <w:r w:rsidR="00C14BC6" w:rsidRPr="002F1827">
        <w:rPr>
          <w:sz w:val="24"/>
          <w:szCs w:val="24"/>
        </w:rPr>
        <w:t>omes a series of 48</w:t>
      </w:r>
      <w:r w:rsidRPr="002F1827">
        <w:rPr>
          <w:sz w:val="24"/>
          <w:szCs w:val="24"/>
        </w:rPr>
        <w:t xml:space="preserve"> indicators were designed during the strategic planning process. </w:t>
      </w:r>
      <w:r w:rsidR="00EE654F" w:rsidRPr="002F1827">
        <w:rPr>
          <w:sz w:val="24"/>
          <w:szCs w:val="24"/>
        </w:rPr>
        <w:t>Table 1 below shows the number of indicators for each objective.</w:t>
      </w:r>
    </w:p>
    <w:p w:rsidR="00EE654F" w:rsidRPr="002F1827" w:rsidRDefault="00EE654F" w:rsidP="00F61D5D">
      <w:pPr>
        <w:pStyle w:val="Heading1"/>
        <w:spacing w:after="0"/>
        <w:rPr>
          <w:i/>
          <w:sz w:val="24"/>
          <w:szCs w:val="24"/>
        </w:rPr>
      </w:pPr>
      <w:bookmarkStart w:id="252" w:name="_Toc307915349"/>
      <w:bookmarkStart w:id="253" w:name="_Toc317760969"/>
      <w:bookmarkStart w:id="254" w:name="_Toc332695163"/>
      <w:bookmarkStart w:id="255" w:name="_Toc332695590"/>
      <w:bookmarkStart w:id="256" w:name="_Toc379027518"/>
      <w:bookmarkStart w:id="257" w:name="_Toc379097141"/>
      <w:bookmarkStart w:id="258" w:name="_Toc379146883"/>
      <w:bookmarkStart w:id="259" w:name="_Toc379147178"/>
      <w:bookmarkStart w:id="260" w:name="_Toc379147802"/>
      <w:bookmarkStart w:id="261" w:name="_Toc413789609"/>
      <w:bookmarkStart w:id="262" w:name="_Toc413789947"/>
      <w:bookmarkStart w:id="263" w:name="_Toc413836385"/>
      <w:bookmarkStart w:id="264" w:name="_Toc413837300"/>
      <w:r w:rsidRPr="002F1827">
        <w:rPr>
          <w:i/>
          <w:sz w:val="24"/>
          <w:szCs w:val="24"/>
        </w:rPr>
        <w:t>Table 1: Number of indicators</w:t>
      </w:r>
      <w:bookmarkEnd w:id="252"/>
      <w:bookmarkEnd w:id="253"/>
      <w:bookmarkEnd w:id="254"/>
      <w:bookmarkEnd w:id="255"/>
      <w:bookmarkEnd w:id="256"/>
      <w:bookmarkEnd w:id="257"/>
      <w:bookmarkEnd w:id="258"/>
      <w:bookmarkEnd w:id="259"/>
      <w:bookmarkEnd w:id="260"/>
      <w:bookmarkEnd w:id="261"/>
      <w:bookmarkEnd w:id="262"/>
      <w:bookmarkEnd w:id="263"/>
      <w:bookmarkEnd w:id="264"/>
      <w:r w:rsidRPr="002F1827">
        <w:rPr>
          <w:i/>
          <w:sz w:val="24"/>
          <w:szCs w:val="24"/>
        </w:rPr>
        <w:t xml:space="preserve"> </w:t>
      </w:r>
    </w:p>
    <w:tbl>
      <w:tblPr>
        <w:tblW w:w="4942" w:type="pct"/>
        <w:tblLayout w:type="fixed"/>
        <w:tblLook w:val="0000"/>
      </w:tblPr>
      <w:tblGrid>
        <w:gridCol w:w="7788"/>
        <w:gridCol w:w="1348"/>
      </w:tblGrid>
      <w:tr w:rsidR="00276ED6" w:rsidRPr="002F1827" w:rsidTr="00F61D5D">
        <w:trPr>
          <w:trHeight w:val="315"/>
        </w:trPr>
        <w:tc>
          <w:tcPr>
            <w:tcW w:w="42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E654F" w:rsidRPr="002F1827" w:rsidRDefault="00EE654F" w:rsidP="002F1827">
            <w:pPr>
              <w:pStyle w:val="Heading1"/>
              <w:spacing w:after="0"/>
              <w:jc w:val="both"/>
              <w:rPr>
                <w:sz w:val="24"/>
                <w:szCs w:val="24"/>
              </w:rPr>
            </w:pPr>
            <w:bookmarkStart w:id="265" w:name="_Toc307898663"/>
            <w:bookmarkStart w:id="266" w:name="_Toc307915350"/>
            <w:bookmarkStart w:id="267" w:name="_Toc317760970"/>
            <w:bookmarkStart w:id="268" w:name="_Toc332695591"/>
            <w:bookmarkStart w:id="269" w:name="_Toc379027519"/>
            <w:bookmarkStart w:id="270" w:name="_Toc379097142"/>
            <w:bookmarkStart w:id="271" w:name="_Toc379146884"/>
            <w:bookmarkStart w:id="272" w:name="_Toc379147179"/>
            <w:bookmarkStart w:id="273" w:name="_Toc379147803"/>
            <w:bookmarkStart w:id="274" w:name="_Toc413789610"/>
            <w:bookmarkStart w:id="275" w:name="_Toc413789948"/>
            <w:bookmarkStart w:id="276" w:name="_Toc413836386"/>
            <w:bookmarkStart w:id="277" w:name="_Toc413837301"/>
            <w:r w:rsidRPr="002F1827">
              <w:rPr>
                <w:sz w:val="24"/>
                <w:szCs w:val="24"/>
              </w:rPr>
              <w:t>Objective</w:t>
            </w:r>
            <w:bookmarkEnd w:id="265"/>
            <w:bookmarkEnd w:id="266"/>
            <w:bookmarkEnd w:id="267"/>
            <w:bookmarkEnd w:id="268"/>
            <w:bookmarkEnd w:id="269"/>
            <w:bookmarkEnd w:id="270"/>
            <w:bookmarkEnd w:id="271"/>
            <w:bookmarkEnd w:id="272"/>
            <w:bookmarkEnd w:id="273"/>
            <w:bookmarkEnd w:id="274"/>
            <w:bookmarkEnd w:id="275"/>
            <w:bookmarkEnd w:id="276"/>
            <w:bookmarkEnd w:id="277"/>
          </w:p>
        </w:tc>
        <w:tc>
          <w:tcPr>
            <w:tcW w:w="738" w:type="pct"/>
            <w:tcBorders>
              <w:top w:val="single" w:sz="4" w:space="0" w:color="auto"/>
              <w:left w:val="nil"/>
              <w:bottom w:val="single" w:sz="4" w:space="0" w:color="auto"/>
              <w:right w:val="single" w:sz="4" w:space="0" w:color="auto"/>
            </w:tcBorders>
            <w:shd w:val="clear" w:color="auto" w:fill="auto"/>
            <w:noWrap/>
            <w:vAlign w:val="bottom"/>
          </w:tcPr>
          <w:p w:rsidR="00EE654F" w:rsidRPr="002F1827" w:rsidRDefault="00EE654F" w:rsidP="00F61D5D">
            <w:pPr>
              <w:pStyle w:val="Heading1"/>
              <w:spacing w:after="0"/>
              <w:jc w:val="center"/>
              <w:rPr>
                <w:sz w:val="24"/>
                <w:szCs w:val="24"/>
              </w:rPr>
            </w:pPr>
            <w:bookmarkStart w:id="278" w:name="_Toc307898664"/>
            <w:bookmarkStart w:id="279" w:name="_Toc307915351"/>
            <w:bookmarkStart w:id="280" w:name="_Toc317760971"/>
            <w:bookmarkStart w:id="281" w:name="_Toc332695592"/>
            <w:bookmarkStart w:id="282" w:name="_Toc379027520"/>
            <w:bookmarkStart w:id="283" w:name="_Toc379097143"/>
            <w:bookmarkStart w:id="284" w:name="_Toc379146885"/>
            <w:bookmarkStart w:id="285" w:name="_Toc379147180"/>
            <w:bookmarkStart w:id="286" w:name="_Toc379147804"/>
            <w:bookmarkStart w:id="287" w:name="_Toc413789611"/>
            <w:bookmarkStart w:id="288" w:name="_Toc413789949"/>
            <w:bookmarkStart w:id="289" w:name="_Toc413836387"/>
            <w:bookmarkStart w:id="290" w:name="_Toc413837302"/>
            <w:r w:rsidRPr="002F1827">
              <w:rPr>
                <w:sz w:val="24"/>
                <w:szCs w:val="24"/>
              </w:rPr>
              <w:t>No.of Indicators</w:t>
            </w:r>
            <w:bookmarkEnd w:id="278"/>
            <w:bookmarkEnd w:id="279"/>
            <w:bookmarkEnd w:id="280"/>
            <w:bookmarkEnd w:id="281"/>
            <w:bookmarkEnd w:id="282"/>
            <w:bookmarkEnd w:id="283"/>
            <w:bookmarkEnd w:id="284"/>
            <w:bookmarkEnd w:id="285"/>
            <w:bookmarkEnd w:id="286"/>
            <w:bookmarkEnd w:id="287"/>
            <w:bookmarkEnd w:id="288"/>
            <w:bookmarkEnd w:id="289"/>
            <w:bookmarkEnd w:id="290"/>
          </w:p>
        </w:tc>
      </w:tr>
      <w:tr w:rsidR="00276ED6" w:rsidRPr="002F1827" w:rsidTr="00F61D5D">
        <w:trPr>
          <w:trHeight w:val="315"/>
        </w:trPr>
        <w:tc>
          <w:tcPr>
            <w:tcW w:w="4262" w:type="pct"/>
            <w:tcBorders>
              <w:top w:val="nil"/>
              <w:left w:val="single" w:sz="4" w:space="0" w:color="auto"/>
              <w:bottom w:val="single" w:sz="4" w:space="0" w:color="auto"/>
              <w:right w:val="single" w:sz="4" w:space="0" w:color="auto"/>
            </w:tcBorders>
            <w:shd w:val="clear" w:color="auto" w:fill="auto"/>
            <w:noWrap/>
            <w:vAlign w:val="bottom"/>
          </w:tcPr>
          <w:p w:rsidR="00EE654F" w:rsidRPr="002F1827" w:rsidRDefault="00EE654F" w:rsidP="002F1827">
            <w:pPr>
              <w:spacing w:after="0"/>
              <w:jc w:val="both"/>
            </w:pPr>
            <w:r w:rsidRPr="002F1827">
              <w:t xml:space="preserve">A: </w:t>
            </w:r>
            <w:r w:rsidR="00276ED6" w:rsidRPr="002F1827">
              <w:t>Services improved and HIV/AIDS infection reduced.</w:t>
            </w:r>
          </w:p>
        </w:tc>
        <w:tc>
          <w:tcPr>
            <w:tcW w:w="738" w:type="pct"/>
            <w:tcBorders>
              <w:top w:val="nil"/>
              <w:left w:val="nil"/>
              <w:bottom w:val="single" w:sz="4" w:space="0" w:color="auto"/>
              <w:right w:val="single" w:sz="4" w:space="0" w:color="auto"/>
            </w:tcBorders>
            <w:shd w:val="clear" w:color="auto" w:fill="auto"/>
            <w:noWrap/>
            <w:vAlign w:val="bottom"/>
          </w:tcPr>
          <w:p w:rsidR="00EE654F" w:rsidRPr="002F1827" w:rsidRDefault="00830F49" w:rsidP="00F61D5D">
            <w:pPr>
              <w:spacing w:after="0"/>
              <w:jc w:val="center"/>
            </w:pPr>
            <w:r w:rsidRPr="002F1827">
              <w:t>2</w:t>
            </w:r>
          </w:p>
        </w:tc>
      </w:tr>
      <w:tr w:rsidR="00276ED6" w:rsidRPr="002F1827" w:rsidTr="00F61D5D">
        <w:trPr>
          <w:trHeight w:val="315"/>
        </w:trPr>
        <w:tc>
          <w:tcPr>
            <w:tcW w:w="4262" w:type="pct"/>
            <w:tcBorders>
              <w:top w:val="nil"/>
              <w:left w:val="single" w:sz="4" w:space="0" w:color="auto"/>
              <w:bottom w:val="single" w:sz="4" w:space="0" w:color="auto"/>
              <w:right w:val="single" w:sz="4" w:space="0" w:color="auto"/>
            </w:tcBorders>
            <w:shd w:val="clear" w:color="auto" w:fill="auto"/>
            <w:noWrap/>
            <w:vAlign w:val="bottom"/>
          </w:tcPr>
          <w:p w:rsidR="00EE654F" w:rsidRPr="002F1827" w:rsidRDefault="00276ED6" w:rsidP="002F1827">
            <w:pPr>
              <w:spacing w:after="0"/>
              <w:jc w:val="both"/>
            </w:pPr>
            <w:r w:rsidRPr="002F1827">
              <w:t xml:space="preserve">B: </w:t>
            </w:r>
            <w:r w:rsidR="00830F49" w:rsidRPr="002F1827">
              <w:t>Enhance,</w:t>
            </w:r>
            <w:r w:rsidR="00F61D5D">
              <w:t xml:space="preserve"> </w:t>
            </w:r>
            <w:r w:rsidR="00830F49" w:rsidRPr="002F1827">
              <w:t>sustain and effective implementation of the national  anticorruption strategy</w:t>
            </w:r>
          </w:p>
        </w:tc>
        <w:tc>
          <w:tcPr>
            <w:tcW w:w="738" w:type="pct"/>
            <w:tcBorders>
              <w:top w:val="nil"/>
              <w:left w:val="nil"/>
              <w:bottom w:val="single" w:sz="4" w:space="0" w:color="auto"/>
              <w:right w:val="single" w:sz="4" w:space="0" w:color="auto"/>
            </w:tcBorders>
            <w:shd w:val="clear" w:color="auto" w:fill="auto"/>
            <w:noWrap/>
            <w:vAlign w:val="bottom"/>
          </w:tcPr>
          <w:p w:rsidR="00EE654F" w:rsidRPr="002F1827" w:rsidRDefault="002858C8" w:rsidP="00F61D5D">
            <w:pPr>
              <w:spacing w:after="0"/>
              <w:jc w:val="center"/>
            </w:pPr>
            <w:r w:rsidRPr="002F1827">
              <w:t>3</w:t>
            </w:r>
          </w:p>
        </w:tc>
      </w:tr>
      <w:tr w:rsidR="00830F49" w:rsidRPr="002F1827" w:rsidTr="00F61D5D">
        <w:trPr>
          <w:trHeight w:val="315"/>
        </w:trPr>
        <w:tc>
          <w:tcPr>
            <w:tcW w:w="4262" w:type="pct"/>
            <w:tcBorders>
              <w:top w:val="nil"/>
              <w:left w:val="single" w:sz="4" w:space="0" w:color="auto"/>
              <w:bottom w:val="single" w:sz="4" w:space="0" w:color="auto"/>
              <w:right w:val="single" w:sz="4" w:space="0" w:color="auto"/>
            </w:tcBorders>
            <w:shd w:val="clear" w:color="auto" w:fill="auto"/>
            <w:noWrap/>
            <w:vAlign w:val="bottom"/>
          </w:tcPr>
          <w:p w:rsidR="00830F49" w:rsidRPr="002F1827" w:rsidRDefault="00830F49" w:rsidP="002F1827">
            <w:pPr>
              <w:spacing w:after="0"/>
              <w:jc w:val="both"/>
            </w:pPr>
            <w:r w:rsidRPr="002F1827">
              <w:t>C: Policies, strategy and regulatory functions in the Agricultural sector strengthened.</w:t>
            </w:r>
          </w:p>
        </w:tc>
        <w:tc>
          <w:tcPr>
            <w:tcW w:w="738" w:type="pct"/>
            <w:tcBorders>
              <w:top w:val="nil"/>
              <w:left w:val="nil"/>
              <w:bottom w:val="single" w:sz="4" w:space="0" w:color="auto"/>
              <w:right w:val="single" w:sz="4" w:space="0" w:color="auto"/>
            </w:tcBorders>
            <w:shd w:val="clear" w:color="auto" w:fill="auto"/>
            <w:noWrap/>
            <w:vAlign w:val="bottom"/>
          </w:tcPr>
          <w:p w:rsidR="00830F49" w:rsidRPr="002F1827" w:rsidRDefault="002858C8" w:rsidP="00F61D5D">
            <w:pPr>
              <w:spacing w:after="0"/>
              <w:jc w:val="center"/>
            </w:pPr>
            <w:r w:rsidRPr="002F1827">
              <w:t>4</w:t>
            </w:r>
          </w:p>
        </w:tc>
      </w:tr>
      <w:tr w:rsidR="00830F49" w:rsidRPr="002F1827" w:rsidTr="00F61D5D">
        <w:trPr>
          <w:trHeight w:val="315"/>
        </w:trPr>
        <w:tc>
          <w:tcPr>
            <w:tcW w:w="4262" w:type="pct"/>
            <w:tcBorders>
              <w:top w:val="nil"/>
              <w:left w:val="single" w:sz="4" w:space="0" w:color="auto"/>
              <w:bottom w:val="single" w:sz="4" w:space="0" w:color="auto"/>
              <w:right w:val="single" w:sz="4" w:space="0" w:color="auto"/>
            </w:tcBorders>
            <w:shd w:val="clear" w:color="auto" w:fill="auto"/>
            <w:noWrap/>
            <w:vAlign w:val="bottom"/>
          </w:tcPr>
          <w:p w:rsidR="00830F49" w:rsidRPr="002F1827" w:rsidRDefault="001D756B" w:rsidP="002F1827">
            <w:pPr>
              <w:spacing w:after="0"/>
              <w:jc w:val="both"/>
            </w:pPr>
            <w:r w:rsidRPr="002F1827">
              <w:t>D: Production and productivity in agricultural sector improved</w:t>
            </w:r>
          </w:p>
        </w:tc>
        <w:tc>
          <w:tcPr>
            <w:tcW w:w="738" w:type="pct"/>
            <w:tcBorders>
              <w:top w:val="nil"/>
              <w:left w:val="nil"/>
              <w:bottom w:val="single" w:sz="4" w:space="0" w:color="auto"/>
              <w:right w:val="single" w:sz="4" w:space="0" w:color="auto"/>
            </w:tcBorders>
            <w:shd w:val="clear" w:color="auto" w:fill="auto"/>
            <w:noWrap/>
            <w:vAlign w:val="bottom"/>
          </w:tcPr>
          <w:p w:rsidR="00830F49" w:rsidRPr="002F1827" w:rsidRDefault="002858C8" w:rsidP="00F61D5D">
            <w:pPr>
              <w:spacing w:after="0"/>
              <w:jc w:val="center"/>
            </w:pPr>
            <w:r w:rsidRPr="002F1827">
              <w:t>9</w:t>
            </w:r>
          </w:p>
        </w:tc>
      </w:tr>
      <w:tr w:rsidR="001D756B" w:rsidRPr="002F1827" w:rsidTr="00F61D5D">
        <w:trPr>
          <w:trHeight w:val="315"/>
        </w:trPr>
        <w:tc>
          <w:tcPr>
            <w:tcW w:w="4262" w:type="pct"/>
            <w:tcBorders>
              <w:top w:val="nil"/>
              <w:left w:val="single" w:sz="4" w:space="0" w:color="auto"/>
              <w:bottom w:val="single" w:sz="4" w:space="0" w:color="auto"/>
              <w:right w:val="single" w:sz="4" w:space="0" w:color="auto"/>
            </w:tcBorders>
            <w:shd w:val="clear" w:color="auto" w:fill="auto"/>
            <w:noWrap/>
            <w:vAlign w:val="bottom"/>
          </w:tcPr>
          <w:p w:rsidR="001D756B" w:rsidRPr="002F1827" w:rsidRDefault="001D756B" w:rsidP="002F1827">
            <w:pPr>
              <w:autoSpaceDE w:val="0"/>
              <w:autoSpaceDN w:val="0"/>
              <w:adjustRightInd w:val="0"/>
              <w:spacing w:after="0" w:line="360" w:lineRule="auto"/>
              <w:jc w:val="both"/>
            </w:pPr>
            <w:r w:rsidRPr="002F1827">
              <w:t>E: Coordination mechanism in agriculture sector Improved.</w:t>
            </w:r>
          </w:p>
        </w:tc>
        <w:tc>
          <w:tcPr>
            <w:tcW w:w="738" w:type="pct"/>
            <w:tcBorders>
              <w:top w:val="nil"/>
              <w:left w:val="nil"/>
              <w:bottom w:val="single" w:sz="4" w:space="0" w:color="auto"/>
              <w:right w:val="single" w:sz="4" w:space="0" w:color="auto"/>
            </w:tcBorders>
            <w:shd w:val="clear" w:color="auto" w:fill="auto"/>
            <w:noWrap/>
            <w:vAlign w:val="bottom"/>
          </w:tcPr>
          <w:p w:rsidR="001D756B" w:rsidRPr="002F1827" w:rsidRDefault="002858C8" w:rsidP="00F61D5D">
            <w:pPr>
              <w:spacing w:after="0"/>
              <w:jc w:val="center"/>
            </w:pPr>
            <w:r w:rsidRPr="002F1827">
              <w:t>5</w:t>
            </w:r>
          </w:p>
        </w:tc>
      </w:tr>
      <w:tr w:rsidR="001D756B" w:rsidRPr="002F1827" w:rsidTr="00F61D5D">
        <w:trPr>
          <w:trHeight w:val="315"/>
        </w:trPr>
        <w:tc>
          <w:tcPr>
            <w:tcW w:w="4262" w:type="pct"/>
            <w:tcBorders>
              <w:top w:val="nil"/>
              <w:left w:val="single" w:sz="4" w:space="0" w:color="auto"/>
              <w:bottom w:val="single" w:sz="4" w:space="0" w:color="auto"/>
              <w:right w:val="single" w:sz="4" w:space="0" w:color="auto"/>
            </w:tcBorders>
            <w:shd w:val="clear" w:color="auto" w:fill="auto"/>
            <w:noWrap/>
            <w:vAlign w:val="bottom"/>
          </w:tcPr>
          <w:p w:rsidR="001D756B" w:rsidRPr="002F1827" w:rsidRDefault="001D756B" w:rsidP="002F1827">
            <w:pPr>
              <w:spacing w:after="0"/>
              <w:jc w:val="both"/>
            </w:pPr>
            <w:r w:rsidRPr="002F1827">
              <w:t>F: Cross cutting issues in Agriculture mainstreamed</w:t>
            </w:r>
          </w:p>
        </w:tc>
        <w:tc>
          <w:tcPr>
            <w:tcW w:w="738" w:type="pct"/>
            <w:tcBorders>
              <w:top w:val="nil"/>
              <w:left w:val="nil"/>
              <w:bottom w:val="single" w:sz="4" w:space="0" w:color="auto"/>
              <w:right w:val="single" w:sz="4" w:space="0" w:color="auto"/>
            </w:tcBorders>
            <w:shd w:val="clear" w:color="auto" w:fill="auto"/>
            <w:noWrap/>
            <w:vAlign w:val="bottom"/>
          </w:tcPr>
          <w:p w:rsidR="001D756B" w:rsidRPr="002F1827" w:rsidRDefault="002858C8" w:rsidP="00F61D5D">
            <w:pPr>
              <w:spacing w:after="0"/>
              <w:jc w:val="center"/>
            </w:pPr>
            <w:r w:rsidRPr="002F1827">
              <w:t>6</w:t>
            </w:r>
          </w:p>
        </w:tc>
      </w:tr>
      <w:tr w:rsidR="001D756B" w:rsidRPr="002F1827" w:rsidTr="00F61D5D">
        <w:trPr>
          <w:trHeight w:val="315"/>
        </w:trPr>
        <w:tc>
          <w:tcPr>
            <w:tcW w:w="4262" w:type="pct"/>
            <w:tcBorders>
              <w:top w:val="nil"/>
              <w:left w:val="single" w:sz="4" w:space="0" w:color="auto"/>
              <w:bottom w:val="single" w:sz="4" w:space="0" w:color="auto"/>
              <w:right w:val="single" w:sz="4" w:space="0" w:color="auto"/>
            </w:tcBorders>
            <w:shd w:val="clear" w:color="auto" w:fill="auto"/>
            <w:noWrap/>
            <w:vAlign w:val="bottom"/>
          </w:tcPr>
          <w:p w:rsidR="001D756B" w:rsidRPr="002F1827" w:rsidRDefault="001D756B" w:rsidP="002F1827">
            <w:pPr>
              <w:autoSpaceDE w:val="0"/>
              <w:autoSpaceDN w:val="0"/>
              <w:adjustRightInd w:val="0"/>
              <w:spacing w:after="0" w:line="360" w:lineRule="auto"/>
              <w:jc w:val="both"/>
            </w:pPr>
            <w:r w:rsidRPr="002F1827">
              <w:t>G: Capacity of MAFC to deliver services improved.</w:t>
            </w:r>
          </w:p>
        </w:tc>
        <w:tc>
          <w:tcPr>
            <w:tcW w:w="738" w:type="pct"/>
            <w:tcBorders>
              <w:top w:val="nil"/>
              <w:left w:val="nil"/>
              <w:bottom w:val="single" w:sz="4" w:space="0" w:color="auto"/>
              <w:right w:val="single" w:sz="4" w:space="0" w:color="auto"/>
            </w:tcBorders>
            <w:shd w:val="clear" w:color="auto" w:fill="auto"/>
            <w:noWrap/>
            <w:vAlign w:val="bottom"/>
          </w:tcPr>
          <w:p w:rsidR="001D756B" w:rsidRPr="002F1827" w:rsidRDefault="002858C8" w:rsidP="00F61D5D">
            <w:pPr>
              <w:spacing w:after="0"/>
              <w:jc w:val="center"/>
            </w:pPr>
            <w:r w:rsidRPr="002F1827">
              <w:t>3</w:t>
            </w:r>
          </w:p>
        </w:tc>
      </w:tr>
      <w:tr w:rsidR="001D756B" w:rsidRPr="002F1827" w:rsidTr="00F61D5D">
        <w:trPr>
          <w:trHeight w:val="315"/>
        </w:trPr>
        <w:tc>
          <w:tcPr>
            <w:tcW w:w="4262" w:type="pct"/>
            <w:tcBorders>
              <w:top w:val="nil"/>
              <w:left w:val="single" w:sz="4" w:space="0" w:color="auto"/>
              <w:bottom w:val="single" w:sz="4" w:space="0" w:color="auto"/>
              <w:right w:val="single" w:sz="4" w:space="0" w:color="auto"/>
            </w:tcBorders>
            <w:shd w:val="clear" w:color="auto" w:fill="auto"/>
            <w:noWrap/>
            <w:vAlign w:val="bottom"/>
          </w:tcPr>
          <w:p w:rsidR="001D756B" w:rsidRPr="002F1827" w:rsidRDefault="001D756B" w:rsidP="002F1827">
            <w:pPr>
              <w:autoSpaceDE w:val="0"/>
              <w:autoSpaceDN w:val="0"/>
              <w:adjustRightInd w:val="0"/>
              <w:spacing w:after="0" w:line="360" w:lineRule="auto"/>
              <w:jc w:val="both"/>
            </w:pPr>
            <w:r w:rsidRPr="002F1827">
              <w:t>H: Agriculture Information Education and Communication Strengthened</w:t>
            </w:r>
          </w:p>
        </w:tc>
        <w:tc>
          <w:tcPr>
            <w:tcW w:w="738" w:type="pct"/>
            <w:tcBorders>
              <w:top w:val="nil"/>
              <w:left w:val="nil"/>
              <w:bottom w:val="single" w:sz="4" w:space="0" w:color="auto"/>
              <w:right w:val="single" w:sz="4" w:space="0" w:color="auto"/>
            </w:tcBorders>
            <w:shd w:val="clear" w:color="auto" w:fill="auto"/>
            <w:noWrap/>
            <w:vAlign w:val="bottom"/>
          </w:tcPr>
          <w:p w:rsidR="001D756B" w:rsidRPr="002F1827" w:rsidRDefault="002858C8" w:rsidP="00F61D5D">
            <w:pPr>
              <w:spacing w:after="0"/>
              <w:jc w:val="center"/>
            </w:pPr>
            <w:r w:rsidRPr="002F1827">
              <w:t>7</w:t>
            </w:r>
          </w:p>
        </w:tc>
      </w:tr>
      <w:tr w:rsidR="001D756B" w:rsidRPr="002F1827" w:rsidTr="00F61D5D">
        <w:trPr>
          <w:trHeight w:val="315"/>
        </w:trPr>
        <w:tc>
          <w:tcPr>
            <w:tcW w:w="4262" w:type="pct"/>
            <w:tcBorders>
              <w:top w:val="nil"/>
              <w:left w:val="single" w:sz="4" w:space="0" w:color="auto"/>
              <w:bottom w:val="single" w:sz="4" w:space="0" w:color="auto"/>
              <w:right w:val="single" w:sz="4" w:space="0" w:color="auto"/>
            </w:tcBorders>
            <w:shd w:val="clear" w:color="auto" w:fill="auto"/>
            <w:noWrap/>
            <w:vAlign w:val="bottom"/>
          </w:tcPr>
          <w:p w:rsidR="001D756B" w:rsidRPr="002F1827" w:rsidRDefault="001D756B" w:rsidP="002F1827">
            <w:pPr>
              <w:autoSpaceDE w:val="0"/>
              <w:autoSpaceDN w:val="0"/>
              <w:adjustRightInd w:val="0"/>
              <w:spacing w:after="0" w:line="360" w:lineRule="auto"/>
              <w:jc w:val="both"/>
            </w:pPr>
            <w:r w:rsidRPr="002F1827">
              <w:t>I: Value addition in agricultural production and marketing enhaned</w:t>
            </w:r>
          </w:p>
        </w:tc>
        <w:tc>
          <w:tcPr>
            <w:tcW w:w="738" w:type="pct"/>
            <w:tcBorders>
              <w:top w:val="nil"/>
              <w:left w:val="nil"/>
              <w:bottom w:val="single" w:sz="4" w:space="0" w:color="auto"/>
              <w:right w:val="single" w:sz="4" w:space="0" w:color="auto"/>
            </w:tcBorders>
            <w:shd w:val="clear" w:color="auto" w:fill="auto"/>
            <w:noWrap/>
            <w:vAlign w:val="bottom"/>
          </w:tcPr>
          <w:p w:rsidR="001D756B" w:rsidRPr="002F1827" w:rsidRDefault="002858C8" w:rsidP="00F61D5D">
            <w:pPr>
              <w:spacing w:after="0"/>
              <w:jc w:val="center"/>
            </w:pPr>
            <w:r w:rsidRPr="002F1827">
              <w:t>4</w:t>
            </w:r>
          </w:p>
        </w:tc>
      </w:tr>
      <w:tr w:rsidR="001D756B" w:rsidRPr="002F1827" w:rsidTr="00F61D5D">
        <w:trPr>
          <w:trHeight w:val="315"/>
        </w:trPr>
        <w:tc>
          <w:tcPr>
            <w:tcW w:w="4262" w:type="pct"/>
            <w:tcBorders>
              <w:top w:val="nil"/>
              <w:left w:val="single" w:sz="4" w:space="0" w:color="auto"/>
              <w:bottom w:val="single" w:sz="4" w:space="0" w:color="auto"/>
              <w:right w:val="single" w:sz="4" w:space="0" w:color="auto"/>
            </w:tcBorders>
            <w:shd w:val="clear" w:color="auto" w:fill="auto"/>
            <w:noWrap/>
            <w:vAlign w:val="bottom"/>
          </w:tcPr>
          <w:p w:rsidR="001D756B" w:rsidRPr="002F1827" w:rsidRDefault="001D756B" w:rsidP="002F1827">
            <w:pPr>
              <w:autoSpaceDE w:val="0"/>
              <w:autoSpaceDN w:val="0"/>
              <w:adjustRightInd w:val="0"/>
              <w:spacing w:after="0" w:line="360" w:lineRule="auto"/>
              <w:jc w:val="both"/>
            </w:pPr>
            <w:r w:rsidRPr="002F1827">
              <w:t>J: Access to markets for</w:t>
            </w:r>
            <w:r w:rsidR="00845074" w:rsidRPr="002F1827">
              <w:t xml:space="preserve"> </w:t>
            </w:r>
            <w:r w:rsidR="001C27B6" w:rsidRPr="002F1827">
              <w:pgNum/>
            </w:r>
            <w:r w:rsidR="00FA1AA0" w:rsidRPr="002F1827">
              <w:t xml:space="preserve"> j</w:t>
            </w:r>
            <w:r w:rsidR="001C27B6" w:rsidRPr="002F1827">
              <w:t>eopardizing</w:t>
            </w:r>
            <w:r w:rsidRPr="002F1827">
              <w:t xml:space="preserve"> products enhanced</w:t>
            </w:r>
          </w:p>
        </w:tc>
        <w:tc>
          <w:tcPr>
            <w:tcW w:w="738" w:type="pct"/>
            <w:tcBorders>
              <w:top w:val="nil"/>
              <w:left w:val="nil"/>
              <w:bottom w:val="single" w:sz="4" w:space="0" w:color="auto"/>
              <w:right w:val="single" w:sz="4" w:space="0" w:color="auto"/>
            </w:tcBorders>
            <w:shd w:val="clear" w:color="auto" w:fill="auto"/>
            <w:noWrap/>
            <w:vAlign w:val="bottom"/>
          </w:tcPr>
          <w:p w:rsidR="001D756B" w:rsidRPr="002F1827" w:rsidRDefault="002858C8" w:rsidP="00F61D5D">
            <w:pPr>
              <w:spacing w:after="0"/>
              <w:jc w:val="center"/>
            </w:pPr>
            <w:r w:rsidRPr="002F1827">
              <w:t>6</w:t>
            </w:r>
          </w:p>
        </w:tc>
      </w:tr>
    </w:tbl>
    <w:p w:rsidR="00276ED6" w:rsidRPr="002F1827" w:rsidRDefault="00276ED6" w:rsidP="002F1827">
      <w:pPr>
        <w:pStyle w:val="BodyText"/>
        <w:spacing w:line="360" w:lineRule="auto"/>
        <w:jc w:val="both"/>
        <w:rPr>
          <w:sz w:val="24"/>
          <w:szCs w:val="24"/>
        </w:rPr>
      </w:pPr>
    </w:p>
    <w:p w:rsidR="00AC5F4C" w:rsidRPr="002F1827" w:rsidRDefault="000E3D06" w:rsidP="002F1827">
      <w:pPr>
        <w:pStyle w:val="BodyText"/>
        <w:spacing w:line="360" w:lineRule="auto"/>
        <w:jc w:val="both"/>
        <w:rPr>
          <w:sz w:val="24"/>
          <w:szCs w:val="24"/>
        </w:rPr>
      </w:pPr>
      <w:r w:rsidRPr="002F1827">
        <w:rPr>
          <w:sz w:val="24"/>
          <w:szCs w:val="24"/>
        </w:rPr>
        <w:t xml:space="preserve">These indicators are supported by a series of independent surveys and evaluations (and in some cases were collected during the undertaking of this analytical work); analytical work is described in more detail in section three below. </w:t>
      </w:r>
      <w:r w:rsidR="00DA4B65" w:rsidRPr="002F1827">
        <w:rPr>
          <w:sz w:val="24"/>
          <w:szCs w:val="24"/>
        </w:rPr>
        <w:t>I</w:t>
      </w:r>
      <w:r w:rsidR="005A0FC8" w:rsidRPr="002F1827">
        <w:rPr>
          <w:sz w:val="24"/>
          <w:szCs w:val="24"/>
        </w:rPr>
        <w:t>n terms of collecting data</w:t>
      </w:r>
      <w:r w:rsidR="00D84AFB" w:rsidRPr="002F1827">
        <w:rPr>
          <w:sz w:val="24"/>
          <w:szCs w:val="24"/>
        </w:rPr>
        <w:t xml:space="preserve"> for the indicators</w:t>
      </w:r>
      <w:r w:rsidR="005A0FC8" w:rsidRPr="002F1827">
        <w:rPr>
          <w:sz w:val="24"/>
          <w:szCs w:val="24"/>
        </w:rPr>
        <w:t xml:space="preserve">, </w:t>
      </w:r>
      <w:r w:rsidR="00D84AFB" w:rsidRPr="002F1827">
        <w:rPr>
          <w:sz w:val="24"/>
          <w:szCs w:val="24"/>
        </w:rPr>
        <w:t xml:space="preserve">there were some challenges, which </w:t>
      </w:r>
      <w:r w:rsidR="000315F0" w:rsidRPr="002F1827">
        <w:rPr>
          <w:sz w:val="24"/>
          <w:szCs w:val="24"/>
        </w:rPr>
        <w:t xml:space="preserve">includes low submission rate of questionnaires from LGAs and </w:t>
      </w:r>
      <w:r w:rsidR="00DE78BE" w:rsidRPr="002F1827">
        <w:rPr>
          <w:sz w:val="24"/>
          <w:szCs w:val="24"/>
        </w:rPr>
        <w:t>also some data/information presented in the questionnaires submitted by LGAs were often incomplete (some data were questionable or not provided).</w:t>
      </w:r>
      <w:r w:rsidR="00D84AFB" w:rsidRPr="002F1827">
        <w:rPr>
          <w:sz w:val="24"/>
          <w:szCs w:val="24"/>
        </w:rPr>
        <w:t xml:space="preserve"> </w:t>
      </w:r>
      <w:r w:rsidR="00EE654F" w:rsidRPr="002F1827">
        <w:rPr>
          <w:sz w:val="24"/>
          <w:szCs w:val="24"/>
        </w:rPr>
        <w:t>A full list of indicators is</w:t>
      </w:r>
      <w:r w:rsidR="00DA4B65" w:rsidRPr="002F1827">
        <w:rPr>
          <w:sz w:val="24"/>
          <w:szCs w:val="24"/>
        </w:rPr>
        <w:t xml:space="preserve"> found in Annex 1</w:t>
      </w:r>
      <w:r w:rsidR="007B37CE" w:rsidRPr="002F1827">
        <w:rPr>
          <w:sz w:val="24"/>
          <w:szCs w:val="24"/>
        </w:rPr>
        <w:t>.</w:t>
      </w:r>
      <w:bookmarkStart w:id="291" w:name="_Toc303139889"/>
    </w:p>
    <w:p w:rsidR="0063372A" w:rsidRPr="002F1827" w:rsidRDefault="00AC5F4C" w:rsidP="002F1827">
      <w:pPr>
        <w:pStyle w:val="BodyText"/>
        <w:spacing w:line="360" w:lineRule="auto"/>
        <w:jc w:val="both"/>
        <w:rPr>
          <w:sz w:val="24"/>
          <w:szCs w:val="24"/>
        </w:rPr>
      </w:pPr>
      <w:r w:rsidRPr="002F1827">
        <w:rPr>
          <w:sz w:val="24"/>
          <w:szCs w:val="24"/>
        </w:rPr>
        <w:br w:type="page"/>
      </w:r>
    </w:p>
    <w:p w:rsidR="00DA4B65" w:rsidRPr="002F1827" w:rsidRDefault="007B37CE" w:rsidP="002F1827">
      <w:pPr>
        <w:pStyle w:val="Heading1"/>
        <w:spacing w:after="0"/>
        <w:jc w:val="both"/>
        <w:rPr>
          <w:i/>
          <w:sz w:val="24"/>
          <w:szCs w:val="24"/>
        </w:rPr>
      </w:pPr>
      <w:bookmarkStart w:id="292" w:name="_Toc306020469"/>
      <w:bookmarkStart w:id="293" w:name="_Toc306020556"/>
      <w:bookmarkStart w:id="294" w:name="_Toc306020890"/>
      <w:bookmarkStart w:id="295" w:name="_Toc306021181"/>
      <w:bookmarkStart w:id="296" w:name="_Toc307816919"/>
      <w:bookmarkStart w:id="297" w:name="_Toc307915352"/>
      <w:bookmarkStart w:id="298" w:name="_Toc317760972"/>
      <w:bookmarkStart w:id="299" w:name="_Toc332695166"/>
      <w:bookmarkStart w:id="300" w:name="_Toc332695593"/>
      <w:bookmarkStart w:id="301" w:name="_Toc379027521"/>
      <w:bookmarkStart w:id="302" w:name="_Toc379097144"/>
      <w:bookmarkStart w:id="303" w:name="_Toc379146886"/>
      <w:bookmarkStart w:id="304" w:name="_Toc379147181"/>
      <w:bookmarkStart w:id="305" w:name="_Toc379147805"/>
      <w:bookmarkStart w:id="306" w:name="_Toc413789612"/>
      <w:bookmarkStart w:id="307" w:name="_Toc413789950"/>
      <w:bookmarkStart w:id="308" w:name="_Toc413836388"/>
      <w:bookmarkStart w:id="309" w:name="_Toc413837303"/>
      <w:r w:rsidRPr="002F1827">
        <w:rPr>
          <w:i/>
          <w:sz w:val="24"/>
          <w:szCs w:val="24"/>
        </w:rPr>
        <w:lastRenderedPageBreak/>
        <w:t>Table</w:t>
      </w:r>
      <w:r w:rsidR="00DA4B65" w:rsidRPr="002F1827">
        <w:rPr>
          <w:i/>
          <w:sz w:val="24"/>
          <w:szCs w:val="24"/>
        </w:rPr>
        <w:t xml:space="preserve"> </w:t>
      </w:r>
      <w:r w:rsidR="007E2205" w:rsidRPr="002F1827">
        <w:rPr>
          <w:i/>
          <w:sz w:val="24"/>
          <w:szCs w:val="24"/>
        </w:rPr>
        <w:t>2</w:t>
      </w:r>
      <w:r w:rsidR="00DA4B65" w:rsidRPr="002F1827">
        <w:rPr>
          <w:i/>
          <w:sz w:val="24"/>
          <w:szCs w:val="24"/>
        </w:rPr>
        <w:t xml:space="preserve">: </w:t>
      </w:r>
      <w:r w:rsidRPr="002F1827">
        <w:rPr>
          <w:i/>
          <w:sz w:val="24"/>
          <w:szCs w:val="24"/>
        </w:rPr>
        <w:t>Some i</w:t>
      </w:r>
      <w:r w:rsidR="00DA4B65" w:rsidRPr="002F1827">
        <w:rPr>
          <w:i/>
          <w:sz w:val="24"/>
          <w:szCs w:val="24"/>
        </w:rPr>
        <w:t xml:space="preserve">ndicators of </w:t>
      </w:r>
      <w:r w:rsidRPr="002F1827">
        <w:rPr>
          <w:i/>
          <w:sz w:val="24"/>
          <w:szCs w:val="24"/>
        </w:rPr>
        <w:t xml:space="preserve">the Ministry of </w:t>
      </w:r>
      <w:r w:rsidR="00DA4B65" w:rsidRPr="002F1827">
        <w:rPr>
          <w:i/>
          <w:sz w:val="24"/>
          <w:szCs w:val="24"/>
        </w:rPr>
        <w:t xml:space="preserve">Agriculture </w:t>
      </w:r>
      <w:r w:rsidRPr="002F1827">
        <w:rPr>
          <w:i/>
          <w:sz w:val="24"/>
          <w:szCs w:val="24"/>
        </w:rPr>
        <w:t>Food Security and Cooperatives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115" w:type="dxa"/>
          <w:bottom w:w="144" w:type="dxa"/>
          <w:right w:w="115" w:type="dxa"/>
        </w:tblCellMar>
        <w:tblLook w:val="00A0"/>
      </w:tblPr>
      <w:tblGrid>
        <w:gridCol w:w="3805"/>
        <w:gridCol w:w="5452"/>
      </w:tblGrid>
      <w:tr w:rsidR="009C1734" w:rsidRPr="002F1827">
        <w:trPr>
          <w:trHeight w:val="5273"/>
        </w:trPr>
        <w:tc>
          <w:tcPr>
            <w:tcW w:w="2055" w:type="pct"/>
            <w:tcBorders>
              <w:top w:val="single" w:sz="4" w:space="0" w:color="000000"/>
              <w:left w:val="single" w:sz="4" w:space="0" w:color="000000"/>
              <w:bottom w:val="single" w:sz="4" w:space="0" w:color="000000"/>
              <w:right w:val="single" w:sz="4" w:space="0" w:color="000000"/>
            </w:tcBorders>
          </w:tcPr>
          <w:p w:rsidR="007622A0" w:rsidRPr="007622A0" w:rsidRDefault="009C1734" w:rsidP="00F6198F">
            <w:pPr>
              <w:pStyle w:val="ListParagraph"/>
              <w:spacing w:after="0" w:line="360" w:lineRule="auto"/>
              <w:ind w:left="0"/>
              <w:jc w:val="both"/>
              <w:rPr>
                <w:b/>
              </w:rPr>
            </w:pPr>
            <w:bookmarkStart w:id="310" w:name="_Toc305404933"/>
            <w:bookmarkStart w:id="311" w:name="_Toc306020557"/>
            <w:bookmarkStart w:id="312" w:name="_Toc306021907"/>
            <w:bookmarkStart w:id="313" w:name="_Toc306022098"/>
            <w:bookmarkStart w:id="314" w:name="_Toc307817063"/>
            <w:bookmarkStart w:id="315" w:name="_Toc307898666"/>
            <w:bookmarkStart w:id="316" w:name="_Toc317760973"/>
            <w:r w:rsidRPr="007622A0">
              <w:rPr>
                <w:b/>
                <w:bCs/>
              </w:rPr>
              <w:t xml:space="preserve">Indicator: </w:t>
            </w:r>
            <w:r w:rsidR="007622A0" w:rsidRPr="007622A0">
              <w:rPr>
                <w:b/>
              </w:rPr>
              <w:t xml:space="preserve">Production and productivity in agricultural sector improved </w:t>
            </w:r>
          </w:p>
          <w:p w:rsidR="00B42501" w:rsidRPr="00B42501" w:rsidRDefault="00B42501" w:rsidP="00B42501">
            <w:pPr>
              <w:pStyle w:val="ListParagraph"/>
              <w:numPr>
                <w:ilvl w:val="0"/>
                <w:numId w:val="26"/>
              </w:numPr>
              <w:spacing w:after="0" w:line="360" w:lineRule="auto"/>
              <w:ind w:left="450" w:hanging="270"/>
              <w:jc w:val="both"/>
            </w:pPr>
            <w:r>
              <w:t xml:space="preserve">MEASURES: OBJECTIVE D </w:t>
            </w:r>
            <w:r w:rsidR="009C1734" w:rsidRPr="002F1827">
              <w:t>Production and productivity in agricultural sector</w:t>
            </w:r>
            <w:r>
              <w:t>.</w:t>
            </w:r>
          </w:p>
          <w:p w:rsidR="009C1734" w:rsidRPr="002F1827" w:rsidRDefault="00B42501" w:rsidP="00F6198F">
            <w:pPr>
              <w:pStyle w:val="ListParagraph"/>
              <w:numPr>
                <w:ilvl w:val="0"/>
                <w:numId w:val="26"/>
              </w:numPr>
              <w:spacing w:after="0" w:line="360" w:lineRule="auto"/>
              <w:ind w:left="450" w:hanging="270"/>
              <w:jc w:val="both"/>
            </w:pPr>
            <w:r>
              <w:t xml:space="preserve"> </w:t>
            </w:r>
            <w:r w:rsidR="009C1734" w:rsidRPr="002F1827">
              <w:t xml:space="preserve">COMMENTARY: </w:t>
            </w:r>
            <w:r w:rsidR="00F6198F">
              <w:t>Although the East African Community customs compliance 2009/10 of 10% tariff on imported crude palm oil was reduced to zero oil seeds production has picked up as consumer preference has shifted to local edible oils.</w:t>
            </w:r>
          </w:p>
        </w:tc>
        <w:tc>
          <w:tcPr>
            <w:tcW w:w="2945" w:type="pct"/>
            <w:tcBorders>
              <w:top w:val="single" w:sz="4" w:space="0" w:color="000000"/>
              <w:left w:val="single" w:sz="4" w:space="0" w:color="000000"/>
              <w:bottom w:val="single" w:sz="4" w:space="0" w:color="000000"/>
              <w:right w:val="single" w:sz="4" w:space="0" w:color="000000"/>
            </w:tcBorders>
          </w:tcPr>
          <w:p w:rsidR="009C1734" w:rsidRPr="002F1827" w:rsidRDefault="009C1734" w:rsidP="002F1827">
            <w:pPr>
              <w:spacing w:line="360" w:lineRule="auto"/>
              <w:jc w:val="both"/>
              <w:rPr>
                <w:highlight w:val="darkYellow"/>
              </w:rPr>
            </w:pPr>
          </w:p>
          <w:p w:rsidR="00756778" w:rsidRPr="002F1827" w:rsidRDefault="00230402" w:rsidP="002F1827">
            <w:pPr>
              <w:spacing w:line="360" w:lineRule="auto"/>
              <w:jc w:val="both"/>
              <w:rPr>
                <w:highlight w:val="darkYellow"/>
              </w:rPr>
            </w:pPr>
            <w:r>
              <w:rPr>
                <w:noProof/>
              </w:rPr>
              <w:drawing>
                <wp:inline distT="0" distB="0" distL="0" distR="0">
                  <wp:extent cx="3235087" cy="2956349"/>
                  <wp:effectExtent l="8625" t="6561" r="4313"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9C1734" w:rsidRPr="002F1827" w:rsidTr="00B26DFF">
        <w:trPr>
          <w:trHeight w:val="6353"/>
        </w:trPr>
        <w:tc>
          <w:tcPr>
            <w:tcW w:w="2055" w:type="pct"/>
            <w:tcBorders>
              <w:top w:val="single" w:sz="4" w:space="0" w:color="000000"/>
              <w:left w:val="single" w:sz="4" w:space="0" w:color="000000"/>
              <w:bottom w:val="single" w:sz="4" w:space="0" w:color="000000"/>
              <w:right w:val="single" w:sz="4" w:space="0" w:color="000000"/>
            </w:tcBorders>
          </w:tcPr>
          <w:p w:rsidR="009C1734" w:rsidRPr="002F1827" w:rsidRDefault="009C1734" w:rsidP="002F1827">
            <w:pPr>
              <w:spacing w:line="360" w:lineRule="auto"/>
              <w:jc w:val="both"/>
              <w:rPr>
                <w:b/>
                <w:bCs/>
              </w:rPr>
            </w:pPr>
            <w:r w:rsidRPr="002F1827">
              <w:rPr>
                <w:b/>
                <w:bCs/>
              </w:rPr>
              <w:t>Indicator: Food self sufficiency ratio</w:t>
            </w:r>
          </w:p>
          <w:p w:rsidR="009C1734" w:rsidRPr="002F1827" w:rsidRDefault="009C1734" w:rsidP="002F1827">
            <w:pPr>
              <w:pStyle w:val="ListParagraph"/>
              <w:numPr>
                <w:ilvl w:val="0"/>
                <w:numId w:val="19"/>
              </w:numPr>
              <w:spacing w:after="0" w:line="360" w:lineRule="auto"/>
              <w:ind w:left="270"/>
              <w:jc w:val="both"/>
            </w:pPr>
            <w:r w:rsidRPr="002F1827">
              <w:t>MEASURES:  OBJECTIVE D (Production and productivity in agricultural sector improved)</w:t>
            </w:r>
          </w:p>
          <w:p w:rsidR="009C1734" w:rsidRPr="002F1827" w:rsidRDefault="009C1734" w:rsidP="002F1827">
            <w:pPr>
              <w:pStyle w:val="ListParagraph"/>
              <w:numPr>
                <w:ilvl w:val="0"/>
                <w:numId w:val="20"/>
              </w:numPr>
              <w:tabs>
                <w:tab w:val="clear" w:pos="360"/>
                <w:tab w:val="num" w:pos="270"/>
              </w:tabs>
              <w:spacing w:after="0" w:line="360" w:lineRule="auto"/>
              <w:jc w:val="both"/>
            </w:pPr>
            <w:r w:rsidRPr="002F1827">
              <w:t xml:space="preserve">COMMENTARY: </w:t>
            </w:r>
            <w:r w:rsidR="009E7323" w:rsidRPr="002F1827">
              <w:t xml:space="preserve">Although the country’s food self sufficiency ratio is above 100 percent for most of the years, food poverty is still high. There is a group of </w:t>
            </w:r>
            <w:r w:rsidR="00EB0316" w:rsidRPr="002F1827">
              <w:t>12</w:t>
            </w:r>
            <w:r w:rsidR="009E7323" w:rsidRPr="002F1827">
              <w:t xml:space="preserve"> </w:t>
            </w:r>
            <w:r w:rsidR="001D72CA" w:rsidRPr="002F1827">
              <w:t>districts across</w:t>
            </w:r>
            <w:r w:rsidR="009E7323" w:rsidRPr="002F1827">
              <w:t xml:space="preserve"> </w:t>
            </w:r>
            <w:r w:rsidR="001D72CA" w:rsidRPr="002F1827">
              <w:t xml:space="preserve">in the big </w:t>
            </w:r>
            <w:r w:rsidR="00EB0316" w:rsidRPr="002F1827">
              <w:t>4</w:t>
            </w:r>
            <w:r w:rsidR="009E7323" w:rsidRPr="002F1827">
              <w:t xml:space="preserve"> regions of Tanzania Mainland, </w:t>
            </w:r>
            <w:r w:rsidR="00EB0316" w:rsidRPr="002F1827">
              <w:t>which reported</w:t>
            </w:r>
            <w:r w:rsidR="009E7323" w:rsidRPr="002F1827">
              <w:t xml:space="preserve"> food surplus in the country.</w:t>
            </w:r>
          </w:p>
        </w:tc>
        <w:tc>
          <w:tcPr>
            <w:tcW w:w="2945" w:type="pct"/>
            <w:tcBorders>
              <w:top w:val="single" w:sz="4" w:space="0" w:color="000000"/>
              <w:left w:val="single" w:sz="4" w:space="0" w:color="000000"/>
              <w:bottom w:val="single" w:sz="4" w:space="0" w:color="000000"/>
              <w:right w:val="single" w:sz="4" w:space="0" w:color="000000"/>
            </w:tcBorders>
          </w:tcPr>
          <w:p w:rsidR="009C1734" w:rsidRPr="002F1827" w:rsidRDefault="00033DEF" w:rsidP="002F1827">
            <w:pPr>
              <w:spacing w:line="360" w:lineRule="auto"/>
              <w:jc w:val="both"/>
            </w:pPr>
            <w:r w:rsidRPr="002F1827">
              <w:rPr>
                <w:b/>
              </w:rPr>
              <w:t>Trend in FSSR 20</w:t>
            </w:r>
            <w:r w:rsidR="00551F4F" w:rsidRPr="002F1827">
              <w:rPr>
                <w:b/>
              </w:rPr>
              <w:t>11</w:t>
            </w:r>
            <w:r w:rsidRPr="002F1827">
              <w:rPr>
                <w:b/>
              </w:rPr>
              <w:t xml:space="preserve"> - 20</w:t>
            </w:r>
            <w:r w:rsidR="00551F4F" w:rsidRPr="002F1827">
              <w:rPr>
                <w:b/>
              </w:rPr>
              <w:t>14</w:t>
            </w:r>
          </w:p>
          <w:p w:rsidR="00033DEF" w:rsidRPr="002F1827" w:rsidRDefault="00230402" w:rsidP="002F1827">
            <w:pPr>
              <w:spacing w:line="360" w:lineRule="auto"/>
              <w:jc w:val="both"/>
              <w:rPr>
                <w:noProof/>
              </w:rPr>
            </w:pPr>
            <w:r>
              <w:rPr>
                <w:noProof/>
              </w:rPr>
              <w:drawing>
                <wp:inline distT="0" distB="0" distL="0" distR="0">
                  <wp:extent cx="3331225" cy="3136555"/>
                  <wp:effectExtent l="12183" t="9235" r="6852"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DA4B65" w:rsidRPr="004C436B" w:rsidRDefault="00181D8A" w:rsidP="004C436B">
      <w:pPr>
        <w:pStyle w:val="Heading2"/>
      </w:pPr>
      <w:bookmarkStart w:id="317" w:name="_Toc413837304"/>
      <w:r w:rsidRPr="004C436B">
        <w:t>2.</w:t>
      </w:r>
      <w:r w:rsidR="00AC5F4C" w:rsidRPr="004C436B">
        <w:t>2</w:t>
      </w:r>
      <w:r w:rsidRPr="004C436B">
        <w:t xml:space="preserve"> </w:t>
      </w:r>
      <w:r w:rsidR="00DA4B65" w:rsidRPr="004C436B">
        <w:t>Ruling Party Commitments</w:t>
      </w:r>
      <w:bookmarkEnd w:id="310"/>
      <w:bookmarkEnd w:id="311"/>
      <w:bookmarkEnd w:id="312"/>
      <w:bookmarkEnd w:id="313"/>
      <w:bookmarkEnd w:id="314"/>
      <w:bookmarkEnd w:id="315"/>
      <w:bookmarkEnd w:id="316"/>
      <w:bookmarkEnd w:id="317"/>
    </w:p>
    <w:p w:rsidR="009C50C9" w:rsidRPr="002F1827" w:rsidRDefault="009C50C9" w:rsidP="002F1827">
      <w:pPr>
        <w:jc w:val="both"/>
        <w:rPr>
          <w:lang w:val="en-GB"/>
        </w:rPr>
      </w:pPr>
    </w:p>
    <w:bookmarkEnd w:id="250"/>
    <w:bookmarkEnd w:id="251"/>
    <w:p w:rsidR="00606CFF" w:rsidRPr="002F1827" w:rsidRDefault="00DA4B65" w:rsidP="002F1827">
      <w:pPr>
        <w:spacing w:line="360" w:lineRule="auto"/>
        <w:jc w:val="both"/>
      </w:pPr>
      <w:r w:rsidRPr="002F1827">
        <w:lastRenderedPageBreak/>
        <w:t xml:space="preserve">The </w:t>
      </w:r>
      <w:r w:rsidRPr="002F1827">
        <w:rPr>
          <w:i/>
          <w:iCs/>
        </w:rPr>
        <w:t>Guidelines for Preparation of Budget</w:t>
      </w:r>
      <w:r w:rsidR="004F0BF1" w:rsidRPr="002F1827">
        <w:t xml:space="preserve"> for 20</w:t>
      </w:r>
      <w:r w:rsidR="00810051" w:rsidRPr="002F1827">
        <w:t>1</w:t>
      </w:r>
      <w:r w:rsidR="00EA0D7D" w:rsidRPr="002F1827">
        <w:t>2</w:t>
      </w:r>
      <w:r w:rsidR="00810051" w:rsidRPr="002F1827">
        <w:t>/1</w:t>
      </w:r>
      <w:r w:rsidR="00EA0D7D" w:rsidRPr="002F1827">
        <w:t>3</w:t>
      </w:r>
      <w:r w:rsidR="00810051" w:rsidRPr="002F1827">
        <w:t>–201</w:t>
      </w:r>
      <w:r w:rsidR="00EA0D7D" w:rsidRPr="002F1827">
        <w:t>3</w:t>
      </w:r>
      <w:r w:rsidR="00810051" w:rsidRPr="002F1827">
        <w:t>/1</w:t>
      </w:r>
      <w:r w:rsidR="00EA0D7D" w:rsidRPr="002F1827">
        <w:t>4</w:t>
      </w:r>
      <w:r w:rsidRPr="002F1827">
        <w:t xml:space="preserve"> emphasized </w:t>
      </w:r>
      <w:r w:rsidR="00371959" w:rsidRPr="002F1827">
        <w:t xml:space="preserve">on </w:t>
      </w:r>
      <w:r w:rsidRPr="002F1827">
        <w:t xml:space="preserve">the critical initiatives required by the CCM Election Manifesto (2005). The Ministry had a total of 16 Ruling Party Commitments which are related to the mandate of the Ministry. The </w:t>
      </w:r>
      <w:r w:rsidR="00371959" w:rsidRPr="002F1827">
        <w:t>progress to date o</w:t>
      </w:r>
      <w:r w:rsidRPr="002F1827">
        <w:t xml:space="preserve">n these </w:t>
      </w:r>
      <w:r w:rsidR="009C50C9" w:rsidRPr="002F1827">
        <w:t>commitments</w:t>
      </w:r>
      <w:r w:rsidR="00D65E07" w:rsidRPr="002F1827">
        <w:t xml:space="preserve"> is </w:t>
      </w:r>
      <w:bookmarkStart w:id="318" w:name="_Toc249447034"/>
      <w:r w:rsidR="00D65E07" w:rsidRPr="002F1827">
        <w:t xml:space="preserve">summarized in </w:t>
      </w:r>
      <w:r w:rsidR="009C50C9" w:rsidRPr="002F1827">
        <w:t>A</w:t>
      </w:r>
      <w:r w:rsidR="00D65E07" w:rsidRPr="002F1827">
        <w:t>nnex 4.</w:t>
      </w:r>
    </w:p>
    <w:p w:rsidR="00F35277" w:rsidRPr="004C436B" w:rsidRDefault="00181D8A" w:rsidP="004C436B">
      <w:pPr>
        <w:pStyle w:val="Heading2"/>
      </w:pPr>
      <w:bookmarkStart w:id="319" w:name="_Toc306020559"/>
      <w:bookmarkStart w:id="320" w:name="_Toc306021909"/>
      <w:bookmarkStart w:id="321" w:name="_Toc306022100"/>
      <w:bookmarkStart w:id="322" w:name="_Toc307817065"/>
      <w:bookmarkStart w:id="323" w:name="_Toc307898668"/>
      <w:bookmarkStart w:id="324" w:name="_Toc317760974"/>
      <w:bookmarkStart w:id="325" w:name="_Toc413837305"/>
      <w:bookmarkEnd w:id="318"/>
      <w:r w:rsidRPr="004C436B">
        <w:t>2.</w:t>
      </w:r>
      <w:r w:rsidR="00AC5F4C" w:rsidRPr="004C436B">
        <w:t>3</w:t>
      </w:r>
      <w:r w:rsidR="004650E3" w:rsidRPr="004C436B">
        <w:t xml:space="preserve"> </w:t>
      </w:r>
      <w:r w:rsidR="00F35277" w:rsidRPr="004C436B">
        <w:t>Service Delivery Improvements</w:t>
      </w:r>
      <w:bookmarkEnd w:id="319"/>
      <w:bookmarkEnd w:id="320"/>
      <w:bookmarkEnd w:id="321"/>
      <w:bookmarkEnd w:id="322"/>
      <w:bookmarkEnd w:id="323"/>
      <w:bookmarkEnd w:id="324"/>
      <w:bookmarkEnd w:id="325"/>
    </w:p>
    <w:p w:rsidR="00F35277" w:rsidRPr="002F1827" w:rsidRDefault="00F35277" w:rsidP="002F1827">
      <w:pPr>
        <w:spacing w:line="360" w:lineRule="auto"/>
        <w:jc w:val="both"/>
      </w:pPr>
      <w:r w:rsidRPr="002F1827">
        <w:t xml:space="preserve">During the past year, the Ministry has undertaken a number of initiatives to improve the quality, timeliness, satisfaction, cost or efficiency of its service delivery. This section describes these changes by comparing </w:t>
      </w:r>
      <w:r w:rsidR="00371959" w:rsidRPr="002F1827">
        <w:t xml:space="preserve">the previous and current </w:t>
      </w:r>
      <w:r w:rsidR="00D65E07" w:rsidRPr="002F1827">
        <w:t>performances and</w:t>
      </w:r>
      <w:r w:rsidR="00371959" w:rsidRPr="002F1827">
        <w:t xml:space="preserve"> </w:t>
      </w:r>
      <w:r w:rsidRPr="002F1827">
        <w:t xml:space="preserve">the degree </w:t>
      </w:r>
      <w:r w:rsidR="00323B82" w:rsidRPr="002F1827">
        <w:t xml:space="preserve">at which </w:t>
      </w:r>
      <w:r w:rsidR="00A42123" w:rsidRPr="002F1827">
        <w:t>service delivery has improved.</w:t>
      </w:r>
    </w:p>
    <w:p w:rsidR="00F35277" w:rsidRPr="004C436B" w:rsidRDefault="004650E3" w:rsidP="004C436B">
      <w:pPr>
        <w:rPr>
          <w:b/>
        </w:rPr>
      </w:pPr>
      <w:bookmarkStart w:id="326" w:name="_Toc241606041"/>
      <w:bookmarkStart w:id="327" w:name="_Toc306020560"/>
      <w:bookmarkStart w:id="328" w:name="_Toc306021910"/>
      <w:bookmarkStart w:id="329" w:name="_Toc306022101"/>
      <w:bookmarkStart w:id="330" w:name="_Toc307817066"/>
      <w:bookmarkStart w:id="331" w:name="_Toc307898669"/>
      <w:bookmarkStart w:id="332" w:name="_Toc317760975"/>
      <w:r w:rsidRPr="004C436B">
        <w:rPr>
          <w:b/>
        </w:rPr>
        <w:t>2.</w:t>
      </w:r>
      <w:r w:rsidR="00323B82" w:rsidRPr="004C436B">
        <w:rPr>
          <w:b/>
        </w:rPr>
        <w:t>3</w:t>
      </w:r>
      <w:r w:rsidRPr="004C436B">
        <w:rPr>
          <w:b/>
        </w:rPr>
        <w:t xml:space="preserve">.1 </w:t>
      </w:r>
      <w:r w:rsidR="00F35277" w:rsidRPr="004C436B">
        <w:rPr>
          <w:b/>
        </w:rPr>
        <w:t>Service Delivery Improvement Initiatives</w:t>
      </w:r>
      <w:bookmarkEnd w:id="326"/>
      <w:bookmarkEnd w:id="327"/>
      <w:bookmarkEnd w:id="328"/>
      <w:bookmarkEnd w:id="329"/>
      <w:bookmarkEnd w:id="330"/>
      <w:bookmarkEnd w:id="331"/>
      <w:bookmarkEnd w:id="332"/>
    </w:p>
    <w:p w:rsidR="00F35277" w:rsidRPr="002F1827" w:rsidRDefault="00F35277" w:rsidP="002F1827">
      <w:pPr>
        <w:spacing w:line="360" w:lineRule="auto"/>
        <w:jc w:val="both"/>
      </w:pPr>
      <w:r w:rsidRPr="002F1827">
        <w:t xml:space="preserve">The Ministry </w:t>
      </w:r>
      <w:r w:rsidR="00371959" w:rsidRPr="002F1827">
        <w:t>has finalized</w:t>
      </w:r>
      <w:r w:rsidRPr="002F1827">
        <w:t xml:space="preserve"> the review o</w:t>
      </w:r>
      <w:r w:rsidR="00371959" w:rsidRPr="002F1827">
        <w:t>f the client service charter. The</w:t>
      </w:r>
      <w:r w:rsidRPr="002F1827">
        <w:t xml:space="preserve"> </w:t>
      </w:r>
      <w:r w:rsidR="00D65E07" w:rsidRPr="002F1827">
        <w:t>launching of</w:t>
      </w:r>
      <w:r w:rsidR="00371959" w:rsidRPr="002F1827">
        <w:t xml:space="preserve"> </w:t>
      </w:r>
      <w:r w:rsidRPr="002F1827">
        <w:t xml:space="preserve">the charter </w:t>
      </w:r>
      <w:r w:rsidR="00D65E07" w:rsidRPr="002F1827">
        <w:t>popularized</w:t>
      </w:r>
      <w:r w:rsidRPr="002F1827">
        <w:t xml:space="preserve"> it to the stakeholders and the general public.</w:t>
      </w:r>
    </w:p>
    <w:p w:rsidR="00F35277" w:rsidRPr="002F1827" w:rsidRDefault="00F35277" w:rsidP="002F1827">
      <w:pPr>
        <w:spacing w:line="360" w:lineRule="auto"/>
        <w:jc w:val="both"/>
      </w:pPr>
      <w:r w:rsidRPr="002F1827">
        <w:t>After</w:t>
      </w:r>
      <w:r w:rsidR="00371959" w:rsidRPr="002F1827">
        <w:t xml:space="preserve"> launching of the charter the M</w:t>
      </w:r>
      <w:r w:rsidRPr="002F1827">
        <w:t xml:space="preserve">inistry </w:t>
      </w:r>
      <w:r w:rsidR="00371959" w:rsidRPr="002F1827">
        <w:t>has</w:t>
      </w:r>
      <w:r w:rsidRPr="002F1827">
        <w:t xml:space="preserve"> the op</w:t>
      </w:r>
      <w:r w:rsidR="00AA7EA1" w:rsidRPr="002F1827">
        <w:t>portunity to conduct a service delivery s</w:t>
      </w:r>
      <w:r w:rsidRPr="002F1827">
        <w:t>urvey in order to know the level of the Ministry’s performance in relation to the exiting client service Charter.</w:t>
      </w:r>
    </w:p>
    <w:p w:rsidR="00F35277" w:rsidRPr="002F1827" w:rsidRDefault="004650E3" w:rsidP="002F1827">
      <w:pPr>
        <w:pStyle w:val="Heading3"/>
        <w:jc w:val="both"/>
        <w:rPr>
          <w:color w:val="auto"/>
          <w:sz w:val="24"/>
          <w:szCs w:val="24"/>
        </w:rPr>
      </w:pPr>
      <w:bookmarkStart w:id="333" w:name="_Toc241606042"/>
      <w:bookmarkStart w:id="334" w:name="_Toc306020561"/>
      <w:bookmarkStart w:id="335" w:name="_Toc306021911"/>
      <w:bookmarkStart w:id="336" w:name="_Toc306022102"/>
      <w:bookmarkStart w:id="337" w:name="_Toc307817067"/>
      <w:bookmarkStart w:id="338" w:name="_Toc307898670"/>
      <w:bookmarkStart w:id="339" w:name="_Toc317760976"/>
      <w:bookmarkStart w:id="340" w:name="_Toc413837306"/>
      <w:r w:rsidRPr="002F1827">
        <w:rPr>
          <w:color w:val="auto"/>
          <w:sz w:val="24"/>
          <w:szCs w:val="24"/>
        </w:rPr>
        <w:t>2.</w:t>
      </w:r>
      <w:r w:rsidR="00323B82" w:rsidRPr="002F1827">
        <w:rPr>
          <w:color w:val="auto"/>
          <w:sz w:val="24"/>
          <w:szCs w:val="24"/>
        </w:rPr>
        <w:t>3</w:t>
      </w:r>
      <w:r w:rsidRPr="002F1827">
        <w:rPr>
          <w:color w:val="auto"/>
          <w:sz w:val="24"/>
          <w:szCs w:val="24"/>
        </w:rPr>
        <w:t xml:space="preserve">.2 </w:t>
      </w:r>
      <w:r w:rsidR="00F35277" w:rsidRPr="002F1827">
        <w:rPr>
          <w:color w:val="auto"/>
          <w:sz w:val="24"/>
          <w:szCs w:val="24"/>
        </w:rPr>
        <w:t>Evidence of Service Delivery Improvement</w:t>
      </w:r>
      <w:bookmarkEnd w:id="333"/>
      <w:bookmarkEnd w:id="334"/>
      <w:bookmarkEnd w:id="335"/>
      <w:bookmarkEnd w:id="336"/>
      <w:bookmarkEnd w:id="337"/>
      <w:bookmarkEnd w:id="338"/>
      <w:bookmarkEnd w:id="339"/>
      <w:bookmarkEnd w:id="340"/>
    </w:p>
    <w:p w:rsidR="00BC7D41" w:rsidRPr="002F1827" w:rsidRDefault="00BC7D41" w:rsidP="002F1827">
      <w:pPr>
        <w:spacing w:after="0"/>
        <w:jc w:val="both"/>
      </w:pPr>
    </w:p>
    <w:p w:rsidR="00D3380F" w:rsidRPr="002F1827" w:rsidRDefault="00371959" w:rsidP="002F1827">
      <w:pPr>
        <w:spacing w:line="360" w:lineRule="auto"/>
        <w:jc w:val="both"/>
      </w:pPr>
      <w:r w:rsidRPr="002F1827">
        <w:t>The M</w:t>
      </w:r>
      <w:r w:rsidR="00D3380F" w:rsidRPr="002F1827">
        <w:t>inistry continued to institute good governance s</w:t>
      </w:r>
      <w:r w:rsidR="00BC7D41" w:rsidRPr="002F1827">
        <w:t>trategies</w:t>
      </w:r>
      <w:r w:rsidR="00D3380F" w:rsidRPr="002F1827">
        <w:t xml:space="preserve"> so as to achieve its objectives. </w:t>
      </w:r>
      <w:r w:rsidR="00BC7D41" w:rsidRPr="002F1827">
        <w:t xml:space="preserve"> OPRAS</w:t>
      </w:r>
      <w:r w:rsidR="00D3380F" w:rsidRPr="002F1827">
        <w:t xml:space="preserve"> w</w:t>
      </w:r>
      <w:r w:rsidRPr="002F1827">
        <w:t>as internalized and monitored at MAFC headquarters and other</w:t>
      </w:r>
      <w:r w:rsidR="00D3380F" w:rsidRPr="002F1827">
        <w:t xml:space="preserve"> stations.</w:t>
      </w:r>
      <w:r w:rsidR="00DF6665" w:rsidRPr="002F1827">
        <w:t xml:space="preserve"> </w:t>
      </w:r>
    </w:p>
    <w:p w:rsidR="00566F88" w:rsidRPr="004C436B" w:rsidRDefault="00566F88" w:rsidP="004C436B">
      <w:pPr>
        <w:pStyle w:val="Heading2"/>
        <w:rPr>
          <w:sz w:val="24"/>
          <w:szCs w:val="24"/>
        </w:rPr>
      </w:pPr>
      <w:bookmarkStart w:id="341" w:name="_Toc413837307"/>
      <w:bookmarkStart w:id="342" w:name="_Toc305404934"/>
      <w:bookmarkStart w:id="343" w:name="_Toc306020562"/>
      <w:bookmarkStart w:id="344" w:name="_Toc306021912"/>
      <w:bookmarkStart w:id="345" w:name="_Toc306022103"/>
      <w:bookmarkStart w:id="346" w:name="_Toc307817068"/>
      <w:bookmarkStart w:id="347" w:name="_Toc307898671"/>
      <w:bookmarkStart w:id="348" w:name="_Toc317760977"/>
      <w:bookmarkStart w:id="349" w:name="_Toc172700191"/>
      <w:r w:rsidRPr="004C436B">
        <w:rPr>
          <w:sz w:val="24"/>
          <w:szCs w:val="24"/>
        </w:rPr>
        <w:t>2.4 Evaluations and Reviews</w:t>
      </w:r>
      <w:bookmarkEnd w:id="341"/>
    </w:p>
    <w:p w:rsidR="00566F88" w:rsidRPr="002F1827" w:rsidRDefault="00566F88" w:rsidP="002F1827">
      <w:pPr>
        <w:spacing w:line="360" w:lineRule="auto"/>
        <w:jc w:val="both"/>
      </w:pPr>
      <w:r w:rsidRPr="002F1827">
        <w:t>This section summarizes the results of evaluations and reviews completed during 2013/14 as well as highlighting studies that were planned but not completed. Analytical work included:</w:t>
      </w:r>
    </w:p>
    <w:p w:rsidR="00566F88" w:rsidRPr="00A35691" w:rsidRDefault="008E146C" w:rsidP="002F1827">
      <w:pPr>
        <w:pStyle w:val="ListParagraph"/>
        <w:numPr>
          <w:ilvl w:val="0"/>
          <w:numId w:val="5"/>
        </w:numPr>
        <w:spacing w:after="40" w:line="360" w:lineRule="auto"/>
        <w:ind w:left="360"/>
        <w:jc w:val="both"/>
      </w:pPr>
      <w:r w:rsidRPr="00A35691">
        <w:t xml:space="preserve">The Joint Agricultural Sector Review (JSR) assessment </w:t>
      </w:r>
    </w:p>
    <w:p w:rsidR="008E146C" w:rsidRPr="00A35691" w:rsidRDefault="008E146C" w:rsidP="002F1827">
      <w:pPr>
        <w:spacing w:after="40" w:line="360" w:lineRule="auto"/>
        <w:jc w:val="both"/>
      </w:pPr>
    </w:p>
    <w:p w:rsidR="00566F88" w:rsidRPr="00A35691" w:rsidRDefault="00566F88" w:rsidP="002F1827">
      <w:pPr>
        <w:spacing w:after="40" w:line="360" w:lineRule="auto"/>
        <w:jc w:val="both"/>
      </w:pPr>
      <w:r w:rsidRPr="00A35691">
        <w:t>The results of completed studies are summarized below.</w:t>
      </w:r>
    </w:p>
    <w:p w:rsidR="008E146C" w:rsidRPr="004C436B" w:rsidRDefault="00566F88" w:rsidP="004C436B">
      <w:pPr>
        <w:rPr>
          <w:b/>
          <w:lang w:val="en-GB"/>
        </w:rPr>
      </w:pPr>
      <w:bookmarkStart w:id="350" w:name="_Toc413836394"/>
      <w:r w:rsidRPr="004C436B">
        <w:rPr>
          <w:b/>
        </w:rPr>
        <w:t xml:space="preserve">2.4.1 </w:t>
      </w:r>
      <w:r w:rsidR="008E146C" w:rsidRPr="004C436B">
        <w:rPr>
          <w:b/>
        </w:rPr>
        <w:t xml:space="preserve">The </w:t>
      </w:r>
      <w:r w:rsidR="008E146C" w:rsidRPr="004C436B">
        <w:rPr>
          <w:b/>
          <w:lang w:val="en-GB"/>
        </w:rPr>
        <w:t>J</w:t>
      </w:r>
      <w:r w:rsidR="008E146C" w:rsidRPr="004C436B">
        <w:rPr>
          <w:b/>
        </w:rPr>
        <w:t xml:space="preserve">oint sector review (JSR) </w:t>
      </w:r>
      <w:r w:rsidR="008E146C" w:rsidRPr="004C436B">
        <w:rPr>
          <w:b/>
          <w:lang w:val="en-GB"/>
        </w:rPr>
        <w:t>2014</w:t>
      </w:r>
      <w:bookmarkStart w:id="351" w:name="_Toc306020564"/>
      <w:bookmarkStart w:id="352" w:name="_Toc306021914"/>
      <w:bookmarkStart w:id="353" w:name="_Toc306022105"/>
      <w:bookmarkStart w:id="354" w:name="_Toc307817070"/>
      <w:bookmarkStart w:id="355" w:name="_Toc307898673"/>
      <w:bookmarkStart w:id="356" w:name="_Toc317760979"/>
      <w:bookmarkEnd w:id="342"/>
      <w:bookmarkEnd w:id="343"/>
      <w:bookmarkEnd w:id="344"/>
      <w:bookmarkEnd w:id="345"/>
      <w:bookmarkEnd w:id="346"/>
      <w:bookmarkEnd w:id="347"/>
      <w:bookmarkEnd w:id="348"/>
      <w:bookmarkEnd w:id="350"/>
    </w:p>
    <w:p w:rsidR="00DA4B65" w:rsidRPr="004C436B" w:rsidRDefault="0025087F" w:rsidP="004C436B">
      <w:pPr>
        <w:rPr>
          <w:b/>
        </w:rPr>
      </w:pPr>
      <w:bookmarkStart w:id="357" w:name="_Toc413789957"/>
      <w:bookmarkStart w:id="358" w:name="_Toc413836395"/>
      <w:r w:rsidRPr="004C436B">
        <w:rPr>
          <w:b/>
        </w:rPr>
        <w:t>Introduction</w:t>
      </w:r>
      <w:bookmarkEnd w:id="351"/>
      <w:bookmarkEnd w:id="352"/>
      <w:bookmarkEnd w:id="353"/>
      <w:bookmarkEnd w:id="354"/>
      <w:bookmarkEnd w:id="355"/>
      <w:bookmarkEnd w:id="356"/>
      <w:bookmarkEnd w:id="357"/>
      <w:bookmarkEnd w:id="358"/>
    </w:p>
    <w:p w:rsidR="00386818" w:rsidRPr="002F1827" w:rsidRDefault="008E146C" w:rsidP="002F1827">
      <w:pPr>
        <w:tabs>
          <w:tab w:val="left" w:pos="4320"/>
        </w:tabs>
        <w:autoSpaceDE w:val="0"/>
        <w:autoSpaceDN w:val="0"/>
        <w:adjustRightInd w:val="0"/>
        <w:spacing w:after="0" w:line="360" w:lineRule="auto"/>
        <w:jc w:val="both"/>
      </w:pPr>
      <w:r>
        <w:t xml:space="preserve">The joint sector review (JSR) assessment exercise was undertaken in Tanzania from March to May 2014 to evaluate progress in Tanzania under CAADP and, in particular, progress on implementation of TAFSIP. </w:t>
      </w:r>
    </w:p>
    <w:p w:rsidR="00494554" w:rsidRPr="002F1827" w:rsidRDefault="00494554" w:rsidP="002F1827">
      <w:pPr>
        <w:tabs>
          <w:tab w:val="left" w:pos="4320"/>
        </w:tabs>
        <w:autoSpaceDE w:val="0"/>
        <w:autoSpaceDN w:val="0"/>
        <w:adjustRightInd w:val="0"/>
        <w:spacing w:after="0" w:line="360" w:lineRule="auto"/>
        <w:jc w:val="both"/>
      </w:pPr>
    </w:p>
    <w:p w:rsidR="00DA4B65" w:rsidRPr="002F1827" w:rsidRDefault="00DA4B65" w:rsidP="002F1827">
      <w:pPr>
        <w:pStyle w:val="Heading4"/>
        <w:tabs>
          <w:tab w:val="left" w:pos="0"/>
        </w:tabs>
        <w:ind w:hanging="1260"/>
        <w:jc w:val="both"/>
        <w:rPr>
          <w:color w:val="auto"/>
          <w:sz w:val="24"/>
          <w:szCs w:val="24"/>
        </w:rPr>
      </w:pPr>
      <w:bookmarkStart w:id="359" w:name="_Toc306020565"/>
      <w:bookmarkStart w:id="360" w:name="_Toc306021915"/>
      <w:bookmarkStart w:id="361" w:name="_Toc306022106"/>
      <w:bookmarkStart w:id="362" w:name="_Toc307817071"/>
      <w:bookmarkStart w:id="363" w:name="_Toc307898674"/>
      <w:bookmarkStart w:id="364" w:name="_Toc317760980"/>
      <w:r w:rsidRPr="002F1827">
        <w:rPr>
          <w:color w:val="auto"/>
          <w:sz w:val="24"/>
          <w:szCs w:val="24"/>
        </w:rPr>
        <w:lastRenderedPageBreak/>
        <w:t>Objective</w:t>
      </w:r>
      <w:bookmarkEnd w:id="359"/>
      <w:bookmarkEnd w:id="360"/>
      <w:bookmarkEnd w:id="361"/>
      <w:bookmarkEnd w:id="362"/>
      <w:bookmarkEnd w:id="363"/>
      <w:bookmarkEnd w:id="364"/>
      <w:r w:rsidRPr="002F1827">
        <w:rPr>
          <w:color w:val="auto"/>
          <w:sz w:val="24"/>
          <w:szCs w:val="24"/>
        </w:rPr>
        <w:t xml:space="preserve"> </w:t>
      </w:r>
    </w:p>
    <w:p w:rsidR="004C436B" w:rsidRDefault="006E01C7" w:rsidP="004C436B">
      <w:pPr>
        <w:spacing w:line="360" w:lineRule="auto"/>
        <w:jc w:val="both"/>
      </w:pPr>
      <w:r w:rsidRPr="002F1827">
        <w:t xml:space="preserve">The objective of </w:t>
      </w:r>
      <w:r w:rsidR="003E456C" w:rsidRPr="002F1827">
        <w:t xml:space="preserve">the </w:t>
      </w:r>
      <w:r w:rsidR="00393A1B">
        <w:t xml:space="preserve">JSR </w:t>
      </w:r>
      <w:r w:rsidR="003E456C" w:rsidRPr="002F1827">
        <w:t>review</w:t>
      </w:r>
      <w:r w:rsidRPr="002F1827">
        <w:t xml:space="preserve"> was to </w:t>
      </w:r>
      <w:r w:rsidR="00393A1B">
        <w:t>evaluate progress in Tanzania under CAADP. The assessment drew information from desk reviews, interviews with key stakeholders in the agricultural sector and brainstorming and building consensus on the opportunities and challenges facing Tanzania’s agricultural sector</w:t>
      </w:r>
      <w:r w:rsidR="00B62288">
        <w:t>.</w:t>
      </w:r>
      <w:r w:rsidR="00393A1B">
        <w:t xml:space="preserve"> Implementation of the range of agricultural policies, strategies, and commitments in Tanzania that fall under TAFSIP is done through a number of programs, including the Agricultural Sector Development Programme (ASDP) for the mainland and the Agricultural Sector Strategic Plan (ASSP) for Zanzibar. Several synergistic initiatives that add value to the efforts under the ASDP and the ASSP include the Southern Agriculture Growth Corridor of Tanzania (SAGCOT), the agriculture component of the Big Results Now (BRN) initiative, and a number of donor funded initiatives. Several agricultural projects implemented by non-governmental organizations (NGOs), individual farmers, civil society organizations, and private firms also contribute to food and nutrition security and poverty reduction in Tanzania. In the JSR for 2014, assessments were made on the policy framework guiding TAFSIP implementation, the institutions involved, and the quality of the finances made available to the plan</w:t>
      </w:r>
      <w:r w:rsidR="00B62288">
        <w:t>.</w:t>
      </w:r>
      <w:bookmarkStart w:id="365" w:name="_Toc306020566"/>
      <w:bookmarkStart w:id="366" w:name="_Toc306021916"/>
      <w:bookmarkStart w:id="367" w:name="_Toc306022107"/>
      <w:bookmarkStart w:id="368" w:name="_Toc307817072"/>
      <w:bookmarkStart w:id="369" w:name="_Toc307898675"/>
      <w:bookmarkStart w:id="370" w:name="_Toc317760981"/>
    </w:p>
    <w:p w:rsidR="004C436B" w:rsidRDefault="004C436B" w:rsidP="004C436B">
      <w:pPr>
        <w:spacing w:line="360" w:lineRule="auto"/>
        <w:jc w:val="both"/>
      </w:pPr>
    </w:p>
    <w:p w:rsidR="00DA4B65" w:rsidRPr="004C436B" w:rsidRDefault="00DA4B65" w:rsidP="004C436B">
      <w:pPr>
        <w:spacing w:line="360" w:lineRule="auto"/>
        <w:jc w:val="both"/>
        <w:rPr>
          <w:b/>
        </w:rPr>
      </w:pPr>
      <w:r w:rsidRPr="004C436B">
        <w:rPr>
          <w:b/>
        </w:rPr>
        <w:t>Methodology</w:t>
      </w:r>
      <w:bookmarkEnd w:id="365"/>
      <w:bookmarkEnd w:id="366"/>
      <w:bookmarkEnd w:id="367"/>
      <w:bookmarkEnd w:id="368"/>
      <w:bookmarkEnd w:id="369"/>
      <w:bookmarkEnd w:id="370"/>
    </w:p>
    <w:p w:rsidR="00E11940" w:rsidRDefault="003A4327" w:rsidP="00E11940">
      <w:pPr>
        <w:autoSpaceDE w:val="0"/>
        <w:autoSpaceDN w:val="0"/>
        <w:adjustRightInd w:val="0"/>
        <w:spacing w:after="0" w:line="360" w:lineRule="auto"/>
        <w:jc w:val="both"/>
      </w:pPr>
      <w:r w:rsidRPr="00B62288">
        <w:t xml:space="preserve">The </w:t>
      </w:r>
      <w:r w:rsidR="00F43531">
        <w:t>p</w:t>
      </w:r>
      <w:r w:rsidRPr="00B62288">
        <w:t>reparation of th</w:t>
      </w:r>
      <w:r w:rsidR="00D91600" w:rsidRPr="00B62288">
        <w:t>e</w:t>
      </w:r>
      <w:r w:rsidRPr="00B62288">
        <w:t xml:space="preserve"> </w:t>
      </w:r>
      <w:r w:rsidR="00B62288" w:rsidRPr="00B62288">
        <w:t>JSR was based on two approaches: desk review and stakeholder consultations. Under desk review, literature from published and unpublished sources was examined. Various documents were reviewed, including past agricultural sector reviews, public expenditure reviews, ASDP joint implementation reviews, M&amp;E reports from agricultural sector line ministries, private-sector reports, research reports, and other technical reports. The review involved a detailed cross-referencing of sources of information, analysis of data collected, and synthesis of information to respond to the outline of the report. Stakeholder consultations involved face-to-face interviews,</w:t>
      </w:r>
      <w:r w:rsidR="00E11940">
        <w:t xml:space="preserve"> </w:t>
      </w:r>
      <w:r w:rsidR="00E11940" w:rsidRPr="00B62288">
        <w:t>email and telephone conversations with key informants, and technical workshops</w:t>
      </w:r>
      <w:r w:rsidR="00B62288" w:rsidRPr="00B62288">
        <w:t>. The agricultural sector stakeholders interviewed were the staffs of the Ministry of Agriculture</w:t>
      </w:r>
      <w:r w:rsidR="00F43531">
        <w:t xml:space="preserve"> Food Security</w:t>
      </w:r>
      <w:r w:rsidR="00B62288" w:rsidRPr="00B62288">
        <w:t xml:space="preserve"> and Cooperatives (MAFC); Ministry of Livestock and Fisheries Development (MLFD); Prime Minister’s Office Regional Administration and Local Government (PMO-RALG); and nonstate actors, development partners, and research institutions</w:t>
      </w:r>
      <w:r w:rsidR="00E11940">
        <w:t>.</w:t>
      </w:r>
      <w:r w:rsidR="00B62288" w:rsidRPr="00B62288">
        <w:t xml:space="preserve"> </w:t>
      </w:r>
      <w:bookmarkStart w:id="371" w:name="_Toc306020567"/>
      <w:bookmarkStart w:id="372" w:name="_Toc306021917"/>
      <w:bookmarkStart w:id="373" w:name="_Toc306022108"/>
      <w:bookmarkStart w:id="374" w:name="_Toc307817073"/>
      <w:bookmarkStart w:id="375" w:name="_Toc307898676"/>
      <w:bookmarkStart w:id="376" w:name="_Toc317760982"/>
    </w:p>
    <w:p w:rsidR="00E11940" w:rsidRDefault="00E11940" w:rsidP="00E11940">
      <w:pPr>
        <w:autoSpaceDE w:val="0"/>
        <w:autoSpaceDN w:val="0"/>
        <w:adjustRightInd w:val="0"/>
        <w:spacing w:after="0" w:line="360" w:lineRule="auto"/>
        <w:jc w:val="both"/>
      </w:pPr>
    </w:p>
    <w:p w:rsidR="00DA4B65" w:rsidRPr="00E11940" w:rsidRDefault="003D7A57" w:rsidP="00E11940">
      <w:pPr>
        <w:autoSpaceDE w:val="0"/>
        <w:autoSpaceDN w:val="0"/>
        <w:adjustRightInd w:val="0"/>
        <w:spacing w:after="0" w:line="360" w:lineRule="auto"/>
        <w:jc w:val="both"/>
        <w:rPr>
          <w:b/>
        </w:rPr>
      </w:pPr>
      <w:r w:rsidRPr="00E11940">
        <w:rPr>
          <w:b/>
        </w:rPr>
        <w:t>Conclu</w:t>
      </w:r>
      <w:r w:rsidR="006E01C7" w:rsidRPr="00E11940">
        <w:rPr>
          <w:b/>
        </w:rPr>
        <w:t>s</w:t>
      </w:r>
      <w:r w:rsidRPr="00E11940">
        <w:rPr>
          <w:b/>
        </w:rPr>
        <w:t>ion and Recommendations</w:t>
      </w:r>
      <w:bookmarkEnd w:id="371"/>
      <w:bookmarkEnd w:id="372"/>
      <w:bookmarkEnd w:id="373"/>
      <w:bookmarkEnd w:id="374"/>
      <w:bookmarkEnd w:id="375"/>
      <w:bookmarkEnd w:id="376"/>
    </w:p>
    <w:p w:rsidR="00251CC2" w:rsidRDefault="00251CC2" w:rsidP="00251CC2">
      <w:pPr>
        <w:spacing w:line="360" w:lineRule="auto"/>
        <w:jc w:val="both"/>
      </w:pPr>
      <w:r>
        <w:lastRenderedPageBreak/>
        <w:t>Various data and information sources used in this re</w:t>
      </w:r>
      <w:r w:rsidR="00A15EAC">
        <w:t>view</w:t>
      </w:r>
      <w:r>
        <w:t xml:space="preserve"> indicate that the government of Tanzania is keen to improve the performance of the agricultural sector, as evident through various agreements and commitments. This affirms the country’s commitment to promote agriculture-led growth, as agreed by the heads of state in the African continent through the Maputo Declaration of 2003. Government agricultural priorities through the National Strategy for Growth and Poverty Reduction (NSGRP/MKUKUTA), the Agricultural Sector Development Programme Phase I (ASDP I), Kilimo Kwanza, Big Results Now, and other initiatives are in line with the Comprehensive Africa Agriculture Development Programme (CAADP) pillars.</w:t>
      </w:r>
    </w:p>
    <w:p w:rsidR="00251CC2" w:rsidRDefault="00251CC2" w:rsidP="00251CC2">
      <w:pPr>
        <w:spacing w:line="360" w:lineRule="auto"/>
        <w:jc w:val="both"/>
      </w:pPr>
      <w:r>
        <w:t>A key observation here is that many overlaps provide opportunities for complementarities and value addition among initiatives. These benefits can be best achieved with effective coordination and collaboration. Although the government has been making efforts to enhance coordination in the agricultural sector, this still remains a challenge.</w:t>
      </w:r>
      <w:r w:rsidR="00CF498A">
        <w:t xml:space="preserve"> </w:t>
      </w:r>
      <w:r>
        <w:t>To embrace the mutual accountability agenda of delivering on commitments within the agricultural sector, an effective system is needed to monitor and evaluate how various agricultural stakeholders are performing on their commitments. Joint sector reviews (JSRs) are useful in assessing the effectiveness of policies and institutions and the extent to which the intended results are being realized.</w:t>
      </w:r>
    </w:p>
    <w:p w:rsidR="00DA4B65" w:rsidRPr="00251CC2" w:rsidRDefault="00251CC2" w:rsidP="00A15EAC">
      <w:pPr>
        <w:pStyle w:val="Heading2"/>
        <w:spacing w:line="360" w:lineRule="auto"/>
        <w:jc w:val="both"/>
        <w:rPr>
          <w:b w:val="0"/>
          <w:color w:val="auto"/>
          <w:sz w:val="24"/>
          <w:szCs w:val="24"/>
        </w:rPr>
      </w:pPr>
      <w:bookmarkStart w:id="377" w:name="_Toc413789620"/>
      <w:bookmarkStart w:id="378" w:name="_Toc413789958"/>
      <w:bookmarkStart w:id="379" w:name="_Toc413836396"/>
      <w:bookmarkStart w:id="380" w:name="_Toc413837308"/>
      <w:r w:rsidRPr="00B26DFF">
        <w:rPr>
          <w:b w:val="0"/>
          <w:color w:val="auto"/>
          <w:sz w:val="24"/>
          <w:szCs w:val="24"/>
        </w:rPr>
        <w:t>This assessment found that the potential contribution of nonstate actors in these processes is yet to be fully exploited. Their large numbers, and in some cases lack of coordination, have been blamed for this untapped potential. However, it is clear that nonstate actors have a critical role in the sector’s development that cannot be ignored. Thus, a clear mechanism for engaging them must be put in place and implemented diligently. Enhanced efforts to address</w:t>
      </w:r>
      <w:r w:rsidRPr="00251CC2">
        <w:rPr>
          <w:b w:val="0"/>
          <w:sz w:val="24"/>
          <w:szCs w:val="24"/>
        </w:rPr>
        <w:t xml:space="preserve"> the coordination issues among the private-sector actors will be valuable.</w:t>
      </w:r>
      <w:r w:rsidRPr="00251CC2" w:rsidDel="00251CC2">
        <w:rPr>
          <w:b w:val="0"/>
          <w:sz w:val="24"/>
          <w:szCs w:val="24"/>
        </w:rPr>
        <w:t xml:space="preserve"> </w:t>
      </w:r>
      <w:bookmarkStart w:id="381" w:name="_Toc226443591"/>
      <w:bookmarkStart w:id="382" w:name="_Toc229208816"/>
      <w:bookmarkStart w:id="383" w:name="_Toc305404936"/>
      <w:bookmarkStart w:id="384" w:name="_Toc306020572"/>
      <w:bookmarkStart w:id="385" w:name="_Toc306021922"/>
      <w:bookmarkStart w:id="386" w:name="_Toc306022113"/>
      <w:bookmarkStart w:id="387" w:name="_Toc307817078"/>
      <w:bookmarkStart w:id="388" w:name="_Toc307898681"/>
      <w:bookmarkStart w:id="389" w:name="_Toc317760987"/>
      <w:bookmarkEnd w:id="349"/>
      <w:r w:rsidR="00D070ED" w:rsidRPr="00251CC2">
        <w:rPr>
          <w:b w:val="0"/>
          <w:color w:val="auto"/>
          <w:sz w:val="24"/>
          <w:szCs w:val="24"/>
        </w:rPr>
        <w:t>2</w:t>
      </w:r>
      <w:r w:rsidR="00323B82" w:rsidRPr="00251CC2">
        <w:rPr>
          <w:b w:val="0"/>
          <w:color w:val="auto"/>
          <w:sz w:val="24"/>
          <w:szCs w:val="24"/>
        </w:rPr>
        <w:t>.5</w:t>
      </w:r>
      <w:r w:rsidR="00D070ED" w:rsidRPr="00251CC2">
        <w:rPr>
          <w:b w:val="0"/>
          <w:color w:val="auto"/>
          <w:sz w:val="24"/>
          <w:szCs w:val="24"/>
        </w:rPr>
        <w:t xml:space="preserve"> </w:t>
      </w:r>
      <w:r w:rsidR="00DA4B65" w:rsidRPr="00251CC2">
        <w:rPr>
          <w:b w:val="0"/>
          <w:color w:val="auto"/>
          <w:sz w:val="24"/>
          <w:szCs w:val="24"/>
        </w:rPr>
        <w:t>Milestones Assessment</w:t>
      </w:r>
      <w:bookmarkEnd w:id="377"/>
      <w:bookmarkEnd w:id="378"/>
      <w:bookmarkEnd w:id="379"/>
      <w:bookmarkEnd w:id="380"/>
      <w:bookmarkEnd w:id="381"/>
      <w:bookmarkEnd w:id="382"/>
      <w:bookmarkEnd w:id="383"/>
      <w:bookmarkEnd w:id="384"/>
      <w:bookmarkEnd w:id="385"/>
      <w:bookmarkEnd w:id="386"/>
      <w:bookmarkEnd w:id="387"/>
      <w:bookmarkEnd w:id="388"/>
      <w:bookmarkEnd w:id="389"/>
    </w:p>
    <w:p w:rsidR="00E14F33" w:rsidRPr="002F1827" w:rsidRDefault="00DA4B65" w:rsidP="00A15EAC">
      <w:pPr>
        <w:pStyle w:val="BodyText"/>
        <w:spacing w:after="240" w:line="360" w:lineRule="auto"/>
        <w:jc w:val="both"/>
        <w:rPr>
          <w:sz w:val="24"/>
          <w:szCs w:val="24"/>
        </w:rPr>
      </w:pPr>
      <w:r w:rsidRPr="00251CC2">
        <w:rPr>
          <w:sz w:val="24"/>
          <w:szCs w:val="24"/>
        </w:rPr>
        <w:t>Milestones are used to identify significant events in a schedule, such as the completion of a</w:t>
      </w:r>
      <w:r w:rsidRPr="002F1827">
        <w:rPr>
          <w:sz w:val="24"/>
          <w:szCs w:val="24"/>
        </w:rPr>
        <w:t xml:space="preserve"> major </w:t>
      </w:r>
      <w:hyperlink r:id="rId17" w:history="1">
        <w:r w:rsidRPr="002F1827">
          <w:rPr>
            <w:sz w:val="24"/>
            <w:szCs w:val="24"/>
          </w:rPr>
          <w:t>phase</w:t>
        </w:r>
      </w:hyperlink>
      <w:r w:rsidRPr="002F1827">
        <w:rPr>
          <w:sz w:val="24"/>
          <w:szCs w:val="24"/>
        </w:rPr>
        <w:t xml:space="preserve"> or event.  They are selected because they are representative of overall progress or because they track progress towards key strategic changes; they can be considered a very high-level “to do list,” which, in terms of timing, is spread out over the year. </w:t>
      </w:r>
    </w:p>
    <w:p w:rsidR="0046163E" w:rsidRPr="002F1827" w:rsidRDefault="0046163E" w:rsidP="002F1827">
      <w:pPr>
        <w:pStyle w:val="BodyText"/>
        <w:spacing w:after="240" w:line="360" w:lineRule="auto"/>
        <w:jc w:val="both"/>
        <w:rPr>
          <w:sz w:val="24"/>
          <w:szCs w:val="24"/>
        </w:rPr>
      </w:pPr>
      <w:bookmarkStart w:id="390" w:name="_Toc149963161"/>
      <w:bookmarkStart w:id="391" w:name="_Toc149976663"/>
      <w:bookmarkStart w:id="392" w:name="_Toc149983945"/>
      <w:bookmarkStart w:id="393" w:name="_Toc149983974"/>
      <w:bookmarkStart w:id="394" w:name="_Toc166991316"/>
      <w:bookmarkStart w:id="395" w:name="_Toc226443603"/>
      <w:bookmarkStart w:id="396" w:name="_Toc241606081"/>
    </w:p>
    <w:p w:rsidR="00DA4B65" w:rsidRPr="002F1827" w:rsidRDefault="00572A82" w:rsidP="002F1827">
      <w:pPr>
        <w:pStyle w:val="Heading1"/>
        <w:spacing w:after="0"/>
        <w:jc w:val="both"/>
        <w:rPr>
          <w:i/>
          <w:sz w:val="24"/>
          <w:szCs w:val="24"/>
        </w:rPr>
      </w:pPr>
      <w:bookmarkStart w:id="397" w:name="_Toc306020573"/>
      <w:bookmarkStart w:id="398" w:name="_Toc306020907"/>
      <w:bookmarkStart w:id="399" w:name="_Toc306021198"/>
      <w:bookmarkStart w:id="400" w:name="_Toc307816936"/>
      <w:bookmarkStart w:id="401" w:name="_Toc307915369"/>
      <w:bookmarkStart w:id="402" w:name="_Toc317760988"/>
      <w:bookmarkStart w:id="403" w:name="_Toc332695182"/>
      <w:bookmarkStart w:id="404" w:name="_Toc332695609"/>
      <w:bookmarkStart w:id="405" w:name="_Toc379097153"/>
      <w:bookmarkStart w:id="406" w:name="_Toc379146895"/>
      <w:bookmarkStart w:id="407" w:name="_Toc379147190"/>
      <w:bookmarkStart w:id="408" w:name="_Toc379147814"/>
      <w:bookmarkStart w:id="409" w:name="_Toc413789621"/>
      <w:bookmarkStart w:id="410" w:name="_Toc413789959"/>
      <w:bookmarkStart w:id="411" w:name="_Toc413836397"/>
      <w:bookmarkStart w:id="412" w:name="_Toc413837309"/>
      <w:r w:rsidRPr="002F1827">
        <w:rPr>
          <w:i/>
          <w:sz w:val="24"/>
          <w:szCs w:val="24"/>
        </w:rPr>
        <w:t xml:space="preserve">Table </w:t>
      </w:r>
      <w:r w:rsidR="00004198" w:rsidRPr="002F1827">
        <w:rPr>
          <w:i/>
          <w:sz w:val="24"/>
          <w:szCs w:val="24"/>
        </w:rPr>
        <w:t>3</w:t>
      </w:r>
      <w:r w:rsidR="00DA4B65" w:rsidRPr="002F1827">
        <w:rPr>
          <w:i/>
          <w:sz w:val="24"/>
          <w:szCs w:val="24"/>
        </w:rPr>
        <w:t>: Annual Milestones</w:t>
      </w:r>
      <w:bookmarkEnd w:id="390"/>
      <w:bookmarkEnd w:id="391"/>
      <w:bookmarkEnd w:id="392"/>
      <w:bookmarkEnd w:id="393"/>
      <w:bookmarkEnd w:id="394"/>
      <w:bookmarkEnd w:id="395"/>
      <w:r w:rsidR="00DA4B65" w:rsidRPr="002F1827">
        <w:rPr>
          <w:i/>
          <w:sz w:val="24"/>
          <w:szCs w:val="24"/>
        </w:rPr>
        <w:t xml:space="preserve"> as of June 20</w:t>
      </w:r>
      <w:bookmarkEnd w:id="396"/>
      <w:r w:rsidR="0057371C" w:rsidRPr="002F1827">
        <w:rPr>
          <w:i/>
          <w:sz w:val="24"/>
          <w:szCs w:val="24"/>
        </w:rPr>
        <w:t>1</w:t>
      </w:r>
      <w:bookmarkEnd w:id="397"/>
      <w:bookmarkEnd w:id="398"/>
      <w:bookmarkEnd w:id="399"/>
      <w:bookmarkEnd w:id="400"/>
      <w:bookmarkEnd w:id="401"/>
      <w:bookmarkEnd w:id="402"/>
      <w:bookmarkEnd w:id="403"/>
      <w:bookmarkEnd w:id="404"/>
      <w:r w:rsidR="007C4F55" w:rsidRPr="002F1827">
        <w:rPr>
          <w:i/>
          <w:sz w:val="24"/>
          <w:szCs w:val="24"/>
        </w:rPr>
        <w:t>4</w:t>
      </w:r>
      <w:bookmarkEnd w:id="405"/>
      <w:bookmarkEnd w:id="406"/>
      <w:bookmarkEnd w:id="407"/>
      <w:bookmarkEnd w:id="408"/>
      <w:bookmarkEnd w:id="409"/>
      <w:bookmarkEnd w:id="410"/>
      <w:bookmarkEnd w:id="411"/>
      <w:bookmarkEnd w:id="412"/>
    </w:p>
    <w:tbl>
      <w:tblPr>
        <w:tblW w:w="503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118"/>
        <w:gridCol w:w="2437"/>
        <w:gridCol w:w="3186"/>
        <w:gridCol w:w="1574"/>
      </w:tblGrid>
      <w:tr w:rsidR="00DA4B65" w:rsidRPr="00B26DFF" w:rsidTr="00563110">
        <w:trPr>
          <w:tblHeader/>
        </w:trPr>
        <w:tc>
          <w:tcPr>
            <w:tcW w:w="1137" w:type="pct"/>
            <w:shd w:val="clear" w:color="auto" w:fill="000000"/>
            <w:vAlign w:val="bottom"/>
          </w:tcPr>
          <w:p w:rsidR="00DA4B65" w:rsidRPr="00B26DFF" w:rsidRDefault="00DA4B65" w:rsidP="002F1827">
            <w:pPr>
              <w:spacing w:after="0" w:line="360" w:lineRule="auto"/>
              <w:jc w:val="both"/>
              <w:rPr>
                <w:b/>
                <w:bCs/>
                <w:sz w:val="18"/>
                <w:szCs w:val="18"/>
              </w:rPr>
            </w:pPr>
            <w:r w:rsidRPr="00B26DFF">
              <w:rPr>
                <w:b/>
                <w:sz w:val="18"/>
                <w:szCs w:val="18"/>
              </w:rPr>
              <w:t>Area/Department</w:t>
            </w:r>
          </w:p>
        </w:tc>
        <w:tc>
          <w:tcPr>
            <w:tcW w:w="1308" w:type="pct"/>
            <w:shd w:val="clear" w:color="auto" w:fill="000000"/>
            <w:vAlign w:val="bottom"/>
          </w:tcPr>
          <w:p w:rsidR="00DA4B65" w:rsidRPr="00B26DFF" w:rsidRDefault="00DA4B65" w:rsidP="002F1827">
            <w:pPr>
              <w:spacing w:after="0" w:line="360" w:lineRule="auto"/>
              <w:jc w:val="both"/>
              <w:rPr>
                <w:b/>
                <w:bCs/>
                <w:sz w:val="18"/>
                <w:szCs w:val="18"/>
              </w:rPr>
            </w:pPr>
            <w:r w:rsidRPr="00B26DFF">
              <w:rPr>
                <w:b/>
                <w:sz w:val="18"/>
                <w:szCs w:val="18"/>
              </w:rPr>
              <w:t>Milestone</w:t>
            </w:r>
          </w:p>
        </w:tc>
        <w:tc>
          <w:tcPr>
            <w:tcW w:w="1710" w:type="pct"/>
            <w:shd w:val="clear" w:color="auto" w:fill="000000"/>
            <w:vAlign w:val="bottom"/>
          </w:tcPr>
          <w:p w:rsidR="00DA4B65" w:rsidRPr="00B26DFF" w:rsidRDefault="00DA4B65" w:rsidP="002F1827">
            <w:pPr>
              <w:spacing w:after="0" w:line="360" w:lineRule="auto"/>
              <w:jc w:val="both"/>
              <w:rPr>
                <w:b/>
                <w:bCs/>
                <w:sz w:val="18"/>
                <w:szCs w:val="18"/>
              </w:rPr>
            </w:pPr>
            <w:r w:rsidRPr="00B26DFF">
              <w:rPr>
                <w:b/>
                <w:sz w:val="18"/>
                <w:szCs w:val="18"/>
              </w:rPr>
              <w:t>Overall Status as of June 20</w:t>
            </w:r>
            <w:r w:rsidR="00A23DFC" w:rsidRPr="00B26DFF">
              <w:rPr>
                <w:b/>
                <w:sz w:val="18"/>
                <w:szCs w:val="18"/>
              </w:rPr>
              <w:t>1</w:t>
            </w:r>
            <w:r w:rsidR="007C4F55" w:rsidRPr="00B26DFF">
              <w:rPr>
                <w:b/>
                <w:sz w:val="18"/>
                <w:szCs w:val="18"/>
              </w:rPr>
              <w:t>4</w:t>
            </w:r>
          </w:p>
        </w:tc>
        <w:tc>
          <w:tcPr>
            <w:tcW w:w="845" w:type="pct"/>
            <w:shd w:val="clear" w:color="auto" w:fill="000000"/>
            <w:vAlign w:val="bottom"/>
          </w:tcPr>
          <w:p w:rsidR="00DA4B65" w:rsidRPr="00B26DFF" w:rsidRDefault="00DA4B65" w:rsidP="002F1827">
            <w:pPr>
              <w:spacing w:after="0" w:line="360" w:lineRule="auto"/>
              <w:jc w:val="both"/>
              <w:rPr>
                <w:b/>
                <w:bCs/>
                <w:sz w:val="18"/>
                <w:szCs w:val="18"/>
              </w:rPr>
            </w:pPr>
            <w:r w:rsidRPr="00B26DFF">
              <w:rPr>
                <w:b/>
                <w:sz w:val="18"/>
                <w:szCs w:val="18"/>
              </w:rPr>
              <w:t>Assessment</w:t>
            </w:r>
          </w:p>
        </w:tc>
      </w:tr>
      <w:tr w:rsidR="00566F88" w:rsidRPr="00B26DFF" w:rsidTr="00563110">
        <w:tc>
          <w:tcPr>
            <w:tcW w:w="1137" w:type="pct"/>
          </w:tcPr>
          <w:p w:rsidR="00566F88" w:rsidRPr="00B26DFF" w:rsidRDefault="00566F88" w:rsidP="002F1827">
            <w:pPr>
              <w:spacing w:after="0" w:line="360" w:lineRule="auto"/>
              <w:jc w:val="both"/>
              <w:rPr>
                <w:sz w:val="18"/>
                <w:szCs w:val="18"/>
              </w:rPr>
            </w:pPr>
            <w:r w:rsidRPr="00B26DFF">
              <w:rPr>
                <w:sz w:val="18"/>
                <w:szCs w:val="18"/>
              </w:rPr>
              <w:lastRenderedPageBreak/>
              <w:t xml:space="preserve">Directorate of Crop Development </w:t>
            </w:r>
          </w:p>
        </w:tc>
        <w:tc>
          <w:tcPr>
            <w:tcW w:w="1308" w:type="pct"/>
          </w:tcPr>
          <w:p w:rsidR="00566F88" w:rsidRPr="00B26DFF" w:rsidRDefault="00566F88" w:rsidP="002F1827">
            <w:pPr>
              <w:spacing w:after="0" w:line="360" w:lineRule="auto"/>
              <w:ind w:left="24"/>
              <w:jc w:val="both"/>
              <w:rPr>
                <w:sz w:val="18"/>
                <w:szCs w:val="18"/>
              </w:rPr>
            </w:pPr>
            <w:r w:rsidRPr="00B26DFF">
              <w:rPr>
                <w:sz w:val="18"/>
                <w:szCs w:val="18"/>
              </w:rPr>
              <w:t xml:space="preserve">Provision of targeted agricultural inputs subsidy (Improved Seed and Fertilizer) </w:t>
            </w:r>
          </w:p>
        </w:tc>
        <w:tc>
          <w:tcPr>
            <w:tcW w:w="1710" w:type="pct"/>
          </w:tcPr>
          <w:p w:rsidR="00566F88" w:rsidRPr="00B26DFF" w:rsidRDefault="00566F88" w:rsidP="002F1827">
            <w:pPr>
              <w:numPr>
                <w:ilvl w:val="0"/>
                <w:numId w:val="17"/>
              </w:numPr>
              <w:tabs>
                <w:tab w:val="num" w:pos="458"/>
              </w:tabs>
              <w:spacing w:after="0" w:line="360" w:lineRule="auto"/>
              <w:ind w:left="458" w:hanging="425"/>
              <w:jc w:val="both"/>
              <w:rPr>
                <w:sz w:val="18"/>
                <w:szCs w:val="18"/>
              </w:rPr>
            </w:pPr>
            <w:r w:rsidRPr="00B26DFF">
              <w:rPr>
                <w:sz w:val="18"/>
                <w:szCs w:val="18"/>
              </w:rPr>
              <w:t>Provided agricultural inputs support to 2.5 million farmers in 121 districts  from 24 regions through National Agriculture Inputs Voucher Scheme;</w:t>
            </w:r>
          </w:p>
        </w:tc>
        <w:tc>
          <w:tcPr>
            <w:tcW w:w="845" w:type="pct"/>
          </w:tcPr>
          <w:p w:rsidR="00566F88" w:rsidRPr="00B26DFF" w:rsidRDefault="00566F88" w:rsidP="002F1827">
            <w:pPr>
              <w:spacing w:after="0" w:line="360" w:lineRule="auto"/>
              <w:jc w:val="both"/>
              <w:rPr>
                <w:sz w:val="18"/>
                <w:szCs w:val="18"/>
              </w:rPr>
            </w:pPr>
            <w:r w:rsidRPr="00B26DFF">
              <w:rPr>
                <w:sz w:val="18"/>
                <w:szCs w:val="18"/>
              </w:rPr>
              <w:t>On – track</w:t>
            </w:r>
          </w:p>
        </w:tc>
      </w:tr>
      <w:tr w:rsidR="00566F88" w:rsidRPr="00B26DFF" w:rsidTr="00563110">
        <w:tc>
          <w:tcPr>
            <w:tcW w:w="1137" w:type="pct"/>
          </w:tcPr>
          <w:p w:rsidR="00566F88" w:rsidRPr="00B26DFF" w:rsidRDefault="00566F88" w:rsidP="002F1827">
            <w:pPr>
              <w:spacing w:after="0" w:line="360" w:lineRule="auto"/>
              <w:jc w:val="both"/>
              <w:rPr>
                <w:sz w:val="18"/>
                <w:szCs w:val="18"/>
              </w:rPr>
            </w:pPr>
          </w:p>
        </w:tc>
        <w:tc>
          <w:tcPr>
            <w:tcW w:w="1308" w:type="pct"/>
          </w:tcPr>
          <w:p w:rsidR="00566F88" w:rsidRPr="00B26DFF" w:rsidRDefault="00566F88" w:rsidP="002F1827">
            <w:pPr>
              <w:spacing w:line="360" w:lineRule="auto"/>
              <w:jc w:val="both"/>
              <w:rPr>
                <w:sz w:val="18"/>
                <w:szCs w:val="18"/>
              </w:rPr>
            </w:pPr>
            <w:r w:rsidRPr="00B26DFF">
              <w:rPr>
                <w:sz w:val="18"/>
                <w:szCs w:val="18"/>
              </w:rPr>
              <w:t>Development, promotion and dissemination of improved agricultural technologies.</w:t>
            </w:r>
          </w:p>
          <w:p w:rsidR="00566F88" w:rsidRPr="00B26DFF" w:rsidRDefault="00566F88" w:rsidP="002F1827">
            <w:pPr>
              <w:spacing w:after="0" w:line="360" w:lineRule="auto"/>
              <w:ind w:left="24"/>
              <w:jc w:val="both"/>
              <w:rPr>
                <w:sz w:val="18"/>
                <w:szCs w:val="18"/>
              </w:rPr>
            </w:pPr>
          </w:p>
        </w:tc>
        <w:tc>
          <w:tcPr>
            <w:tcW w:w="1710" w:type="pct"/>
          </w:tcPr>
          <w:p w:rsidR="00566F88" w:rsidRPr="00B26DFF" w:rsidRDefault="00566F88" w:rsidP="002F1827">
            <w:pPr>
              <w:numPr>
                <w:ilvl w:val="0"/>
                <w:numId w:val="17"/>
              </w:numPr>
              <w:tabs>
                <w:tab w:val="num" w:pos="458"/>
              </w:tabs>
              <w:spacing w:after="0" w:line="360" w:lineRule="auto"/>
              <w:ind w:left="458" w:hanging="425"/>
              <w:jc w:val="both"/>
              <w:rPr>
                <w:sz w:val="18"/>
                <w:szCs w:val="18"/>
              </w:rPr>
            </w:pPr>
            <w:r w:rsidRPr="00B26DFF">
              <w:rPr>
                <w:sz w:val="18"/>
                <w:szCs w:val="18"/>
              </w:rPr>
              <w:t>Trained 21,604 farmers  on Good Agriculture Practices for  Rice, wheat and cassava production;</w:t>
            </w:r>
          </w:p>
          <w:p w:rsidR="00566F88" w:rsidRPr="00B26DFF" w:rsidRDefault="00566F88" w:rsidP="002F1827">
            <w:pPr>
              <w:numPr>
                <w:ilvl w:val="0"/>
                <w:numId w:val="17"/>
              </w:numPr>
              <w:tabs>
                <w:tab w:val="num" w:pos="460"/>
              </w:tabs>
              <w:spacing w:after="0" w:line="360" w:lineRule="auto"/>
              <w:ind w:left="460" w:hanging="460"/>
              <w:jc w:val="both"/>
              <w:rPr>
                <w:sz w:val="18"/>
                <w:szCs w:val="18"/>
              </w:rPr>
            </w:pPr>
            <w:r w:rsidRPr="00B26DFF">
              <w:rPr>
                <w:sz w:val="18"/>
                <w:szCs w:val="18"/>
              </w:rPr>
              <w:t xml:space="preserve">Established 16,512 Farmers Field Schools with 345,106 farmers </w:t>
            </w:r>
          </w:p>
          <w:p w:rsidR="00566F88" w:rsidRPr="00B26DFF" w:rsidRDefault="00566F88" w:rsidP="002F1827">
            <w:pPr>
              <w:numPr>
                <w:ilvl w:val="0"/>
                <w:numId w:val="17"/>
              </w:numPr>
              <w:tabs>
                <w:tab w:val="num" w:pos="460"/>
              </w:tabs>
              <w:spacing w:after="0" w:line="360" w:lineRule="auto"/>
              <w:ind w:left="460" w:hanging="460"/>
              <w:jc w:val="both"/>
              <w:rPr>
                <w:sz w:val="18"/>
                <w:szCs w:val="18"/>
              </w:rPr>
            </w:pPr>
            <w:r w:rsidRPr="00B26DFF">
              <w:rPr>
                <w:sz w:val="18"/>
                <w:szCs w:val="18"/>
              </w:rPr>
              <w:t>Strengtherned farmer to farmer extension by training 710 para-proffesional farmers and 76 Extension staff from 7districts</w:t>
            </w:r>
          </w:p>
        </w:tc>
        <w:tc>
          <w:tcPr>
            <w:tcW w:w="845" w:type="pct"/>
          </w:tcPr>
          <w:p w:rsidR="00566F88" w:rsidRPr="00B26DFF" w:rsidRDefault="00566F88" w:rsidP="002F1827">
            <w:pPr>
              <w:spacing w:after="0" w:line="360" w:lineRule="auto"/>
              <w:jc w:val="both"/>
              <w:rPr>
                <w:sz w:val="18"/>
                <w:szCs w:val="18"/>
              </w:rPr>
            </w:pPr>
            <w:r w:rsidRPr="00B26DFF">
              <w:rPr>
                <w:sz w:val="18"/>
                <w:szCs w:val="18"/>
              </w:rPr>
              <w:t>On-track</w:t>
            </w:r>
          </w:p>
        </w:tc>
      </w:tr>
      <w:tr w:rsidR="00566F88" w:rsidRPr="00B26DFF" w:rsidTr="00563110">
        <w:tc>
          <w:tcPr>
            <w:tcW w:w="1137" w:type="pct"/>
          </w:tcPr>
          <w:p w:rsidR="00566F88" w:rsidRPr="00B26DFF" w:rsidRDefault="00566F88" w:rsidP="002F1827">
            <w:pPr>
              <w:spacing w:after="0" w:line="360" w:lineRule="auto"/>
              <w:jc w:val="both"/>
              <w:rPr>
                <w:sz w:val="18"/>
                <w:szCs w:val="18"/>
              </w:rPr>
            </w:pPr>
            <w:r w:rsidRPr="00B26DFF">
              <w:rPr>
                <w:sz w:val="18"/>
                <w:szCs w:val="18"/>
              </w:rPr>
              <w:t>Directorate of  Training</w:t>
            </w:r>
          </w:p>
        </w:tc>
        <w:tc>
          <w:tcPr>
            <w:tcW w:w="1308" w:type="pct"/>
          </w:tcPr>
          <w:p w:rsidR="00566F88" w:rsidRPr="00B26DFF" w:rsidRDefault="00566F88" w:rsidP="002F1827">
            <w:pPr>
              <w:spacing w:line="360" w:lineRule="auto"/>
              <w:jc w:val="both"/>
              <w:rPr>
                <w:sz w:val="18"/>
                <w:szCs w:val="18"/>
              </w:rPr>
            </w:pPr>
            <w:r w:rsidRPr="00B26DFF">
              <w:rPr>
                <w:sz w:val="18"/>
                <w:szCs w:val="18"/>
              </w:rPr>
              <w:t>3,500 agricultural students trained at Diploma and Certificate levels by June, 2014.</w:t>
            </w:r>
          </w:p>
        </w:tc>
        <w:tc>
          <w:tcPr>
            <w:tcW w:w="1710" w:type="pct"/>
          </w:tcPr>
          <w:p w:rsidR="00566F88" w:rsidRPr="00B26DFF" w:rsidRDefault="00566F88" w:rsidP="002F1827">
            <w:pPr>
              <w:spacing w:line="360" w:lineRule="auto"/>
              <w:jc w:val="both"/>
              <w:rPr>
                <w:sz w:val="18"/>
                <w:szCs w:val="18"/>
              </w:rPr>
            </w:pPr>
            <w:r w:rsidRPr="00B26DFF">
              <w:rPr>
                <w:sz w:val="18"/>
                <w:szCs w:val="18"/>
              </w:rPr>
              <w:t>3,188 students were completed their first year and second year training at 14 training institutes; among them 1,118 were graduated.</w:t>
            </w:r>
          </w:p>
        </w:tc>
        <w:tc>
          <w:tcPr>
            <w:tcW w:w="845" w:type="pct"/>
          </w:tcPr>
          <w:p w:rsidR="00566F88" w:rsidRPr="00B26DFF" w:rsidRDefault="00566F88" w:rsidP="002F1827">
            <w:pPr>
              <w:spacing w:after="0" w:line="360" w:lineRule="auto"/>
              <w:jc w:val="both"/>
              <w:rPr>
                <w:sz w:val="18"/>
                <w:szCs w:val="18"/>
              </w:rPr>
            </w:pPr>
            <w:r w:rsidRPr="00B26DFF">
              <w:rPr>
                <w:sz w:val="18"/>
                <w:szCs w:val="18"/>
              </w:rPr>
              <w:t>On track</w:t>
            </w:r>
          </w:p>
        </w:tc>
      </w:tr>
      <w:tr w:rsidR="00566F88" w:rsidRPr="00B26DFF" w:rsidTr="00563110">
        <w:tc>
          <w:tcPr>
            <w:tcW w:w="1137" w:type="pct"/>
            <w:vMerge w:val="restart"/>
          </w:tcPr>
          <w:p w:rsidR="00566F88" w:rsidRPr="00B26DFF" w:rsidRDefault="00566F88" w:rsidP="002F1827">
            <w:pPr>
              <w:spacing w:after="0" w:line="360" w:lineRule="auto"/>
              <w:jc w:val="both"/>
              <w:rPr>
                <w:bCs/>
                <w:sz w:val="18"/>
                <w:szCs w:val="18"/>
              </w:rPr>
            </w:pPr>
            <w:r w:rsidRPr="00B26DFF">
              <w:rPr>
                <w:bCs/>
                <w:sz w:val="18"/>
                <w:szCs w:val="18"/>
              </w:rPr>
              <w:t>Directorate of National Food Security</w:t>
            </w:r>
          </w:p>
        </w:tc>
        <w:tc>
          <w:tcPr>
            <w:tcW w:w="1308" w:type="pct"/>
          </w:tcPr>
          <w:p w:rsidR="00566F88" w:rsidRPr="00B26DFF" w:rsidRDefault="00566F88" w:rsidP="002F1827">
            <w:pPr>
              <w:spacing w:after="0" w:line="360" w:lineRule="auto"/>
              <w:ind w:left="24"/>
              <w:jc w:val="both"/>
              <w:rPr>
                <w:sz w:val="18"/>
                <w:szCs w:val="18"/>
              </w:rPr>
            </w:pPr>
            <w:r w:rsidRPr="00B26DFF">
              <w:rPr>
                <w:sz w:val="18"/>
                <w:szCs w:val="18"/>
              </w:rPr>
              <w:t>Reduction of pre and post harvest losses and promotion of value addition</w:t>
            </w:r>
          </w:p>
        </w:tc>
        <w:tc>
          <w:tcPr>
            <w:tcW w:w="1710" w:type="pct"/>
          </w:tcPr>
          <w:p w:rsidR="00566F88" w:rsidRPr="00B26DFF" w:rsidRDefault="00566F88" w:rsidP="002F1827">
            <w:pPr>
              <w:numPr>
                <w:ilvl w:val="0"/>
                <w:numId w:val="17"/>
              </w:numPr>
              <w:tabs>
                <w:tab w:val="num" w:pos="460"/>
              </w:tabs>
              <w:spacing w:after="0" w:line="360" w:lineRule="auto"/>
              <w:ind w:left="460" w:hanging="460"/>
              <w:jc w:val="both"/>
              <w:rPr>
                <w:sz w:val="18"/>
                <w:szCs w:val="18"/>
              </w:rPr>
            </w:pPr>
            <w:r w:rsidRPr="00B26DFF">
              <w:rPr>
                <w:sz w:val="18"/>
                <w:szCs w:val="18"/>
              </w:rPr>
              <w:t>Timely control of crop outbreak pests in 8 regions and 173 villages;</w:t>
            </w:r>
          </w:p>
          <w:p w:rsidR="00566F88" w:rsidRPr="00B26DFF" w:rsidRDefault="00566F88" w:rsidP="002F1827">
            <w:pPr>
              <w:numPr>
                <w:ilvl w:val="0"/>
                <w:numId w:val="8"/>
              </w:numPr>
              <w:spacing w:after="0" w:line="360" w:lineRule="auto"/>
              <w:ind w:left="460"/>
              <w:jc w:val="both"/>
              <w:rPr>
                <w:b/>
                <w:sz w:val="18"/>
                <w:szCs w:val="18"/>
              </w:rPr>
            </w:pPr>
            <w:r w:rsidRPr="00B26DFF">
              <w:rPr>
                <w:sz w:val="18"/>
                <w:szCs w:val="18"/>
              </w:rPr>
              <w:t>Conducted Rapid Vulnerability Assessments for food insecure areas</w:t>
            </w:r>
          </w:p>
        </w:tc>
        <w:tc>
          <w:tcPr>
            <w:tcW w:w="845" w:type="pct"/>
          </w:tcPr>
          <w:p w:rsidR="00566F88" w:rsidRPr="00B26DFF" w:rsidRDefault="00566F88" w:rsidP="002F1827">
            <w:pPr>
              <w:spacing w:after="0" w:line="360" w:lineRule="auto"/>
              <w:jc w:val="both"/>
              <w:rPr>
                <w:bCs/>
                <w:sz w:val="18"/>
                <w:szCs w:val="18"/>
              </w:rPr>
            </w:pPr>
            <w:r w:rsidRPr="00B26DFF">
              <w:rPr>
                <w:bCs/>
                <w:sz w:val="18"/>
                <w:szCs w:val="18"/>
              </w:rPr>
              <w:t>On track</w:t>
            </w:r>
          </w:p>
        </w:tc>
      </w:tr>
      <w:tr w:rsidR="00E05469" w:rsidRPr="00B26DFF" w:rsidTr="00563110">
        <w:tc>
          <w:tcPr>
            <w:tcW w:w="1137" w:type="pct"/>
            <w:vMerge/>
          </w:tcPr>
          <w:p w:rsidR="00E05469" w:rsidRPr="00B26DFF" w:rsidRDefault="00E05469" w:rsidP="002F1827">
            <w:pPr>
              <w:spacing w:line="360" w:lineRule="auto"/>
              <w:jc w:val="both"/>
              <w:rPr>
                <w:sz w:val="18"/>
                <w:szCs w:val="18"/>
              </w:rPr>
            </w:pPr>
          </w:p>
        </w:tc>
        <w:tc>
          <w:tcPr>
            <w:tcW w:w="1308" w:type="pct"/>
          </w:tcPr>
          <w:p w:rsidR="00E05469" w:rsidRPr="00B26DFF" w:rsidRDefault="00E05469" w:rsidP="002F1827">
            <w:pPr>
              <w:spacing w:after="0" w:line="360" w:lineRule="auto"/>
              <w:ind w:left="24"/>
              <w:jc w:val="both"/>
              <w:rPr>
                <w:sz w:val="18"/>
                <w:szCs w:val="18"/>
              </w:rPr>
            </w:pPr>
            <w:r w:rsidRPr="00B26DFF">
              <w:rPr>
                <w:sz w:val="18"/>
                <w:szCs w:val="18"/>
              </w:rPr>
              <w:t xml:space="preserve">Early warning on food situation and maintenance of National Food Reserve Agency </w:t>
            </w:r>
          </w:p>
        </w:tc>
        <w:tc>
          <w:tcPr>
            <w:tcW w:w="1710" w:type="pct"/>
          </w:tcPr>
          <w:p w:rsidR="00E05469" w:rsidRPr="00B26DFF" w:rsidRDefault="00E05469" w:rsidP="002F1827">
            <w:pPr>
              <w:spacing w:after="0" w:line="360" w:lineRule="auto"/>
              <w:ind w:left="33"/>
              <w:jc w:val="both"/>
              <w:rPr>
                <w:sz w:val="18"/>
                <w:szCs w:val="18"/>
              </w:rPr>
            </w:pPr>
            <w:r w:rsidRPr="00B26DFF">
              <w:rPr>
                <w:sz w:val="18"/>
                <w:szCs w:val="18"/>
              </w:rPr>
              <w:t>Up to 30</w:t>
            </w:r>
            <w:r w:rsidRPr="00B26DFF">
              <w:rPr>
                <w:sz w:val="18"/>
                <w:szCs w:val="18"/>
                <w:vertAlign w:val="superscript"/>
              </w:rPr>
              <w:t>th</w:t>
            </w:r>
            <w:r w:rsidRPr="00B26DFF">
              <w:rPr>
                <w:sz w:val="18"/>
                <w:szCs w:val="18"/>
              </w:rPr>
              <w:t xml:space="preserve"> June 2014, the government stocked 219,377.282</w:t>
            </w:r>
            <w:r w:rsidRPr="00B26DFF">
              <w:rPr>
                <w:b/>
                <w:sz w:val="18"/>
                <w:szCs w:val="18"/>
              </w:rPr>
              <w:t xml:space="preserve"> </w:t>
            </w:r>
            <w:r w:rsidRPr="00B26DFF">
              <w:rPr>
                <w:sz w:val="18"/>
                <w:szCs w:val="18"/>
              </w:rPr>
              <w:t>tonnes of food through the National Food Reserve Agency (NFRA).</w:t>
            </w:r>
          </w:p>
        </w:tc>
        <w:tc>
          <w:tcPr>
            <w:tcW w:w="845" w:type="pct"/>
          </w:tcPr>
          <w:p w:rsidR="00E05469" w:rsidRPr="00B26DFF" w:rsidRDefault="00E05469" w:rsidP="002F1827">
            <w:pPr>
              <w:spacing w:line="360" w:lineRule="auto"/>
              <w:jc w:val="both"/>
              <w:rPr>
                <w:sz w:val="18"/>
                <w:szCs w:val="18"/>
              </w:rPr>
            </w:pPr>
            <w:r w:rsidRPr="00B26DFF">
              <w:rPr>
                <w:sz w:val="18"/>
                <w:szCs w:val="18"/>
              </w:rPr>
              <w:t>On Track</w:t>
            </w:r>
          </w:p>
          <w:p w:rsidR="00E05469" w:rsidRPr="00B26DFF" w:rsidRDefault="00E05469" w:rsidP="002F1827">
            <w:pPr>
              <w:spacing w:line="360" w:lineRule="auto"/>
              <w:jc w:val="both"/>
              <w:rPr>
                <w:sz w:val="18"/>
                <w:szCs w:val="18"/>
              </w:rPr>
            </w:pPr>
          </w:p>
        </w:tc>
      </w:tr>
      <w:tr w:rsidR="00E05469" w:rsidRPr="00B26DFF" w:rsidTr="001E083D">
        <w:trPr>
          <w:trHeight w:val="2438"/>
        </w:trPr>
        <w:tc>
          <w:tcPr>
            <w:tcW w:w="1137" w:type="pct"/>
          </w:tcPr>
          <w:p w:rsidR="00E05469" w:rsidRPr="00B26DFF" w:rsidRDefault="00E05469" w:rsidP="002F1827">
            <w:pPr>
              <w:spacing w:line="360" w:lineRule="auto"/>
              <w:jc w:val="both"/>
              <w:rPr>
                <w:sz w:val="18"/>
                <w:szCs w:val="18"/>
              </w:rPr>
            </w:pPr>
          </w:p>
        </w:tc>
        <w:tc>
          <w:tcPr>
            <w:tcW w:w="1308" w:type="pct"/>
          </w:tcPr>
          <w:p w:rsidR="00E05469" w:rsidRPr="00B26DFF" w:rsidRDefault="00E05469" w:rsidP="002F1827">
            <w:pPr>
              <w:spacing w:after="0" w:line="360" w:lineRule="auto"/>
              <w:ind w:left="24"/>
              <w:jc w:val="both"/>
              <w:rPr>
                <w:sz w:val="18"/>
                <w:szCs w:val="18"/>
              </w:rPr>
            </w:pPr>
            <w:r w:rsidRPr="00B26DFF">
              <w:rPr>
                <w:sz w:val="18"/>
                <w:szCs w:val="18"/>
              </w:rPr>
              <w:t>Increase value addition for local agricultural producers from current 30% to 50% by 2016 by June 2013</w:t>
            </w:r>
          </w:p>
        </w:tc>
        <w:tc>
          <w:tcPr>
            <w:tcW w:w="1710" w:type="pct"/>
          </w:tcPr>
          <w:p w:rsidR="00E05469" w:rsidRPr="00B26DFF" w:rsidRDefault="00E05469" w:rsidP="00F43531">
            <w:pPr>
              <w:spacing w:after="0" w:line="360" w:lineRule="auto"/>
              <w:jc w:val="both"/>
              <w:rPr>
                <w:sz w:val="18"/>
                <w:szCs w:val="18"/>
              </w:rPr>
            </w:pPr>
            <w:r w:rsidRPr="00B26DFF">
              <w:rPr>
                <w:sz w:val="18"/>
                <w:szCs w:val="18"/>
              </w:rPr>
              <w:t xml:space="preserve">Construction of Packhouse to add value by improving  handling of fruits and vegetables and desseminating technologies of fruits and vegetables to 8 LGA staff and 200 farmers group representatives from Lushoto-Korogwe </w:t>
            </w:r>
            <w:r w:rsidR="00F43531">
              <w:rPr>
                <w:sz w:val="18"/>
                <w:szCs w:val="18"/>
              </w:rPr>
              <w:t xml:space="preserve">Vegetable Growers </w:t>
            </w:r>
            <w:r w:rsidRPr="00B26DFF">
              <w:rPr>
                <w:sz w:val="18"/>
                <w:szCs w:val="18"/>
              </w:rPr>
              <w:t>Association (</w:t>
            </w:r>
            <w:r w:rsidR="00F43531">
              <w:rPr>
                <w:sz w:val="18"/>
                <w:szCs w:val="18"/>
              </w:rPr>
              <w:t>L</w:t>
            </w:r>
            <w:r w:rsidRPr="00B26DFF">
              <w:rPr>
                <w:sz w:val="18"/>
                <w:szCs w:val="18"/>
              </w:rPr>
              <w:t>UKOVEG</w:t>
            </w:r>
            <w:r w:rsidR="00F43531">
              <w:rPr>
                <w:sz w:val="18"/>
                <w:szCs w:val="18"/>
              </w:rPr>
              <w:t xml:space="preserve"> </w:t>
            </w:r>
            <w:r w:rsidRPr="00B26DFF">
              <w:rPr>
                <w:sz w:val="18"/>
                <w:szCs w:val="18"/>
              </w:rPr>
              <w:t>ASSOCIATION)</w:t>
            </w:r>
          </w:p>
        </w:tc>
        <w:tc>
          <w:tcPr>
            <w:tcW w:w="845" w:type="pct"/>
            <w:vAlign w:val="center"/>
          </w:tcPr>
          <w:p w:rsidR="00E05469" w:rsidRPr="00B26DFF" w:rsidRDefault="00E05469" w:rsidP="002F1827">
            <w:pPr>
              <w:spacing w:line="360" w:lineRule="auto"/>
              <w:jc w:val="both"/>
              <w:rPr>
                <w:sz w:val="18"/>
                <w:szCs w:val="18"/>
              </w:rPr>
            </w:pPr>
            <w:r w:rsidRPr="00B26DFF">
              <w:rPr>
                <w:sz w:val="18"/>
                <w:szCs w:val="18"/>
              </w:rPr>
              <w:t>On-track</w:t>
            </w:r>
          </w:p>
        </w:tc>
      </w:tr>
      <w:tr w:rsidR="00E05469" w:rsidRPr="00B26DFF" w:rsidTr="00B26DFF">
        <w:trPr>
          <w:trHeight w:val="3572"/>
        </w:trPr>
        <w:tc>
          <w:tcPr>
            <w:tcW w:w="1137" w:type="pct"/>
          </w:tcPr>
          <w:p w:rsidR="00E05469" w:rsidRPr="00B26DFF" w:rsidRDefault="00E05469" w:rsidP="002F1827">
            <w:pPr>
              <w:spacing w:line="360" w:lineRule="auto"/>
              <w:jc w:val="both"/>
              <w:rPr>
                <w:sz w:val="18"/>
                <w:szCs w:val="18"/>
              </w:rPr>
            </w:pPr>
          </w:p>
        </w:tc>
        <w:tc>
          <w:tcPr>
            <w:tcW w:w="1308" w:type="pct"/>
          </w:tcPr>
          <w:p w:rsidR="00E05469" w:rsidRPr="00B26DFF" w:rsidRDefault="00E05469" w:rsidP="002F1827">
            <w:pPr>
              <w:spacing w:after="0" w:line="360" w:lineRule="auto"/>
              <w:ind w:left="24"/>
              <w:jc w:val="both"/>
              <w:rPr>
                <w:sz w:val="18"/>
                <w:szCs w:val="18"/>
              </w:rPr>
            </w:pPr>
          </w:p>
        </w:tc>
        <w:tc>
          <w:tcPr>
            <w:tcW w:w="1710" w:type="pct"/>
          </w:tcPr>
          <w:p w:rsidR="00E05469" w:rsidRPr="00B26DFF" w:rsidRDefault="00E05469" w:rsidP="002F1827">
            <w:pPr>
              <w:spacing w:after="120" w:line="360" w:lineRule="auto"/>
              <w:jc w:val="both"/>
              <w:rPr>
                <w:sz w:val="18"/>
                <w:szCs w:val="18"/>
              </w:rPr>
            </w:pPr>
            <w:r w:rsidRPr="00B26DFF">
              <w:rPr>
                <w:sz w:val="18"/>
                <w:szCs w:val="18"/>
              </w:rPr>
              <w:t xml:space="preserve">Empowering farmers and LGA staff on sunflower processing technologies through providing 10 sunflower processing machines to 10 farmers groups. </w:t>
            </w:r>
          </w:p>
          <w:p w:rsidR="00E05469" w:rsidRPr="00B26DFF" w:rsidRDefault="00E05469" w:rsidP="00B26DFF">
            <w:pPr>
              <w:spacing w:after="120" w:line="360" w:lineRule="auto"/>
              <w:jc w:val="both"/>
              <w:rPr>
                <w:sz w:val="18"/>
                <w:szCs w:val="18"/>
              </w:rPr>
            </w:pPr>
            <w:r w:rsidRPr="00B26DFF">
              <w:rPr>
                <w:sz w:val="18"/>
                <w:szCs w:val="18"/>
              </w:rPr>
              <w:t>Providing them with technologies on</w:t>
            </w:r>
            <w:r w:rsidRPr="00B26DFF">
              <w:rPr>
                <w:b/>
                <w:sz w:val="18"/>
                <w:szCs w:val="18"/>
              </w:rPr>
              <w:t xml:space="preserve"> </w:t>
            </w:r>
            <w:r w:rsidRPr="00B26DFF">
              <w:rPr>
                <w:sz w:val="18"/>
                <w:szCs w:val="18"/>
              </w:rPr>
              <w:t>sunflower oil quality improvement through processing, proper preservation and good packaging of sunflower oil to 12 LGA staff and 200 farmers.</w:t>
            </w:r>
          </w:p>
        </w:tc>
        <w:tc>
          <w:tcPr>
            <w:tcW w:w="845" w:type="pct"/>
            <w:vAlign w:val="center"/>
          </w:tcPr>
          <w:p w:rsidR="00E05469" w:rsidRPr="00B26DFF" w:rsidRDefault="00E05469" w:rsidP="002F1827">
            <w:pPr>
              <w:spacing w:line="360" w:lineRule="auto"/>
              <w:jc w:val="both"/>
              <w:rPr>
                <w:sz w:val="18"/>
                <w:szCs w:val="18"/>
              </w:rPr>
            </w:pPr>
            <w:r w:rsidRPr="00B26DFF">
              <w:rPr>
                <w:sz w:val="18"/>
                <w:szCs w:val="18"/>
              </w:rPr>
              <w:t>On-track</w:t>
            </w:r>
          </w:p>
          <w:p w:rsidR="00E05469" w:rsidRPr="00B26DFF" w:rsidRDefault="00E05469" w:rsidP="002F1827">
            <w:pPr>
              <w:jc w:val="both"/>
              <w:rPr>
                <w:sz w:val="18"/>
                <w:szCs w:val="18"/>
              </w:rPr>
            </w:pPr>
          </w:p>
          <w:p w:rsidR="00E05469" w:rsidRPr="00B26DFF" w:rsidRDefault="00E05469" w:rsidP="002F1827">
            <w:pPr>
              <w:jc w:val="both"/>
              <w:rPr>
                <w:sz w:val="18"/>
                <w:szCs w:val="18"/>
              </w:rPr>
            </w:pPr>
          </w:p>
        </w:tc>
      </w:tr>
      <w:tr w:rsidR="00E05469" w:rsidRPr="00B26DFF" w:rsidTr="00563110">
        <w:tc>
          <w:tcPr>
            <w:tcW w:w="1137" w:type="pct"/>
          </w:tcPr>
          <w:p w:rsidR="00E05469" w:rsidRPr="00B26DFF" w:rsidRDefault="00E05469" w:rsidP="002F1827">
            <w:pPr>
              <w:spacing w:line="360" w:lineRule="auto"/>
              <w:jc w:val="both"/>
              <w:rPr>
                <w:sz w:val="18"/>
                <w:szCs w:val="18"/>
              </w:rPr>
            </w:pPr>
          </w:p>
        </w:tc>
        <w:tc>
          <w:tcPr>
            <w:tcW w:w="1308" w:type="pct"/>
          </w:tcPr>
          <w:p w:rsidR="00E05469" w:rsidRPr="00B26DFF" w:rsidRDefault="00E05469" w:rsidP="002F1827">
            <w:pPr>
              <w:spacing w:after="0" w:line="360" w:lineRule="auto"/>
              <w:ind w:left="24"/>
              <w:jc w:val="both"/>
              <w:rPr>
                <w:sz w:val="18"/>
                <w:szCs w:val="18"/>
              </w:rPr>
            </w:pPr>
            <w:r w:rsidRPr="00B26DFF">
              <w:rPr>
                <w:sz w:val="18"/>
                <w:szCs w:val="18"/>
              </w:rPr>
              <w:t>Improve the nutritional status of the communities including children and other vulnerable groups by June  2016</w:t>
            </w:r>
          </w:p>
        </w:tc>
        <w:tc>
          <w:tcPr>
            <w:tcW w:w="1710" w:type="pct"/>
          </w:tcPr>
          <w:p w:rsidR="00E05469" w:rsidRPr="00B26DFF" w:rsidRDefault="00E05469" w:rsidP="002F1827">
            <w:pPr>
              <w:spacing w:after="0" w:line="360" w:lineRule="auto"/>
              <w:jc w:val="both"/>
              <w:rPr>
                <w:sz w:val="18"/>
                <w:szCs w:val="18"/>
              </w:rPr>
            </w:pPr>
            <w:r w:rsidRPr="00B26DFF">
              <w:rPr>
                <w:sz w:val="18"/>
                <w:szCs w:val="18"/>
              </w:rPr>
              <w:t>Suported 10 farmers groups by constructing and providing them with 10 solar dryers and conducted training to empower 15 extension staff and 72 farmers group representatives on proper management of solar dryers and proper handling of fruits and vegetables</w:t>
            </w:r>
          </w:p>
          <w:p w:rsidR="00E05469" w:rsidRPr="00B26DFF" w:rsidRDefault="00E05469" w:rsidP="00B26DFF">
            <w:pPr>
              <w:spacing w:after="0" w:line="360" w:lineRule="auto"/>
              <w:jc w:val="both"/>
              <w:rPr>
                <w:sz w:val="18"/>
                <w:szCs w:val="18"/>
              </w:rPr>
            </w:pPr>
            <w:r w:rsidRPr="00B26DFF">
              <w:rPr>
                <w:sz w:val="18"/>
                <w:szCs w:val="18"/>
              </w:rPr>
              <w:t>-. Provided orange potatoe seeds to 10 farmers groups and trained 38 farmer’s group representatitives on proper utilization of orange potatoes which are rich in Vitamin A.</w:t>
            </w:r>
          </w:p>
        </w:tc>
        <w:tc>
          <w:tcPr>
            <w:tcW w:w="845" w:type="pct"/>
            <w:vAlign w:val="center"/>
          </w:tcPr>
          <w:p w:rsidR="00E05469" w:rsidRPr="00B26DFF" w:rsidRDefault="00E05469" w:rsidP="002F1827">
            <w:pPr>
              <w:spacing w:line="360" w:lineRule="auto"/>
              <w:jc w:val="both"/>
              <w:rPr>
                <w:sz w:val="18"/>
                <w:szCs w:val="18"/>
              </w:rPr>
            </w:pPr>
            <w:r w:rsidRPr="00B26DFF">
              <w:rPr>
                <w:sz w:val="18"/>
                <w:szCs w:val="18"/>
              </w:rPr>
              <w:t>On-track</w:t>
            </w:r>
          </w:p>
        </w:tc>
      </w:tr>
      <w:tr w:rsidR="00E05469" w:rsidRPr="00B26DFF" w:rsidTr="00563110">
        <w:tc>
          <w:tcPr>
            <w:tcW w:w="1137" w:type="pct"/>
          </w:tcPr>
          <w:p w:rsidR="00E05469" w:rsidRPr="00B26DFF" w:rsidRDefault="00E05469" w:rsidP="002F1827">
            <w:pPr>
              <w:spacing w:line="360" w:lineRule="auto"/>
              <w:jc w:val="both"/>
              <w:rPr>
                <w:sz w:val="18"/>
                <w:szCs w:val="18"/>
              </w:rPr>
            </w:pPr>
            <w:r w:rsidRPr="00B26DFF">
              <w:rPr>
                <w:sz w:val="18"/>
                <w:szCs w:val="18"/>
              </w:rPr>
              <w:t>Directorate of Research and Development</w:t>
            </w:r>
          </w:p>
        </w:tc>
        <w:tc>
          <w:tcPr>
            <w:tcW w:w="1308" w:type="pct"/>
          </w:tcPr>
          <w:p w:rsidR="00E05469" w:rsidRPr="00B26DFF" w:rsidRDefault="00E05469" w:rsidP="002F1827">
            <w:pPr>
              <w:spacing w:after="0" w:line="360" w:lineRule="auto"/>
              <w:ind w:left="24"/>
              <w:jc w:val="both"/>
              <w:rPr>
                <w:sz w:val="18"/>
                <w:szCs w:val="18"/>
              </w:rPr>
            </w:pPr>
            <w:r w:rsidRPr="00B26DFF">
              <w:rPr>
                <w:sz w:val="18"/>
                <w:szCs w:val="18"/>
              </w:rPr>
              <w:t>Development, promotion and dissemination of new technologies</w:t>
            </w:r>
          </w:p>
        </w:tc>
        <w:tc>
          <w:tcPr>
            <w:tcW w:w="1710" w:type="pct"/>
          </w:tcPr>
          <w:p w:rsidR="00E05469" w:rsidRPr="00B26DFF" w:rsidRDefault="00E05469" w:rsidP="002F1827">
            <w:pPr>
              <w:spacing w:after="0" w:line="360" w:lineRule="auto"/>
              <w:ind w:left="458"/>
              <w:jc w:val="both"/>
              <w:rPr>
                <w:sz w:val="18"/>
                <w:szCs w:val="18"/>
              </w:rPr>
            </w:pPr>
            <w:r w:rsidRPr="00B26DFF">
              <w:rPr>
                <w:sz w:val="18"/>
                <w:szCs w:val="18"/>
              </w:rPr>
              <w:t>Released 19 new seed varieties for adoption by farmers.</w:t>
            </w:r>
          </w:p>
        </w:tc>
        <w:tc>
          <w:tcPr>
            <w:tcW w:w="845" w:type="pct"/>
          </w:tcPr>
          <w:p w:rsidR="00E05469" w:rsidRPr="00B26DFF" w:rsidRDefault="00E05469" w:rsidP="002F1827">
            <w:pPr>
              <w:spacing w:line="360" w:lineRule="auto"/>
              <w:jc w:val="both"/>
              <w:rPr>
                <w:sz w:val="18"/>
                <w:szCs w:val="18"/>
              </w:rPr>
            </w:pPr>
            <w:r w:rsidRPr="00B26DFF">
              <w:rPr>
                <w:sz w:val="18"/>
                <w:szCs w:val="18"/>
              </w:rPr>
              <w:t>On track</w:t>
            </w:r>
          </w:p>
        </w:tc>
      </w:tr>
      <w:tr w:rsidR="00E05469" w:rsidRPr="00B26DFF" w:rsidTr="00563110">
        <w:tc>
          <w:tcPr>
            <w:tcW w:w="1137" w:type="pct"/>
          </w:tcPr>
          <w:p w:rsidR="00E05469" w:rsidRPr="00B26DFF" w:rsidRDefault="00E05469" w:rsidP="002F1827">
            <w:pPr>
              <w:spacing w:line="360" w:lineRule="auto"/>
              <w:jc w:val="both"/>
              <w:rPr>
                <w:sz w:val="18"/>
                <w:szCs w:val="18"/>
              </w:rPr>
            </w:pPr>
            <w:r w:rsidRPr="00B26DFF">
              <w:rPr>
                <w:sz w:val="18"/>
                <w:szCs w:val="18"/>
              </w:rPr>
              <w:t>Directorate of Mechanization</w:t>
            </w:r>
          </w:p>
          <w:p w:rsidR="00E05469" w:rsidRPr="00B26DFF" w:rsidRDefault="00E05469" w:rsidP="002F1827">
            <w:pPr>
              <w:spacing w:line="360" w:lineRule="auto"/>
              <w:jc w:val="both"/>
              <w:rPr>
                <w:sz w:val="18"/>
                <w:szCs w:val="18"/>
              </w:rPr>
            </w:pPr>
          </w:p>
        </w:tc>
        <w:tc>
          <w:tcPr>
            <w:tcW w:w="1308" w:type="pct"/>
          </w:tcPr>
          <w:p w:rsidR="00E05469" w:rsidRPr="00B26DFF" w:rsidRDefault="00E05469" w:rsidP="002F1827">
            <w:pPr>
              <w:spacing w:after="0" w:line="360" w:lineRule="auto"/>
              <w:ind w:left="24"/>
              <w:jc w:val="both"/>
              <w:rPr>
                <w:sz w:val="18"/>
                <w:szCs w:val="18"/>
              </w:rPr>
            </w:pPr>
            <w:r w:rsidRPr="00B26DFF">
              <w:rPr>
                <w:sz w:val="18"/>
                <w:szCs w:val="18"/>
              </w:rPr>
              <w:t xml:space="preserve">Development, promotion and dissemination of improved agricultural technology </w:t>
            </w:r>
          </w:p>
        </w:tc>
        <w:tc>
          <w:tcPr>
            <w:tcW w:w="1710" w:type="pct"/>
          </w:tcPr>
          <w:p w:rsidR="00E05469" w:rsidRPr="00B26DFF" w:rsidRDefault="00E05469" w:rsidP="002F1827">
            <w:pPr>
              <w:numPr>
                <w:ilvl w:val="0"/>
                <w:numId w:val="11"/>
              </w:numPr>
              <w:tabs>
                <w:tab w:val="clear" w:pos="720"/>
                <w:tab w:val="num" w:pos="458"/>
              </w:tabs>
              <w:spacing w:after="0" w:line="360" w:lineRule="auto"/>
              <w:ind w:left="458" w:hanging="283"/>
              <w:jc w:val="both"/>
              <w:rPr>
                <w:sz w:val="18"/>
                <w:szCs w:val="18"/>
              </w:rPr>
            </w:pPr>
            <w:r w:rsidRPr="00B26DFF">
              <w:rPr>
                <w:sz w:val="18"/>
                <w:szCs w:val="18"/>
              </w:rPr>
              <w:t>Six rice transplanters have been procured and delivered to the schemes of Mkindo, Ipatagwa, Uturo, Magozi, Mvumi and Mkula.</w:t>
            </w:r>
          </w:p>
          <w:p w:rsidR="00E05469" w:rsidRPr="00B26DFF" w:rsidRDefault="00E05469" w:rsidP="00B26DFF">
            <w:pPr>
              <w:numPr>
                <w:ilvl w:val="0"/>
                <w:numId w:val="11"/>
              </w:numPr>
              <w:tabs>
                <w:tab w:val="clear" w:pos="720"/>
                <w:tab w:val="num" w:pos="458"/>
              </w:tabs>
              <w:spacing w:after="0" w:line="360" w:lineRule="auto"/>
              <w:ind w:left="458" w:hanging="283"/>
              <w:jc w:val="both"/>
              <w:rPr>
                <w:sz w:val="18"/>
                <w:szCs w:val="18"/>
              </w:rPr>
            </w:pPr>
            <w:r w:rsidRPr="00B26DFF">
              <w:rPr>
                <w:sz w:val="18"/>
                <w:szCs w:val="18"/>
              </w:rPr>
              <w:t>The training on agro processing has been conducted to 84 farmers and 14 Agro-mechanization officers from 14 irrigation schemes.</w:t>
            </w:r>
          </w:p>
        </w:tc>
        <w:tc>
          <w:tcPr>
            <w:tcW w:w="845" w:type="pct"/>
          </w:tcPr>
          <w:p w:rsidR="00E05469" w:rsidRPr="00B26DFF" w:rsidRDefault="00E05469" w:rsidP="002F1827">
            <w:pPr>
              <w:spacing w:line="360" w:lineRule="auto"/>
              <w:jc w:val="both"/>
              <w:rPr>
                <w:sz w:val="18"/>
                <w:szCs w:val="18"/>
              </w:rPr>
            </w:pPr>
            <w:r w:rsidRPr="00B26DFF">
              <w:rPr>
                <w:sz w:val="18"/>
                <w:szCs w:val="18"/>
              </w:rPr>
              <w:t>On Track</w:t>
            </w:r>
          </w:p>
        </w:tc>
      </w:tr>
      <w:tr w:rsidR="00E05469" w:rsidRPr="00B26DFF" w:rsidTr="00563110">
        <w:tc>
          <w:tcPr>
            <w:tcW w:w="1137" w:type="pct"/>
          </w:tcPr>
          <w:p w:rsidR="00E05469" w:rsidRPr="00B26DFF" w:rsidRDefault="00E05469" w:rsidP="002F1827">
            <w:pPr>
              <w:spacing w:line="360" w:lineRule="auto"/>
              <w:jc w:val="both"/>
              <w:rPr>
                <w:sz w:val="18"/>
                <w:szCs w:val="18"/>
              </w:rPr>
            </w:pPr>
            <w:r w:rsidRPr="00B26DFF">
              <w:rPr>
                <w:sz w:val="18"/>
                <w:szCs w:val="18"/>
              </w:rPr>
              <w:t>Directorate of Irrigation and Technical Services</w:t>
            </w:r>
          </w:p>
        </w:tc>
        <w:tc>
          <w:tcPr>
            <w:tcW w:w="1308" w:type="pct"/>
          </w:tcPr>
          <w:p w:rsidR="00E05469" w:rsidRPr="00B26DFF" w:rsidRDefault="00E05469" w:rsidP="002F1827">
            <w:pPr>
              <w:spacing w:line="360" w:lineRule="auto"/>
              <w:jc w:val="both"/>
              <w:rPr>
                <w:sz w:val="18"/>
                <w:szCs w:val="18"/>
              </w:rPr>
            </w:pPr>
            <w:r w:rsidRPr="00B26DFF">
              <w:rPr>
                <w:sz w:val="18"/>
                <w:szCs w:val="18"/>
              </w:rPr>
              <w:t xml:space="preserve">Rehabilitation, improvement of irrigation and drainage infrastructure, complete construction of irrigation schemes, carrying out feasibility studies and detailed designs, dam construction and </w:t>
            </w:r>
            <w:r w:rsidRPr="00B26DFF">
              <w:rPr>
                <w:sz w:val="18"/>
                <w:szCs w:val="18"/>
              </w:rPr>
              <w:lastRenderedPageBreak/>
              <w:t>establish irrigation Research and Training Center to promote irrigation technologies.</w:t>
            </w:r>
          </w:p>
        </w:tc>
        <w:tc>
          <w:tcPr>
            <w:tcW w:w="1710" w:type="pct"/>
          </w:tcPr>
          <w:p w:rsidR="00E05469" w:rsidRPr="00B26DFF" w:rsidRDefault="00E05469" w:rsidP="002F1827">
            <w:pPr>
              <w:spacing w:after="0" w:line="360" w:lineRule="auto"/>
              <w:jc w:val="both"/>
              <w:rPr>
                <w:sz w:val="18"/>
                <w:szCs w:val="18"/>
              </w:rPr>
            </w:pPr>
            <w:r w:rsidRPr="00B26DFF">
              <w:rPr>
                <w:sz w:val="18"/>
                <w:szCs w:val="18"/>
              </w:rPr>
              <w:lastRenderedPageBreak/>
              <w:t>Cumulative achievements for the major planned milestone/target of improve/rehabilitate and complete construction of irrigation schemes is underway.</w:t>
            </w:r>
          </w:p>
          <w:p w:rsidR="00E05469" w:rsidRPr="00B26DFF" w:rsidRDefault="00E05469" w:rsidP="002F1827">
            <w:pPr>
              <w:spacing w:after="0" w:line="360" w:lineRule="auto"/>
              <w:jc w:val="both"/>
              <w:rPr>
                <w:sz w:val="18"/>
                <w:szCs w:val="18"/>
              </w:rPr>
            </w:pPr>
            <w:r w:rsidRPr="00B26DFF">
              <w:rPr>
                <w:sz w:val="18"/>
                <w:szCs w:val="18"/>
              </w:rPr>
              <w:t xml:space="preserve"> A total area of 10, 934ha has been increased under irrigation as of June </w:t>
            </w:r>
            <w:r w:rsidRPr="00B26DFF">
              <w:rPr>
                <w:sz w:val="18"/>
                <w:szCs w:val="18"/>
              </w:rPr>
              <w:lastRenderedPageBreak/>
              <w:t xml:space="preserve">2014. Feasibility studies and design has been done in 18 irrigation schemes covering 8,000 hectares and preliminary design  has been done for the planned milestone of establish irrigation Research and Training Center to promote irrigation technologies. </w:t>
            </w:r>
          </w:p>
        </w:tc>
        <w:tc>
          <w:tcPr>
            <w:tcW w:w="845" w:type="pct"/>
          </w:tcPr>
          <w:p w:rsidR="00E05469" w:rsidRPr="00B26DFF" w:rsidRDefault="00E05469" w:rsidP="002F1827">
            <w:pPr>
              <w:spacing w:line="360" w:lineRule="auto"/>
              <w:jc w:val="both"/>
              <w:rPr>
                <w:sz w:val="18"/>
                <w:szCs w:val="18"/>
              </w:rPr>
            </w:pPr>
            <w:r w:rsidRPr="00B26DFF">
              <w:rPr>
                <w:sz w:val="18"/>
                <w:szCs w:val="18"/>
              </w:rPr>
              <w:lastRenderedPageBreak/>
              <w:t>On track</w:t>
            </w:r>
          </w:p>
        </w:tc>
      </w:tr>
    </w:tbl>
    <w:p w:rsidR="00DA4B65" w:rsidRPr="004C436B" w:rsidRDefault="00D03E64" w:rsidP="004C436B">
      <w:pPr>
        <w:pStyle w:val="Heading2"/>
      </w:pPr>
      <w:bookmarkStart w:id="413" w:name="_Toc306020574"/>
      <w:bookmarkStart w:id="414" w:name="_Toc306021924"/>
      <w:bookmarkStart w:id="415" w:name="_Toc306022115"/>
      <w:bookmarkStart w:id="416" w:name="_Toc307817080"/>
      <w:bookmarkStart w:id="417" w:name="_Toc307898683"/>
      <w:bookmarkStart w:id="418" w:name="_Toc317760989"/>
      <w:bookmarkStart w:id="419" w:name="_Toc413837310"/>
      <w:r w:rsidRPr="004C436B">
        <w:lastRenderedPageBreak/>
        <w:t>2.</w:t>
      </w:r>
      <w:r w:rsidR="00151F00" w:rsidRPr="004C436B">
        <w:t>5</w:t>
      </w:r>
      <w:r w:rsidR="00DA4B65" w:rsidRPr="004C436B">
        <w:t xml:space="preserve"> Issues and Lessons Learned</w:t>
      </w:r>
      <w:bookmarkEnd w:id="413"/>
      <w:bookmarkEnd w:id="414"/>
      <w:bookmarkEnd w:id="415"/>
      <w:bookmarkEnd w:id="416"/>
      <w:bookmarkEnd w:id="417"/>
      <w:bookmarkEnd w:id="418"/>
      <w:bookmarkEnd w:id="419"/>
    </w:p>
    <w:p w:rsidR="0087378B" w:rsidRPr="002F1827" w:rsidRDefault="0087378B" w:rsidP="002F1827">
      <w:pPr>
        <w:jc w:val="both"/>
      </w:pPr>
    </w:p>
    <w:p w:rsidR="00DA4B65" w:rsidRPr="004C436B" w:rsidRDefault="00181D8A" w:rsidP="004C436B">
      <w:pPr>
        <w:rPr>
          <w:b/>
        </w:rPr>
      </w:pPr>
      <w:bookmarkStart w:id="420" w:name="_Toc306020575"/>
      <w:bookmarkStart w:id="421" w:name="_Toc306021925"/>
      <w:bookmarkStart w:id="422" w:name="_Toc306022116"/>
      <w:bookmarkStart w:id="423" w:name="_Toc307817081"/>
      <w:bookmarkStart w:id="424" w:name="_Toc307898684"/>
      <w:bookmarkStart w:id="425" w:name="_Toc317760990"/>
      <w:bookmarkStart w:id="426" w:name="_Toc413836399"/>
      <w:r w:rsidRPr="004C436B">
        <w:rPr>
          <w:b/>
        </w:rPr>
        <w:t>2.</w:t>
      </w:r>
      <w:r w:rsidR="00151F00" w:rsidRPr="004C436B">
        <w:rPr>
          <w:b/>
        </w:rPr>
        <w:t>5</w:t>
      </w:r>
      <w:r w:rsidR="00AC043B" w:rsidRPr="004C436B">
        <w:rPr>
          <w:b/>
        </w:rPr>
        <w:t>.1</w:t>
      </w:r>
      <w:r w:rsidR="00DA4B65" w:rsidRPr="004C436B">
        <w:rPr>
          <w:b/>
        </w:rPr>
        <w:t xml:space="preserve"> Constraints and Challenges</w:t>
      </w:r>
      <w:bookmarkEnd w:id="420"/>
      <w:bookmarkEnd w:id="421"/>
      <w:bookmarkEnd w:id="422"/>
      <w:bookmarkEnd w:id="423"/>
      <w:bookmarkEnd w:id="424"/>
      <w:bookmarkEnd w:id="425"/>
      <w:bookmarkEnd w:id="426"/>
    </w:p>
    <w:p w:rsidR="00EF3F04" w:rsidRPr="002F1827" w:rsidRDefault="00FD1D86" w:rsidP="002F1827">
      <w:pPr>
        <w:spacing w:line="360" w:lineRule="auto"/>
        <w:jc w:val="both"/>
      </w:pPr>
      <w:r w:rsidRPr="002F1827">
        <w:t>During the 201</w:t>
      </w:r>
      <w:r w:rsidR="00CF38A0" w:rsidRPr="002F1827">
        <w:t>3</w:t>
      </w:r>
      <w:r w:rsidRPr="002F1827">
        <w:t>/1</w:t>
      </w:r>
      <w:r w:rsidR="00CF38A0" w:rsidRPr="002F1827">
        <w:t>4</w:t>
      </w:r>
      <w:r w:rsidR="00DA4B65" w:rsidRPr="002F1827">
        <w:t xml:space="preserve"> financial year, the Ministry faced a n</w:t>
      </w:r>
      <w:r w:rsidR="00215BA3" w:rsidRPr="002F1827">
        <w:t>umber of challenges:-</w:t>
      </w:r>
      <w:r w:rsidR="00693234" w:rsidRPr="002F1827">
        <w:t xml:space="preserve"> </w:t>
      </w:r>
    </w:p>
    <w:p w:rsidR="00EF3F04" w:rsidRPr="002F1827" w:rsidRDefault="00EF3F04" w:rsidP="002F1827">
      <w:pPr>
        <w:numPr>
          <w:ilvl w:val="0"/>
          <w:numId w:val="11"/>
        </w:numPr>
        <w:spacing w:line="360" w:lineRule="auto"/>
        <w:jc w:val="both"/>
      </w:pPr>
      <w:r w:rsidRPr="002F1827">
        <w:t>Dependence on rain fed agriculture</w:t>
      </w:r>
    </w:p>
    <w:p w:rsidR="00EF3F04" w:rsidRPr="002F1827" w:rsidRDefault="00EF3F04" w:rsidP="002F1827">
      <w:pPr>
        <w:numPr>
          <w:ilvl w:val="0"/>
          <w:numId w:val="11"/>
        </w:numPr>
        <w:spacing w:line="360" w:lineRule="auto"/>
        <w:jc w:val="both"/>
      </w:pPr>
      <w:r w:rsidRPr="002F1827">
        <w:t>I</w:t>
      </w:r>
      <w:r w:rsidR="004B4CAD" w:rsidRPr="002F1827">
        <w:t>nadequate r</w:t>
      </w:r>
      <w:r w:rsidR="000564F4" w:rsidRPr="002F1827">
        <w:t>esearch and extension services</w:t>
      </w:r>
    </w:p>
    <w:p w:rsidR="00CF38A0" w:rsidRPr="002F1827" w:rsidRDefault="00EF3F04" w:rsidP="002F1827">
      <w:pPr>
        <w:numPr>
          <w:ilvl w:val="0"/>
          <w:numId w:val="11"/>
        </w:numPr>
        <w:spacing w:line="360" w:lineRule="auto"/>
        <w:jc w:val="both"/>
      </w:pPr>
      <w:r w:rsidRPr="002F1827">
        <w:t>P</w:t>
      </w:r>
      <w:r w:rsidR="000564F4" w:rsidRPr="002F1827">
        <w:t>oor rural road networks</w:t>
      </w:r>
    </w:p>
    <w:p w:rsidR="00CF38A0" w:rsidRPr="00B26DFF" w:rsidRDefault="00CF38A0" w:rsidP="002F1827">
      <w:pPr>
        <w:numPr>
          <w:ilvl w:val="0"/>
          <w:numId w:val="11"/>
        </w:numPr>
        <w:spacing w:line="360" w:lineRule="auto"/>
        <w:jc w:val="both"/>
      </w:pPr>
      <w:r w:rsidRPr="002F1827">
        <w:t xml:space="preserve"> </w:t>
      </w:r>
      <w:r w:rsidRPr="00B26DFF">
        <w:t>Untimely release of funds which lead to unpaid bills for food suppliers to agriculture training institutes, electricity and water.</w:t>
      </w:r>
    </w:p>
    <w:p w:rsidR="00CF38A0" w:rsidRPr="00B26DFF" w:rsidRDefault="00CF38A0" w:rsidP="002F1827">
      <w:pPr>
        <w:numPr>
          <w:ilvl w:val="0"/>
          <w:numId w:val="11"/>
        </w:numPr>
        <w:spacing w:line="360" w:lineRule="auto"/>
        <w:jc w:val="both"/>
      </w:pPr>
      <w:r w:rsidRPr="00B26DFF">
        <w:t>Accumulation of unpaid claim for casual laborers, annual leave and moving expenses for newly employed tutors and retiries.</w:t>
      </w:r>
    </w:p>
    <w:p w:rsidR="00CF38A0" w:rsidRPr="00B26DFF" w:rsidRDefault="00CF38A0" w:rsidP="002F1827">
      <w:pPr>
        <w:numPr>
          <w:ilvl w:val="0"/>
          <w:numId w:val="11"/>
        </w:numPr>
        <w:spacing w:line="360" w:lineRule="auto"/>
        <w:jc w:val="both"/>
      </w:pPr>
      <w:r w:rsidRPr="00B26DFF">
        <w:t>Inadequate funds for procuring training facilities and materials for agriculture training institutes such as computers, farm machinery, text and reference books etc.</w:t>
      </w:r>
    </w:p>
    <w:p w:rsidR="00EF3F04" w:rsidRPr="002F1827" w:rsidRDefault="00EF3F04" w:rsidP="002F1827">
      <w:pPr>
        <w:numPr>
          <w:ilvl w:val="0"/>
          <w:numId w:val="11"/>
        </w:numPr>
        <w:spacing w:line="360" w:lineRule="auto"/>
        <w:jc w:val="both"/>
      </w:pPr>
      <w:r w:rsidRPr="002F1827">
        <w:t>I</w:t>
      </w:r>
      <w:r w:rsidR="004B4CAD" w:rsidRPr="002F1827">
        <w:t>nadequate storage and marketing infrastructure</w:t>
      </w:r>
    </w:p>
    <w:p w:rsidR="00EF3F04" w:rsidRPr="002F1827" w:rsidRDefault="00EF3F04" w:rsidP="002F1827">
      <w:pPr>
        <w:numPr>
          <w:ilvl w:val="0"/>
          <w:numId w:val="11"/>
        </w:numPr>
        <w:spacing w:line="360" w:lineRule="auto"/>
        <w:jc w:val="both"/>
      </w:pPr>
      <w:r w:rsidRPr="002F1827">
        <w:t>H</w:t>
      </w:r>
      <w:r w:rsidR="004B4CAD" w:rsidRPr="002F1827">
        <w:t>uge pre and post harvest losses due to outbreak</w:t>
      </w:r>
      <w:r w:rsidR="0026755D" w:rsidRPr="002F1827">
        <w:t xml:space="preserve"> of</w:t>
      </w:r>
      <w:r w:rsidR="004B4CAD" w:rsidRPr="002F1827">
        <w:t xml:space="preserve"> pests and diseases </w:t>
      </w:r>
    </w:p>
    <w:p w:rsidR="004B4CAD" w:rsidRPr="002F1827" w:rsidRDefault="00EF3F04" w:rsidP="002F1827">
      <w:pPr>
        <w:numPr>
          <w:ilvl w:val="0"/>
          <w:numId w:val="11"/>
        </w:numPr>
        <w:spacing w:line="360" w:lineRule="auto"/>
        <w:jc w:val="both"/>
      </w:pPr>
      <w:r w:rsidRPr="002F1827">
        <w:t>I</w:t>
      </w:r>
      <w:r w:rsidR="004B4CAD" w:rsidRPr="002F1827">
        <w:t>nadequate processing and preservation technologies</w:t>
      </w:r>
    </w:p>
    <w:p w:rsidR="00DA4B65" w:rsidRPr="002F1827" w:rsidRDefault="00DA4B65" w:rsidP="002F1827">
      <w:pPr>
        <w:spacing w:line="360" w:lineRule="auto"/>
        <w:jc w:val="both"/>
      </w:pPr>
      <w:r w:rsidRPr="002F1827">
        <w:t xml:space="preserve">In order to address these issues, </w:t>
      </w:r>
      <w:r w:rsidR="00215BA3" w:rsidRPr="002F1827">
        <w:t xml:space="preserve">the </w:t>
      </w:r>
      <w:r w:rsidRPr="002F1827">
        <w:t xml:space="preserve">management </w:t>
      </w:r>
      <w:r w:rsidR="00215BA3" w:rsidRPr="002F1827">
        <w:t>took</w:t>
      </w:r>
      <w:r w:rsidRPr="002F1827">
        <w:t xml:space="preserve"> the following actions:</w:t>
      </w:r>
      <w:r w:rsidR="00215BA3" w:rsidRPr="002F1827">
        <w:t>-</w:t>
      </w:r>
    </w:p>
    <w:p w:rsidR="00DA4B65" w:rsidRPr="002F1827" w:rsidRDefault="0026755D" w:rsidP="002F1827">
      <w:pPr>
        <w:spacing w:line="360" w:lineRule="auto"/>
        <w:jc w:val="both"/>
      </w:pPr>
      <w:r w:rsidRPr="002F1827">
        <w:t xml:space="preserve"> S</w:t>
      </w:r>
      <w:r w:rsidR="00DA4B65" w:rsidRPr="002F1827">
        <w:t>trategic interventions</w:t>
      </w:r>
      <w:r w:rsidRPr="002F1827">
        <w:t xml:space="preserve"> were taken to</w:t>
      </w:r>
      <w:r w:rsidR="00DA4B65" w:rsidRPr="002F1827">
        <w:t xml:space="preserve">  address key issues that </w:t>
      </w:r>
      <w:r w:rsidR="00215BA3" w:rsidRPr="002F1827">
        <w:t xml:space="preserve">are envisaged to </w:t>
      </w:r>
      <w:r w:rsidR="00DA4B65" w:rsidRPr="002F1827">
        <w:t>hold back the performance of the agriculture sector as amplified in Kilimo Kwanza</w:t>
      </w:r>
      <w:r w:rsidRPr="002F1827">
        <w:t xml:space="preserve"> resolve</w:t>
      </w:r>
      <w:r w:rsidR="00DA4B65" w:rsidRPr="002F1827">
        <w:t xml:space="preserve"> depending on resources allocated in </w:t>
      </w:r>
      <w:r w:rsidR="00215BA3" w:rsidRPr="002F1827">
        <w:t xml:space="preserve">the </w:t>
      </w:r>
      <w:r w:rsidR="00DA4B65" w:rsidRPr="002F1827">
        <w:t>Medium Term Expe</w:t>
      </w:r>
      <w:r w:rsidR="00FD1D86" w:rsidRPr="002F1827">
        <w:t>nditure Framework (MTEF) of 2012/13</w:t>
      </w:r>
      <w:r w:rsidR="00EA01A8" w:rsidRPr="002F1827">
        <w:t xml:space="preserve"> – 2015/16</w:t>
      </w:r>
      <w:r w:rsidR="00DA4B65" w:rsidRPr="002F1827">
        <w:t>. The priority strategic areas are outlined below:</w:t>
      </w:r>
      <w:r w:rsidR="00215BA3" w:rsidRPr="002F1827">
        <w:t>-</w:t>
      </w:r>
    </w:p>
    <w:p w:rsidR="00DA4B65" w:rsidRPr="002F1827" w:rsidRDefault="00DA4B65" w:rsidP="002F1827">
      <w:pPr>
        <w:numPr>
          <w:ilvl w:val="0"/>
          <w:numId w:val="10"/>
        </w:numPr>
        <w:spacing w:line="360" w:lineRule="auto"/>
        <w:jc w:val="both"/>
      </w:pPr>
      <w:r w:rsidRPr="002F1827">
        <w:t>Agricultural infrastructure improve</w:t>
      </w:r>
      <w:r w:rsidR="00215BA3" w:rsidRPr="002F1827">
        <w:t>ment</w:t>
      </w:r>
    </w:p>
    <w:p w:rsidR="00DA4B65" w:rsidRPr="002F1827" w:rsidRDefault="00DA4B65" w:rsidP="002F1827">
      <w:pPr>
        <w:numPr>
          <w:ilvl w:val="0"/>
          <w:numId w:val="10"/>
        </w:numPr>
        <w:spacing w:line="360" w:lineRule="auto"/>
        <w:jc w:val="both"/>
      </w:pPr>
      <w:r w:rsidRPr="002F1827">
        <w:lastRenderedPageBreak/>
        <w:t>Agricultural services improve</w:t>
      </w:r>
      <w:r w:rsidR="00215BA3" w:rsidRPr="002F1827">
        <w:t>ment</w:t>
      </w:r>
    </w:p>
    <w:p w:rsidR="00DA4B65" w:rsidRPr="002F1827" w:rsidRDefault="00DA4B65" w:rsidP="002F1827">
      <w:pPr>
        <w:numPr>
          <w:ilvl w:val="0"/>
          <w:numId w:val="10"/>
        </w:numPr>
        <w:spacing w:line="360" w:lineRule="auto"/>
        <w:jc w:val="both"/>
      </w:pPr>
      <w:r w:rsidRPr="002F1827">
        <w:t>Institutional framework strengthen</w:t>
      </w:r>
      <w:r w:rsidR="00215BA3" w:rsidRPr="002F1827">
        <w:t>ing</w:t>
      </w:r>
    </w:p>
    <w:p w:rsidR="00DA4B65" w:rsidRPr="002F1827" w:rsidRDefault="00DA4B65" w:rsidP="002F1827">
      <w:pPr>
        <w:numPr>
          <w:ilvl w:val="0"/>
          <w:numId w:val="10"/>
        </w:numPr>
        <w:spacing w:line="360" w:lineRule="auto"/>
        <w:jc w:val="both"/>
      </w:pPr>
      <w:r w:rsidRPr="002F1827">
        <w:t>Agricultural marketing strengthen</w:t>
      </w:r>
      <w:r w:rsidR="00215BA3" w:rsidRPr="002F1827">
        <w:t>ing</w:t>
      </w:r>
    </w:p>
    <w:p w:rsidR="00DA4B65" w:rsidRPr="002F1827" w:rsidRDefault="00DA4B65" w:rsidP="002F1827">
      <w:pPr>
        <w:numPr>
          <w:ilvl w:val="0"/>
          <w:numId w:val="10"/>
        </w:numPr>
        <w:spacing w:line="360" w:lineRule="auto"/>
        <w:jc w:val="both"/>
      </w:pPr>
      <w:r w:rsidRPr="002F1827">
        <w:t>Cross cutting and cross sectoral issues mainstream</w:t>
      </w:r>
      <w:r w:rsidR="00215BA3" w:rsidRPr="002F1827">
        <w:t>ing</w:t>
      </w:r>
    </w:p>
    <w:p w:rsidR="00BC7CF4" w:rsidRPr="002F1827" w:rsidRDefault="0068133E" w:rsidP="002F1827">
      <w:pPr>
        <w:numPr>
          <w:ilvl w:val="0"/>
          <w:numId w:val="10"/>
        </w:numPr>
        <w:spacing w:line="360" w:lineRule="auto"/>
        <w:jc w:val="both"/>
      </w:pPr>
      <w:r w:rsidRPr="002F1827">
        <w:t>Expanding a</w:t>
      </w:r>
      <w:r w:rsidR="00BC7CF4" w:rsidRPr="002F1827">
        <w:t>gricultural investment</w:t>
      </w:r>
    </w:p>
    <w:p w:rsidR="00BC7CF4" w:rsidRPr="002F1827" w:rsidRDefault="00BC7CF4" w:rsidP="002F1827">
      <w:pPr>
        <w:numPr>
          <w:ilvl w:val="0"/>
          <w:numId w:val="10"/>
        </w:numPr>
        <w:spacing w:line="360" w:lineRule="auto"/>
        <w:jc w:val="both"/>
      </w:pPr>
      <w:r w:rsidRPr="002F1827">
        <w:t>Monitoring and evaluat</w:t>
      </w:r>
      <w:r w:rsidR="00644F5B" w:rsidRPr="002F1827">
        <w:t xml:space="preserve">ion and feedback system from </w:t>
      </w:r>
      <w:r w:rsidRPr="002F1827">
        <w:t xml:space="preserve"> stakeholders/clients</w:t>
      </w:r>
    </w:p>
    <w:p w:rsidR="00BC7CF4" w:rsidRPr="002F1827" w:rsidRDefault="00316CAA" w:rsidP="002F1827">
      <w:pPr>
        <w:numPr>
          <w:ilvl w:val="0"/>
          <w:numId w:val="10"/>
        </w:numPr>
        <w:spacing w:line="360" w:lineRule="auto"/>
        <w:jc w:val="both"/>
      </w:pPr>
      <w:r w:rsidRPr="002F1827">
        <w:t>R</w:t>
      </w:r>
      <w:r w:rsidR="00215BA3" w:rsidRPr="002F1827">
        <w:t xml:space="preserve">aising </w:t>
      </w:r>
      <w:r w:rsidRPr="002F1827">
        <w:t>e</w:t>
      </w:r>
      <w:r w:rsidR="00BC7CF4" w:rsidRPr="002F1827">
        <w:t>mployee</w:t>
      </w:r>
      <w:r w:rsidRPr="002F1827">
        <w:t>s</w:t>
      </w:r>
      <w:r w:rsidR="00BC7CF4" w:rsidRPr="002F1827">
        <w:t xml:space="preserve"> </w:t>
      </w:r>
      <w:r w:rsidR="00215BA3" w:rsidRPr="002F1827">
        <w:t xml:space="preserve">morale through </w:t>
      </w:r>
      <w:r w:rsidR="00BC7CF4" w:rsidRPr="002F1827">
        <w:t xml:space="preserve">welfare </w:t>
      </w:r>
      <w:r w:rsidRPr="002F1827">
        <w:t>improvement</w:t>
      </w:r>
    </w:p>
    <w:p w:rsidR="00CF38A0" w:rsidRPr="002F1827" w:rsidRDefault="00BC7CF4" w:rsidP="002F1827">
      <w:pPr>
        <w:numPr>
          <w:ilvl w:val="0"/>
          <w:numId w:val="10"/>
        </w:numPr>
        <w:spacing w:line="360" w:lineRule="auto"/>
        <w:jc w:val="both"/>
      </w:pPr>
      <w:r w:rsidRPr="002F1827">
        <w:t>Encouragement of private sector participation</w:t>
      </w:r>
    </w:p>
    <w:p w:rsidR="00CF38A0" w:rsidRPr="00B26DFF" w:rsidRDefault="00CF38A0" w:rsidP="002F1827">
      <w:pPr>
        <w:numPr>
          <w:ilvl w:val="0"/>
          <w:numId w:val="10"/>
        </w:numPr>
        <w:spacing w:line="360" w:lineRule="auto"/>
        <w:jc w:val="both"/>
      </w:pPr>
      <w:r w:rsidRPr="002F1827">
        <w:t xml:space="preserve"> </w:t>
      </w:r>
      <w:r w:rsidRPr="00B26DFF">
        <w:t>Paid  portion of electricity and water bills through SHFA;</w:t>
      </w:r>
    </w:p>
    <w:p w:rsidR="00CF38A0" w:rsidRPr="00B26DFF" w:rsidRDefault="00CF38A0" w:rsidP="002F1827">
      <w:pPr>
        <w:numPr>
          <w:ilvl w:val="0"/>
          <w:numId w:val="10"/>
        </w:numPr>
        <w:spacing w:line="360" w:lineRule="auto"/>
        <w:jc w:val="both"/>
      </w:pPr>
      <w:r w:rsidRPr="00B26DFF">
        <w:t>Paid portion of casual laborers claims through SHFA,</w:t>
      </w:r>
    </w:p>
    <w:p w:rsidR="00CF38A0" w:rsidRPr="00B26DFF" w:rsidRDefault="00CF38A0" w:rsidP="002F1827">
      <w:pPr>
        <w:numPr>
          <w:ilvl w:val="0"/>
          <w:numId w:val="10"/>
        </w:numPr>
        <w:spacing w:line="360" w:lineRule="auto"/>
        <w:jc w:val="both"/>
      </w:pPr>
      <w:r w:rsidRPr="00B26DFF">
        <w:t>Requested the food tenders to continue supplying food for students while promising them that the ministry shall pay their bills.</w:t>
      </w:r>
    </w:p>
    <w:p w:rsidR="00DA4B65" w:rsidRPr="002F1827" w:rsidRDefault="00DA4B65" w:rsidP="002F1827">
      <w:pPr>
        <w:spacing w:line="360" w:lineRule="auto"/>
        <w:jc w:val="both"/>
      </w:pPr>
      <w:r w:rsidRPr="002F1827">
        <w:t xml:space="preserve">Implementing these strategies will </w:t>
      </w:r>
      <w:r w:rsidR="00316CAA" w:rsidRPr="002F1827">
        <w:t>make</w:t>
      </w:r>
      <w:r w:rsidR="0026755D" w:rsidRPr="002F1827">
        <w:t xml:space="preserve"> the M</w:t>
      </w:r>
      <w:r w:rsidRPr="002F1827">
        <w:t>inistr</w:t>
      </w:r>
      <w:r w:rsidR="00316CAA" w:rsidRPr="002F1827">
        <w:t>y</w:t>
      </w:r>
      <w:r w:rsidRPr="002F1827">
        <w:t xml:space="preserve"> to achieve the following outcomes</w:t>
      </w:r>
      <w:r w:rsidR="00316CAA" w:rsidRPr="002F1827">
        <w:t>/results:-</w:t>
      </w:r>
    </w:p>
    <w:p w:rsidR="00DA4B65" w:rsidRPr="002F1827" w:rsidRDefault="00DA4B65" w:rsidP="002F1827">
      <w:pPr>
        <w:numPr>
          <w:ilvl w:val="0"/>
          <w:numId w:val="15"/>
        </w:numPr>
        <w:spacing w:line="360" w:lineRule="auto"/>
        <w:jc w:val="both"/>
        <w:rPr>
          <w:rFonts w:eastAsia="MS Mincho"/>
        </w:rPr>
      </w:pPr>
      <w:r w:rsidRPr="002F1827">
        <w:t>Strengthen</w:t>
      </w:r>
      <w:r w:rsidR="00316CAA" w:rsidRPr="002F1827">
        <w:t>ed</w:t>
      </w:r>
      <w:r w:rsidRPr="002F1827">
        <w:t xml:space="preserve"> marketing efficiency for inputs and outputs: This will help in promoting and supporting </w:t>
      </w:r>
      <w:r w:rsidRPr="002F1827">
        <w:rPr>
          <w:rFonts w:eastAsia="MS Mincho"/>
        </w:rPr>
        <w:t>a private agribusiness sector support unit; promoting agro-processing and rural industrialization; increasing access to inputs in rural areas; strengthening marketing information collection and dissemination; improving rural marketing infrastructure; promoting partnerships between small</w:t>
      </w:r>
      <w:r w:rsidR="00320179" w:rsidRPr="002F1827">
        <w:rPr>
          <w:rFonts w:eastAsia="MS Mincho"/>
        </w:rPr>
        <w:t>holder farmers and agribusiness.</w:t>
      </w:r>
    </w:p>
    <w:p w:rsidR="00DA4B65" w:rsidRPr="002F1827" w:rsidRDefault="00DA4B65" w:rsidP="002F1827">
      <w:pPr>
        <w:numPr>
          <w:ilvl w:val="0"/>
          <w:numId w:val="15"/>
        </w:numPr>
        <w:spacing w:line="360" w:lineRule="auto"/>
        <w:jc w:val="both"/>
      </w:pPr>
      <w:r w:rsidRPr="002F1827">
        <w:t xml:space="preserve">Creating a favorable environment for commercial activities that will </w:t>
      </w:r>
      <w:r w:rsidRPr="002F1827">
        <w:rPr>
          <w:rFonts w:eastAsia="MS Mincho"/>
        </w:rPr>
        <w:t>increase private sector participation in the agricultural development</w:t>
      </w:r>
    </w:p>
    <w:p w:rsidR="00DA4B65" w:rsidRPr="002F1827" w:rsidRDefault="00DA4B65" w:rsidP="002F1827">
      <w:pPr>
        <w:numPr>
          <w:ilvl w:val="0"/>
          <w:numId w:val="15"/>
        </w:numPr>
        <w:spacing w:line="360" w:lineRule="auto"/>
        <w:jc w:val="both"/>
      </w:pPr>
      <w:r w:rsidRPr="002F1827">
        <w:t xml:space="preserve">Public and private roles in improving supporting services: This will </w:t>
      </w:r>
      <w:r w:rsidRPr="002F1827">
        <w:rPr>
          <w:rFonts w:eastAsia="MS Mincho"/>
        </w:rPr>
        <w:t xml:space="preserve">increase private sector‘s role in providing a wide range of demand-driven support services to smallholder farmers. </w:t>
      </w:r>
    </w:p>
    <w:p w:rsidR="00DA4B65" w:rsidRPr="002F1827" w:rsidRDefault="00DA4B65" w:rsidP="002F1827">
      <w:pPr>
        <w:numPr>
          <w:ilvl w:val="0"/>
          <w:numId w:val="15"/>
        </w:numPr>
        <w:spacing w:line="360" w:lineRule="auto"/>
        <w:jc w:val="both"/>
      </w:pPr>
      <w:r w:rsidRPr="002F1827">
        <w:t xml:space="preserve">Strengthening institutional framework </w:t>
      </w:r>
      <w:r w:rsidRPr="002F1827">
        <w:rPr>
          <w:rFonts w:eastAsia="MS Mincho"/>
        </w:rPr>
        <w:t>for managing agricultural development in the country.</w:t>
      </w:r>
      <w:r w:rsidRPr="002F1827">
        <w:t xml:space="preserve"> </w:t>
      </w:r>
    </w:p>
    <w:p w:rsidR="00A51B84" w:rsidRPr="002F1827" w:rsidRDefault="00316CAA" w:rsidP="009D6C47">
      <w:pPr>
        <w:pStyle w:val="Heading1"/>
        <w:jc w:val="center"/>
        <w:rPr>
          <w:sz w:val="24"/>
          <w:szCs w:val="24"/>
        </w:rPr>
      </w:pPr>
      <w:bookmarkStart w:id="427" w:name="_Toc147562392"/>
      <w:bookmarkStart w:id="428" w:name="_Toc229208817"/>
      <w:r w:rsidRPr="002F1827">
        <w:rPr>
          <w:sz w:val="24"/>
          <w:szCs w:val="24"/>
        </w:rPr>
        <w:br w:type="page"/>
      </w:r>
      <w:bookmarkStart w:id="429" w:name="_Toc306020577"/>
      <w:bookmarkStart w:id="430" w:name="_Toc306021927"/>
      <w:bookmarkStart w:id="431" w:name="_Toc306022118"/>
      <w:bookmarkStart w:id="432" w:name="_Toc307817083"/>
      <w:bookmarkStart w:id="433" w:name="_Toc307898686"/>
      <w:bookmarkStart w:id="434" w:name="_Toc317760992"/>
      <w:bookmarkStart w:id="435" w:name="_Toc379146898"/>
      <w:bookmarkStart w:id="436" w:name="_Toc413837311"/>
      <w:r w:rsidR="00A5673A" w:rsidRPr="002F1827">
        <w:rPr>
          <w:sz w:val="24"/>
          <w:szCs w:val="24"/>
        </w:rPr>
        <w:lastRenderedPageBreak/>
        <w:t>CHAPTER 3</w:t>
      </w:r>
      <w:bookmarkEnd w:id="429"/>
      <w:bookmarkEnd w:id="430"/>
      <w:bookmarkEnd w:id="431"/>
      <w:bookmarkEnd w:id="432"/>
      <w:bookmarkEnd w:id="433"/>
      <w:bookmarkEnd w:id="434"/>
      <w:bookmarkEnd w:id="435"/>
      <w:bookmarkEnd w:id="436"/>
    </w:p>
    <w:p w:rsidR="009D6C47" w:rsidRPr="00E8065B" w:rsidRDefault="009D6C47" w:rsidP="00E8065B">
      <w:pPr>
        <w:pStyle w:val="Heading1"/>
        <w:rPr>
          <w:sz w:val="24"/>
          <w:szCs w:val="24"/>
        </w:rPr>
      </w:pPr>
      <w:bookmarkStart w:id="437" w:name="_Toc306020578"/>
      <w:bookmarkStart w:id="438" w:name="_Toc306021928"/>
      <w:bookmarkStart w:id="439" w:name="_Toc306022119"/>
      <w:bookmarkStart w:id="440" w:name="_Toc307817084"/>
      <w:bookmarkStart w:id="441" w:name="_Toc307898687"/>
      <w:bookmarkStart w:id="442" w:name="_Toc317760993"/>
      <w:bookmarkStart w:id="443" w:name="_Toc413837312"/>
      <w:r w:rsidRPr="00E8065B">
        <w:rPr>
          <w:sz w:val="24"/>
          <w:szCs w:val="24"/>
        </w:rPr>
        <w:t>3.0 I</w:t>
      </w:r>
      <w:bookmarkEnd w:id="427"/>
      <w:bookmarkEnd w:id="428"/>
      <w:bookmarkEnd w:id="437"/>
      <w:bookmarkEnd w:id="438"/>
      <w:bookmarkEnd w:id="439"/>
      <w:r w:rsidRPr="00E8065B">
        <w:rPr>
          <w:sz w:val="24"/>
          <w:szCs w:val="24"/>
        </w:rPr>
        <w:t>MPLEMENTATION</w:t>
      </w:r>
      <w:bookmarkEnd w:id="440"/>
      <w:bookmarkEnd w:id="441"/>
      <w:bookmarkEnd w:id="442"/>
      <w:r w:rsidRPr="00E8065B">
        <w:rPr>
          <w:sz w:val="24"/>
          <w:szCs w:val="24"/>
        </w:rPr>
        <w:t xml:space="preserve"> BY OBJECTIVES</w:t>
      </w:r>
      <w:bookmarkStart w:id="444" w:name="_Toc306020579"/>
      <w:bookmarkStart w:id="445" w:name="_Toc306021929"/>
      <w:bookmarkStart w:id="446" w:name="_Toc306022120"/>
      <w:bookmarkStart w:id="447" w:name="_Toc307817085"/>
      <w:bookmarkStart w:id="448" w:name="_Toc307898688"/>
      <w:bookmarkStart w:id="449" w:name="_Toc317760994"/>
      <w:bookmarkStart w:id="450" w:name="_Toc413789964"/>
      <w:bookmarkStart w:id="451" w:name="_Toc229208818"/>
      <w:bookmarkEnd w:id="443"/>
    </w:p>
    <w:p w:rsidR="00DA4B65" w:rsidRPr="009D6C47" w:rsidRDefault="00DA4B65" w:rsidP="009D6C47">
      <w:pPr>
        <w:rPr>
          <w:b/>
        </w:rPr>
      </w:pPr>
      <w:r w:rsidRPr="009D6C47">
        <w:rPr>
          <w:b/>
        </w:rPr>
        <w:t>Introduction</w:t>
      </w:r>
      <w:bookmarkEnd w:id="444"/>
      <w:bookmarkEnd w:id="445"/>
      <w:bookmarkEnd w:id="446"/>
      <w:bookmarkEnd w:id="447"/>
      <w:bookmarkEnd w:id="448"/>
      <w:bookmarkEnd w:id="449"/>
      <w:bookmarkEnd w:id="450"/>
      <w:r w:rsidRPr="009D6C47">
        <w:rPr>
          <w:b/>
        </w:rPr>
        <w:t xml:space="preserve"> </w:t>
      </w:r>
      <w:bookmarkEnd w:id="451"/>
    </w:p>
    <w:p w:rsidR="00DA4B65" w:rsidRPr="002F1827" w:rsidRDefault="00DA4B65" w:rsidP="002F1827">
      <w:pPr>
        <w:spacing w:after="0" w:line="360" w:lineRule="auto"/>
        <w:jc w:val="both"/>
      </w:pPr>
      <w:r w:rsidRPr="002F1827">
        <w:t>This chapte</w:t>
      </w:r>
      <w:r w:rsidR="0068133E" w:rsidRPr="002F1827">
        <w:t xml:space="preserve">r describes implementation </w:t>
      </w:r>
      <w:r w:rsidR="0077543F" w:rsidRPr="002F1827">
        <w:t>o</w:t>
      </w:r>
      <w:r w:rsidR="00232ED2" w:rsidRPr="002F1827">
        <w:t>f</w:t>
      </w:r>
      <w:r w:rsidR="0077543F" w:rsidRPr="002F1827">
        <w:t xml:space="preserve"> objective</w:t>
      </w:r>
      <w:r w:rsidRPr="002F1827">
        <w:t>-by-objective and sub-vot</w:t>
      </w:r>
      <w:r w:rsidR="00FD1D86" w:rsidRPr="002F1827">
        <w:t>e-by-sub-vote basis. During 2012/2013</w:t>
      </w:r>
      <w:r w:rsidRPr="002F1827">
        <w:t xml:space="preserve"> each division and unit identified targets required to meet </w:t>
      </w:r>
      <w:r w:rsidR="0068133E" w:rsidRPr="002F1827">
        <w:t>eight</w:t>
      </w:r>
      <w:r w:rsidRPr="002F1827">
        <w:t xml:space="preserve"> objectives described in chapter one. This chapter highlights progress in meeting these targets, by comparing </w:t>
      </w:r>
      <w:r w:rsidR="00D03E64" w:rsidRPr="002F1827">
        <w:t xml:space="preserve">planned with </w:t>
      </w:r>
      <w:r w:rsidRPr="002F1827">
        <w:t xml:space="preserve">actual </w:t>
      </w:r>
      <w:r w:rsidR="00D03E64" w:rsidRPr="002F1827">
        <w:t>achievements.</w:t>
      </w:r>
    </w:p>
    <w:p w:rsidR="00DA4B65" w:rsidRPr="002F1827" w:rsidRDefault="00DA4B65" w:rsidP="002F1827">
      <w:pPr>
        <w:spacing w:line="360" w:lineRule="auto"/>
        <w:jc w:val="both"/>
      </w:pPr>
      <w:r w:rsidRPr="002F1827">
        <w:t>Recurrent activities were implemented using</w:t>
      </w:r>
      <w:r w:rsidR="0068133E" w:rsidRPr="002F1827">
        <w:t xml:space="preserve"> government</w:t>
      </w:r>
      <w:r w:rsidRPr="002F1827">
        <w:t xml:space="preserve"> funds </w:t>
      </w:r>
      <w:r w:rsidR="0068133E" w:rsidRPr="002F1827">
        <w:t xml:space="preserve">under </w:t>
      </w:r>
      <w:r w:rsidRPr="002F1827">
        <w:t xml:space="preserve">Other </w:t>
      </w:r>
      <w:r w:rsidR="0068133E" w:rsidRPr="002F1827">
        <w:t>Charges and Personal Emoluments</w:t>
      </w:r>
      <w:r w:rsidRPr="002F1827">
        <w:t>.  These totaled TS</w:t>
      </w:r>
      <w:r w:rsidR="00323B82" w:rsidRPr="002F1827">
        <w:t>h.</w:t>
      </w:r>
      <w:r w:rsidR="006F6ECD" w:rsidRPr="002F1827">
        <w:t xml:space="preserve"> 14</w:t>
      </w:r>
      <w:r w:rsidR="00D96605" w:rsidRPr="002F1827">
        <w:t>, 580, 9201,358.26</w:t>
      </w:r>
      <w:r w:rsidR="00D03E64" w:rsidRPr="002F1827">
        <w:t xml:space="preserve">. </w:t>
      </w:r>
      <w:r w:rsidRPr="002F1827">
        <w:t xml:space="preserve">In </w:t>
      </w:r>
      <w:r w:rsidR="0087378B" w:rsidRPr="002F1827">
        <w:t>addition;</w:t>
      </w:r>
      <w:r w:rsidRPr="002F1827">
        <w:t xml:space="preserve"> development activ</w:t>
      </w:r>
      <w:r w:rsidR="0068133E" w:rsidRPr="002F1827">
        <w:t>ities were implemented</w:t>
      </w:r>
      <w:r w:rsidR="0077543F" w:rsidRPr="002F1827">
        <w:t>, using</w:t>
      </w:r>
      <w:r w:rsidR="0068133E" w:rsidRPr="002F1827">
        <w:t xml:space="preserve"> a total</w:t>
      </w:r>
      <w:r w:rsidRPr="002F1827">
        <w:t xml:space="preserve"> </w:t>
      </w:r>
      <w:r w:rsidR="0068133E" w:rsidRPr="002F1827">
        <w:t xml:space="preserve">of </w:t>
      </w:r>
      <w:r w:rsidRPr="002F1827">
        <w:t>TS</w:t>
      </w:r>
      <w:r w:rsidR="00323B82" w:rsidRPr="002F1827">
        <w:t>h.</w:t>
      </w:r>
      <w:r w:rsidR="006F6ECD" w:rsidRPr="002F1827">
        <w:t xml:space="preserve"> 54</w:t>
      </w:r>
      <w:r w:rsidR="00D03E64" w:rsidRPr="002F1827">
        <w:t>,</w:t>
      </w:r>
      <w:r w:rsidR="006F6ECD" w:rsidRPr="002F1827">
        <w:t>891</w:t>
      </w:r>
      <w:r w:rsidR="00D03E64" w:rsidRPr="002F1827">
        <w:t>,</w:t>
      </w:r>
      <w:r w:rsidR="006F6ECD" w:rsidRPr="002F1827">
        <w:t>462</w:t>
      </w:r>
      <w:r w:rsidR="00D03E64" w:rsidRPr="002F1827">
        <w:t>,</w:t>
      </w:r>
      <w:r w:rsidR="006F6ECD" w:rsidRPr="002F1827">
        <w:t xml:space="preserve">679.73 </w:t>
      </w:r>
      <w:r w:rsidRPr="002F1827">
        <w:t>u</w:t>
      </w:r>
      <w:r w:rsidR="0068133E" w:rsidRPr="002F1827">
        <w:t>sing funds from Government</w:t>
      </w:r>
      <w:r w:rsidR="0077543F" w:rsidRPr="002F1827">
        <w:t>, through</w:t>
      </w:r>
      <w:r w:rsidRPr="002F1827">
        <w:t xml:space="preserve"> the </w:t>
      </w:r>
      <w:r w:rsidR="00354141" w:rsidRPr="002F1827">
        <w:t>Public Service Reform Program (</w:t>
      </w:r>
      <w:r w:rsidRPr="002F1827">
        <w:t>PSRP</w:t>
      </w:r>
      <w:r w:rsidR="00B26DFF" w:rsidRPr="002F1827">
        <w:t>) under</w:t>
      </w:r>
      <w:r w:rsidR="0077543F" w:rsidRPr="002F1827">
        <w:t xml:space="preserve"> basket</w:t>
      </w:r>
      <w:r w:rsidR="0068133E" w:rsidRPr="002F1827">
        <w:t xml:space="preserve"> fund arrangement</w:t>
      </w:r>
      <w:r w:rsidR="00C069CF" w:rsidRPr="002F1827">
        <w:t>.</w:t>
      </w:r>
    </w:p>
    <w:p w:rsidR="00D27D0B" w:rsidRPr="002F1827" w:rsidRDefault="00D27D0B" w:rsidP="002F1827">
      <w:pPr>
        <w:pStyle w:val="Heading1"/>
        <w:spacing w:after="0"/>
        <w:jc w:val="both"/>
        <w:rPr>
          <w:i/>
          <w:sz w:val="24"/>
          <w:szCs w:val="24"/>
        </w:rPr>
      </w:pPr>
      <w:bookmarkStart w:id="452" w:name="_Toc413789965"/>
      <w:bookmarkStart w:id="453" w:name="_Toc413836402"/>
      <w:bookmarkStart w:id="454" w:name="_Toc413837313"/>
      <w:bookmarkStart w:id="455" w:name="_Toc306020580"/>
      <w:bookmarkStart w:id="456" w:name="_Toc306021205"/>
      <w:bookmarkStart w:id="457" w:name="_Toc307816943"/>
      <w:bookmarkStart w:id="458" w:name="_Toc307915376"/>
      <w:bookmarkStart w:id="459" w:name="_Toc317760995"/>
      <w:bookmarkStart w:id="460" w:name="_Toc332695189"/>
      <w:bookmarkStart w:id="461" w:name="_Toc332695616"/>
      <w:bookmarkStart w:id="462" w:name="_Toc379097159"/>
      <w:bookmarkStart w:id="463" w:name="_Toc379146901"/>
      <w:bookmarkStart w:id="464" w:name="_Toc379147196"/>
      <w:bookmarkStart w:id="465" w:name="_Toc379147820"/>
      <w:r w:rsidRPr="002F1827">
        <w:rPr>
          <w:i/>
          <w:sz w:val="24"/>
          <w:szCs w:val="24"/>
        </w:rPr>
        <w:t>Table 4: Ministry’s Divisions and Units</w:t>
      </w:r>
      <w:bookmarkEnd w:id="452"/>
      <w:bookmarkEnd w:id="453"/>
      <w:bookmarkEnd w:id="454"/>
      <w:r w:rsidRPr="002F1827">
        <w:rPr>
          <w:i/>
          <w:sz w:val="24"/>
          <w:szCs w:val="24"/>
        </w:rPr>
        <w:t xml:space="preserve"> </w:t>
      </w: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223"/>
      </w:tblGrid>
      <w:tr w:rsidR="00D27D0B" w:rsidRPr="00B26DFF" w:rsidTr="00077638">
        <w:trPr>
          <w:cantSplit/>
          <w:tblHeader/>
        </w:trPr>
        <w:tc>
          <w:tcPr>
            <w:tcW w:w="3227" w:type="dxa"/>
            <w:shd w:val="clear" w:color="auto" w:fill="8DB3E2"/>
            <w:vAlign w:val="bottom"/>
          </w:tcPr>
          <w:p w:rsidR="00D27D0B" w:rsidRPr="00077638" w:rsidRDefault="00D27D0B" w:rsidP="002F1827">
            <w:pPr>
              <w:spacing w:after="0" w:line="200" w:lineRule="exact"/>
              <w:jc w:val="both"/>
              <w:rPr>
                <w:b/>
                <w:bCs/>
                <w:sz w:val="20"/>
                <w:szCs w:val="20"/>
              </w:rPr>
            </w:pPr>
            <w:r w:rsidRPr="00077638">
              <w:rPr>
                <w:b/>
                <w:bCs/>
                <w:sz w:val="20"/>
                <w:szCs w:val="20"/>
              </w:rPr>
              <w:t>Sub-Vote, Department/Unit</w:t>
            </w:r>
          </w:p>
        </w:tc>
        <w:tc>
          <w:tcPr>
            <w:tcW w:w="6223" w:type="dxa"/>
            <w:shd w:val="clear" w:color="auto" w:fill="8DB3E2"/>
            <w:vAlign w:val="bottom"/>
          </w:tcPr>
          <w:p w:rsidR="00D27D0B" w:rsidRPr="00077638" w:rsidRDefault="00D27D0B" w:rsidP="002F1827">
            <w:pPr>
              <w:spacing w:after="0" w:line="200" w:lineRule="exact"/>
              <w:jc w:val="both"/>
              <w:rPr>
                <w:b/>
                <w:bCs/>
                <w:sz w:val="20"/>
                <w:szCs w:val="20"/>
              </w:rPr>
            </w:pPr>
            <w:r w:rsidRPr="00077638">
              <w:rPr>
                <w:b/>
                <w:bCs/>
                <w:sz w:val="20"/>
                <w:szCs w:val="20"/>
              </w:rPr>
              <w:t>Main Responsibilities</w:t>
            </w:r>
          </w:p>
        </w:tc>
      </w:tr>
      <w:tr w:rsidR="00D27D0B" w:rsidRPr="00B26DFF" w:rsidTr="000E34F8">
        <w:trPr>
          <w:cantSplit/>
        </w:trPr>
        <w:tc>
          <w:tcPr>
            <w:tcW w:w="3227" w:type="dxa"/>
          </w:tcPr>
          <w:p w:rsidR="00D27D0B" w:rsidRPr="00077638" w:rsidRDefault="00D27D0B" w:rsidP="002F1827">
            <w:pPr>
              <w:spacing w:after="0" w:line="200" w:lineRule="exact"/>
              <w:jc w:val="both"/>
              <w:rPr>
                <w:sz w:val="18"/>
                <w:szCs w:val="18"/>
              </w:rPr>
            </w:pPr>
            <w:r w:rsidRPr="00077638">
              <w:rPr>
                <w:sz w:val="18"/>
                <w:szCs w:val="18"/>
              </w:rPr>
              <w:t>1001: Administration and Human Resource Management</w:t>
            </w:r>
          </w:p>
        </w:tc>
        <w:tc>
          <w:tcPr>
            <w:tcW w:w="6223" w:type="dxa"/>
          </w:tcPr>
          <w:p w:rsidR="00D27D0B" w:rsidRPr="00077638" w:rsidRDefault="00D27D0B" w:rsidP="002F1827">
            <w:pPr>
              <w:spacing w:after="0" w:line="200" w:lineRule="exact"/>
              <w:jc w:val="both"/>
              <w:rPr>
                <w:sz w:val="18"/>
                <w:szCs w:val="18"/>
              </w:rPr>
            </w:pPr>
            <w:r w:rsidRPr="00077638">
              <w:rPr>
                <w:sz w:val="18"/>
                <w:szCs w:val="18"/>
              </w:rPr>
              <w:t>Provides internal administrative services and manages the organization’s Human Resources</w:t>
            </w:r>
          </w:p>
        </w:tc>
      </w:tr>
      <w:tr w:rsidR="00D27D0B" w:rsidRPr="00B26DFF" w:rsidTr="000E34F8">
        <w:trPr>
          <w:cantSplit/>
        </w:trPr>
        <w:tc>
          <w:tcPr>
            <w:tcW w:w="3227" w:type="dxa"/>
          </w:tcPr>
          <w:p w:rsidR="00D27D0B" w:rsidRPr="00077638" w:rsidRDefault="00D27D0B" w:rsidP="002F1827">
            <w:pPr>
              <w:spacing w:after="0" w:line="200" w:lineRule="exact"/>
              <w:jc w:val="both"/>
              <w:rPr>
                <w:sz w:val="18"/>
                <w:szCs w:val="18"/>
              </w:rPr>
            </w:pPr>
            <w:r w:rsidRPr="00077638">
              <w:rPr>
                <w:sz w:val="18"/>
                <w:szCs w:val="18"/>
              </w:rPr>
              <w:t>1002. Finance and Accounts</w:t>
            </w:r>
          </w:p>
        </w:tc>
        <w:tc>
          <w:tcPr>
            <w:tcW w:w="6223" w:type="dxa"/>
          </w:tcPr>
          <w:p w:rsidR="00D27D0B" w:rsidRPr="00077638" w:rsidRDefault="00D27D0B" w:rsidP="002F1827">
            <w:pPr>
              <w:spacing w:after="0" w:line="200" w:lineRule="exact"/>
              <w:jc w:val="both"/>
              <w:rPr>
                <w:sz w:val="18"/>
                <w:szCs w:val="18"/>
              </w:rPr>
            </w:pPr>
            <w:r w:rsidRPr="00077638">
              <w:rPr>
                <w:sz w:val="18"/>
                <w:szCs w:val="18"/>
              </w:rPr>
              <w:t>Prepares accounts and reports.  Manages revenue and cash, undertakes pre-audit/examination and salary administration</w:t>
            </w:r>
          </w:p>
        </w:tc>
      </w:tr>
      <w:tr w:rsidR="00D27D0B" w:rsidRPr="00B26DFF" w:rsidTr="000E34F8">
        <w:trPr>
          <w:cantSplit/>
        </w:trPr>
        <w:tc>
          <w:tcPr>
            <w:tcW w:w="3227" w:type="dxa"/>
          </w:tcPr>
          <w:p w:rsidR="00D27D0B" w:rsidRPr="00077638" w:rsidRDefault="00D27D0B" w:rsidP="002F1827">
            <w:pPr>
              <w:spacing w:after="0" w:line="200" w:lineRule="exact"/>
              <w:jc w:val="both"/>
              <w:rPr>
                <w:sz w:val="18"/>
                <w:szCs w:val="18"/>
              </w:rPr>
            </w:pPr>
            <w:r w:rsidRPr="00077638">
              <w:rPr>
                <w:sz w:val="18"/>
                <w:szCs w:val="18"/>
              </w:rPr>
              <w:t>1003. Policy and Planning</w:t>
            </w:r>
          </w:p>
        </w:tc>
        <w:tc>
          <w:tcPr>
            <w:tcW w:w="6223" w:type="dxa"/>
          </w:tcPr>
          <w:p w:rsidR="00D27D0B" w:rsidRPr="00077638" w:rsidRDefault="00D27D0B" w:rsidP="002F1827">
            <w:pPr>
              <w:spacing w:after="0" w:line="200" w:lineRule="exact"/>
              <w:jc w:val="both"/>
              <w:rPr>
                <w:sz w:val="18"/>
                <w:szCs w:val="18"/>
              </w:rPr>
            </w:pPr>
            <w:r w:rsidRPr="00077638">
              <w:rPr>
                <w:sz w:val="18"/>
                <w:szCs w:val="18"/>
              </w:rPr>
              <w:t>Coordination of Ministry plans, budget, policy, monitoring and evaluation and statistics.</w:t>
            </w:r>
          </w:p>
        </w:tc>
      </w:tr>
      <w:tr w:rsidR="00D27D0B" w:rsidRPr="00B26DFF" w:rsidTr="000E34F8">
        <w:trPr>
          <w:cantSplit/>
        </w:trPr>
        <w:tc>
          <w:tcPr>
            <w:tcW w:w="3227" w:type="dxa"/>
          </w:tcPr>
          <w:p w:rsidR="00D27D0B" w:rsidRPr="00077638" w:rsidRDefault="00D27D0B" w:rsidP="002F1827">
            <w:pPr>
              <w:spacing w:after="0" w:line="200" w:lineRule="exact"/>
              <w:jc w:val="both"/>
              <w:rPr>
                <w:sz w:val="18"/>
                <w:szCs w:val="18"/>
              </w:rPr>
            </w:pPr>
            <w:r w:rsidRPr="00077638">
              <w:rPr>
                <w:sz w:val="18"/>
                <w:szCs w:val="18"/>
              </w:rPr>
              <w:t>1004: Training</w:t>
            </w:r>
          </w:p>
        </w:tc>
        <w:tc>
          <w:tcPr>
            <w:tcW w:w="6223" w:type="dxa"/>
          </w:tcPr>
          <w:p w:rsidR="00D27D0B" w:rsidRPr="00077638" w:rsidRDefault="00D27D0B" w:rsidP="002F1827">
            <w:pPr>
              <w:spacing w:after="0" w:line="200" w:lineRule="exact"/>
              <w:jc w:val="both"/>
              <w:rPr>
                <w:sz w:val="18"/>
                <w:szCs w:val="18"/>
              </w:rPr>
            </w:pPr>
            <w:r w:rsidRPr="00077638">
              <w:rPr>
                <w:sz w:val="18"/>
                <w:szCs w:val="18"/>
              </w:rPr>
              <w:t xml:space="preserve">Building capacicity of the Agricultural sectors technical personnel through training.  </w:t>
            </w:r>
          </w:p>
        </w:tc>
      </w:tr>
      <w:tr w:rsidR="00D27D0B" w:rsidRPr="00B26DFF" w:rsidTr="000E34F8">
        <w:trPr>
          <w:cantSplit/>
        </w:trPr>
        <w:tc>
          <w:tcPr>
            <w:tcW w:w="3227" w:type="dxa"/>
          </w:tcPr>
          <w:p w:rsidR="00D27D0B" w:rsidRPr="00077638" w:rsidRDefault="00D27D0B" w:rsidP="002F1827">
            <w:pPr>
              <w:spacing w:after="0" w:line="200" w:lineRule="exact"/>
              <w:jc w:val="both"/>
              <w:rPr>
                <w:sz w:val="18"/>
                <w:szCs w:val="18"/>
              </w:rPr>
            </w:pPr>
            <w:r w:rsidRPr="00077638">
              <w:rPr>
                <w:sz w:val="18"/>
                <w:szCs w:val="18"/>
              </w:rPr>
              <w:t>1005. Internal Audit Unit</w:t>
            </w:r>
          </w:p>
        </w:tc>
        <w:tc>
          <w:tcPr>
            <w:tcW w:w="6223" w:type="dxa"/>
          </w:tcPr>
          <w:p w:rsidR="00D27D0B" w:rsidRPr="00077638" w:rsidRDefault="00D27D0B" w:rsidP="002F1827">
            <w:pPr>
              <w:spacing w:after="0" w:line="200" w:lineRule="exact"/>
              <w:jc w:val="both"/>
              <w:rPr>
                <w:sz w:val="18"/>
                <w:szCs w:val="18"/>
              </w:rPr>
            </w:pPr>
            <w:r w:rsidRPr="00077638">
              <w:rPr>
                <w:sz w:val="18"/>
                <w:szCs w:val="18"/>
              </w:rPr>
              <w:t>To provide the reasonable assurance to the Accounting Officer that the Ministry is in compliance with applicable laws and regulations and there are adequate controls to ensure that operations activities and expenditures are made with due regard for those laws and regulations</w:t>
            </w:r>
          </w:p>
        </w:tc>
      </w:tr>
      <w:tr w:rsidR="00D27D0B" w:rsidRPr="00B26DFF" w:rsidTr="000E34F8">
        <w:trPr>
          <w:cantSplit/>
        </w:trPr>
        <w:tc>
          <w:tcPr>
            <w:tcW w:w="3227" w:type="dxa"/>
          </w:tcPr>
          <w:p w:rsidR="00D27D0B" w:rsidRPr="00077638" w:rsidRDefault="00D27D0B" w:rsidP="002F1827">
            <w:pPr>
              <w:spacing w:after="0" w:line="200" w:lineRule="exact"/>
              <w:jc w:val="both"/>
              <w:rPr>
                <w:sz w:val="18"/>
                <w:szCs w:val="18"/>
              </w:rPr>
            </w:pPr>
            <w:r w:rsidRPr="00077638">
              <w:rPr>
                <w:sz w:val="18"/>
                <w:szCs w:val="18"/>
              </w:rPr>
              <w:t>1006. Procurement Management Unit</w:t>
            </w:r>
          </w:p>
        </w:tc>
        <w:tc>
          <w:tcPr>
            <w:tcW w:w="6223" w:type="dxa"/>
          </w:tcPr>
          <w:p w:rsidR="00D27D0B" w:rsidRPr="00077638" w:rsidRDefault="00D27D0B" w:rsidP="002F1827">
            <w:pPr>
              <w:spacing w:after="0" w:line="200" w:lineRule="exact"/>
              <w:jc w:val="both"/>
              <w:rPr>
                <w:sz w:val="18"/>
                <w:szCs w:val="18"/>
              </w:rPr>
            </w:pPr>
            <w:r w:rsidRPr="00077638">
              <w:rPr>
                <w:sz w:val="18"/>
                <w:szCs w:val="18"/>
              </w:rPr>
              <w:t xml:space="preserve">Assists divisions/Units to procure works, goods, and consultancy services. </w:t>
            </w:r>
          </w:p>
        </w:tc>
      </w:tr>
      <w:tr w:rsidR="00D27D0B" w:rsidRPr="00B26DFF" w:rsidTr="000E34F8">
        <w:trPr>
          <w:cantSplit/>
        </w:trPr>
        <w:tc>
          <w:tcPr>
            <w:tcW w:w="3227" w:type="dxa"/>
          </w:tcPr>
          <w:p w:rsidR="00D27D0B" w:rsidRPr="00077638" w:rsidRDefault="00D27D0B" w:rsidP="002F1827">
            <w:pPr>
              <w:spacing w:after="0" w:line="200" w:lineRule="exact"/>
              <w:jc w:val="both"/>
              <w:rPr>
                <w:sz w:val="18"/>
                <w:szCs w:val="18"/>
              </w:rPr>
            </w:pPr>
            <w:r w:rsidRPr="00077638">
              <w:rPr>
                <w:sz w:val="18"/>
                <w:szCs w:val="18"/>
              </w:rPr>
              <w:t>1007. Government  Communication Unit</w:t>
            </w:r>
          </w:p>
        </w:tc>
        <w:tc>
          <w:tcPr>
            <w:tcW w:w="6223" w:type="dxa"/>
          </w:tcPr>
          <w:p w:rsidR="00D27D0B" w:rsidRPr="00077638" w:rsidRDefault="00D27D0B" w:rsidP="002F1827">
            <w:pPr>
              <w:spacing w:after="0" w:line="200" w:lineRule="exact"/>
              <w:jc w:val="both"/>
              <w:rPr>
                <w:sz w:val="18"/>
                <w:szCs w:val="18"/>
              </w:rPr>
            </w:pPr>
            <w:r w:rsidRPr="00077638">
              <w:rPr>
                <w:sz w:val="18"/>
                <w:szCs w:val="18"/>
              </w:rPr>
              <w:t xml:space="preserve">Coordinates document preparation and disseminates information to stakeholders.  This is often done through press briefings, television and radio programs, workshops, and </w:t>
            </w:r>
          </w:p>
        </w:tc>
      </w:tr>
      <w:tr w:rsidR="00D27D0B" w:rsidRPr="00B26DFF" w:rsidTr="000E34F8">
        <w:trPr>
          <w:cantSplit/>
        </w:trPr>
        <w:tc>
          <w:tcPr>
            <w:tcW w:w="3227" w:type="dxa"/>
          </w:tcPr>
          <w:p w:rsidR="00D27D0B" w:rsidRPr="00077638" w:rsidRDefault="00D27D0B" w:rsidP="002F1827">
            <w:pPr>
              <w:spacing w:after="0" w:line="200" w:lineRule="exact"/>
              <w:jc w:val="both"/>
              <w:rPr>
                <w:sz w:val="18"/>
                <w:szCs w:val="18"/>
              </w:rPr>
            </w:pPr>
            <w:r w:rsidRPr="00077638">
              <w:rPr>
                <w:sz w:val="18"/>
                <w:szCs w:val="18"/>
              </w:rPr>
              <w:t>1008: Legal Unit</w:t>
            </w:r>
          </w:p>
        </w:tc>
        <w:tc>
          <w:tcPr>
            <w:tcW w:w="6223" w:type="dxa"/>
          </w:tcPr>
          <w:p w:rsidR="00D27D0B" w:rsidRPr="00077638" w:rsidRDefault="00D27D0B" w:rsidP="002F1827">
            <w:pPr>
              <w:spacing w:after="0" w:line="200" w:lineRule="exact"/>
              <w:jc w:val="both"/>
              <w:rPr>
                <w:sz w:val="18"/>
                <w:szCs w:val="18"/>
              </w:rPr>
            </w:pPr>
            <w:r w:rsidRPr="00077638">
              <w:rPr>
                <w:sz w:val="18"/>
                <w:szCs w:val="18"/>
              </w:rPr>
              <w:t>Responsible for provision and coordination of all legal matters for the Ministry.</w:t>
            </w:r>
          </w:p>
        </w:tc>
      </w:tr>
      <w:tr w:rsidR="00D27D0B" w:rsidRPr="00B26DFF" w:rsidTr="000E34F8">
        <w:trPr>
          <w:cantSplit/>
          <w:trHeight w:val="736"/>
        </w:trPr>
        <w:tc>
          <w:tcPr>
            <w:tcW w:w="3227" w:type="dxa"/>
          </w:tcPr>
          <w:p w:rsidR="00D27D0B" w:rsidRPr="00077638" w:rsidRDefault="00D27D0B" w:rsidP="002F1827">
            <w:pPr>
              <w:spacing w:after="0" w:line="200" w:lineRule="exact"/>
              <w:jc w:val="both"/>
              <w:rPr>
                <w:sz w:val="18"/>
                <w:szCs w:val="18"/>
              </w:rPr>
            </w:pPr>
            <w:r w:rsidRPr="00077638">
              <w:rPr>
                <w:sz w:val="18"/>
                <w:szCs w:val="18"/>
              </w:rPr>
              <w:t>1009 Information communication Technology</w:t>
            </w:r>
          </w:p>
        </w:tc>
        <w:tc>
          <w:tcPr>
            <w:tcW w:w="6223" w:type="dxa"/>
          </w:tcPr>
          <w:p w:rsidR="00D27D0B" w:rsidRPr="00077638" w:rsidRDefault="00D27D0B" w:rsidP="002F1827">
            <w:pPr>
              <w:spacing w:after="0" w:line="200" w:lineRule="exact"/>
              <w:jc w:val="both"/>
              <w:rPr>
                <w:sz w:val="18"/>
                <w:szCs w:val="18"/>
              </w:rPr>
            </w:pPr>
            <w:r w:rsidRPr="00077638">
              <w:rPr>
                <w:sz w:val="18"/>
                <w:szCs w:val="18"/>
              </w:rPr>
              <w:t xml:space="preserve">Provides expertise and service to the Ministry with regard to information, communication and dialogue with the public and media through print and electronic communication materials, exhibitions, workshops, conferences, articles, documentaries and announcements. </w:t>
            </w:r>
          </w:p>
        </w:tc>
      </w:tr>
      <w:tr w:rsidR="00D27D0B" w:rsidRPr="00B26DFF" w:rsidTr="000E34F8">
        <w:trPr>
          <w:cantSplit/>
        </w:trPr>
        <w:tc>
          <w:tcPr>
            <w:tcW w:w="3227" w:type="dxa"/>
          </w:tcPr>
          <w:p w:rsidR="00D27D0B" w:rsidRPr="00077638" w:rsidRDefault="00D27D0B" w:rsidP="002F1827">
            <w:pPr>
              <w:spacing w:after="0" w:line="200" w:lineRule="exact"/>
              <w:jc w:val="both"/>
              <w:rPr>
                <w:sz w:val="18"/>
                <w:szCs w:val="18"/>
              </w:rPr>
            </w:pPr>
            <w:r w:rsidRPr="00077638">
              <w:rPr>
                <w:sz w:val="18"/>
                <w:szCs w:val="18"/>
              </w:rPr>
              <w:t>1010:Environment Management (EM) Unit</w:t>
            </w:r>
          </w:p>
        </w:tc>
        <w:tc>
          <w:tcPr>
            <w:tcW w:w="6223" w:type="dxa"/>
          </w:tcPr>
          <w:p w:rsidR="00D27D0B" w:rsidRPr="00077638" w:rsidRDefault="00D27D0B" w:rsidP="002F1827">
            <w:pPr>
              <w:spacing w:line="200" w:lineRule="exact"/>
              <w:jc w:val="both"/>
              <w:rPr>
                <w:sz w:val="18"/>
                <w:szCs w:val="18"/>
              </w:rPr>
            </w:pPr>
            <w:r w:rsidRPr="00077638">
              <w:rPr>
                <w:sz w:val="18"/>
                <w:szCs w:val="18"/>
              </w:rPr>
              <w:t>Monitors compliance with the requirement of Environmental Management Act within the Ministry, advice on policy legal reviews on environmental management in the agricultural sector.</w:t>
            </w:r>
          </w:p>
        </w:tc>
      </w:tr>
      <w:tr w:rsidR="00D27D0B" w:rsidRPr="00B26DFF" w:rsidTr="000E34F8">
        <w:trPr>
          <w:cantSplit/>
        </w:trPr>
        <w:tc>
          <w:tcPr>
            <w:tcW w:w="3227" w:type="dxa"/>
          </w:tcPr>
          <w:p w:rsidR="00D27D0B" w:rsidRPr="00077638" w:rsidRDefault="00D27D0B" w:rsidP="002F1827">
            <w:pPr>
              <w:spacing w:after="0" w:line="200" w:lineRule="exact"/>
              <w:jc w:val="both"/>
              <w:rPr>
                <w:sz w:val="18"/>
                <w:szCs w:val="18"/>
              </w:rPr>
            </w:pPr>
            <w:r w:rsidRPr="00077638">
              <w:rPr>
                <w:sz w:val="18"/>
                <w:szCs w:val="18"/>
              </w:rPr>
              <w:t>2001: Crop Development</w:t>
            </w:r>
          </w:p>
        </w:tc>
        <w:tc>
          <w:tcPr>
            <w:tcW w:w="6223" w:type="dxa"/>
          </w:tcPr>
          <w:p w:rsidR="00D27D0B" w:rsidRPr="00077638" w:rsidRDefault="00D27D0B" w:rsidP="002F1827">
            <w:pPr>
              <w:spacing w:after="0" w:line="200" w:lineRule="exact"/>
              <w:jc w:val="both"/>
              <w:rPr>
                <w:sz w:val="18"/>
                <w:szCs w:val="18"/>
              </w:rPr>
            </w:pPr>
            <w:r w:rsidRPr="00077638">
              <w:rPr>
                <w:sz w:val="18"/>
                <w:szCs w:val="18"/>
              </w:rPr>
              <w:t xml:space="preserve">Responsible for enabling crop development, crop promotion, agricultural input supply and provision of extension services. </w:t>
            </w:r>
          </w:p>
        </w:tc>
      </w:tr>
      <w:tr w:rsidR="00D27D0B" w:rsidRPr="00B26DFF" w:rsidTr="00B26DFF">
        <w:trPr>
          <w:cantSplit/>
          <w:trHeight w:val="881"/>
        </w:trPr>
        <w:tc>
          <w:tcPr>
            <w:tcW w:w="3227" w:type="dxa"/>
          </w:tcPr>
          <w:p w:rsidR="00D27D0B" w:rsidRPr="00077638" w:rsidRDefault="00D27D0B" w:rsidP="002F1827">
            <w:pPr>
              <w:spacing w:after="0" w:line="200" w:lineRule="exact"/>
              <w:jc w:val="both"/>
              <w:rPr>
                <w:sz w:val="18"/>
                <w:szCs w:val="18"/>
              </w:rPr>
            </w:pPr>
            <w:r w:rsidRPr="00077638">
              <w:rPr>
                <w:sz w:val="18"/>
                <w:szCs w:val="18"/>
              </w:rPr>
              <w:t>2002: Mechanization</w:t>
            </w:r>
          </w:p>
        </w:tc>
        <w:tc>
          <w:tcPr>
            <w:tcW w:w="6223" w:type="dxa"/>
          </w:tcPr>
          <w:p w:rsidR="00D27D0B" w:rsidRPr="00077638" w:rsidRDefault="00D27D0B" w:rsidP="00B26DFF">
            <w:pPr>
              <w:spacing w:after="0" w:line="200" w:lineRule="exact"/>
              <w:jc w:val="both"/>
              <w:rPr>
                <w:sz w:val="18"/>
                <w:szCs w:val="18"/>
              </w:rPr>
            </w:pPr>
            <w:r w:rsidRPr="00077638">
              <w:rPr>
                <w:sz w:val="18"/>
                <w:szCs w:val="18"/>
              </w:rPr>
              <w:t>Provides expertise in mechanization of agricultural production in the country by facilitating modernization of farm machinery including use of alternate power sources, conservation tillage equipment and promoting agro-processing machines and renewable energy technologies.</w:t>
            </w:r>
          </w:p>
        </w:tc>
      </w:tr>
      <w:tr w:rsidR="00D27D0B" w:rsidRPr="00B26DFF" w:rsidTr="000E34F8">
        <w:trPr>
          <w:cantSplit/>
        </w:trPr>
        <w:tc>
          <w:tcPr>
            <w:tcW w:w="3227" w:type="dxa"/>
          </w:tcPr>
          <w:p w:rsidR="00D27D0B" w:rsidRPr="00077638" w:rsidRDefault="00D27D0B" w:rsidP="002F1827">
            <w:pPr>
              <w:spacing w:after="0" w:line="200" w:lineRule="exact"/>
              <w:jc w:val="both"/>
              <w:rPr>
                <w:sz w:val="18"/>
                <w:szCs w:val="18"/>
              </w:rPr>
            </w:pPr>
            <w:r w:rsidRPr="00077638">
              <w:rPr>
                <w:sz w:val="18"/>
                <w:szCs w:val="18"/>
              </w:rPr>
              <w:t>2003: Land Use Planning and Management</w:t>
            </w:r>
          </w:p>
        </w:tc>
        <w:tc>
          <w:tcPr>
            <w:tcW w:w="6223" w:type="dxa"/>
          </w:tcPr>
          <w:p w:rsidR="00D27D0B" w:rsidRPr="00077638" w:rsidRDefault="00D27D0B" w:rsidP="002F1827">
            <w:pPr>
              <w:pStyle w:val="style180"/>
              <w:spacing w:line="200" w:lineRule="exact"/>
              <w:jc w:val="both"/>
              <w:rPr>
                <w:sz w:val="18"/>
                <w:szCs w:val="18"/>
              </w:rPr>
            </w:pPr>
            <w:r w:rsidRPr="00077638">
              <w:rPr>
                <w:sz w:val="18"/>
                <w:szCs w:val="18"/>
              </w:rPr>
              <w:t xml:space="preserve">Provides expertise on agricultural land use planning and management. </w:t>
            </w:r>
          </w:p>
        </w:tc>
      </w:tr>
      <w:tr w:rsidR="00D27D0B" w:rsidRPr="00B26DFF" w:rsidTr="000E34F8">
        <w:trPr>
          <w:cantSplit/>
        </w:trPr>
        <w:tc>
          <w:tcPr>
            <w:tcW w:w="3227" w:type="dxa"/>
          </w:tcPr>
          <w:p w:rsidR="00D27D0B" w:rsidRPr="00077638" w:rsidRDefault="00D27D0B" w:rsidP="002F1827">
            <w:pPr>
              <w:spacing w:after="0" w:line="200" w:lineRule="exact"/>
              <w:jc w:val="both"/>
              <w:rPr>
                <w:sz w:val="18"/>
                <w:szCs w:val="18"/>
                <w:highlight w:val="green"/>
              </w:rPr>
            </w:pPr>
            <w:r w:rsidRPr="00077638">
              <w:rPr>
                <w:sz w:val="18"/>
                <w:szCs w:val="18"/>
              </w:rPr>
              <w:t>1006. Procurement Management Unit</w:t>
            </w:r>
          </w:p>
        </w:tc>
        <w:tc>
          <w:tcPr>
            <w:tcW w:w="6223" w:type="dxa"/>
          </w:tcPr>
          <w:p w:rsidR="00D27D0B" w:rsidRPr="00077638" w:rsidRDefault="00D27D0B" w:rsidP="002F1827">
            <w:pPr>
              <w:pStyle w:val="BodyText"/>
              <w:spacing w:after="0" w:line="200" w:lineRule="exact"/>
              <w:jc w:val="both"/>
              <w:rPr>
                <w:sz w:val="18"/>
                <w:szCs w:val="18"/>
              </w:rPr>
            </w:pPr>
            <w:r w:rsidRPr="00077638">
              <w:rPr>
                <w:sz w:val="18"/>
                <w:szCs w:val="18"/>
              </w:rPr>
              <w:t xml:space="preserve">Assists divisions/Units to procure works, goods, consultancy and non consultancy services. </w:t>
            </w:r>
          </w:p>
        </w:tc>
      </w:tr>
      <w:tr w:rsidR="00D27D0B" w:rsidRPr="00B26DFF" w:rsidTr="000E34F8">
        <w:trPr>
          <w:cantSplit/>
        </w:trPr>
        <w:tc>
          <w:tcPr>
            <w:tcW w:w="3227" w:type="dxa"/>
          </w:tcPr>
          <w:p w:rsidR="00D27D0B" w:rsidRPr="00077638" w:rsidRDefault="00D27D0B" w:rsidP="002F1827">
            <w:pPr>
              <w:spacing w:after="0" w:line="200" w:lineRule="exact"/>
              <w:jc w:val="both"/>
              <w:rPr>
                <w:sz w:val="18"/>
                <w:szCs w:val="18"/>
              </w:rPr>
            </w:pPr>
            <w:r w:rsidRPr="00077638">
              <w:rPr>
                <w:sz w:val="18"/>
                <w:szCs w:val="18"/>
              </w:rPr>
              <w:lastRenderedPageBreak/>
              <w:t xml:space="preserve">2005- Irrigation and Technical Services </w:t>
            </w:r>
          </w:p>
        </w:tc>
        <w:tc>
          <w:tcPr>
            <w:tcW w:w="6223" w:type="dxa"/>
          </w:tcPr>
          <w:p w:rsidR="00D27D0B" w:rsidRPr="00077638" w:rsidRDefault="00D27D0B" w:rsidP="002F1827">
            <w:pPr>
              <w:pStyle w:val="BodyText"/>
              <w:numPr>
                <w:ilvl w:val="0"/>
                <w:numId w:val="23"/>
              </w:numPr>
              <w:spacing w:after="0" w:line="200" w:lineRule="exact"/>
              <w:jc w:val="both"/>
              <w:rPr>
                <w:sz w:val="18"/>
                <w:szCs w:val="18"/>
              </w:rPr>
            </w:pPr>
            <w:r w:rsidRPr="00077638">
              <w:rPr>
                <w:sz w:val="18"/>
                <w:szCs w:val="18"/>
              </w:rPr>
              <w:t>Rehabilitation, improvement of irrigation and drainage infrastructure in existing smallholder farmer’s irrigation schemes and construction of new schemes. Carrying out feasibility studies and detailed designs of schemes for smallholder farmer’s and to leverage the private sector as an incentive to invest in large scale commercial irrigated agriculture implementable under the Public Private Partnership (PPP) arrangement;</w:t>
            </w:r>
          </w:p>
          <w:p w:rsidR="00D27D0B" w:rsidRPr="00077638" w:rsidRDefault="00D27D0B" w:rsidP="002F1827">
            <w:pPr>
              <w:pStyle w:val="BodyText"/>
              <w:numPr>
                <w:ilvl w:val="0"/>
                <w:numId w:val="23"/>
              </w:numPr>
              <w:spacing w:after="0" w:line="200" w:lineRule="exact"/>
              <w:jc w:val="both"/>
              <w:rPr>
                <w:sz w:val="18"/>
                <w:szCs w:val="18"/>
              </w:rPr>
            </w:pPr>
            <w:r w:rsidRPr="00077638">
              <w:rPr>
                <w:sz w:val="18"/>
                <w:szCs w:val="18"/>
              </w:rPr>
              <w:t>Construction and rehabilitation of small, medium and strategic large scale multi-purpose dams;</w:t>
            </w:r>
          </w:p>
          <w:p w:rsidR="00D27D0B" w:rsidRPr="00077638" w:rsidRDefault="00D27D0B" w:rsidP="002F1827">
            <w:pPr>
              <w:pStyle w:val="BodyText"/>
              <w:numPr>
                <w:ilvl w:val="0"/>
                <w:numId w:val="23"/>
              </w:numPr>
              <w:spacing w:after="0" w:line="200" w:lineRule="exact"/>
              <w:jc w:val="both"/>
              <w:rPr>
                <w:sz w:val="18"/>
                <w:szCs w:val="18"/>
              </w:rPr>
            </w:pPr>
            <w:r w:rsidRPr="00077638">
              <w:rPr>
                <w:sz w:val="18"/>
                <w:szCs w:val="18"/>
              </w:rPr>
              <w:t xml:space="preserve">Promotion of irrigation technologies efficient in water use and exploitation of ground water for irrigation purposes; </w:t>
            </w:r>
          </w:p>
          <w:p w:rsidR="00D27D0B" w:rsidRPr="00077638" w:rsidRDefault="00D27D0B" w:rsidP="002F1827">
            <w:pPr>
              <w:pStyle w:val="BodyText"/>
              <w:numPr>
                <w:ilvl w:val="0"/>
                <w:numId w:val="23"/>
              </w:numPr>
              <w:spacing w:after="0" w:line="200" w:lineRule="exact"/>
              <w:jc w:val="both"/>
              <w:rPr>
                <w:sz w:val="18"/>
                <w:szCs w:val="18"/>
              </w:rPr>
            </w:pPr>
            <w:r w:rsidRPr="00077638">
              <w:rPr>
                <w:sz w:val="18"/>
                <w:szCs w:val="18"/>
              </w:rPr>
              <w:t>Establishment, strengthening and promotion of various irrigation applied researches for improving production and productivity for sustainable utilization of land and water resources; and</w:t>
            </w:r>
          </w:p>
          <w:p w:rsidR="00D27D0B" w:rsidRPr="00077638" w:rsidRDefault="00D27D0B" w:rsidP="002F1827">
            <w:pPr>
              <w:pStyle w:val="BodyText"/>
              <w:numPr>
                <w:ilvl w:val="0"/>
                <w:numId w:val="23"/>
              </w:numPr>
              <w:spacing w:after="0" w:line="200" w:lineRule="exact"/>
              <w:jc w:val="both"/>
              <w:rPr>
                <w:sz w:val="18"/>
                <w:szCs w:val="18"/>
              </w:rPr>
            </w:pPr>
            <w:r w:rsidRPr="00077638">
              <w:rPr>
                <w:sz w:val="18"/>
                <w:szCs w:val="18"/>
              </w:rPr>
              <w:t>Capacity building by provision of equipment, facilities and through training of personnel and farmers for sustainable development of the irrigation sector.</w:t>
            </w:r>
          </w:p>
        </w:tc>
      </w:tr>
      <w:tr w:rsidR="00D27D0B" w:rsidRPr="00B26DFF" w:rsidTr="000E34F8">
        <w:trPr>
          <w:cantSplit/>
        </w:trPr>
        <w:tc>
          <w:tcPr>
            <w:tcW w:w="3227" w:type="dxa"/>
          </w:tcPr>
          <w:p w:rsidR="00D27D0B" w:rsidRPr="00077638" w:rsidRDefault="00D27D0B" w:rsidP="002F1827">
            <w:pPr>
              <w:spacing w:after="0" w:line="200" w:lineRule="exact"/>
              <w:jc w:val="both"/>
              <w:rPr>
                <w:sz w:val="18"/>
                <w:szCs w:val="18"/>
              </w:rPr>
            </w:pPr>
            <w:r w:rsidRPr="00077638">
              <w:rPr>
                <w:sz w:val="18"/>
                <w:szCs w:val="18"/>
              </w:rPr>
              <w:t>3001: Research and Development</w:t>
            </w:r>
          </w:p>
        </w:tc>
        <w:tc>
          <w:tcPr>
            <w:tcW w:w="6223" w:type="dxa"/>
          </w:tcPr>
          <w:p w:rsidR="00D27D0B" w:rsidRPr="00077638" w:rsidRDefault="00D27D0B" w:rsidP="002F1827">
            <w:pPr>
              <w:spacing w:line="200" w:lineRule="exact"/>
              <w:jc w:val="both"/>
              <w:rPr>
                <w:sz w:val="18"/>
                <w:szCs w:val="18"/>
              </w:rPr>
            </w:pPr>
            <w:r w:rsidRPr="00077638">
              <w:rPr>
                <w:sz w:val="18"/>
                <w:szCs w:val="18"/>
              </w:rPr>
              <w:t xml:space="preserve">Responsible for coordinating and conducting research activities on crops, farming systems and socio-economics, and special programs. </w:t>
            </w:r>
          </w:p>
        </w:tc>
      </w:tr>
      <w:tr w:rsidR="00D27D0B" w:rsidRPr="00B26DFF" w:rsidTr="000E34F8">
        <w:trPr>
          <w:cantSplit/>
        </w:trPr>
        <w:tc>
          <w:tcPr>
            <w:tcW w:w="3227" w:type="dxa"/>
          </w:tcPr>
          <w:p w:rsidR="00D27D0B" w:rsidRPr="00077638" w:rsidRDefault="00D27D0B" w:rsidP="002F1827">
            <w:pPr>
              <w:spacing w:after="0" w:line="200" w:lineRule="exact"/>
              <w:jc w:val="both"/>
              <w:rPr>
                <w:sz w:val="18"/>
                <w:szCs w:val="18"/>
              </w:rPr>
            </w:pPr>
            <w:r w:rsidRPr="00077638">
              <w:rPr>
                <w:sz w:val="18"/>
                <w:szCs w:val="18"/>
              </w:rPr>
              <w:t>5001: National Food Security</w:t>
            </w:r>
          </w:p>
        </w:tc>
        <w:tc>
          <w:tcPr>
            <w:tcW w:w="6223" w:type="dxa"/>
          </w:tcPr>
          <w:p w:rsidR="00D27D0B" w:rsidRPr="00077638" w:rsidRDefault="00D27D0B" w:rsidP="002F1827">
            <w:pPr>
              <w:spacing w:after="0" w:line="200" w:lineRule="exact"/>
              <w:jc w:val="both"/>
              <w:rPr>
                <w:sz w:val="18"/>
                <w:szCs w:val="18"/>
              </w:rPr>
            </w:pPr>
            <w:r w:rsidRPr="00077638">
              <w:rPr>
                <w:sz w:val="18"/>
                <w:szCs w:val="18"/>
              </w:rPr>
              <w:t>Responsible for formulating and reviewing policies, formulates strategies and programmes on food security and Nutrition It is also responsible for promoting and disseminating post-harvest technologies so as to reduce crop losses and add value as well as expand utilization of food crops.</w:t>
            </w:r>
          </w:p>
        </w:tc>
      </w:tr>
      <w:bookmarkEnd w:id="455"/>
      <w:bookmarkEnd w:id="456"/>
      <w:bookmarkEnd w:id="457"/>
      <w:bookmarkEnd w:id="458"/>
      <w:bookmarkEnd w:id="459"/>
      <w:bookmarkEnd w:id="460"/>
      <w:bookmarkEnd w:id="461"/>
      <w:bookmarkEnd w:id="462"/>
      <w:bookmarkEnd w:id="463"/>
      <w:bookmarkEnd w:id="464"/>
      <w:bookmarkEnd w:id="465"/>
    </w:tbl>
    <w:p w:rsidR="00124630" w:rsidRPr="002F1827" w:rsidRDefault="00124630" w:rsidP="002F1827">
      <w:pPr>
        <w:pStyle w:val="Caption"/>
        <w:spacing w:line="360" w:lineRule="auto"/>
        <w:jc w:val="both"/>
        <w:rPr>
          <w:sz w:val="24"/>
          <w:szCs w:val="24"/>
        </w:rPr>
      </w:pPr>
    </w:p>
    <w:p w:rsidR="00DA4B65" w:rsidRPr="002F1827" w:rsidRDefault="009D6C47" w:rsidP="009D6C47">
      <w:pPr>
        <w:pStyle w:val="Heading2"/>
      </w:pPr>
      <w:bookmarkStart w:id="466" w:name="_Toc413789966"/>
      <w:bookmarkStart w:id="467" w:name="_Toc413837314"/>
      <w:r>
        <w:t xml:space="preserve">3.1 </w:t>
      </w:r>
      <w:r w:rsidR="00D03E64" w:rsidRPr="002F1827">
        <w:t xml:space="preserve">OBJECTIVE </w:t>
      </w:r>
      <w:r w:rsidR="00421D32" w:rsidRPr="002F1827">
        <w:t>A:</w:t>
      </w:r>
      <w:r w:rsidR="0034217A" w:rsidRPr="002F1827">
        <w:t xml:space="preserve"> Services Improved and HIV/AIDS Infections Reduced</w:t>
      </w:r>
      <w:bookmarkEnd w:id="466"/>
      <w:bookmarkEnd w:id="467"/>
    </w:p>
    <w:p w:rsidR="00DA4B65" w:rsidRPr="002F1827" w:rsidRDefault="00DA4B65" w:rsidP="002F1827">
      <w:pPr>
        <w:spacing w:after="0" w:line="360" w:lineRule="auto"/>
        <w:jc w:val="both"/>
      </w:pPr>
      <w:r w:rsidRPr="002F1827">
        <w:t xml:space="preserve">This objective aims </w:t>
      </w:r>
      <w:r w:rsidR="004131BA" w:rsidRPr="002F1827">
        <w:t>at</w:t>
      </w:r>
      <w:r w:rsidRPr="002F1827">
        <w:t xml:space="preserve"> improv</w:t>
      </w:r>
      <w:r w:rsidR="004131BA" w:rsidRPr="002F1827">
        <w:t>ing</w:t>
      </w:r>
      <w:r w:rsidRPr="002F1827">
        <w:t xml:space="preserve"> the health of Ministry of Agriculture Food Security and Cooperatives</w:t>
      </w:r>
      <w:r w:rsidR="00CF55E0" w:rsidRPr="002F1827">
        <w:t xml:space="preserve"> employees through both preven</w:t>
      </w:r>
      <w:r w:rsidRPr="002F1827">
        <w:t xml:space="preserve">tive and curative HIV/AIDS interventions.  Implementation was undertaken by </w:t>
      </w:r>
      <w:r w:rsidR="004131BA" w:rsidRPr="002F1827">
        <w:t xml:space="preserve">the </w:t>
      </w:r>
      <w:r w:rsidRPr="002F1827">
        <w:t xml:space="preserve">Divisions of Administration and Human </w:t>
      </w:r>
      <w:r w:rsidR="0030350C" w:rsidRPr="002F1827">
        <w:t>Resources.</w:t>
      </w:r>
    </w:p>
    <w:p w:rsidR="00DA4B65" w:rsidRPr="002F1827" w:rsidRDefault="00F74309" w:rsidP="002F1827">
      <w:pPr>
        <w:pStyle w:val="Heading1"/>
        <w:spacing w:after="0"/>
        <w:jc w:val="both"/>
        <w:rPr>
          <w:i/>
          <w:sz w:val="24"/>
          <w:szCs w:val="24"/>
        </w:rPr>
      </w:pPr>
      <w:bookmarkStart w:id="468" w:name="_Toc252996830"/>
      <w:bookmarkStart w:id="469" w:name="_Toc306020581"/>
      <w:bookmarkStart w:id="470" w:name="_Toc306021206"/>
      <w:bookmarkStart w:id="471" w:name="_Toc307816944"/>
      <w:bookmarkStart w:id="472" w:name="_Toc307915377"/>
      <w:bookmarkStart w:id="473" w:name="_Toc317760996"/>
      <w:bookmarkStart w:id="474" w:name="_Toc332695190"/>
      <w:bookmarkStart w:id="475" w:name="_Toc332695617"/>
      <w:bookmarkStart w:id="476" w:name="_Toc379097161"/>
      <w:bookmarkStart w:id="477" w:name="_Toc379146903"/>
      <w:bookmarkStart w:id="478" w:name="_Toc379147198"/>
      <w:bookmarkStart w:id="479" w:name="_Toc379147822"/>
      <w:bookmarkStart w:id="480" w:name="_Toc413789967"/>
      <w:bookmarkStart w:id="481" w:name="_Toc413836404"/>
      <w:bookmarkStart w:id="482" w:name="_Toc413837315"/>
      <w:r w:rsidRPr="002F1827">
        <w:rPr>
          <w:i/>
          <w:sz w:val="24"/>
          <w:szCs w:val="24"/>
        </w:rPr>
        <w:t xml:space="preserve">Table </w:t>
      </w:r>
      <w:r w:rsidR="00004198" w:rsidRPr="002F1827">
        <w:rPr>
          <w:i/>
          <w:sz w:val="24"/>
          <w:szCs w:val="24"/>
        </w:rPr>
        <w:t>5</w:t>
      </w:r>
      <w:r w:rsidR="00DA4B65" w:rsidRPr="002F1827">
        <w:rPr>
          <w:i/>
          <w:sz w:val="24"/>
          <w:szCs w:val="24"/>
        </w:rPr>
        <w:t>: Financial Overview (Targets under Objective A)</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69"/>
        <w:gridCol w:w="923"/>
        <w:gridCol w:w="1596"/>
        <w:gridCol w:w="1596"/>
        <w:gridCol w:w="774"/>
      </w:tblGrid>
      <w:tr w:rsidR="00DA4B65" w:rsidRPr="00077638">
        <w:trPr>
          <w:tblHeader/>
        </w:trPr>
        <w:tc>
          <w:tcPr>
            <w:tcW w:w="4669" w:type="dxa"/>
            <w:tcBorders>
              <w:bottom w:val="single" w:sz="4" w:space="0" w:color="002060"/>
            </w:tcBorders>
            <w:shd w:val="clear" w:color="auto" w:fill="002060"/>
            <w:vAlign w:val="bottom"/>
          </w:tcPr>
          <w:p w:rsidR="00DA4B65" w:rsidRPr="00077638" w:rsidRDefault="00DA4B65" w:rsidP="002F1827">
            <w:pPr>
              <w:spacing w:after="0" w:line="360" w:lineRule="auto"/>
              <w:jc w:val="both"/>
              <w:rPr>
                <w:b/>
                <w:bCs/>
                <w:sz w:val="18"/>
                <w:szCs w:val="18"/>
              </w:rPr>
            </w:pPr>
            <w:r w:rsidRPr="00077638">
              <w:rPr>
                <w:b/>
                <w:bCs/>
                <w:sz w:val="18"/>
                <w:szCs w:val="18"/>
              </w:rPr>
              <w:t>Implementer/Target</w:t>
            </w:r>
          </w:p>
        </w:tc>
        <w:tc>
          <w:tcPr>
            <w:tcW w:w="923" w:type="dxa"/>
            <w:tcBorders>
              <w:bottom w:val="single" w:sz="4" w:space="0" w:color="002060"/>
            </w:tcBorders>
            <w:shd w:val="clear" w:color="auto" w:fill="002060"/>
            <w:vAlign w:val="bottom"/>
          </w:tcPr>
          <w:p w:rsidR="00DA4B65" w:rsidRPr="00077638" w:rsidRDefault="00DA4B65" w:rsidP="002F1827">
            <w:pPr>
              <w:spacing w:after="0" w:line="360" w:lineRule="auto"/>
              <w:jc w:val="both"/>
              <w:rPr>
                <w:b/>
                <w:bCs/>
                <w:sz w:val="18"/>
                <w:szCs w:val="18"/>
              </w:rPr>
            </w:pPr>
            <w:r w:rsidRPr="00077638">
              <w:rPr>
                <w:b/>
                <w:bCs/>
                <w:sz w:val="18"/>
                <w:szCs w:val="18"/>
              </w:rPr>
              <w:t>Source</w:t>
            </w:r>
          </w:p>
        </w:tc>
        <w:tc>
          <w:tcPr>
            <w:tcW w:w="1596" w:type="dxa"/>
            <w:tcBorders>
              <w:top w:val="single" w:sz="12" w:space="0" w:color="002060"/>
              <w:bottom w:val="single" w:sz="4" w:space="0" w:color="002060"/>
            </w:tcBorders>
            <w:shd w:val="clear" w:color="auto" w:fill="002060"/>
            <w:vAlign w:val="bottom"/>
          </w:tcPr>
          <w:p w:rsidR="00DA4B65" w:rsidRPr="00077638" w:rsidRDefault="00DA4B65" w:rsidP="002F1827">
            <w:pPr>
              <w:spacing w:after="0" w:line="360" w:lineRule="auto"/>
              <w:jc w:val="both"/>
              <w:rPr>
                <w:b/>
                <w:bCs/>
                <w:sz w:val="18"/>
                <w:szCs w:val="18"/>
              </w:rPr>
            </w:pPr>
            <w:r w:rsidRPr="00077638">
              <w:rPr>
                <w:b/>
                <w:bCs/>
                <w:sz w:val="18"/>
                <w:szCs w:val="18"/>
              </w:rPr>
              <w:t>Planned Expenditure</w:t>
            </w:r>
          </w:p>
        </w:tc>
        <w:tc>
          <w:tcPr>
            <w:tcW w:w="1596" w:type="dxa"/>
            <w:tcBorders>
              <w:top w:val="single" w:sz="12" w:space="0" w:color="002060"/>
              <w:bottom w:val="single" w:sz="4" w:space="0" w:color="002060"/>
            </w:tcBorders>
            <w:shd w:val="clear" w:color="auto" w:fill="002060"/>
            <w:vAlign w:val="bottom"/>
          </w:tcPr>
          <w:p w:rsidR="00DA4B65" w:rsidRPr="00077638" w:rsidRDefault="00DA4B65" w:rsidP="002F1827">
            <w:pPr>
              <w:spacing w:after="0" w:line="360" w:lineRule="auto"/>
              <w:jc w:val="both"/>
              <w:rPr>
                <w:b/>
                <w:bCs/>
                <w:sz w:val="18"/>
                <w:szCs w:val="18"/>
              </w:rPr>
            </w:pPr>
            <w:r w:rsidRPr="00077638">
              <w:rPr>
                <w:b/>
                <w:bCs/>
                <w:sz w:val="18"/>
                <w:szCs w:val="18"/>
              </w:rPr>
              <w:t>Actual Expenditure</w:t>
            </w:r>
          </w:p>
        </w:tc>
        <w:tc>
          <w:tcPr>
            <w:tcW w:w="774" w:type="dxa"/>
            <w:tcBorders>
              <w:bottom w:val="single" w:sz="4" w:space="0" w:color="002060"/>
            </w:tcBorders>
            <w:shd w:val="clear" w:color="auto" w:fill="002060"/>
            <w:vAlign w:val="bottom"/>
          </w:tcPr>
          <w:p w:rsidR="00DA4B65" w:rsidRPr="00077638" w:rsidRDefault="00DA4B65" w:rsidP="002F1827">
            <w:pPr>
              <w:spacing w:after="0" w:line="360" w:lineRule="auto"/>
              <w:jc w:val="both"/>
              <w:rPr>
                <w:b/>
                <w:bCs/>
                <w:sz w:val="18"/>
                <w:szCs w:val="18"/>
              </w:rPr>
            </w:pPr>
            <w:r w:rsidRPr="00077638">
              <w:rPr>
                <w:b/>
                <w:bCs/>
                <w:sz w:val="18"/>
                <w:szCs w:val="18"/>
              </w:rPr>
              <w:t>%</w:t>
            </w:r>
          </w:p>
        </w:tc>
      </w:tr>
      <w:tr w:rsidR="00DA4B65" w:rsidRPr="00077638">
        <w:tc>
          <w:tcPr>
            <w:tcW w:w="4669" w:type="dxa"/>
            <w:tcBorders>
              <w:top w:val="single" w:sz="4" w:space="0" w:color="002060"/>
              <w:left w:val="single" w:sz="4" w:space="0" w:color="002060"/>
              <w:bottom w:val="single" w:sz="4" w:space="0" w:color="002060"/>
              <w:right w:val="single" w:sz="4" w:space="0" w:color="002060"/>
            </w:tcBorders>
          </w:tcPr>
          <w:p w:rsidR="00DA4B65" w:rsidRPr="00077638" w:rsidRDefault="00DA4B65" w:rsidP="002F1827">
            <w:pPr>
              <w:spacing w:after="0" w:line="360" w:lineRule="auto"/>
              <w:jc w:val="both"/>
              <w:rPr>
                <w:b/>
                <w:bCs/>
                <w:i/>
                <w:iCs/>
                <w:sz w:val="18"/>
                <w:szCs w:val="18"/>
              </w:rPr>
            </w:pPr>
            <w:r w:rsidRPr="00077638">
              <w:rPr>
                <w:b/>
                <w:bCs/>
                <w:i/>
                <w:iCs/>
                <w:sz w:val="18"/>
                <w:szCs w:val="18"/>
              </w:rPr>
              <w:t>1001 Administration and General Division</w:t>
            </w:r>
          </w:p>
        </w:tc>
        <w:tc>
          <w:tcPr>
            <w:tcW w:w="923" w:type="dxa"/>
            <w:tcBorders>
              <w:top w:val="single" w:sz="4" w:space="0" w:color="002060"/>
              <w:left w:val="single" w:sz="4" w:space="0" w:color="002060"/>
              <w:bottom w:val="single" w:sz="4" w:space="0" w:color="002060"/>
              <w:right w:val="single" w:sz="4" w:space="0" w:color="002060"/>
            </w:tcBorders>
          </w:tcPr>
          <w:p w:rsidR="00DA4B65" w:rsidRPr="00077638" w:rsidRDefault="00DA4B65" w:rsidP="002F1827">
            <w:pPr>
              <w:spacing w:after="0" w:line="360" w:lineRule="auto"/>
              <w:jc w:val="both"/>
              <w:rPr>
                <w:i/>
                <w:iCs/>
                <w:sz w:val="18"/>
                <w:szCs w:val="18"/>
              </w:rPr>
            </w:pPr>
          </w:p>
        </w:tc>
        <w:tc>
          <w:tcPr>
            <w:tcW w:w="1596" w:type="dxa"/>
            <w:tcBorders>
              <w:top w:val="single" w:sz="4" w:space="0" w:color="002060"/>
              <w:left w:val="single" w:sz="4" w:space="0" w:color="002060"/>
              <w:bottom w:val="single" w:sz="4" w:space="0" w:color="002060"/>
              <w:right w:val="single" w:sz="4" w:space="0" w:color="002060"/>
            </w:tcBorders>
            <w:vAlign w:val="bottom"/>
          </w:tcPr>
          <w:p w:rsidR="00DA4B65" w:rsidRPr="00077638" w:rsidRDefault="00DA4B65" w:rsidP="002F1827">
            <w:pPr>
              <w:spacing w:after="0" w:line="360" w:lineRule="auto"/>
              <w:jc w:val="both"/>
              <w:rPr>
                <w:i/>
                <w:iCs/>
                <w:sz w:val="18"/>
                <w:szCs w:val="18"/>
              </w:rPr>
            </w:pPr>
          </w:p>
        </w:tc>
        <w:tc>
          <w:tcPr>
            <w:tcW w:w="1596" w:type="dxa"/>
            <w:tcBorders>
              <w:top w:val="single" w:sz="4" w:space="0" w:color="002060"/>
              <w:left w:val="single" w:sz="4" w:space="0" w:color="002060"/>
              <w:bottom w:val="single" w:sz="4" w:space="0" w:color="002060"/>
              <w:right w:val="single" w:sz="4" w:space="0" w:color="002060"/>
            </w:tcBorders>
            <w:vAlign w:val="bottom"/>
          </w:tcPr>
          <w:p w:rsidR="00DA4B65" w:rsidRPr="00077638" w:rsidRDefault="00DA4B65" w:rsidP="002F1827">
            <w:pPr>
              <w:spacing w:after="0" w:line="360" w:lineRule="auto"/>
              <w:jc w:val="both"/>
              <w:rPr>
                <w:i/>
                <w:iCs/>
                <w:sz w:val="18"/>
                <w:szCs w:val="18"/>
              </w:rPr>
            </w:pPr>
          </w:p>
        </w:tc>
        <w:tc>
          <w:tcPr>
            <w:tcW w:w="774" w:type="dxa"/>
            <w:tcBorders>
              <w:top w:val="single" w:sz="4" w:space="0" w:color="002060"/>
              <w:left w:val="single" w:sz="4" w:space="0" w:color="002060"/>
              <w:bottom w:val="single" w:sz="4" w:space="0" w:color="002060"/>
              <w:right w:val="single" w:sz="4" w:space="0" w:color="002060"/>
            </w:tcBorders>
            <w:vAlign w:val="bottom"/>
          </w:tcPr>
          <w:p w:rsidR="00DA4B65" w:rsidRPr="00077638" w:rsidRDefault="00DA4B65" w:rsidP="002F1827">
            <w:pPr>
              <w:spacing w:after="0" w:line="360" w:lineRule="auto"/>
              <w:jc w:val="both"/>
              <w:rPr>
                <w:i/>
                <w:iCs/>
                <w:sz w:val="18"/>
                <w:szCs w:val="18"/>
              </w:rPr>
            </w:pPr>
          </w:p>
        </w:tc>
      </w:tr>
      <w:tr w:rsidR="00453B45" w:rsidRPr="00077638">
        <w:trPr>
          <w:trHeight w:val="607"/>
        </w:trPr>
        <w:tc>
          <w:tcPr>
            <w:tcW w:w="4669"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A01C: MAFC SLHA facilitated to acess health and nutritional services by June 2013</w:t>
            </w:r>
          </w:p>
        </w:tc>
        <w:tc>
          <w:tcPr>
            <w:tcW w:w="923"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OC</w:t>
            </w:r>
          </w:p>
        </w:tc>
        <w:tc>
          <w:tcPr>
            <w:tcW w:w="1596"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49,927,500</w:t>
            </w:r>
          </w:p>
        </w:tc>
        <w:tc>
          <w:tcPr>
            <w:tcW w:w="1596"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47,614,700</w:t>
            </w:r>
          </w:p>
        </w:tc>
        <w:tc>
          <w:tcPr>
            <w:tcW w:w="774"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90</w:t>
            </w:r>
          </w:p>
        </w:tc>
      </w:tr>
      <w:tr w:rsidR="00453B45" w:rsidRPr="00077638">
        <w:trPr>
          <w:trHeight w:val="367"/>
        </w:trPr>
        <w:tc>
          <w:tcPr>
            <w:tcW w:w="4669"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b/>
                <w:sz w:val="18"/>
                <w:szCs w:val="18"/>
              </w:rPr>
            </w:pPr>
            <w:r w:rsidRPr="00077638">
              <w:rPr>
                <w:b/>
                <w:sz w:val="18"/>
                <w:szCs w:val="18"/>
              </w:rPr>
              <w:t>TOTAL</w:t>
            </w:r>
          </w:p>
        </w:tc>
        <w:tc>
          <w:tcPr>
            <w:tcW w:w="923"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b/>
                <w:sz w:val="18"/>
                <w:szCs w:val="18"/>
              </w:rPr>
            </w:pPr>
          </w:p>
        </w:tc>
        <w:tc>
          <w:tcPr>
            <w:tcW w:w="1596"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49,927,500</w:t>
            </w:r>
          </w:p>
        </w:tc>
        <w:tc>
          <w:tcPr>
            <w:tcW w:w="1596"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47,614,700</w:t>
            </w:r>
          </w:p>
        </w:tc>
        <w:tc>
          <w:tcPr>
            <w:tcW w:w="774"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90</w:t>
            </w:r>
          </w:p>
        </w:tc>
      </w:tr>
    </w:tbl>
    <w:p w:rsidR="00DA4B65" w:rsidRPr="002F1827" w:rsidRDefault="00DA4B65" w:rsidP="002F1827">
      <w:pPr>
        <w:spacing w:line="360" w:lineRule="auto"/>
        <w:jc w:val="both"/>
      </w:pPr>
    </w:p>
    <w:p w:rsidR="00DA4B65" w:rsidRPr="002F1827" w:rsidRDefault="001E0EA7" w:rsidP="002F1827">
      <w:pPr>
        <w:spacing w:after="0" w:line="360" w:lineRule="auto"/>
        <w:jc w:val="both"/>
        <w:rPr>
          <w:b/>
          <w:bCs/>
        </w:rPr>
      </w:pPr>
      <w:r w:rsidRPr="002F1827">
        <w:rPr>
          <w:b/>
          <w:bCs/>
        </w:rPr>
        <w:t>Implementation of Objective A: Achievements</w:t>
      </w:r>
    </w:p>
    <w:p w:rsidR="000A5875" w:rsidRPr="002F1827" w:rsidRDefault="000A5875" w:rsidP="002F1827">
      <w:pPr>
        <w:spacing w:line="360" w:lineRule="auto"/>
        <w:jc w:val="both"/>
      </w:pPr>
      <w:r w:rsidRPr="002F1827">
        <w:t xml:space="preserve">During implementatation </w:t>
      </w:r>
      <w:r w:rsidR="00FF6AB1" w:rsidRPr="002F1827">
        <w:t>17</w:t>
      </w:r>
      <w:r w:rsidRPr="002F1827">
        <w:t xml:space="preserve"> SLHA ha</w:t>
      </w:r>
      <w:r w:rsidR="002231A3" w:rsidRPr="002F1827">
        <w:t>d</w:t>
      </w:r>
      <w:r w:rsidRPr="002F1827">
        <w:t xml:space="preserve"> access </w:t>
      </w:r>
      <w:r w:rsidR="002231A3" w:rsidRPr="002F1827">
        <w:t xml:space="preserve">to </w:t>
      </w:r>
      <w:r w:rsidR="009F560C" w:rsidRPr="002F1827">
        <w:t>nutrional services by June 2013</w:t>
      </w:r>
      <w:r w:rsidRPr="002F1827">
        <w:t>.</w:t>
      </w:r>
    </w:p>
    <w:p w:rsidR="00494554" w:rsidRPr="002F1827" w:rsidRDefault="00494554" w:rsidP="002F1827">
      <w:pPr>
        <w:spacing w:after="0" w:line="360" w:lineRule="auto"/>
        <w:jc w:val="both"/>
        <w:rPr>
          <w:b/>
          <w:bCs/>
        </w:rPr>
      </w:pPr>
    </w:p>
    <w:p w:rsidR="00DA4B65" w:rsidRPr="009D6C47" w:rsidRDefault="009D6C47" w:rsidP="009D6C47">
      <w:pPr>
        <w:pStyle w:val="Heading2"/>
        <w:rPr>
          <w:sz w:val="24"/>
          <w:szCs w:val="24"/>
        </w:rPr>
      </w:pPr>
      <w:bookmarkStart w:id="483" w:name="_Toc413789968"/>
      <w:bookmarkStart w:id="484" w:name="_Toc413837316"/>
      <w:r w:rsidRPr="009D6C47">
        <w:rPr>
          <w:sz w:val="24"/>
          <w:szCs w:val="24"/>
        </w:rPr>
        <w:t xml:space="preserve">3.2 </w:t>
      </w:r>
      <w:r w:rsidR="00DA4B65" w:rsidRPr="009D6C47">
        <w:rPr>
          <w:sz w:val="24"/>
          <w:szCs w:val="24"/>
        </w:rPr>
        <w:t>OBJECTIVE B:</w:t>
      </w:r>
      <w:r w:rsidR="00D03E64" w:rsidRPr="009D6C47">
        <w:rPr>
          <w:sz w:val="24"/>
          <w:szCs w:val="24"/>
        </w:rPr>
        <w:t xml:space="preserve"> </w:t>
      </w:r>
      <w:r w:rsidR="0034217A" w:rsidRPr="009D6C47">
        <w:rPr>
          <w:sz w:val="24"/>
          <w:szCs w:val="24"/>
        </w:rPr>
        <w:t>Enhance and Sustain Effective Implementation of the National Anti- Corruption Strategy</w:t>
      </w:r>
      <w:bookmarkEnd w:id="483"/>
      <w:bookmarkEnd w:id="484"/>
    </w:p>
    <w:p w:rsidR="00DA4B65" w:rsidRPr="002F1827" w:rsidRDefault="00DA4B65" w:rsidP="002F1827">
      <w:pPr>
        <w:spacing w:after="0" w:line="360" w:lineRule="auto"/>
        <w:jc w:val="both"/>
      </w:pPr>
      <w:r w:rsidRPr="002F1827">
        <w:t>This objective aims to</w:t>
      </w:r>
      <w:r w:rsidR="00B92C60" w:rsidRPr="002F1827">
        <w:t xml:space="preserve"> </w:t>
      </w:r>
      <w:r w:rsidR="008E7BE8" w:rsidRPr="002F1827">
        <w:t>enhance and sustain effective implementation of the National Anti-corruption strategy</w:t>
      </w:r>
      <w:r w:rsidR="0081730C" w:rsidRPr="002F1827">
        <w:t xml:space="preserve">. </w:t>
      </w:r>
      <w:r w:rsidRPr="002F1827">
        <w:t xml:space="preserve">This was undertaken by the </w:t>
      </w:r>
      <w:r w:rsidR="00A11A5E" w:rsidRPr="002F1827">
        <w:t>Admini</w:t>
      </w:r>
      <w:r w:rsidR="00C24AA4" w:rsidRPr="002F1827">
        <w:t>stration and Human Resources</w:t>
      </w:r>
      <w:r w:rsidR="00323B82" w:rsidRPr="002F1827">
        <w:t>,</w:t>
      </w:r>
      <w:r w:rsidR="00C24AA4" w:rsidRPr="002F1827">
        <w:t xml:space="preserve"> and Cooperative Division.</w:t>
      </w:r>
      <w:r w:rsidR="00691931" w:rsidRPr="002F1827">
        <w:t xml:space="preserve"> </w:t>
      </w:r>
    </w:p>
    <w:p w:rsidR="00DA4B65" w:rsidRPr="002F1827" w:rsidRDefault="0049696F" w:rsidP="002F1827">
      <w:pPr>
        <w:pStyle w:val="Heading1"/>
        <w:spacing w:after="0"/>
        <w:jc w:val="both"/>
        <w:rPr>
          <w:sz w:val="24"/>
          <w:szCs w:val="24"/>
        </w:rPr>
      </w:pPr>
      <w:bookmarkStart w:id="485" w:name="_Toc306020582"/>
      <w:bookmarkStart w:id="486" w:name="_Toc306021207"/>
      <w:bookmarkStart w:id="487" w:name="_Toc307816945"/>
      <w:bookmarkStart w:id="488" w:name="_Toc307915378"/>
      <w:bookmarkStart w:id="489" w:name="_Toc317760997"/>
      <w:bookmarkStart w:id="490" w:name="_Toc332695191"/>
      <w:bookmarkStart w:id="491" w:name="_Toc332695618"/>
      <w:bookmarkStart w:id="492" w:name="_Toc379097163"/>
      <w:bookmarkStart w:id="493" w:name="_Toc379146905"/>
      <w:bookmarkStart w:id="494" w:name="_Toc379147200"/>
      <w:bookmarkStart w:id="495" w:name="_Toc379147824"/>
      <w:bookmarkStart w:id="496" w:name="_Toc413789969"/>
      <w:bookmarkStart w:id="497" w:name="_Toc413836406"/>
      <w:bookmarkStart w:id="498" w:name="_Toc413837317"/>
      <w:r w:rsidRPr="002F1827">
        <w:rPr>
          <w:sz w:val="24"/>
          <w:szCs w:val="24"/>
        </w:rPr>
        <w:lastRenderedPageBreak/>
        <w:t xml:space="preserve">Table </w:t>
      </w:r>
      <w:r w:rsidR="00004198" w:rsidRPr="002F1827">
        <w:rPr>
          <w:sz w:val="24"/>
          <w:szCs w:val="24"/>
        </w:rPr>
        <w:t>6</w:t>
      </w:r>
      <w:r w:rsidR="00DA4B65" w:rsidRPr="002F1827">
        <w:rPr>
          <w:sz w:val="24"/>
          <w:szCs w:val="24"/>
        </w:rPr>
        <w:t>: Financial Overview (Targets under Objective B)</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20"/>
        <w:gridCol w:w="1084"/>
        <w:gridCol w:w="1596"/>
        <w:gridCol w:w="1596"/>
        <w:gridCol w:w="762"/>
      </w:tblGrid>
      <w:tr w:rsidR="00DA4B65" w:rsidRPr="00077638">
        <w:trPr>
          <w:tblHeader/>
        </w:trPr>
        <w:tc>
          <w:tcPr>
            <w:tcW w:w="4520" w:type="dxa"/>
            <w:tcBorders>
              <w:bottom w:val="single" w:sz="4" w:space="0" w:color="002060"/>
            </w:tcBorders>
            <w:shd w:val="clear" w:color="auto" w:fill="002060"/>
            <w:vAlign w:val="bottom"/>
          </w:tcPr>
          <w:p w:rsidR="00DA4B65" w:rsidRPr="00077638" w:rsidRDefault="00DA4B65" w:rsidP="002F1827">
            <w:pPr>
              <w:spacing w:after="0" w:line="360" w:lineRule="auto"/>
              <w:jc w:val="both"/>
              <w:rPr>
                <w:b/>
                <w:bCs/>
                <w:sz w:val="18"/>
                <w:szCs w:val="18"/>
              </w:rPr>
            </w:pPr>
            <w:r w:rsidRPr="00077638">
              <w:rPr>
                <w:b/>
                <w:bCs/>
                <w:sz w:val="18"/>
                <w:szCs w:val="18"/>
              </w:rPr>
              <w:t>Implementer/Target</w:t>
            </w:r>
          </w:p>
        </w:tc>
        <w:tc>
          <w:tcPr>
            <w:tcW w:w="1084" w:type="dxa"/>
            <w:tcBorders>
              <w:bottom w:val="single" w:sz="4" w:space="0" w:color="002060"/>
            </w:tcBorders>
            <w:shd w:val="clear" w:color="auto" w:fill="002060"/>
            <w:vAlign w:val="bottom"/>
          </w:tcPr>
          <w:p w:rsidR="00DA4B65" w:rsidRPr="00077638" w:rsidRDefault="00DA4B65" w:rsidP="002F1827">
            <w:pPr>
              <w:spacing w:after="0" w:line="360" w:lineRule="auto"/>
              <w:jc w:val="both"/>
              <w:rPr>
                <w:b/>
                <w:bCs/>
                <w:sz w:val="18"/>
                <w:szCs w:val="18"/>
              </w:rPr>
            </w:pPr>
            <w:r w:rsidRPr="00077638">
              <w:rPr>
                <w:b/>
                <w:bCs/>
                <w:sz w:val="18"/>
                <w:szCs w:val="18"/>
              </w:rPr>
              <w:t>Source</w:t>
            </w:r>
          </w:p>
        </w:tc>
        <w:tc>
          <w:tcPr>
            <w:tcW w:w="1596" w:type="dxa"/>
            <w:tcBorders>
              <w:top w:val="single" w:sz="12" w:space="0" w:color="002060"/>
              <w:bottom w:val="single" w:sz="4" w:space="0" w:color="002060"/>
            </w:tcBorders>
            <w:shd w:val="clear" w:color="auto" w:fill="002060"/>
            <w:vAlign w:val="bottom"/>
          </w:tcPr>
          <w:p w:rsidR="00DA4B65" w:rsidRPr="00077638" w:rsidRDefault="00DA4B65" w:rsidP="002F1827">
            <w:pPr>
              <w:spacing w:after="0" w:line="360" w:lineRule="auto"/>
              <w:jc w:val="both"/>
              <w:rPr>
                <w:b/>
                <w:bCs/>
                <w:sz w:val="18"/>
                <w:szCs w:val="18"/>
              </w:rPr>
            </w:pPr>
            <w:r w:rsidRPr="00077638">
              <w:rPr>
                <w:b/>
                <w:bCs/>
                <w:sz w:val="18"/>
                <w:szCs w:val="18"/>
              </w:rPr>
              <w:t>Planned Expenditure</w:t>
            </w:r>
          </w:p>
        </w:tc>
        <w:tc>
          <w:tcPr>
            <w:tcW w:w="1596" w:type="dxa"/>
            <w:tcBorders>
              <w:top w:val="single" w:sz="12" w:space="0" w:color="002060"/>
              <w:bottom w:val="single" w:sz="4" w:space="0" w:color="002060"/>
            </w:tcBorders>
            <w:shd w:val="clear" w:color="auto" w:fill="002060"/>
            <w:vAlign w:val="bottom"/>
          </w:tcPr>
          <w:p w:rsidR="00DA4B65" w:rsidRPr="00077638" w:rsidRDefault="00DA4B65" w:rsidP="002F1827">
            <w:pPr>
              <w:spacing w:after="0" w:line="360" w:lineRule="auto"/>
              <w:jc w:val="both"/>
              <w:rPr>
                <w:b/>
                <w:bCs/>
                <w:sz w:val="18"/>
                <w:szCs w:val="18"/>
              </w:rPr>
            </w:pPr>
            <w:r w:rsidRPr="00077638">
              <w:rPr>
                <w:b/>
                <w:bCs/>
                <w:sz w:val="18"/>
                <w:szCs w:val="18"/>
              </w:rPr>
              <w:t>Actual Expenditure</w:t>
            </w:r>
          </w:p>
        </w:tc>
        <w:tc>
          <w:tcPr>
            <w:tcW w:w="762" w:type="dxa"/>
            <w:tcBorders>
              <w:bottom w:val="single" w:sz="4" w:space="0" w:color="002060"/>
            </w:tcBorders>
            <w:shd w:val="clear" w:color="auto" w:fill="002060"/>
            <w:vAlign w:val="bottom"/>
          </w:tcPr>
          <w:p w:rsidR="00DA4B65" w:rsidRPr="00077638" w:rsidRDefault="00DA4B65" w:rsidP="002F1827">
            <w:pPr>
              <w:spacing w:after="0" w:line="360" w:lineRule="auto"/>
              <w:jc w:val="both"/>
              <w:rPr>
                <w:b/>
                <w:bCs/>
                <w:sz w:val="18"/>
                <w:szCs w:val="18"/>
              </w:rPr>
            </w:pPr>
            <w:r w:rsidRPr="00077638">
              <w:rPr>
                <w:b/>
                <w:bCs/>
                <w:sz w:val="18"/>
                <w:szCs w:val="18"/>
              </w:rPr>
              <w:t>%</w:t>
            </w:r>
          </w:p>
        </w:tc>
      </w:tr>
      <w:tr w:rsidR="00DA4B65" w:rsidRPr="00077638">
        <w:tc>
          <w:tcPr>
            <w:tcW w:w="4520" w:type="dxa"/>
            <w:tcBorders>
              <w:top w:val="single" w:sz="4" w:space="0" w:color="002060"/>
              <w:left w:val="single" w:sz="4" w:space="0" w:color="002060"/>
              <w:bottom w:val="single" w:sz="4" w:space="0" w:color="002060"/>
              <w:right w:val="single" w:sz="4" w:space="0" w:color="002060"/>
            </w:tcBorders>
          </w:tcPr>
          <w:p w:rsidR="00DA4B65" w:rsidRPr="00077638" w:rsidRDefault="00C842EE" w:rsidP="002F1827">
            <w:pPr>
              <w:spacing w:after="0" w:line="360" w:lineRule="auto"/>
              <w:jc w:val="both"/>
              <w:rPr>
                <w:b/>
                <w:bCs/>
                <w:i/>
                <w:iCs/>
                <w:sz w:val="18"/>
                <w:szCs w:val="18"/>
              </w:rPr>
            </w:pPr>
            <w:r w:rsidRPr="00077638">
              <w:rPr>
                <w:b/>
                <w:bCs/>
                <w:i/>
                <w:iCs/>
                <w:sz w:val="18"/>
                <w:szCs w:val="18"/>
              </w:rPr>
              <w:t>1001 Administration and General Division</w:t>
            </w:r>
          </w:p>
        </w:tc>
        <w:tc>
          <w:tcPr>
            <w:tcW w:w="1084" w:type="dxa"/>
            <w:tcBorders>
              <w:top w:val="single" w:sz="4" w:space="0" w:color="002060"/>
              <w:left w:val="single" w:sz="4" w:space="0" w:color="002060"/>
              <w:bottom w:val="single" w:sz="4" w:space="0" w:color="002060"/>
              <w:right w:val="single" w:sz="4" w:space="0" w:color="002060"/>
            </w:tcBorders>
          </w:tcPr>
          <w:p w:rsidR="00DA4B65" w:rsidRPr="00077638" w:rsidRDefault="00DA4B65" w:rsidP="002F1827">
            <w:pPr>
              <w:spacing w:after="0" w:line="360" w:lineRule="auto"/>
              <w:jc w:val="both"/>
              <w:rPr>
                <w:i/>
                <w:iCs/>
                <w:sz w:val="18"/>
                <w:szCs w:val="18"/>
              </w:rPr>
            </w:pPr>
          </w:p>
        </w:tc>
        <w:tc>
          <w:tcPr>
            <w:tcW w:w="1596" w:type="dxa"/>
            <w:tcBorders>
              <w:top w:val="single" w:sz="4" w:space="0" w:color="002060"/>
              <w:left w:val="single" w:sz="4" w:space="0" w:color="002060"/>
              <w:bottom w:val="single" w:sz="4" w:space="0" w:color="002060"/>
              <w:right w:val="single" w:sz="4" w:space="0" w:color="002060"/>
            </w:tcBorders>
            <w:vAlign w:val="bottom"/>
          </w:tcPr>
          <w:p w:rsidR="00DA4B65" w:rsidRPr="00077638" w:rsidRDefault="00DA4B65" w:rsidP="002F1827">
            <w:pPr>
              <w:spacing w:after="0" w:line="360" w:lineRule="auto"/>
              <w:jc w:val="both"/>
              <w:rPr>
                <w:i/>
                <w:iCs/>
                <w:sz w:val="18"/>
                <w:szCs w:val="18"/>
              </w:rPr>
            </w:pPr>
          </w:p>
        </w:tc>
        <w:tc>
          <w:tcPr>
            <w:tcW w:w="1596" w:type="dxa"/>
            <w:tcBorders>
              <w:top w:val="single" w:sz="4" w:space="0" w:color="002060"/>
              <w:left w:val="single" w:sz="4" w:space="0" w:color="002060"/>
              <w:bottom w:val="single" w:sz="4" w:space="0" w:color="002060"/>
              <w:right w:val="single" w:sz="4" w:space="0" w:color="002060"/>
            </w:tcBorders>
            <w:vAlign w:val="bottom"/>
          </w:tcPr>
          <w:p w:rsidR="00DA4B65" w:rsidRPr="00077638" w:rsidRDefault="00DA4B65" w:rsidP="002F1827">
            <w:pPr>
              <w:spacing w:after="0" w:line="360" w:lineRule="auto"/>
              <w:jc w:val="both"/>
              <w:rPr>
                <w:i/>
                <w:iCs/>
                <w:sz w:val="18"/>
                <w:szCs w:val="18"/>
              </w:rPr>
            </w:pPr>
          </w:p>
        </w:tc>
        <w:tc>
          <w:tcPr>
            <w:tcW w:w="762" w:type="dxa"/>
            <w:tcBorders>
              <w:top w:val="single" w:sz="4" w:space="0" w:color="002060"/>
              <w:left w:val="single" w:sz="4" w:space="0" w:color="002060"/>
              <w:bottom w:val="single" w:sz="4" w:space="0" w:color="002060"/>
              <w:right w:val="single" w:sz="4" w:space="0" w:color="002060"/>
            </w:tcBorders>
            <w:vAlign w:val="bottom"/>
          </w:tcPr>
          <w:p w:rsidR="00DA4B65" w:rsidRPr="00077638" w:rsidRDefault="00DA4B65" w:rsidP="002F1827">
            <w:pPr>
              <w:spacing w:after="0" w:line="360" w:lineRule="auto"/>
              <w:jc w:val="both"/>
              <w:rPr>
                <w:i/>
                <w:iCs/>
                <w:sz w:val="18"/>
                <w:szCs w:val="18"/>
              </w:rPr>
            </w:pPr>
          </w:p>
        </w:tc>
      </w:tr>
      <w:tr w:rsidR="00453B45" w:rsidRPr="00077638">
        <w:trPr>
          <w:trHeight w:val="698"/>
        </w:trPr>
        <w:tc>
          <w:tcPr>
            <w:tcW w:w="4520"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B01C: Good Governance instituted and OPRAS internalised by June 2013(i) To monitor OPRAS in the MAFC zone by June 2013 (ii)To sensitize 100 staff in the Lake zone  on NACSAP, Standing Order, Pubic Service Act and Regulations</w:t>
            </w:r>
          </w:p>
        </w:tc>
        <w:tc>
          <w:tcPr>
            <w:tcW w:w="1084"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OC</w:t>
            </w:r>
          </w:p>
        </w:tc>
        <w:tc>
          <w:tcPr>
            <w:tcW w:w="1596"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80,000,000</w:t>
            </w:r>
          </w:p>
        </w:tc>
        <w:tc>
          <w:tcPr>
            <w:tcW w:w="1596"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48,612,650.00</w:t>
            </w:r>
          </w:p>
          <w:p w:rsidR="00453B45" w:rsidRPr="00077638" w:rsidRDefault="00453B45" w:rsidP="002F1827">
            <w:pPr>
              <w:spacing w:line="360" w:lineRule="auto"/>
              <w:jc w:val="both"/>
              <w:rPr>
                <w:sz w:val="18"/>
                <w:szCs w:val="18"/>
              </w:rPr>
            </w:pPr>
          </w:p>
        </w:tc>
        <w:tc>
          <w:tcPr>
            <w:tcW w:w="762"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78.43</w:t>
            </w:r>
          </w:p>
        </w:tc>
      </w:tr>
      <w:tr w:rsidR="00453B45" w:rsidRPr="00077638">
        <w:tc>
          <w:tcPr>
            <w:tcW w:w="4520"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after="0" w:line="360" w:lineRule="auto"/>
              <w:jc w:val="both"/>
              <w:rPr>
                <w:b/>
                <w:bCs/>
                <w:sz w:val="18"/>
                <w:szCs w:val="18"/>
              </w:rPr>
            </w:pPr>
            <w:r w:rsidRPr="00077638">
              <w:rPr>
                <w:b/>
                <w:bCs/>
                <w:sz w:val="18"/>
                <w:szCs w:val="18"/>
              </w:rPr>
              <w:t>TOTAL</w:t>
            </w:r>
          </w:p>
        </w:tc>
        <w:tc>
          <w:tcPr>
            <w:tcW w:w="1084"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after="0" w:line="360" w:lineRule="auto"/>
              <w:jc w:val="both"/>
              <w:rPr>
                <w:b/>
                <w:bCs/>
                <w:sz w:val="18"/>
                <w:szCs w:val="18"/>
              </w:rPr>
            </w:pPr>
          </w:p>
        </w:tc>
        <w:tc>
          <w:tcPr>
            <w:tcW w:w="1596"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80,000,000</w:t>
            </w:r>
          </w:p>
        </w:tc>
        <w:tc>
          <w:tcPr>
            <w:tcW w:w="1596"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48,612,650.00</w:t>
            </w:r>
          </w:p>
        </w:tc>
        <w:tc>
          <w:tcPr>
            <w:tcW w:w="762"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78.43</w:t>
            </w:r>
          </w:p>
        </w:tc>
      </w:tr>
    </w:tbl>
    <w:p w:rsidR="00124630" w:rsidRPr="002F1827" w:rsidRDefault="00124630" w:rsidP="002F1827">
      <w:pPr>
        <w:spacing w:after="0" w:line="360" w:lineRule="auto"/>
        <w:jc w:val="both"/>
        <w:rPr>
          <w:b/>
          <w:bCs/>
        </w:rPr>
      </w:pPr>
    </w:p>
    <w:p w:rsidR="00937C18" w:rsidRDefault="001E0EA7" w:rsidP="002F1827">
      <w:pPr>
        <w:spacing w:after="0" w:line="360" w:lineRule="auto"/>
        <w:jc w:val="both"/>
        <w:rPr>
          <w:b/>
          <w:bCs/>
        </w:rPr>
      </w:pPr>
      <w:r w:rsidRPr="002F1827">
        <w:rPr>
          <w:b/>
          <w:bCs/>
        </w:rPr>
        <w:t>Implementation of Objective B: Achievement</w:t>
      </w:r>
    </w:p>
    <w:p w:rsidR="007D701F" w:rsidRPr="002F1827" w:rsidRDefault="007D701F" w:rsidP="002F1827">
      <w:pPr>
        <w:spacing w:after="0" w:line="360" w:lineRule="auto"/>
        <w:jc w:val="both"/>
        <w:rPr>
          <w:b/>
          <w:bCs/>
        </w:rPr>
      </w:pPr>
    </w:p>
    <w:p w:rsidR="00937C18" w:rsidRPr="002F1827" w:rsidRDefault="009F2070" w:rsidP="00B26DFF">
      <w:pPr>
        <w:spacing w:after="0" w:line="360" w:lineRule="auto"/>
        <w:jc w:val="both"/>
        <w:rPr>
          <w:b/>
          <w:bCs/>
        </w:rPr>
      </w:pPr>
      <w:r w:rsidRPr="002F1827">
        <w:rPr>
          <w:b/>
          <w:bCs/>
        </w:rPr>
        <w:t>Administration and Human Resource Management Division</w:t>
      </w:r>
    </w:p>
    <w:p w:rsidR="0027680C" w:rsidRPr="002F1827" w:rsidRDefault="0027680C" w:rsidP="002F1827">
      <w:pPr>
        <w:spacing w:after="0"/>
        <w:jc w:val="both"/>
      </w:pPr>
      <w:r w:rsidRPr="002F1827">
        <w:t xml:space="preserve">OPRAS Monitoring for </w:t>
      </w:r>
      <w:r w:rsidR="00CA309A" w:rsidRPr="002F1827">
        <w:t>7</w:t>
      </w:r>
      <w:r w:rsidRPr="002F1827">
        <w:t xml:space="preserve"> zones among </w:t>
      </w:r>
      <w:r w:rsidR="00CA309A" w:rsidRPr="002F1827">
        <w:t xml:space="preserve">8 </w:t>
      </w:r>
      <w:r w:rsidR="002A6173">
        <w:t>was</w:t>
      </w:r>
      <w:r w:rsidRPr="002F1827">
        <w:t xml:space="preserve"> done</w:t>
      </w:r>
      <w:r w:rsidR="002A6173">
        <w:t>.</w:t>
      </w:r>
    </w:p>
    <w:p w:rsidR="002A0AA1" w:rsidRPr="002F1827" w:rsidRDefault="002A0AA1" w:rsidP="002F1827">
      <w:pPr>
        <w:pStyle w:val="Bullet1"/>
        <w:numPr>
          <w:ilvl w:val="0"/>
          <w:numId w:val="0"/>
        </w:numPr>
        <w:spacing w:line="360" w:lineRule="auto"/>
        <w:rPr>
          <w:b/>
          <w:color w:val="auto"/>
        </w:rPr>
      </w:pPr>
    </w:p>
    <w:p w:rsidR="00740FA5" w:rsidRPr="009D6C47" w:rsidRDefault="009D6C47" w:rsidP="009D6C47">
      <w:pPr>
        <w:pStyle w:val="Heading2"/>
        <w:rPr>
          <w:sz w:val="24"/>
          <w:szCs w:val="24"/>
        </w:rPr>
      </w:pPr>
      <w:bookmarkStart w:id="499" w:name="_Toc413789970"/>
      <w:bookmarkStart w:id="500" w:name="_Toc413837318"/>
      <w:r w:rsidRPr="009D6C47">
        <w:rPr>
          <w:sz w:val="24"/>
          <w:szCs w:val="24"/>
        </w:rPr>
        <w:t xml:space="preserve">3.3 </w:t>
      </w:r>
      <w:r w:rsidR="00740FA5" w:rsidRPr="009D6C47">
        <w:rPr>
          <w:sz w:val="24"/>
          <w:szCs w:val="24"/>
        </w:rPr>
        <w:t>OBJECTIVE C:</w:t>
      </w:r>
      <w:r w:rsidR="00D03E64" w:rsidRPr="009D6C47">
        <w:rPr>
          <w:sz w:val="24"/>
          <w:szCs w:val="24"/>
        </w:rPr>
        <w:t xml:space="preserve"> </w:t>
      </w:r>
      <w:r w:rsidR="0034217A" w:rsidRPr="009D6C47">
        <w:rPr>
          <w:sz w:val="24"/>
          <w:szCs w:val="24"/>
        </w:rPr>
        <w:t>Policies, Strategies and Regulatory Functions in the Agricultural Sector Strengthened</w:t>
      </w:r>
      <w:bookmarkEnd w:id="499"/>
      <w:bookmarkEnd w:id="500"/>
    </w:p>
    <w:p w:rsidR="002A6173" w:rsidRDefault="002A6173" w:rsidP="002F1827">
      <w:pPr>
        <w:autoSpaceDE w:val="0"/>
        <w:autoSpaceDN w:val="0"/>
        <w:adjustRightInd w:val="0"/>
        <w:spacing w:after="0" w:line="360" w:lineRule="auto"/>
        <w:jc w:val="both"/>
      </w:pPr>
    </w:p>
    <w:p w:rsidR="000C76CA" w:rsidRPr="002F1827" w:rsidRDefault="000C76CA" w:rsidP="002F1827">
      <w:pPr>
        <w:autoSpaceDE w:val="0"/>
        <w:autoSpaceDN w:val="0"/>
        <w:adjustRightInd w:val="0"/>
        <w:spacing w:after="0" w:line="360" w:lineRule="auto"/>
        <w:jc w:val="both"/>
      </w:pPr>
      <w:r w:rsidRPr="002F1827">
        <w:t xml:space="preserve">This objective aims </w:t>
      </w:r>
      <w:r w:rsidR="002231A3" w:rsidRPr="002F1827">
        <w:t>at</w:t>
      </w:r>
      <w:r w:rsidRPr="002F1827">
        <w:t xml:space="preserve"> enhanc</w:t>
      </w:r>
      <w:r w:rsidR="002231A3" w:rsidRPr="002F1827">
        <w:t>ing</w:t>
      </w:r>
      <w:r w:rsidR="00596E0A" w:rsidRPr="002F1827">
        <w:t xml:space="preserve"> policies, strategy and regulatory fuction in the Agricultural sector strengthened</w:t>
      </w:r>
      <w:r w:rsidRPr="002F1827">
        <w:t>. Implementation was undertaken by the following Divisions and Unit</w:t>
      </w:r>
      <w:r w:rsidR="00421D32" w:rsidRPr="002F1827">
        <w:t>s</w:t>
      </w:r>
      <w:r w:rsidRPr="002F1827">
        <w:t>: Dep</w:t>
      </w:r>
      <w:r w:rsidR="00596E0A" w:rsidRPr="002F1827">
        <w:t>artment of Policy and Planning</w:t>
      </w:r>
      <w:r w:rsidR="00AB6BA5" w:rsidRPr="002F1827">
        <w:t xml:space="preserve">, Legal Unit, </w:t>
      </w:r>
      <w:r w:rsidR="00596E0A" w:rsidRPr="002F1827">
        <w:t xml:space="preserve">Environmental Management Unit, </w:t>
      </w:r>
      <w:r w:rsidR="00AB6BA5" w:rsidRPr="002F1827">
        <w:t>Crop promotion</w:t>
      </w:r>
      <w:r w:rsidR="00596E0A" w:rsidRPr="002F1827">
        <w:t xml:space="preserve"> and </w:t>
      </w:r>
      <w:r w:rsidR="00AB6BA5" w:rsidRPr="002F1827">
        <w:t>Plant Breed</w:t>
      </w:r>
      <w:r w:rsidR="00CA309A" w:rsidRPr="002F1827">
        <w:t>e</w:t>
      </w:r>
      <w:r w:rsidR="00AB6BA5" w:rsidRPr="002F1827">
        <w:t xml:space="preserve">rs Rights </w:t>
      </w:r>
      <w:r w:rsidR="00596E0A" w:rsidRPr="002F1827">
        <w:t>Unit</w:t>
      </w:r>
      <w:r w:rsidR="00AB6BA5" w:rsidRPr="002F1827">
        <w:t>.</w:t>
      </w:r>
    </w:p>
    <w:p w:rsidR="000C76CA" w:rsidRPr="002F1827" w:rsidRDefault="004F1D16" w:rsidP="002F1827">
      <w:pPr>
        <w:pStyle w:val="Heading1"/>
        <w:spacing w:after="0"/>
        <w:jc w:val="both"/>
        <w:rPr>
          <w:i/>
          <w:sz w:val="24"/>
          <w:szCs w:val="24"/>
        </w:rPr>
      </w:pPr>
      <w:bookmarkStart w:id="501" w:name="_Toc306020583"/>
      <w:bookmarkStart w:id="502" w:name="_Toc306021208"/>
      <w:bookmarkStart w:id="503" w:name="_Toc307816946"/>
      <w:bookmarkStart w:id="504" w:name="_Toc307915379"/>
      <w:bookmarkStart w:id="505" w:name="_Toc317760998"/>
      <w:bookmarkStart w:id="506" w:name="_Toc332695192"/>
      <w:bookmarkStart w:id="507" w:name="_Toc332695619"/>
      <w:bookmarkStart w:id="508" w:name="_Toc379097165"/>
      <w:bookmarkStart w:id="509" w:name="_Toc379146907"/>
      <w:bookmarkStart w:id="510" w:name="_Toc379147202"/>
      <w:bookmarkStart w:id="511" w:name="_Toc379147826"/>
      <w:bookmarkStart w:id="512" w:name="_Toc413789971"/>
      <w:bookmarkStart w:id="513" w:name="_Toc413836408"/>
      <w:bookmarkStart w:id="514" w:name="_Toc413837319"/>
      <w:r w:rsidRPr="002F1827">
        <w:rPr>
          <w:i/>
          <w:sz w:val="24"/>
          <w:szCs w:val="24"/>
        </w:rPr>
        <w:t xml:space="preserve">Table </w:t>
      </w:r>
      <w:r w:rsidR="00004198" w:rsidRPr="002F1827">
        <w:rPr>
          <w:i/>
          <w:sz w:val="24"/>
          <w:szCs w:val="24"/>
        </w:rPr>
        <w:t>7</w:t>
      </w:r>
      <w:r w:rsidR="000C76CA" w:rsidRPr="002F1827">
        <w:rPr>
          <w:i/>
          <w:sz w:val="24"/>
          <w:szCs w:val="24"/>
        </w:rPr>
        <w:t>: Financial Overview (Targets under Objective C)</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4"/>
        <w:gridCol w:w="1226"/>
        <w:gridCol w:w="1797"/>
        <w:gridCol w:w="1797"/>
        <w:gridCol w:w="769"/>
      </w:tblGrid>
      <w:tr w:rsidR="000C76CA" w:rsidRPr="007D701F" w:rsidTr="002A6173">
        <w:trPr>
          <w:tblHeader/>
        </w:trPr>
        <w:tc>
          <w:tcPr>
            <w:tcW w:w="1977" w:type="pct"/>
            <w:tcBorders>
              <w:bottom w:val="single" w:sz="4" w:space="0" w:color="002060"/>
            </w:tcBorders>
            <w:shd w:val="clear" w:color="auto" w:fill="002060"/>
            <w:vAlign w:val="center"/>
          </w:tcPr>
          <w:p w:rsidR="000C76CA" w:rsidRPr="007D701F" w:rsidRDefault="000C76CA" w:rsidP="002A6173">
            <w:pPr>
              <w:spacing w:after="0" w:line="360" w:lineRule="auto"/>
              <w:rPr>
                <w:b/>
                <w:bCs/>
                <w:sz w:val="18"/>
                <w:szCs w:val="18"/>
              </w:rPr>
            </w:pPr>
            <w:r w:rsidRPr="007D701F">
              <w:rPr>
                <w:b/>
                <w:bCs/>
                <w:sz w:val="18"/>
                <w:szCs w:val="18"/>
              </w:rPr>
              <w:t>Implementer/Target</w:t>
            </w:r>
          </w:p>
        </w:tc>
        <w:tc>
          <w:tcPr>
            <w:tcW w:w="663" w:type="pct"/>
            <w:tcBorders>
              <w:bottom w:val="single" w:sz="4" w:space="0" w:color="002060"/>
            </w:tcBorders>
            <w:shd w:val="clear" w:color="auto" w:fill="002060"/>
            <w:vAlign w:val="center"/>
          </w:tcPr>
          <w:p w:rsidR="000C76CA" w:rsidRPr="007D701F" w:rsidRDefault="000C76CA" w:rsidP="002A6173">
            <w:pPr>
              <w:spacing w:after="0" w:line="360" w:lineRule="auto"/>
              <w:rPr>
                <w:b/>
                <w:bCs/>
                <w:sz w:val="18"/>
                <w:szCs w:val="18"/>
              </w:rPr>
            </w:pPr>
            <w:r w:rsidRPr="007D701F">
              <w:rPr>
                <w:b/>
                <w:bCs/>
                <w:sz w:val="18"/>
                <w:szCs w:val="18"/>
              </w:rPr>
              <w:t>Source</w:t>
            </w:r>
          </w:p>
        </w:tc>
        <w:tc>
          <w:tcPr>
            <w:tcW w:w="972" w:type="pct"/>
            <w:tcBorders>
              <w:top w:val="single" w:sz="12" w:space="0" w:color="002060"/>
              <w:bottom w:val="single" w:sz="4" w:space="0" w:color="002060"/>
            </w:tcBorders>
            <w:shd w:val="clear" w:color="auto" w:fill="002060"/>
            <w:vAlign w:val="center"/>
          </w:tcPr>
          <w:p w:rsidR="000C76CA" w:rsidRPr="007D701F" w:rsidRDefault="000C76CA" w:rsidP="002A6173">
            <w:pPr>
              <w:spacing w:after="0" w:line="360" w:lineRule="auto"/>
              <w:rPr>
                <w:b/>
                <w:bCs/>
                <w:sz w:val="18"/>
                <w:szCs w:val="18"/>
              </w:rPr>
            </w:pPr>
            <w:r w:rsidRPr="007D701F">
              <w:rPr>
                <w:b/>
                <w:bCs/>
                <w:sz w:val="18"/>
                <w:szCs w:val="18"/>
              </w:rPr>
              <w:t>Planned Expenditure</w:t>
            </w:r>
          </w:p>
        </w:tc>
        <w:tc>
          <w:tcPr>
            <w:tcW w:w="972" w:type="pct"/>
            <w:tcBorders>
              <w:top w:val="single" w:sz="12" w:space="0" w:color="002060"/>
              <w:bottom w:val="single" w:sz="4" w:space="0" w:color="002060"/>
            </w:tcBorders>
            <w:shd w:val="clear" w:color="auto" w:fill="002060"/>
            <w:vAlign w:val="center"/>
          </w:tcPr>
          <w:p w:rsidR="000C76CA" w:rsidRPr="007D701F" w:rsidRDefault="000C76CA" w:rsidP="002A6173">
            <w:pPr>
              <w:spacing w:after="0" w:line="360" w:lineRule="auto"/>
              <w:rPr>
                <w:b/>
                <w:bCs/>
                <w:sz w:val="18"/>
                <w:szCs w:val="18"/>
              </w:rPr>
            </w:pPr>
            <w:r w:rsidRPr="007D701F">
              <w:rPr>
                <w:b/>
                <w:bCs/>
                <w:sz w:val="18"/>
                <w:szCs w:val="18"/>
              </w:rPr>
              <w:t>Actual Expenditure</w:t>
            </w:r>
          </w:p>
        </w:tc>
        <w:tc>
          <w:tcPr>
            <w:tcW w:w="416" w:type="pct"/>
            <w:tcBorders>
              <w:bottom w:val="single" w:sz="4" w:space="0" w:color="002060"/>
            </w:tcBorders>
            <w:shd w:val="clear" w:color="auto" w:fill="002060"/>
            <w:vAlign w:val="center"/>
          </w:tcPr>
          <w:p w:rsidR="000C76CA" w:rsidRPr="007D701F" w:rsidRDefault="000C76CA" w:rsidP="002A6173">
            <w:pPr>
              <w:spacing w:after="0" w:line="360" w:lineRule="auto"/>
              <w:rPr>
                <w:b/>
                <w:bCs/>
                <w:sz w:val="18"/>
                <w:szCs w:val="18"/>
              </w:rPr>
            </w:pPr>
            <w:r w:rsidRPr="007D701F">
              <w:rPr>
                <w:b/>
                <w:bCs/>
                <w:sz w:val="18"/>
                <w:szCs w:val="18"/>
              </w:rPr>
              <w:t>%</w:t>
            </w:r>
          </w:p>
        </w:tc>
      </w:tr>
      <w:tr w:rsidR="000C76CA" w:rsidRPr="007D701F" w:rsidTr="00A5494B">
        <w:tc>
          <w:tcPr>
            <w:tcW w:w="1977" w:type="pct"/>
            <w:tcBorders>
              <w:top w:val="single" w:sz="4" w:space="0" w:color="002060"/>
              <w:left w:val="single" w:sz="4" w:space="0" w:color="002060"/>
              <w:bottom w:val="single" w:sz="4" w:space="0" w:color="002060"/>
              <w:right w:val="single" w:sz="4" w:space="0" w:color="002060"/>
            </w:tcBorders>
          </w:tcPr>
          <w:p w:rsidR="000C76CA" w:rsidRPr="007D701F" w:rsidRDefault="000C76CA" w:rsidP="002F1827">
            <w:pPr>
              <w:spacing w:line="360" w:lineRule="auto"/>
              <w:jc w:val="both"/>
              <w:rPr>
                <w:i/>
                <w:iCs/>
                <w:sz w:val="18"/>
                <w:szCs w:val="18"/>
              </w:rPr>
            </w:pPr>
            <w:r w:rsidRPr="007D701F">
              <w:rPr>
                <w:b/>
                <w:bCs/>
                <w:i/>
                <w:iCs/>
                <w:sz w:val="18"/>
                <w:szCs w:val="18"/>
              </w:rPr>
              <w:t>1003: Policy and Planning Division</w:t>
            </w:r>
          </w:p>
        </w:tc>
        <w:tc>
          <w:tcPr>
            <w:tcW w:w="663" w:type="pct"/>
            <w:tcBorders>
              <w:top w:val="single" w:sz="4" w:space="0" w:color="002060"/>
              <w:left w:val="single" w:sz="4" w:space="0" w:color="002060"/>
              <w:bottom w:val="single" w:sz="4" w:space="0" w:color="002060"/>
              <w:right w:val="single" w:sz="4" w:space="0" w:color="002060"/>
            </w:tcBorders>
          </w:tcPr>
          <w:p w:rsidR="000C76CA" w:rsidRPr="007D701F" w:rsidRDefault="000C76CA" w:rsidP="002F1827">
            <w:pPr>
              <w:spacing w:after="0" w:line="360" w:lineRule="auto"/>
              <w:jc w:val="both"/>
              <w:rPr>
                <w:i/>
                <w:iCs/>
                <w:sz w:val="18"/>
                <w:szCs w:val="18"/>
              </w:rPr>
            </w:pPr>
          </w:p>
        </w:tc>
        <w:tc>
          <w:tcPr>
            <w:tcW w:w="972" w:type="pct"/>
            <w:tcBorders>
              <w:top w:val="single" w:sz="4" w:space="0" w:color="002060"/>
              <w:left w:val="single" w:sz="4" w:space="0" w:color="002060"/>
              <w:bottom w:val="single" w:sz="4" w:space="0" w:color="002060"/>
              <w:right w:val="single" w:sz="4" w:space="0" w:color="002060"/>
            </w:tcBorders>
          </w:tcPr>
          <w:p w:rsidR="000C76CA" w:rsidRPr="007D701F" w:rsidRDefault="000C76CA" w:rsidP="002F1827">
            <w:pPr>
              <w:spacing w:line="360" w:lineRule="auto"/>
              <w:jc w:val="both"/>
              <w:rPr>
                <w:sz w:val="18"/>
                <w:szCs w:val="18"/>
              </w:rPr>
            </w:pPr>
          </w:p>
        </w:tc>
        <w:tc>
          <w:tcPr>
            <w:tcW w:w="972" w:type="pct"/>
            <w:tcBorders>
              <w:top w:val="single" w:sz="4" w:space="0" w:color="002060"/>
              <w:left w:val="single" w:sz="4" w:space="0" w:color="002060"/>
              <w:bottom w:val="single" w:sz="4" w:space="0" w:color="002060"/>
              <w:right w:val="single" w:sz="4" w:space="0" w:color="002060"/>
            </w:tcBorders>
            <w:vAlign w:val="bottom"/>
          </w:tcPr>
          <w:p w:rsidR="000C76CA" w:rsidRPr="007D701F" w:rsidRDefault="000C76CA" w:rsidP="002F1827">
            <w:pPr>
              <w:spacing w:after="0" w:line="360" w:lineRule="auto"/>
              <w:jc w:val="both"/>
              <w:rPr>
                <w:i/>
                <w:iCs/>
                <w:sz w:val="18"/>
                <w:szCs w:val="18"/>
              </w:rPr>
            </w:pPr>
          </w:p>
        </w:tc>
        <w:tc>
          <w:tcPr>
            <w:tcW w:w="416" w:type="pct"/>
            <w:tcBorders>
              <w:top w:val="single" w:sz="4" w:space="0" w:color="002060"/>
              <w:left w:val="single" w:sz="4" w:space="0" w:color="002060"/>
              <w:bottom w:val="single" w:sz="4" w:space="0" w:color="002060"/>
              <w:right w:val="single" w:sz="4" w:space="0" w:color="002060"/>
            </w:tcBorders>
            <w:vAlign w:val="bottom"/>
          </w:tcPr>
          <w:p w:rsidR="000C76CA" w:rsidRPr="007D701F" w:rsidRDefault="000C76CA" w:rsidP="002F1827">
            <w:pPr>
              <w:spacing w:after="0" w:line="360" w:lineRule="auto"/>
              <w:jc w:val="both"/>
              <w:rPr>
                <w:i/>
                <w:iCs/>
                <w:sz w:val="18"/>
                <w:szCs w:val="18"/>
              </w:rPr>
            </w:pPr>
          </w:p>
        </w:tc>
      </w:tr>
      <w:tr w:rsidR="00894660" w:rsidRPr="007D701F" w:rsidTr="00A5494B">
        <w:tc>
          <w:tcPr>
            <w:tcW w:w="1977" w:type="pct"/>
            <w:tcBorders>
              <w:top w:val="single" w:sz="4" w:space="0" w:color="002060"/>
              <w:left w:val="single" w:sz="4" w:space="0" w:color="002060"/>
              <w:bottom w:val="single" w:sz="4" w:space="0" w:color="002060"/>
              <w:right w:val="single" w:sz="4" w:space="0" w:color="002060"/>
            </w:tcBorders>
          </w:tcPr>
          <w:p w:rsidR="009C321A" w:rsidRPr="007D701F" w:rsidRDefault="00894660" w:rsidP="002F1827">
            <w:pPr>
              <w:spacing w:line="360" w:lineRule="auto"/>
              <w:jc w:val="both"/>
              <w:rPr>
                <w:sz w:val="18"/>
                <w:szCs w:val="18"/>
              </w:rPr>
            </w:pPr>
            <w:r w:rsidRPr="007D701F">
              <w:rPr>
                <w:sz w:val="18"/>
                <w:szCs w:val="18"/>
              </w:rPr>
              <w:t>C01S: Perfomance and progress of polic</w:t>
            </w:r>
            <w:r w:rsidR="00726EB7" w:rsidRPr="007D701F">
              <w:rPr>
                <w:sz w:val="18"/>
                <w:szCs w:val="18"/>
              </w:rPr>
              <w:t>y implementaion improved by 2014</w:t>
            </w:r>
            <w:r w:rsidR="003F6FF5" w:rsidRPr="007D701F">
              <w:rPr>
                <w:sz w:val="18"/>
                <w:szCs w:val="18"/>
              </w:rPr>
              <w:t xml:space="preserve"> Policy</w:t>
            </w:r>
          </w:p>
        </w:tc>
        <w:tc>
          <w:tcPr>
            <w:tcW w:w="663" w:type="pct"/>
            <w:tcBorders>
              <w:top w:val="single" w:sz="4" w:space="0" w:color="002060"/>
              <w:left w:val="single" w:sz="4" w:space="0" w:color="002060"/>
              <w:bottom w:val="single" w:sz="4" w:space="0" w:color="002060"/>
              <w:right w:val="single" w:sz="4" w:space="0" w:color="002060"/>
            </w:tcBorders>
          </w:tcPr>
          <w:p w:rsidR="00894660" w:rsidRPr="007D701F" w:rsidRDefault="00894660" w:rsidP="002F1827">
            <w:pPr>
              <w:spacing w:line="360" w:lineRule="auto"/>
              <w:jc w:val="both"/>
              <w:rPr>
                <w:sz w:val="18"/>
                <w:szCs w:val="18"/>
              </w:rPr>
            </w:pPr>
            <w:r w:rsidRPr="007D701F">
              <w:rPr>
                <w:sz w:val="18"/>
                <w:szCs w:val="18"/>
              </w:rPr>
              <w:t>OC</w:t>
            </w:r>
          </w:p>
        </w:tc>
        <w:tc>
          <w:tcPr>
            <w:tcW w:w="972" w:type="pct"/>
            <w:tcBorders>
              <w:top w:val="single" w:sz="4" w:space="0" w:color="002060"/>
              <w:left w:val="single" w:sz="4" w:space="0" w:color="002060"/>
              <w:bottom w:val="single" w:sz="4" w:space="0" w:color="002060"/>
              <w:right w:val="single" w:sz="4" w:space="0" w:color="002060"/>
            </w:tcBorders>
          </w:tcPr>
          <w:p w:rsidR="00894660" w:rsidRPr="007D701F" w:rsidRDefault="00726EB7" w:rsidP="002F1827">
            <w:pPr>
              <w:spacing w:line="360" w:lineRule="auto"/>
              <w:jc w:val="both"/>
              <w:rPr>
                <w:sz w:val="18"/>
                <w:szCs w:val="18"/>
              </w:rPr>
            </w:pPr>
            <w:r w:rsidRPr="007D701F">
              <w:rPr>
                <w:sz w:val="18"/>
                <w:szCs w:val="18"/>
              </w:rPr>
              <w:t>33,390,750</w:t>
            </w:r>
            <w:r w:rsidR="0027680C" w:rsidRPr="007D701F">
              <w:rPr>
                <w:sz w:val="18"/>
                <w:szCs w:val="18"/>
              </w:rPr>
              <w:t>.00</w:t>
            </w:r>
          </w:p>
        </w:tc>
        <w:tc>
          <w:tcPr>
            <w:tcW w:w="972" w:type="pct"/>
            <w:tcBorders>
              <w:top w:val="single" w:sz="4" w:space="0" w:color="002060"/>
              <w:left w:val="single" w:sz="4" w:space="0" w:color="002060"/>
              <w:bottom w:val="single" w:sz="4" w:space="0" w:color="002060"/>
              <w:right w:val="single" w:sz="4" w:space="0" w:color="002060"/>
            </w:tcBorders>
          </w:tcPr>
          <w:p w:rsidR="00894660" w:rsidRPr="007D701F" w:rsidRDefault="0027680C" w:rsidP="002F1827">
            <w:pPr>
              <w:spacing w:line="360" w:lineRule="auto"/>
              <w:jc w:val="both"/>
              <w:rPr>
                <w:sz w:val="18"/>
                <w:szCs w:val="18"/>
              </w:rPr>
            </w:pPr>
            <w:r w:rsidRPr="007D701F">
              <w:rPr>
                <w:sz w:val="18"/>
                <w:szCs w:val="18"/>
              </w:rPr>
              <w:t>22,269,000.00</w:t>
            </w:r>
          </w:p>
        </w:tc>
        <w:tc>
          <w:tcPr>
            <w:tcW w:w="416" w:type="pct"/>
            <w:tcBorders>
              <w:top w:val="single" w:sz="4" w:space="0" w:color="002060"/>
              <w:left w:val="single" w:sz="4" w:space="0" w:color="002060"/>
              <w:bottom w:val="single" w:sz="4" w:space="0" w:color="002060"/>
              <w:right w:val="single" w:sz="4" w:space="0" w:color="002060"/>
            </w:tcBorders>
          </w:tcPr>
          <w:p w:rsidR="00894660" w:rsidRPr="007D701F" w:rsidRDefault="000D5AAF" w:rsidP="002F1827">
            <w:pPr>
              <w:spacing w:line="360" w:lineRule="auto"/>
              <w:jc w:val="both"/>
              <w:rPr>
                <w:sz w:val="18"/>
                <w:szCs w:val="18"/>
              </w:rPr>
            </w:pPr>
            <w:r w:rsidRPr="007D701F">
              <w:rPr>
                <w:sz w:val="18"/>
                <w:szCs w:val="18"/>
              </w:rPr>
              <w:t>66.76</w:t>
            </w:r>
          </w:p>
        </w:tc>
      </w:tr>
      <w:tr w:rsidR="007F64C2" w:rsidRPr="007D701F" w:rsidTr="00A5494B">
        <w:tc>
          <w:tcPr>
            <w:tcW w:w="1977" w:type="pct"/>
            <w:tcBorders>
              <w:top w:val="single" w:sz="4" w:space="0" w:color="002060"/>
              <w:left w:val="single" w:sz="4" w:space="0" w:color="002060"/>
              <w:bottom w:val="single" w:sz="4" w:space="0" w:color="002060"/>
              <w:right w:val="single" w:sz="4" w:space="0" w:color="002060"/>
            </w:tcBorders>
          </w:tcPr>
          <w:p w:rsidR="009C321A" w:rsidRPr="007D701F" w:rsidRDefault="007F64C2" w:rsidP="002F1827">
            <w:pPr>
              <w:spacing w:line="360" w:lineRule="auto"/>
              <w:jc w:val="both"/>
              <w:rPr>
                <w:sz w:val="18"/>
                <w:szCs w:val="18"/>
              </w:rPr>
            </w:pPr>
            <w:r w:rsidRPr="007D701F">
              <w:rPr>
                <w:sz w:val="18"/>
                <w:szCs w:val="18"/>
              </w:rPr>
              <w:t>C02S: Legal and  regulatory framework for effective ASDP implementation established by 20</w:t>
            </w:r>
            <w:r w:rsidR="00C70CA1" w:rsidRPr="007D701F">
              <w:rPr>
                <w:sz w:val="18"/>
                <w:szCs w:val="18"/>
              </w:rPr>
              <w:t xml:space="preserve">14  </w:t>
            </w:r>
            <w:r w:rsidR="003F6FF5" w:rsidRPr="007D701F">
              <w:rPr>
                <w:sz w:val="18"/>
                <w:szCs w:val="18"/>
              </w:rPr>
              <w:t>Policy</w:t>
            </w:r>
          </w:p>
        </w:tc>
        <w:tc>
          <w:tcPr>
            <w:tcW w:w="663" w:type="pct"/>
            <w:tcBorders>
              <w:top w:val="single" w:sz="4" w:space="0" w:color="002060"/>
              <w:left w:val="single" w:sz="4" w:space="0" w:color="002060"/>
              <w:bottom w:val="single" w:sz="4" w:space="0" w:color="002060"/>
              <w:right w:val="single" w:sz="4" w:space="0" w:color="002060"/>
            </w:tcBorders>
          </w:tcPr>
          <w:p w:rsidR="007F64C2" w:rsidRPr="007D701F" w:rsidRDefault="007F64C2" w:rsidP="002F1827">
            <w:pPr>
              <w:spacing w:line="360" w:lineRule="auto"/>
              <w:jc w:val="both"/>
              <w:rPr>
                <w:sz w:val="18"/>
                <w:szCs w:val="18"/>
              </w:rPr>
            </w:pPr>
            <w:r w:rsidRPr="007D701F">
              <w:rPr>
                <w:sz w:val="18"/>
                <w:szCs w:val="18"/>
              </w:rPr>
              <w:t>DEV</w:t>
            </w:r>
          </w:p>
        </w:tc>
        <w:tc>
          <w:tcPr>
            <w:tcW w:w="972" w:type="pct"/>
            <w:tcBorders>
              <w:top w:val="single" w:sz="4" w:space="0" w:color="002060"/>
              <w:left w:val="single" w:sz="4" w:space="0" w:color="002060"/>
              <w:bottom w:val="single" w:sz="4" w:space="0" w:color="002060"/>
              <w:right w:val="single" w:sz="4" w:space="0" w:color="002060"/>
            </w:tcBorders>
          </w:tcPr>
          <w:p w:rsidR="007F64C2" w:rsidRPr="007D701F" w:rsidRDefault="00764B28" w:rsidP="002F1827">
            <w:pPr>
              <w:spacing w:line="360" w:lineRule="auto"/>
              <w:jc w:val="both"/>
              <w:rPr>
                <w:sz w:val="18"/>
                <w:szCs w:val="18"/>
              </w:rPr>
            </w:pPr>
            <w:r w:rsidRPr="007D701F">
              <w:rPr>
                <w:sz w:val="18"/>
                <w:szCs w:val="18"/>
              </w:rPr>
              <w:t>56,558,000.00</w:t>
            </w:r>
          </w:p>
        </w:tc>
        <w:tc>
          <w:tcPr>
            <w:tcW w:w="972" w:type="pct"/>
            <w:tcBorders>
              <w:top w:val="single" w:sz="4" w:space="0" w:color="002060"/>
              <w:left w:val="single" w:sz="4" w:space="0" w:color="002060"/>
              <w:bottom w:val="single" w:sz="4" w:space="0" w:color="002060"/>
              <w:right w:val="single" w:sz="4" w:space="0" w:color="002060"/>
            </w:tcBorders>
          </w:tcPr>
          <w:p w:rsidR="007F64C2" w:rsidRPr="007D701F" w:rsidRDefault="00764B28" w:rsidP="002F1827">
            <w:pPr>
              <w:spacing w:line="360" w:lineRule="auto"/>
              <w:jc w:val="both"/>
              <w:rPr>
                <w:sz w:val="18"/>
                <w:szCs w:val="18"/>
              </w:rPr>
            </w:pPr>
            <w:r w:rsidRPr="007D701F">
              <w:rPr>
                <w:sz w:val="18"/>
                <w:szCs w:val="18"/>
              </w:rPr>
              <w:t>56,557,999.00</w:t>
            </w:r>
          </w:p>
        </w:tc>
        <w:tc>
          <w:tcPr>
            <w:tcW w:w="416" w:type="pct"/>
            <w:tcBorders>
              <w:top w:val="single" w:sz="4" w:space="0" w:color="002060"/>
              <w:left w:val="single" w:sz="4" w:space="0" w:color="002060"/>
              <w:bottom w:val="single" w:sz="4" w:space="0" w:color="002060"/>
              <w:right w:val="single" w:sz="4" w:space="0" w:color="002060"/>
            </w:tcBorders>
          </w:tcPr>
          <w:p w:rsidR="007F64C2" w:rsidRPr="007D701F" w:rsidRDefault="007F64C2" w:rsidP="002F1827">
            <w:pPr>
              <w:spacing w:line="360" w:lineRule="auto"/>
              <w:jc w:val="both"/>
              <w:rPr>
                <w:sz w:val="18"/>
                <w:szCs w:val="18"/>
              </w:rPr>
            </w:pPr>
            <w:r w:rsidRPr="007D701F">
              <w:rPr>
                <w:sz w:val="18"/>
                <w:szCs w:val="18"/>
              </w:rPr>
              <w:t>100</w:t>
            </w:r>
          </w:p>
        </w:tc>
      </w:tr>
      <w:tr w:rsidR="00837AAF" w:rsidRPr="007D701F" w:rsidTr="002A6173">
        <w:trPr>
          <w:trHeight w:val="557"/>
        </w:trPr>
        <w:tc>
          <w:tcPr>
            <w:tcW w:w="1977" w:type="pct"/>
            <w:tcBorders>
              <w:top w:val="single" w:sz="4" w:space="0" w:color="002060"/>
              <w:left w:val="single" w:sz="4" w:space="0" w:color="002060"/>
              <w:bottom w:val="single" w:sz="4" w:space="0" w:color="002060"/>
              <w:right w:val="single" w:sz="4" w:space="0" w:color="002060"/>
            </w:tcBorders>
          </w:tcPr>
          <w:p w:rsidR="00837AAF" w:rsidRPr="007D701F" w:rsidRDefault="00837AAF" w:rsidP="002F1827">
            <w:pPr>
              <w:spacing w:line="360" w:lineRule="auto"/>
              <w:jc w:val="both"/>
              <w:rPr>
                <w:sz w:val="18"/>
                <w:szCs w:val="18"/>
              </w:rPr>
            </w:pPr>
            <w:r w:rsidRPr="007D701F">
              <w:rPr>
                <w:sz w:val="18"/>
                <w:szCs w:val="18"/>
              </w:rPr>
              <w:t xml:space="preserve">C03C: Financial management and control under MAFC strengtherned by </w:t>
            </w:r>
            <w:r w:rsidR="00C70CA1" w:rsidRPr="007D701F">
              <w:rPr>
                <w:sz w:val="18"/>
                <w:szCs w:val="18"/>
              </w:rPr>
              <w:t>2014 BUDGET</w:t>
            </w:r>
          </w:p>
        </w:tc>
        <w:tc>
          <w:tcPr>
            <w:tcW w:w="663" w:type="pct"/>
            <w:tcBorders>
              <w:top w:val="single" w:sz="4" w:space="0" w:color="002060"/>
              <w:left w:val="single" w:sz="4" w:space="0" w:color="002060"/>
              <w:bottom w:val="single" w:sz="4" w:space="0" w:color="002060"/>
              <w:right w:val="single" w:sz="4" w:space="0" w:color="002060"/>
            </w:tcBorders>
          </w:tcPr>
          <w:p w:rsidR="00837AAF" w:rsidRPr="007D701F" w:rsidRDefault="00837AAF" w:rsidP="002F1827">
            <w:pPr>
              <w:spacing w:line="360" w:lineRule="auto"/>
              <w:jc w:val="both"/>
              <w:rPr>
                <w:sz w:val="18"/>
                <w:szCs w:val="18"/>
              </w:rPr>
            </w:pPr>
            <w:r w:rsidRPr="007D701F">
              <w:rPr>
                <w:sz w:val="18"/>
                <w:szCs w:val="18"/>
              </w:rPr>
              <w:t>DEV</w:t>
            </w:r>
          </w:p>
        </w:tc>
        <w:tc>
          <w:tcPr>
            <w:tcW w:w="972" w:type="pct"/>
            <w:tcBorders>
              <w:top w:val="single" w:sz="4" w:space="0" w:color="002060"/>
              <w:left w:val="single" w:sz="4" w:space="0" w:color="002060"/>
              <w:bottom w:val="single" w:sz="4" w:space="0" w:color="002060"/>
              <w:right w:val="single" w:sz="4" w:space="0" w:color="002060"/>
            </w:tcBorders>
          </w:tcPr>
          <w:p w:rsidR="00837AAF" w:rsidRPr="007D701F" w:rsidRDefault="00764B28" w:rsidP="002F1827">
            <w:pPr>
              <w:spacing w:line="360" w:lineRule="auto"/>
              <w:jc w:val="both"/>
              <w:rPr>
                <w:sz w:val="18"/>
                <w:szCs w:val="18"/>
              </w:rPr>
            </w:pPr>
            <w:r w:rsidRPr="007D701F">
              <w:rPr>
                <w:sz w:val="18"/>
                <w:szCs w:val="18"/>
              </w:rPr>
              <w:t>40,000,000.00</w:t>
            </w:r>
          </w:p>
        </w:tc>
        <w:tc>
          <w:tcPr>
            <w:tcW w:w="972" w:type="pct"/>
            <w:tcBorders>
              <w:top w:val="single" w:sz="4" w:space="0" w:color="002060"/>
              <w:left w:val="single" w:sz="4" w:space="0" w:color="002060"/>
              <w:bottom w:val="single" w:sz="4" w:space="0" w:color="002060"/>
              <w:right w:val="single" w:sz="4" w:space="0" w:color="002060"/>
            </w:tcBorders>
          </w:tcPr>
          <w:p w:rsidR="00837AAF" w:rsidRPr="007D701F" w:rsidRDefault="00764B28" w:rsidP="002F1827">
            <w:pPr>
              <w:spacing w:line="360" w:lineRule="auto"/>
              <w:jc w:val="both"/>
              <w:rPr>
                <w:sz w:val="18"/>
                <w:szCs w:val="18"/>
              </w:rPr>
            </w:pPr>
            <w:r w:rsidRPr="007D701F">
              <w:rPr>
                <w:sz w:val="18"/>
                <w:szCs w:val="18"/>
              </w:rPr>
              <w:t>39,775,000.00</w:t>
            </w:r>
          </w:p>
        </w:tc>
        <w:tc>
          <w:tcPr>
            <w:tcW w:w="416" w:type="pct"/>
            <w:tcBorders>
              <w:top w:val="single" w:sz="4" w:space="0" w:color="002060"/>
              <w:left w:val="single" w:sz="4" w:space="0" w:color="002060"/>
              <w:bottom w:val="single" w:sz="4" w:space="0" w:color="002060"/>
              <w:right w:val="single" w:sz="4" w:space="0" w:color="002060"/>
            </w:tcBorders>
          </w:tcPr>
          <w:p w:rsidR="00837AAF" w:rsidRPr="007D701F" w:rsidRDefault="00764B28" w:rsidP="002F1827">
            <w:pPr>
              <w:spacing w:line="360" w:lineRule="auto"/>
              <w:jc w:val="both"/>
              <w:rPr>
                <w:sz w:val="18"/>
                <w:szCs w:val="18"/>
              </w:rPr>
            </w:pPr>
            <w:r w:rsidRPr="007D701F">
              <w:rPr>
                <w:sz w:val="18"/>
                <w:szCs w:val="18"/>
              </w:rPr>
              <w:t>99.43</w:t>
            </w:r>
          </w:p>
        </w:tc>
      </w:tr>
      <w:tr w:rsidR="00090078" w:rsidRPr="007D701F" w:rsidTr="00A5494B">
        <w:tc>
          <w:tcPr>
            <w:tcW w:w="1977" w:type="pct"/>
            <w:tcBorders>
              <w:top w:val="single" w:sz="4" w:space="0" w:color="002060"/>
              <w:left w:val="single" w:sz="4" w:space="0" w:color="002060"/>
              <w:bottom w:val="single" w:sz="4" w:space="0" w:color="002060"/>
              <w:right w:val="single" w:sz="4" w:space="0" w:color="002060"/>
            </w:tcBorders>
          </w:tcPr>
          <w:p w:rsidR="00090078" w:rsidRPr="007D701F" w:rsidRDefault="00090078" w:rsidP="002F1827">
            <w:pPr>
              <w:spacing w:after="0" w:line="360" w:lineRule="auto"/>
              <w:jc w:val="both"/>
              <w:rPr>
                <w:b/>
                <w:i/>
                <w:sz w:val="18"/>
                <w:szCs w:val="18"/>
              </w:rPr>
            </w:pPr>
            <w:r w:rsidRPr="007D701F">
              <w:rPr>
                <w:b/>
                <w:i/>
                <w:sz w:val="18"/>
                <w:szCs w:val="18"/>
              </w:rPr>
              <w:t>1008: Legal Unit</w:t>
            </w:r>
          </w:p>
        </w:tc>
        <w:tc>
          <w:tcPr>
            <w:tcW w:w="663" w:type="pct"/>
            <w:tcBorders>
              <w:top w:val="single" w:sz="4" w:space="0" w:color="002060"/>
              <w:left w:val="single" w:sz="4" w:space="0" w:color="002060"/>
              <w:bottom w:val="single" w:sz="4" w:space="0" w:color="002060"/>
              <w:right w:val="single" w:sz="4" w:space="0" w:color="002060"/>
            </w:tcBorders>
          </w:tcPr>
          <w:p w:rsidR="00090078" w:rsidRPr="007D701F" w:rsidRDefault="00090078" w:rsidP="002F1827">
            <w:pPr>
              <w:spacing w:after="0" w:line="360" w:lineRule="auto"/>
              <w:jc w:val="both"/>
              <w:rPr>
                <w:sz w:val="18"/>
                <w:szCs w:val="18"/>
              </w:rPr>
            </w:pPr>
          </w:p>
        </w:tc>
        <w:tc>
          <w:tcPr>
            <w:tcW w:w="972" w:type="pct"/>
            <w:tcBorders>
              <w:top w:val="single" w:sz="4" w:space="0" w:color="002060"/>
              <w:left w:val="single" w:sz="4" w:space="0" w:color="002060"/>
              <w:bottom w:val="single" w:sz="4" w:space="0" w:color="002060"/>
              <w:right w:val="single" w:sz="4" w:space="0" w:color="002060"/>
            </w:tcBorders>
          </w:tcPr>
          <w:p w:rsidR="00090078" w:rsidRPr="007D701F" w:rsidRDefault="00090078" w:rsidP="002F1827">
            <w:pPr>
              <w:spacing w:after="0" w:line="360" w:lineRule="auto"/>
              <w:jc w:val="both"/>
              <w:rPr>
                <w:sz w:val="18"/>
                <w:szCs w:val="18"/>
              </w:rPr>
            </w:pPr>
          </w:p>
        </w:tc>
        <w:tc>
          <w:tcPr>
            <w:tcW w:w="972" w:type="pct"/>
            <w:tcBorders>
              <w:top w:val="single" w:sz="4" w:space="0" w:color="002060"/>
              <w:left w:val="single" w:sz="4" w:space="0" w:color="002060"/>
              <w:bottom w:val="single" w:sz="4" w:space="0" w:color="002060"/>
              <w:right w:val="single" w:sz="4" w:space="0" w:color="002060"/>
            </w:tcBorders>
          </w:tcPr>
          <w:p w:rsidR="00090078" w:rsidRPr="007D701F" w:rsidRDefault="00090078" w:rsidP="002F1827">
            <w:pPr>
              <w:spacing w:after="0" w:line="360" w:lineRule="auto"/>
              <w:jc w:val="both"/>
              <w:rPr>
                <w:sz w:val="18"/>
                <w:szCs w:val="18"/>
              </w:rPr>
            </w:pPr>
          </w:p>
        </w:tc>
        <w:tc>
          <w:tcPr>
            <w:tcW w:w="416" w:type="pct"/>
            <w:tcBorders>
              <w:top w:val="single" w:sz="4" w:space="0" w:color="002060"/>
              <w:left w:val="single" w:sz="4" w:space="0" w:color="002060"/>
              <w:bottom w:val="single" w:sz="4" w:space="0" w:color="002060"/>
              <w:right w:val="single" w:sz="4" w:space="0" w:color="002060"/>
            </w:tcBorders>
          </w:tcPr>
          <w:p w:rsidR="00090078" w:rsidRPr="007D701F" w:rsidRDefault="00090078" w:rsidP="002F1827">
            <w:pPr>
              <w:spacing w:after="0" w:line="360" w:lineRule="auto"/>
              <w:jc w:val="both"/>
              <w:rPr>
                <w:sz w:val="18"/>
                <w:szCs w:val="18"/>
              </w:rPr>
            </w:pPr>
          </w:p>
        </w:tc>
      </w:tr>
      <w:tr w:rsidR="00811F39" w:rsidRPr="007D701F" w:rsidTr="00A5494B">
        <w:tc>
          <w:tcPr>
            <w:tcW w:w="1977" w:type="pct"/>
            <w:tcBorders>
              <w:top w:val="single" w:sz="4" w:space="0" w:color="002060"/>
              <w:left w:val="single" w:sz="4" w:space="0" w:color="002060"/>
              <w:bottom w:val="single" w:sz="4" w:space="0" w:color="002060"/>
              <w:right w:val="single" w:sz="4" w:space="0" w:color="002060"/>
            </w:tcBorders>
          </w:tcPr>
          <w:p w:rsidR="009C321A" w:rsidRPr="007D701F" w:rsidRDefault="00811F39" w:rsidP="002F1827">
            <w:pPr>
              <w:spacing w:after="0" w:line="360" w:lineRule="auto"/>
              <w:jc w:val="both"/>
              <w:rPr>
                <w:bCs/>
                <w:sz w:val="18"/>
                <w:szCs w:val="18"/>
              </w:rPr>
            </w:pPr>
            <w:r w:rsidRPr="007D701F">
              <w:rPr>
                <w:sz w:val="18"/>
                <w:szCs w:val="18"/>
              </w:rPr>
              <w:t xml:space="preserve">C01S: </w:t>
            </w:r>
            <w:r w:rsidR="00CA2A70" w:rsidRPr="007D701F">
              <w:rPr>
                <w:bCs/>
                <w:sz w:val="18"/>
                <w:szCs w:val="18"/>
              </w:rPr>
              <w:t>Eight</w:t>
            </w:r>
            <w:r w:rsidRPr="007D701F">
              <w:rPr>
                <w:bCs/>
                <w:sz w:val="18"/>
                <w:szCs w:val="18"/>
              </w:rPr>
              <w:t xml:space="preserve"> Agricultural Sector Legislation r</w:t>
            </w:r>
            <w:r w:rsidR="009F560C" w:rsidRPr="007D701F">
              <w:rPr>
                <w:bCs/>
                <w:sz w:val="18"/>
                <w:szCs w:val="18"/>
              </w:rPr>
              <w:t>eviewed by 2013</w:t>
            </w:r>
          </w:p>
        </w:tc>
        <w:tc>
          <w:tcPr>
            <w:tcW w:w="663" w:type="pct"/>
            <w:tcBorders>
              <w:top w:val="single" w:sz="4" w:space="0" w:color="002060"/>
              <w:left w:val="single" w:sz="4" w:space="0" w:color="002060"/>
              <w:bottom w:val="single" w:sz="4" w:space="0" w:color="002060"/>
              <w:right w:val="single" w:sz="4" w:space="0" w:color="002060"/>
            </w:tcBorders>
          </w:tcPr>
          <w:p w:rsidR="00811F39" w:rsidRPr="007D701F" w:rsidRDefault="00811F39" w:rsidP="002F1827">
            <w:pPr>
              <w:spacing w:after="0" w:line="360" w:lineRule="auto"/>
              <w:jc w:val="both"/>
              <w:rPr>
                <w:bCs/>
                <w:sz w:val="18"/>
                <w:szCs w:val="18"/>
              </w:rPr>
            </w:pPr>
            <w:r w:rsidRPr="007D701F">
              <w:rPr>
                <w:bCs/>
                <w:sz w:val="18"/>
                <w:szCs w:val="18"/>
              </w:rPr>
              <w:t>OC</w:t>
            </w:r>
          </w:p>
        </w:tc>
        <w:tc>
          <w:tcPr>
            <w:tcW w:w="972" w:type="pct"/>
            <w:tcBorders>
              <w:top w:val="single" w:sz="4" w:space="0" w:color="002060"/>
              <w:left w:val="single" w:sz="4" w:space="0" w:color="002060"/>
              <w:bottom w:val="single" w:sz="4" w:space="0" w:color="002060"/>
              <w:right w:val="single" w:sz="4" w:space="0" w:color="002060"/>
            </w:tcBorders>
          </w:tcPr>
          <w:p w:rsidR="00811F39" w:rsidRPr="007D701F" w:rsidRDefault="000A7F41" w:rsidP="002F1827">
            <w:pPr>
              <w:spacing w:after="0" w:line="360" w:lineRule="auto"/>
              <w:jc w:val="both"/>
              <w:rPr>
                <w:bCs/>
                <w:sz w:val="18"/>
                <w:szCs w:val="18"/>
              </w:rPr>
            </w:pPr>
            <w:r w:rsidRPr="007D701F">
              <w:rPr>
                <w:bCs/>
                <w:sz w:val="18"/>
                <w:szCs w:val="18"/>
              </w:rPr>
              <w:t>44,990,000.00</w:t>
            </w:r>
          </w:p>
        </w:tc>
        <w:tc>
          <w:tcPr>
            <w:tcW w:w="972" w:type="pct"/>
            <w:tcBorders>
              <w:top w:val="single" w:sz="4" w:space="0" w:color="002060"/>
              <w:left w:val="single" w:sz="4" w:space="0" w:color="002060"/>
              <w:bottom w:val="single" w:sz="4" w:space="0" w:color="002060"/>
              <w:right w:val="single" w:sz="4" w:space="0" w:color="002060"/>
            </w:tcBorders>
          </w:tcPr>
          <w:p w:rsidR="00811F39" w:rsidRPr="007D701F" w:rsidRDefault="000A7F41" w:rsidP="002F1827">
            <w:pPr>
              <w:spacing w:after="0" w:line="360" w:lineRule="auto"/>
              <w:jc w:val="both"/>
              <w:rPr>
                <w:bCs/>
                <w:sz w:val="18"/>
                <w:szCs w:val="18"/>
              </w:rPr>
            </w:pPr>
            <w:r w:rsidRPr="007D701F">
              <w:rPr>
                <w:bCs/>
                <w:sz w:val="18"/>
                <w:szCs w:val="18"/>
              </w:rPr>
              <w:t>14,413,000.00</w:t>
            </w:r>
          </w:p>
        </w:tc>
        <w:tc>
          <w:tcPr>
            <w:tcW w:w="416" w:type="pct"/>
            <w:tcBorders>
              <w:top w:val="single" w:sz="4" w:space="0" w:color="002060"/>
              <w:left w:val="single" w:sz="4" w:space="0" w:color="002060"/>
              <w:bottom w:val="single" w:sz="4" w:space="0" w:color="002060"/>
              <w:right w:val="single" w:sz="4" w:space="0" w:color="002060"/>
            </w:tcBorders>
          </w:tcPr>
          <w:p w:rsidR="00811F39" w:rsidRPr="007D701F" w:rsidRDefault="000A7F41" w:rsidP="002F1827">
            <w:pPr>
              <w:spacing w:after="0" w:line="360" w:lineRule="auto"/>
              <w:jc w:val="both"/>
              <w:rPr>
                <w:bCs/>
                <w:sz w:val="18"/>
                <w:szCs w:val="18"/>
              </w:rPr>
            </w:pPr>
            <w:r w:rsidRPr="007D701F">
              <w:rPr>
                <w:bCs/>
                <w:sz w:val="18"/>
                <w:szCs w:val="18"/>
              </w:rPr>
              <w:t>32%</w:t>
            </w:r>
          </w:p>
        </w:tc>
      </w:tr>
      <w:tr w:rsidR="00FA787D" w:rsidRPr="007D701F" w:rsidTr="00A5494B">
        <w:tc>
          <w:tcPr>
            <w:tcW w:w="1977" w:type="pct"/>
            <w:tcBorders>
              <w:top w:val="single" w:sz="4" w:space="0" w:color="002060"/>
              <w:left w:val="single" w:sz="4" w:space="0" w:color="002060"/>
              <w:bottom w:val="single" w:sz="4" w:space="0" w:color="002060"/>
              <w:right w:val="single" w:sz="4" w:space="0" w:color="002060"/>
            </w:tcBorders>
          </w:tcPr>
          <w:p w:rsidR="00FA787D" w:rsidRPr="007D701F" w:rsidRDefault="00FA787D" w:rsidP="002F1827">
            <w:pPr>
              <w:spacing w:after="0" w:line="360" w:lineRule="auto"/>
              <w:jc w:val="both"/>
              <w:rPr>
                <w:b/>
                <w:i/>
                <w:sz w:val="18"/>
                <w:szCs w:val="18"/>
              </w:rPr>
            </w:pPr>
            <w:r w:rsidRPr="007D701F">
              <w:rPr>
                <w:b/>
                <w:i/>
                <w:sz w:val="18"/>
                <w:szCs w:val="18"/>
              </w:rPr>
              <w:lastRenderedPageBreak/>
              <w:t>2001: Crop Development</w:t>
            </w:r>
          </w:p>
        </w:tc>
        <w:tc>
          <w:tcPr>
            <w:tcW w:w="663" w:type="pct"/>
            <w:tcBorders>
              <w:top w:val="single" w:sz="4" w:space="0" w:color="002060"/>
              <w:left w:val="single" w:sz="4" w:space="0" w:color="002060"/>
              <w:bottom w:val="single" w:sz="4" w:space="0" w:color="002060"/>
              <w:right w:val="single" w:sz="4" w:space="0" w:color="002060"/>
            </w:tcBorders>
          </w:tcPr>
          <w:p w:rsidR="00FA787D" w:rsidRPr="007D701F" w:rsidRDefault="00FA787D" w:rsidP="002F1827">
            <w:pPr>
              <w:spacing w:after="0" w:line="360" w:lineRule="auto"/>
              <w:jc w:val="both"/>
              <w:rPr>
                <w:sz w:val="18"/>
                <w:szCs w:val="18"/>
              </w:rPr>
            </w:pPr>
          </w:p>
        </w:tc>
        <w:tc>
          <w:tcPr>
            <w:tcW w:w="972" w:type="pct"/>
            <w:tcBorders>
              <w:top w:val="single" w:sz="4" w:space="0" w:color="002060"/>
              <w:left w:val="single" w:sz="4" w:space="0" w:color="002060"/>
              <w:bottom w:val="single" w:sz="4" w:space="0" w:color="002060"/>
              <w:right w:val="single" w:sz="4" w:space="0" w:color="002060"/>
            </w:tcBorders>
          </w:tcPr>
          <w:p w:rsidR="00FA787D" w:rsidRPr="007D701F" w:rsidRDefault="00FA787D" w:rsidP="002F1827">
            <w:pPr>
              <w:spacing w:after="0" w:line="360" w:lineRule="auto"/>
              <w:jc w:val="both"/>
              <w:rPr>
                <w:sz w:val="18"/>
                <w:szCs w:val="18"/>
              </w:rPr>
            </w:pPr>
          </w:p>
        </w:tc>
        <w:tc>
          <w:tcPr>
            <w:tcW w:w="972" w:type="pct"/>
            <w:tcBorders>
              <w:top w:val="single" w:sz="4" w:space="0" w:color="002060"/>
              <w:left w:val="single" w:sz="4" w:space="0" w:color="002060"/>
              <w:bottom w:val="single" w:sz="4" w:space="0" w:color="002060"/>
              <w:right w:val="single" w:sz="4" w:space="0" w:color="002060"/>
            </w:tcBorders>
          </w:tcPr>
          <w:p w:rsidR="00FA787D" w:rsidRPr="007D701F" w:rsidRDefault="00FA787D" w:rsidP="002F1827">
            <w:pPr>
              <w:spacing w:after="0" w:line="360" w:lineRule="auto"/>
              <w:jc w:val="both"/>
              <w:rPr>
                <w:sz w:val="18"/>
                <w:szCs w:val="18"/>
              </w:rPr>
            </w:pPr>
          </w:p>
        </w:tc>
        <w:tc>
          <w:tcPr>
            <w:tcW w:w="416" w:type="pct"/>
            <w:tcBorders>
              <w:top w:val="single" w:sz="4" w:space="0" w:color="002060"/>
              <w:left w:val="single" w:sz="4" w:space="0" w:color="002060"/>
              <w:bottom w:val="single" w:sz="4" w:space="0" w:color="002060"/>
              <w:right w:val="single" w:sz="4" w:space="0" w:color="002060"/>
            </w:tcBorders>
          </w:tcPr>
          <w:p w:rsidR="00FA787D" w:rsidRPr="007D701F" w:rsidRDefault="00FA787D" w:rsidP="002F1827">
            <w:pPr>
              <w:spacing w:after="0" w:line="360" w:lineRule="auto"/>
              <w:jc w:val="both"/>
              <w:rPr>
                <w:sz w:val="18"/>
                <w:szCs w:val="18"/>
              </w:rPr>
            </w:pPr>
          </w:p>
        </w:tc>
      </w:tr>
      <w:tr w:rsidR="00D27D0B" w:rsidRPr="007D701F" w:rsidTr="00A5494B">
        <w:tc>
          <w:tcPr>
            <w:tcW w:w="1977"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b/>
                <w:i/>
                <w:sz w:val="18"/>
                <w:szCs w:val="18"/>
              </w:rPr>
            </w:pPr>
            <w:r w:rsidRPr="007D701F">
              <w:rPr>
                <w:b/>
                <w:i/>
                <w:sz w:val="18"/>
                <w:szCs w:val="18"/>
              </w:rPr>
              <w:t>2001: Crop Development</w:t>
            </w:r>
          </w:p>
        </w:tc>
        <w:tc>
          <w:tcPr>
            <w:tcW w:w="663"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sz w:val="18"/>
                <w:szCs w:val="18"/>
              </w:rPr>
            </w:pPr>
          </w:p>
        </w:tc>
        <w:tc>
          <w:tcPr>
            <w:tcW w:w="972"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sz w:val="18"/>
                <w:szCs w:val="18"/>
              </w:rPr>
            </w:pPr>
          </w:p>
        </w:tc>
        <w:tc>
          <w:tcPr>
            <w:tcW w:w="972"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bCs/>
                <w:sz w:val="18"/>
                <w:szCs w:val="18"/>
              </w:rPr>
            </w:pPr>
          </w:p>
        </w:tc>
        <w:tc>
          <w:tcPr>
            <w:tcW w:w="416"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bCs/>
                <w:sz w:val="18"/>
                <w:szCs w:val="18"/>
              </w:rPr>
            </w:pPr>
          </w:p>
        </w:tc>
      </w:tr>
      <w:tr w:rsidR="00D27D0B" w:rsidRPr="007D701F" w:rsidTr="00A5494B">
        <w:trPr>
          <w:trHeight w:val="575"/>
        </w:trPr>
        <w:tc>
          <w:tcPr>
            <w:tcW w:w="1977"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b/>
                <w:i/>
                <w:sz w:val="18"/>
                <w:szCs w:val="18"/>
              </w:rPr>
            </w:pPr>
            <w:r w:rsidRPr="007D701F">
              <w:rPr>
                <w:bCs/>
                <w:sz w:val="18"/>
                <w:szCs w:val="18"/>
              </w:rPr>
              <w:t>C01S: Pesticide registration and inspectorate services improved by 2017</w:t>
            </w:r>
          </w:p>
        </w:tc>
        <w:tc>
          <w:tcPr>
            <w:tcW w:w="663"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sz w:val="18"/>
                <w:szCs w:val="18"/>
              </w:rPr>
            </w:pPr>
            <w:r w:rsidRPr="007D701F">
              <w:rPr>
                <w:sz w:val="18"/>
                <w:szCs w:val="18"/>
              </w:rPr>
              <w:t>OC</w:t>
            </w:r>
          </w:p>
        </w:tc>
        <w:tc>
          <w:tcPr>
            <w:tcW w:w="972"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sz w:val="18"/>
                <w:szCs w:val="18"/>
              </w:rPr>
            </w:pPr>
            <w:r w:rsidRPr="007D701F">
              <w:rPr>
                <w:bCs/>
                <w:sz w:val="18"/>
                <w:szCs w:val="18"/>
              </w:rPr>
              <w:t>996,901,690</w:t>
            </w:r>
          </w:p>
        </w:tc>
        <w:tc>
          <w:tcPr>
            <w:tcW w:w="972"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sz w:val="18"/>
                <w:szCs w:val="18"/>
              </w:rPr>
            </w:pPr>
            <w:r w:rsidRPr="007D701F">
              <w:rPr>
                <w:bCs/>
                <w:sz w:val="18"/>
                <w:szCs w:val="18"/>
              </w:rPr>
              <w:t>361,162,972</w:t>
            </w:r>
          </w:p>
        </w:tc>
        <w:tc>
          <w:tcPr>
            <w:tcW w:w="416" w:type="pct"/>
            <w:tcBorders>
              <w:top w:val="single" w:sz="4" w:space="0" w:color="002060"/>
              <w:left w:val="single" w:sz="4" w:space="0" w:color="002060"/>
              <w:bottom w:val="single" w:sz="4" w:space="0" w:color="002060"/>
              <w:right w:val="single" w:sz="4" w:space="0" w:color="002060"/>
            </w:tcBorders>
          </w:tcPr>
          <w:p w:rsidR="00D27D0B" w:rsidRPr="007D701F" w:rsidRDefault="002A6173" w:rsidP="002F1827">
            <w:pPr>
              <w:spacing w:after="0" w:line="360" w:lineRule="auto"/>
              <w:jc w:val="both"/>
              <w:rPr>
                <w:sz w:val="18"/>
                <w:szCs w:val="18"/>
              </w:rPr>
            </w:pPr>
            <w:r w:rsidRPr="007D701F">
              <w:rPr>
                <w:bCs/>
                <w:sz w:val="18"/>
                <w:szCs w:val="18"/>
              </w:rPr>
              <w:t>36</w:t>
            </w:r>
          </w:p>
        </w:tc>
      </w:tr>
      <w:tr w:rsidR="00D27D0B" w:rsidRPr="007D701F" w:rsidTr="00A5494B">
        <w:tc>
          <w:tcPr>
            <w:tcW w:w="1977"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sz w:val="18"/>
                <w:szCs w:val="18"/>
              </w:rPr>
            </w:pPr>
            <w:r w:rsidRPr="007D701F">
              <w:rPr>
                <w:b/>
                <w:i/>
                <w:sz w:val="18"/>
                <w:szCs w:val="18"/>
              </w:rPr>
              <w:t>2005:Directorate of Irrigation and Technical Services</w:t>
            </w:r>
          </w:p>
        </w:tc>
        <w:tc>
          <w:tcPr>
            <w:tcW w:w="663"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sz w:val="18"/>
                <w:szCs w:val="18"/>
              </w:rPr>
            </w:pPr>
          </w:p>
        </w:tc>
        <w:tc>
          <w:tcPr>
            <w:tcW w:w="972"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sz w:val="18"/>
                <w:szCs w:val="18"/>
              </w:rPr>
            </w:pPr>
          </w:p>
        </w:tc>
        <w:tc>
          <w:tcPr>
            <w:tcW w:w="972"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sz w:val="18"/>
                <w:szCs w:val="18"/>
              </w:rPr>
            </w:pPr>
          </w:p>
        </w:tc>
        <w:tc>
          <w:tcPr>
            <w:tcW w:w="416"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sz w:val="18"/>
                <w:szCs w:val="18"/>
              </w:rPr>
            </w:pPr>
          </w:p>
        </w:tc>
      </w:tr>
      <w:tr w:rsidR="00D27D0B" w:rsidRPr="007D701F" w:rsidTr="00A5494B">
        <w:tc>
          <w:tcPr>
            <w:tcW w:w="1977"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sz w:val="18"/>
                <w:szCs w:val="18"/>
              </w:rPr>
            </w:pPr>
            <w:r w:rsidRPr="007D701F">
              <w:rPr>
                <w:sz w:val="18"/>
                <w:szCs w:val="18"/>
              </w:rPr>
              <w:t>CO1SO1: To Review the National Irrigation Master Plan (NIMP) for irrigation Development  by 2015</w:t>
            </w:r>
          </w:p>
        </w:tc>
        <w:tc>
          <w:tcPr>
            <w:tcW w:w="663"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sz w:val="18"/>
                <w:szCs w:val="18"/>
              </w:rPr>
            </w:pPr>
            <w:r w:rsidRPr="007D701F">
              <w:rPr>
                <w:sz w:val="18"/>
                <w:szCs w:val="18"/>
              </w:rPr>
              <w:t>DEV</w:t>
            </w:r>
          </w:p>
        </w:tc>
        <w:tc>
          <w:tcPr>
            <w:tcW w:w="972"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sz w:val="18"/>
                <w:szCs w:val="18"/>
              </w:rPr>
            </w:pPr>
            <w:r w:rsidRPr="007D701F">
              <w:rPr>
                <w:sz w:val="18"/>
                <w:szCs w:val="18"/>
              </w:rPr>
              <w:t>303,874,000</w:t>
            </w:r>
          </w:p>
        </w:tc>
        <w:tc>
          <w:tcPr>
            <w:tcW w:w="972"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sz w:val="18"/>
                <w:szCs w:val="18"/>
              </w:rPr>
            </w:pPr>
            <w:r w:rsidRPr="007D701F">
              <w:rPr>
                <w:sz w:val="18"/>
                <w:szCs w:val="18"/>
              </w:rPr>
              <w:t>303,874,000</w:t>
            </w:r>
          </w:p>
        </w:tc>
        <w:tc>
          <w:tcPr>
            <w:tcW w:w="416"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sz w:val="18"/>
                <w:szCs w:val="18"/>
              </w:rPr>
            </w:pPr>
            <w:r w:rsidRPr="007D701F">
              <w:rPr>
                <w:sz w:val="18"/>
                <w:szCs w:val="18"/>
              </w:rPr>
              <w:t>100</w:t>
            </w:r>
          </w:p>
        </w:tc>
      </w:tr>
      <w:tr w:rsidR="00D27D0B" w:rsidRPr="007D701F" w:rsidTr="00EF69D2">
        <w:tc>
          <w:tcPr>
            <w:tcW w:w="1977"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b/>
                <w:sz w:val="18"/>
                <w:szCs w:val="18"/>
              </w:rPr>
            </w:pPr>
            <w:r w:rsidRPr="007D701F">
              <w:rPr>
                <w:sz w:val="18"/>
                <w:szCs w:val="18"/>
              </w:rPr>
              <w:t>CO1S02: To finalize National Irrigation Strategy and Act by June 2014</w:t>
            </w:r>
          </w:p>
        </w:tc>
        <w:tc>
          <w:tcPr>
            <w:tcW w:w="663"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sz w:val="18"/>
                <w:szCs w:val="18"/>
              </w:rPr>
            </w:pPr>
            <w:r w:rsidRPr="007D701F">
              <w:rPr>
                <w:sz w:val="18"/>
                <w:szCs w:val="18"/>
              </w:rPr>
              <w:t>DEV</w:t>
            </w:r>
          </w:p>
        </w:tc>
        <w:tc>
          <w:tcPr>
            <w:tcW w:w="972"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jc w:val="both"/>
              <w:rPr>
                <w:sz w:val="18"/>
                <w:szCs w:val="18"/>
              </w:rPr>
            </w:pPr>
            <w:r w:rsidRPr="007D701F">
              <w:rPr>
                <w:sz w:val="18"/>
                <w:szCs w:val="18"/>
              </w:rPr>
              <w:t>27,500,000</w:t>
            </w:r>
          </w:p>
          <w:p w:rsidR="00D27D0B" w:rsidRPr="007D701F" w:rsidRDefault="00D27D0B" w:rsidP="002F1827">
            <w:pPr>
              <w:spacing w:after="0" w:line="360" w:lineRule="auto"/>
              <w:jc w:val="both"/>
              <w:rPr>
                <w:sz w:val="18"/>
                <w:szCs w:val="18"/>
              </w:rPr>
            </w:pPr>
          </w:p>
        </w:tc>
        <w:tc>
          <w:tcPr>
            <w:tcW w:w="972"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jc w:val="both"/>
              <w:rPr>
                <w:sz w:val="18"/>
                <w:szCs w:val="18"/>
              </w:rPr>
            </w:pPr>
            <w:r w:rsidRPr="007D701F">
              <w:rPr>
                <w:sz w:val="18"/>
                <w:szCs w:val="18"/>
              </w:rPr>
              <w:t>27,500,000</w:t>
            </w:r>
          </w:p>
          <w:p w:rsidR="00D27D0B" w:rsidRPr="007D701F" w:rsidRDefault="00D27D0B" w:rsidP="002F1827">
            <w:pPr>
              <w:spacing w:after="0" w:line="360" w:lineRule="auto"/>
              <w:jc w:val="both"/>
              <w:rPr>
                <w:sz w:val="18"/>
                <w:szCs w:val="18"/>
              </w:rPr>
            </w:pPr>
          </w:p>
        </w:tc>
        <w:tc>
          <w:tcPr>
            <w:tcW w:w="416" w:type="pct"/>
            <w:tcBorders>
              <w:top w:val="single" w:sz="4" w:space="0" w:color="002060"/>
              <w:left w:val="single" w:sz="4" w:space="0" w:color="002060"/>
              <w:bottom w:val="single" w:sz="4" w:space="0" w:color="002060"/>
              <w:right w:val="single" w:sz="4" w:space="0" w:color="002060"/>
            </w:tcBorders>
          </w:tcPr>
          <w:p w:rsidR="00D27D0B" w:rsidRPr="007D701F" w:rsidRDefault="002A6173" w:rsidP="002F1827">
            <w:pPr>
              <w:spacing w:after="0" w:line="360" w:lineRule="auto"/>
              <w:jc w:val="both"/>
              <w:rPr>
                <w:sz w:val="18"/>
                <w:szCs w:val="18"/>
              </w:rPr>
            </w:pPr>
            <w:r>
              <w:rPr>
                <w:sz w:val="18"/>
                <w:szCs w:val="18"/>
              </w:rPr>
              <w:t>100</w:t>
            </w:r>
          </w:p>
        </w:tc>
      </w:tr>
      <w:tr w:rsidR="00D27D0B" w:rsidRPr="007D701F" w:rsidTr="00EF69D2">
        <w:tc>
          <w:tcPr>
            <w:tcW w:w="1977"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sz w:val="18"/>
                <w:szCs w:val="18"/>
              </w:rPr>
            </w:pPr>
            <w:r w:rsidRPr="007D701F">
              <w:rPr>
                <w:b/>
                <w:sz w:val="18"/>
                <w:szCs w:val="18"/>
              </w:rPr>
              <w:t>2002: Directorate of Mechanization</w:t>
            </w:r>
          </w:p>
        </w:tc>
        <w:tc>
          <w:tcPr>
            <w:tcW w:w="663"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sz w:val="18"/>
                <w:szCs w:val="18"/>
              </w:rPr>
            </w:pPr>
          </w:p>
        </w:tc>
        <w:tc>
          <w:tcPr>
            <w:tcW w:w="972"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sz w:val="18"/>
                <w:szCs w:val="18"/>
              </w:rPr>
            </w:pPr>
          </w:p>
        </w:tc>
        <w:tc>
          <w:tcPr>
            <w:tcW w:w="972"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sz w:val="18"/>
                <w:szCs w:val="18"/>
              </w:rPr>
            </w:pPr>
          </w:p>
        </w:tc>
        <w:tc>
          <w:tcPr>
            <w:tcW w:w="416"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sz w:val="18"/>
                <w:szCs w:val="18"/>
              </w:rPr>
            </w:pPr>
          </w:p>
        </w:tc>
      </w:tr>
      <w:tr w:rsidR="00D27D0B" w:rsidRPr="007D701F" w:rsidTr="00A5494B">
        <w:tc>
          <w:tcPr>
            <w:tcW w:w="1977"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sz w:val="18"/>
                <w:szCs w:val="18"/>
              </w:rPr>
            </w:pPr>
            <w:r w:rsidRPr="007D701F">
              <w:rPr>
                <w:sz w:val="18"/>
                <w:szCs w:val="18"/>
              </w:rPr>
              <w:t>C01C01: To prepare mechanization law by June 2014</w:t>
            </w:r>
          </w:p>
        </w:tc>
        <w:tc>
          <w:tcPr>
            <w:tcW w:w="663"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sz w:val="18"/>
                <w:szCs w:val="18"/>
              </w:rPr>
            </w:pPr>
            <w:r w:rsidRPr="007D701F">
              <w:rPr>
                <w:sz w:val="18"/>
                <w:szCs w:val="18"/>
              </w:rPr>
              <w:t>OC</w:t>
            </w:r>
          </w:p>
        </w:tc>
        <w:tc>
          <w:tcPr>
            <w:tcW w:w="972"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jc w:val="both"/>
              <w:rPr>
                <w:sz w:val="18"/>
                <w:szCs w:val="18"/>
              </w:rPr>
            </w:pPr>
            <w:r w:rsidRPr="007D701F">
              <w:rPr>
                <w:sz w:val="18"/>
                <w:szCs w:val="18"/>
              </w:rPr>
              <w:t>18,290,000</w:t>
            </w:r>
          </w:p>
        </w:tc>
        <w:tc>
          <w:tcPr>
            <w:tcW w:w="972"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jc w:val="both"/>
              <w:rPr>
                <w:sz w:val="18"/>
                <w:szCs w:val="18"/>
              </w:rPr>
            </w:pPr>
            <w:r w:rsidRPr="007D701F">
              <w:rPr>
                <w:sz w:val="18"/>
                <w:szCs w:val="18"/>
              </w:rPr>
              <w:t>12,030,151</w:t>
            </w:r>
          </w:p>
        </w:tc>
        <w:tc>
          <w:tcPr>
            <w:tcW w:w="416" w:type="pct"/>
            <w:tcBorders>
              <w:top w:val="single" w:sz="4" w:space="0" w:color="002060"/>
              <w:left w:val="single" w:sz="4" w:space="0" w:color="002060"/>
              <w:bottom w:val="single" w:sz="4" w:space="0" w:color="002060"/>
              <w:right w:val="single" w:sz="4" w:space="0" w:color="002060"/>
            </w:tcBorders>
          </w:tcPr>
          <w:p w:rsidR="00D27D0B" w:rsidRPr="007D701F" w:rsidRDefault="00D27D0B" w:rsidP="002F1827">
            <w:pPr>
              <w:spacing w:after="0" w:line="360" w:lineRule="auto"/>
              <w:jc w:val="both"/>
              <w:rPr>
                <w:sz w:val="18"/>
                <w:szCs w:val="18"/>
              </w:rPr>
            </w:pPr>
            <w:r w:rsidRPr="007D701F">
              <w:rPr>
                <w:sz w:val="18"/>
                <w:szCs w:val="18"/>
              </w:rPr>
              <w:t>66</w:t>
            </w:r>
          </w:p>
        </w:tc>
      </w:tr>
      <w:tr w:rsidR="00FA787D" w:rsidRPr="007D701F" w:rsidTr="00A5494B">
        <w:trPr>
          <w:trHeight w:val="224"/>
        </w:trPr>
        <w:tc>
          <w:tcPr>
            <w:tcW w:w="1977" w:type="pct"/>
            <w:tcBorders>
              <w:top w:val="single" w:sz="4" w:space="0" w:color="002060"/>
              <w:left w:val="single" w:sz="4" w:space="0" w:color="002060"/>
              <w:bottom w:val="single" w:sz="4" w:space="0" w:color="002060"/>
              <w:right w:val="single" w:sz="4" w:space="0" w:color="002060"/>
            </w:tcBorders>
          </w:tcPr>
          <w:p w:rsidR="00FA787D" w:rsidRPr="007D701F" w:rsidRDefault="00FA787D" w:rsidP="002F1827">
            <w:pPr>
              <w:spacing w:after="0" w:line="360" w:lineRule="auto"/>
              <w:jc w:val="both"/>
              <w:rPr>
                <w:b/>
                <w:sz w:val="18"/>
                <w:szCs w:val="18"/>
              </w:rPr>
            </w:pPr>
            <w:r w:rsidRPr="007D701F">
              <w:rPr>
                <w:b/>
                <w:sz w:val="18"/>
                <w:szCs w:val="18"/>
              </w:rPr>
              <w:t>5001: National Food Security</w:t>
            </w:r>
          </w:p>
        </w:tc>
        <w:tc>
          <w:tcPr>
            <w:tcW w:w="663" w:type="pct"/>
            <w:tcBorders>
              <w:top w:val="single" w:sz="4" w:space="0" w:color="002060"/>
              <w:left w:val="single" w:sz="4" w:space="0" w:color="002060"/>
              <w:bottom w:val="single" w:sz="4" w:space="0" w:color="002060"/>
              <w:right w:val="single" w:sz="4" w:space="0" w:color="002060"/>
            </w:tcBorders>
          </w:tcPr>
          <w:p w:rsidR="00FA787D" w:rsidRPr="007D701F" w:rsidRDefault="00FA787D" w:rsidP="002F1827">
            <w:pPr>
              <w:spacing w:after="0" w:line="360" w:lineRule="auto"/>
              <w:jc w:val="both"/>
              <w:rPr>
                <w:sz w:val="18"/>
                <w:szCs w:val="18"/>
              </w:rPr>
            </w:pPr>
          </w:p>
        </w:tc>
        <w:tc>
          <w:tcPr>
            <w:tcW w:w="972" w:type="pct"/>
            <w:tcBorders>
              <w:top w:val="single" w:sz="4" w:space="0" w:color="002060"/>
              <w:left w:val="single" w:sz="4" w:space="0" w:color="002060"/>
              <w:bottom w:val="single" w:sz="4" w:space="0" w:color="002060"/>
              <w:right w:val="single" w:sz="4" w:space="0" w:color="002060"/>
            </w:tcBorders>
          </w:tcPr>
          <w:p w:rsidR="00FA787D" w:rsidRPr="007D701F" w:rsidRDefault="00FA787D" w:rsidP="002F1827">
            <w:pPr>
              <w:spacing w:after="0" w:line="360" w:lineRule="auto"/>
              <w:jc w:val="both"/>
              <w:rPr>
                <w:sz w:val="18"/>
                <w:szCs w:val="18"/>
              </w:rPr>
            </w:pPr>
          </w:p>
        </w:tc>
        <w:tc>
          <w:tcPr>
            <w:tcW w:w="972" w:type="pct"/>
            <w:tcBorders>
              <w:top w:val="single" w:sz="4" w:space="0" w:color="002060"/>
              <w:left w:val="single" w:sz="4" w:space="0" w:color="002060"/>
              <w:bottom w:val="single" w:sz="4" w:space="0" w:color="002060"/>
              <w:right w:val="single" w:sz="4" w:space="0" w:color="002060"/>
            </w:tcBorders>
          </w:tcPr>
          <w:p w:rsidR="00FA787D" w:rsidRPr="007D701F" w:rsidRDefault="00FA787D" w:rsidP="002F1827">
            <w:pPr>
              <w:spacing w:after="0" w:line="360" w:lineRule="auto"/>
              <w:jc w:val="both"/>
              <w:rPr>
                <w:sz w:val="18"/>
                <w:szCs w:val="18"/>
              </w:rPr>
            </w:pPr>
          </w:p>
        </w:tc>
        <w:tc>
          <w:tcPr>
            <w:tcW w:w="416" w:type="pct"/>
            <w:tcBorders>
              <w:top w:val="single" w:sz="4" w:space="0" w:color="002060"/>
              <w:left w:val="single" w:sz="4" w:space="0" w:color="002060"/>
              <w:bottom w:val="single" w:sz="4" w:space="0" w:color="002060"/>
              <w:right w:val="single" w:sz="4" w:space="0" w:color="002060"/>
            </w:tcBorders>
          </w:tcPr>
          <w:p w:rsidR="00FA787D" w:rsidRPr="007D701F" w:rsidRDefault="00FA787D" w:rsidP="002F1827">
            <w:pPr>
              <w:spacing w:after="0" w:line="360" w:lineRule="auto"/>
              <w:jc w:val="both"/>
              <w:rPr>
                <w:sz w:val="18"/>
                <w:szCs w:val="18"/>
              </w:rPr>
            </w:pPr>
          </w:p>
        </w:tc>
      </w:tr>
      <w:tr w:rsidR="00FA787D" w:rsidRPr="007D701F" w:rsidTr="00A5494B">
        <w:tc>
          <w:tcPr>
            <w:tcW w:w="1977" w:type="pct"/>
            <w:tcBorders>
              <w:top w:val="single" w:sz="4" w:space="0" w:color="002060"/>
              <w:left w:val="single" w:sz="4" w:space="0" w:color="002060"/>
              <w:bottom w:val="single" w:sz="4" w:space="0" w:color="002060"/>
              <w:right w:val="single" w:sz="4" w:space="0" w:color="002060"/>
            </w:tcBorders>
          </w:tcPr>
          <w:p w:rsidR="009C321A" w:rsidRPr="007D701F" w:rsidRDefault="0034217A" w:rsidP="002A6173">
            <w:pPr>
              <w:spacing w:after="0" w:line="360" w:lineRule="auto"/>
              <w:jc w:val="both"/>
              <w:rPr>
                <w:sz w:val="18"/>
                <w:szCs w:val="18"/>
              </w:rPr>
            </w:pPr>
            <w:r w:rsidRPr="007D701F">
              <w:rPr>
                <w:sz w:val="18"/>
                <w:szCs w:val="18"/>
              </w:rPr>
              <w:t>IO2D:</w:t>
            </w:r>
            <w:r w:rsidR="00FA787D" w:rsidRPr="007D701F">
              <w:rPr>
                <w:sz w:val="18"/>
                <w:szCs w:val="18"/>
              </w:rPr>
              <w:t xml:space="preserve"> Improve the nutritional status of the communities including children and other vulnerable groups in 27 irrigatioon schemes and rainfed crops </w:t>
            </w:r>
            <w:r w:rsidR="00355D4B" w:rsidRPr="007D701F">
              <w:rPr>
                <w:sz w:val="18"/>
                <w:szCs w:val="18"/>
              </w:rPr>
              <w:t xml:space="preserve">June </w:t>
            </w:r>
            <w:r w:rsidR="00FA787D" w:rsidRPr="007D701F">
              <w:rPr>
                <w:sz w:val="18"/>
                <w:szCs w:val="18"/>
              </w:rPr>
              <w:t>2016.</w:t>
            </w:r>
          </w:p>
        </w:tc>
        <w:tc>
          <w:tcPr>
            <w:tcW w:w="663" w:type="pct"/>
            <w:tcBorders>
              <w:top w:val="single" w:sz="4" w:space="0" w:color="002060"/>
              <w:left w:val="single" w:sz="4" w:space="0" w:color="002060"/>
              <w:bottom w:val="single" w:sz="4" w:space="0" w:color="002060"/>
              <w:right w:val="single" w:sz="4" w:space="0" w:color="002060"/>
            </w:tcBorders>
            <w:vAlign w:val="center"/>
          </w:tcPr>
          <w:p w:rsidR="00FA787D" w:rsidRPr="007D701F" w:rsidRDefault="00FA787D" w:rsidP="002F1827">
            <w:pPr>
              <w:spacing w:line="360" w:lineRule="auto"/>
              <w:jc w:val="both"/>
              <w:rPr>
                <w:sz w:val="18"/>
                <w:szCs w:val="18"/>
              </w:rPr>
            </w:pPr>
            <w:r w:rsidRPr="007D701F">
              <w:rPr>
                <w:sz w:val="18"/>
                <w:szCs w:val="18"/>
              </w:rPr>
              <w:t>DEV</w:t>
            </w:r>
          </w:p>
        </w:tc>
        <w:tc>
          <w:tcPr>
            <w:tcW w:w="972" w:type="pct"/>
            <w:tcBorders>
              <w:top w:val="single" w:sz="4" w:space="0" w:color="002060"/>
              <w:left w:val="single" w:sz="4" w:space="0" w:color="002060"/>
              <w:bottom w:val="single" w:sz="4" w:space="0" w:color="002060"/>
              <w:right w:val="single" w:sz="4" w:space="0" w:color="002060"/>
            </w:tcBorders>
            <w:vAlign w:val="center"/>
          </w:tcPr>
          <w:p w:rsidR="00FA787D" w:rsidRPr="007D701F" w:rsidRDefault="00FA787D" w:rsidP="002F1827">
            <w:pPr>
              <w:jc w:val="both"/>
              <w:rPr>
                <w:sz w:val="18"/>
                <w:szCs w:val="18"/>
              </w:rPr>
            </w:pPr>
            <w:r w:rsidRPr="007D701F">
              <w:rPr>
                <w:sz w:val="18"/>
                <w:szCs w:val="18"/>
              </w:rPr>
              <w:t>4,000,0000</w:t>
            </w:r>
          </w:p>
        </w:tc>
        <w:tc>
          <w:tcPr>
            <w:tcW w:w="972" w:type="pct"/>
            <w:tcBorders>
              <w:top w:val="single" w:sz="4" w:space="0" w:color="002060"/>
              <w:left w:val="single" w:sz="4" w:space="0" w:color="002060"/>
              <w:bottom w:val="single" w:sz="4" w:space="0" w:color="002060"/>
              <w:right w:val="single" w:sz="4" w:space="0" w:color="002060"/>
            </w:tcBorders>
            <w:vAlign w:val="center"/>
          </w:tcPr>
          <w:p w:rsidR="00FA787D" w:rsidRPr="007D701F" w:rsidRDefault="00FA787D" w:rsidP="002F1827">
            <w:pPr>
              <w:jc w:val="both"/>
              <w:rPr>
                <w:sz w:val="18"/>
                <w:szCs w:val="18"/>
              </w:rPr>
            </w:pPr>
            <w:r w:rsidRPr="007D701F">
              <w:rPr>
                <w:sz w:val="18"/>
                <w:szCs w:val="18"/>
              </w:rPr>
              <w:t>4,000,000</w:t>
            </w:r>
          </w:p>
        </w:tc>
        <w:tc>
          <w:tcPr>
            <w:tcW w:w="416" w:type="pct"/>
            <w:tcBorders>
              <w:top w:val="single" w:sz="4" w:space="0" w:color="002060"/>
              <w:left w:val="single" w:sz="4" w:space="0" w:color="002060"/>
              <w:bottom w:val="single" w:sz="4" w:space="0" w:color="002060"/>
              <w:right w:val="single" w:sz="4" w:space="0" w:color="002060"/>
            </w:tcBorders>
            <w:vAlign w:val="center"/>
          </w:tcPr>
          <w:p w:rsidR="00FA787D" w:rsidRPr="007D701F" w:rsidRDefault="00FA787D" w:rsidP="002F1827">
            <w:pPr>
              <w:jc w:val="both"/>
              <w:rPr>
                <w:sz w:val="18"/>
                <w:szCs w:val="18"/>
              </w:rPr>
            </w:pPr>
            <w:r w:rsidRPr="007D701F">
              <w:rPr>
                <w:sz w:val="18"/>
                <w:szCs w:val="18"/>
              </w:rPr>
              <w:t>100</w:t>
            </w:r>
          </w:p>
        </w:tc>
      </w:tr>
      <w:tr w:rsidR="00FA787D" w:rsidRPr="007D701F" w:rsidTr="00A5494B">
        <w:tc>
          <w:tcPr>
            <w:tcW w:w="1977" w:type="pct"/>
            <w:tcBorders>
              <w:top w:val="single" w:sz="4" w:space="0" w:color="002060"/>
              <w:left w:val="single" w:sz="4" w:space="0" w:color="002060"/>
              <w:bottom w:val="single" w:sz="4" w:space="0" w:color="002060"/>
              <w:right w:val="single" w:sz="4" w:space="0" w:color="002060"/>
            </w:tcBorders>
          </w:tcPr>
          <w:p w:rsidR="00FA787D" w:rsidRPr="007D701F" w:rsidRDefault="00FA787D" w:rsidP="002F1827">
            <w:pPr>
              <w:spacing w:line="360" w:lineRule="auto"/>
              <w:jc w:val="both"/>
              <w:rPr>
                <w:b/>
                <w:sz w:val="18"/>
                <w:szCs w:val="18"/>
              </w:rPr>
            </w:pPr>
            <w:r w:rsidRPr="007D701F">
              <w:rPr>
                <w:b/>
                <w:sz w:val="18"/>
                <w:szCs w:val="18"/>
              </w:rPr>
              <w:t>TOTAL</w:t>
            </w:r>
          </w:p>
        </w:tc>
        <w:tc>
          <w:tcPr>
            <w:tcW w:w="663" w:type="pct"/>
            <w:tcBorders>
              <w:top w:val="single" w:sz="4" w:space="0" w:color="002060"/>
              <w:left w:val="single" w:sz="4" w:space="0" w:color="002060"/>
              <w:bottom w:val="single" w:sz="4" w:space="0" w:color="002060"/>
              <w:right w:val="single" w:sz="4" w:space="0" w:color="002060"/>
            </w:tcBorders>
          </w:tcPr>
          <w:p w:rsidR="00FA787D" w:rsidRPr="007D701F" w:rsidRDefault="00FA787D" w:rsidP="002F1827">
            <w:pPr>
              <w:spacing w:line="360" w:lineRule="auto"/>
              <w:jc w:val="both"/>
              <w:rPr>
                <w:sz w:val="18"/>
                <w:szCs w:val="18"/>
              </w:rPr>
            </w:pPr>
          </w:p>
        </w:tc>
        <w:tc>
          <w:tcPr>
            <w:tcW w:w="972" w:type="pct"/>
            <w:tcBorders>
              <w:top w:val="single" w:sz="4" w:space="0" w:color="002060"/>
              <w:left w:val="single" w:sz="4" w:space="0" w:color="002060"/>
              <w:bottom w:val="single" w:sz="4" w:space="0" w:color="002060"/>
              <w:right w:val="single" w:sz="4" w:space="0" w:color="002060"/>
            </w:tcBorders>
            <w:vAlign w:val="bottom"/>
          </w:tcPr>
          <w:p w:rsidR="00FA787D" w:rsidRPr="007D701F" w:rsidRDefault="00FA787D" w:rsidP="002F1827">
            <w:pPr>
              <w:jc w:val="both"/>
              <w:rPr>
                <w:b/>
                <w:sz w:val="18"/>
                <w:szCs w:val="18"/>
              </w:rPr>
            </w:pPr>
          </w:p>
        </w:tc>
        <w:tc>
          <w:tcPr>
            <w:tcW w:w="972" w:type="pct"/>
            <w:tcBorders>
              <w:top w:val="single" w:sz="4" w:space="0" w:color="002060"/>
              <w:left w:val="single" w:sz="4" w:space="0" w:color="002060"/>
              <w:bottom w:val="single" w:sz="4" w:space="0" w:color="002060"/>
              <w:right w:val="single" w:sz="4" w:space="0" w:color="002060"/>
            </w:tcBorders>
            <w:vAlign w:val="bottom"/>
          </w:tcPr>
          <w:p w:rsidR="00FA787D" w:rsidRPr="007D701F" w:rsidRDefault="00FA787D" w:rsidP="002F1827">
            <w:pPr>
              <w:jc w:val="both"/>
              <w:rPr>
                <w:b/>
                <w:sz w:val="18"/>
                <w:szCs w:val="18"/>
              </w:rPr>
            </w:pPr>
          </w:p>
        </w:tc>
        <w:tc>
          <w:tcPr>
            <w:tcW w:w="416" w:type="pct"/>
            <w:tcBorders>
              <w:top w:val="single" w:sz="4" w:space="0" w:color="002060"/>
              <w:left w:val="single" w:sz="4" w:space="0" w:color="002060"/>
              <w:bottom w:val="single" w:sz="4" w:space="0" w:color="002060"/>
              <w:right w:val="single" w:sz="4" w:space="0" w:color="002060"/>
            </w:tcBorders>
            <w:vAlign w:val="bottom"/>
          </w:tcPr>
          <w:p w:rsidR="00FA787D" w:rsidRPr="007D701F" w:rsidRDefault="00FA787D" w:rsidP="002F1827">
            <w:pPr>
              <w:jc w:val="both"/>
              <w:rPr>
                <w:b/>
                <w:sz w:val="18"/>
                <w:szCs w:val="18"/>
              </w:rPr>
            </w:pPr>
          </w:p>
        </w:tc>
      </w:tr>
    </w:tbl>
    <w:p w:rsidR="00355D4B" w:rsidRPr="002F1827" w:rsidRDefault="00355D4B" w:rsidP="002F1827">
      <w:pPr>
        <w:spacing w:after="0" w:line="360" w:lineRule="auto"/>
        <w:jc w:val="both"/>
      </w:pPr>
    </w:p>
    <w:p w:rsidR="00DA4B65" w:rsidRPr="002F1827" w:rsidRDefault="00872D7D" w:rsidP="002F1827">
      <w:pPr>
        <w:spacing w:after="0" w:line="360" w:lineRule="auto"/>
        <w:jc w:val="both"/>
        <w:rPr>
          <w:b/>
          <w:bCs/>
        </w:rPr>
      </w:pPr>
      <w:r w:rsidRPr="002F1827">
        <w:rPr>
          <w:b/>
          <w:bCs/>
        </w:rPr>
        <w:t>Implementation of Objective C: Achievement</w:t>
      </w:r>
    </w:p>
    <w:p w:rsidR="002C1684" w:rsidRPr="002F1827" w:rsidRDefault="002C1684" w:rsidP="002F1827">
      <w:pPr>
        <w:spacing w:after="0" w:line="360" w:lineRule="auto"/>
        <w:jc w:val="both"/>
        <w:rPr>
          <w:b/>
          <w:bCs/>
        </w:rPr>
      </w:pPr>
    </w:p>
    <w:p w:rsidR="0011508B" w:rsidRPr="002F1827" w:rsidRDefault="002C1684" w:rsidP="002F1827">
      <w:pPr>
        <w:spacing w:after="0" w:line="360" w:lineRule="auto"/>
        <w:jc w:val="both"/>
        <w:rPr>
          <w:b/>
          <w:bCs/>
        </w:rPr>
      </w:pPr>
      <w:r w:rsidRPr="002F1827">
        <w:rPr>
          <w:b/>
          <w:bCs/>
        </w:rPr>
        <w:t>Policy and Planning Division</w:t>
      </w:r>
    </w:p>
    <w:p w:rsidR="00174F19" w:rsidRPr="002F1827" w:rsidRDefault="00174F19" w:rsidP="002F1827">
      <w:pPr>
        <w:spacing w:after="0" w:line="360" w:lineRule="auto"/>
        <w:jc w:val="both"/>
        <w:rPr>
          <w:bCs/>
        </w:rPr>
      </w:pPr>
      <w:r w:rsidRPr="002F1827">
        <w:rPr>
          <w:bCs/>
        </w:rPr>
        <w:t xml:space="preserve">Five Cabinet Papers </w:t>
      </w:r>
      <w:r w:rsidR="00CE76DD" w:rsidRPr="002F1827">
        <w:rPr>
          <w:bCs/>
        </w:rPr>
        <w:t xml:space="preserve">were </w:t>
      </w:r>
      <w:r w:rsidRPr="002F1827">
        <w:rPr>
          <w:bCs/>
        </w:rPr>
        <w:t xml:space="preserve">prepared and </w:t>
      </w:r>
      <w:r w:rsidR="00BC541F" w:rsidRPr="002F1827">
        <w:rPr>
          <w:bCs/>
        </w:rPr>
        <w:t>twenty Cabinet</w:t>
      </w:r>
      <w:r w:rsidRPr="002F1827">
        <w:rPr>
          <w:bCs/>
        </w:rPr>
        <w:t xml:space="preserve"> Papers from other ministries were reviewed as planned</w:t>
      </w:r>
      <w:r w:rsidR="007D701F">
        <w:rPr>
          <w:bCs/>
        </w:rPr>
        <w:t>.</w:t>
      </w:r>
    </w:p>
    <w:p w:rsidR="00174F19" w:rsidRPr="002F1827" w:rsidRDefault="00174F19" w:rsidP="002F1827">
      <w:pPr>
        <w:spacing w:after="0" w:line="360" w:lineRule="auto"/>
        <w:jc w:val="both"/>
        <w:rPr>
          <w:bCs/>
        </w:rPr>
      </w:pPr>
      <w:r w:rsidRPr="002F1827">
        <w:rPr>
          <w:bCs/>
        </w:rPr>
        <w:t xml:space="preserve">Follow up of privatization policy in Kapunga rice Farm, sisal estates in Tanga. Further, Monitoring of PPP policy was </w:t>
      </w:r>
      <w:r w:rsidR="00CC41A3" w:rsidRPr="002F1827">
        <w:rPr>
          <w:bCs/>
        </w:rPr>
        <w:t xml:space="preserve">assessed </w:t>
      </w:r>
      <w:r w:rsidRPr="002F1827">
        <w:rPr>
          <w:bCs/>
        </w:rPr>
        <w:t xml:space="preserve">in </w:t>
      </w:r>
      <w:r w:rsidR="00BC541F" w:rsidRPr="002F1827">
        <w:rPr>
          <w:bCs/>
        </w:rPr>
        <w:t>KPL in</w:t>
      </w:r>
      <w:r w:rsidRPr="002F1827">
        <w:rPr>
          <w:bCs/>
        </w:rPr>
        <w:t xml:space="preserve"> Morogoro Kilombero Districts and Reports prepared.</w:t>
      </w:r>
    </w:p>
    <w:p w:rsidR="00174F19" w:rsidRPr="002F1827" w:rsidRDefault="00764B28" w:rsidP="002F1827">
      <w:pPr>
        <w:spacing w:after="0" w:line="360" w:lineRule="auto"/>
        <w:jc w:val="both"/>
        <w:rPr>
          <w:bCs/>
        </w:rPr>
      </w:pPr>
      <w:r w:rsidRPr="002F1827">
        <w:rPr>
          <w:bCs/>
        </w:rPr>
        <w:t>Draft Training Modules in place a</w:t>
      </w:r>
      <w:r w:rsidR="00BC541F" w:rsidRPr="002F1827">
        <w:rPr>
          <w:bCs/>
        </w:rPr>
        <w:t>nd 50 Regulators trained in</w:t>
      </w:r>
      <w:r w:rsidRPr="002F1827">
        <w:rPr>
          <w:bCs/>
        </w:rPr>
        <w:t xml:space="preserve"> agricultural legislation enforcement.</w:t>
      </w:r>
    </w:p>
    <w:p w:rsidR="00174F19" w:rsidRPr="002F1827" w:rsidRDefault="004542CC" w:rsidP="002F1827">
      <w:pPr>
        <w:spacing w:after="0" w:line="360" w:lineRule="auto"/>
        <w:jc w:val="both"/>
        <w:rPr>
          <w:bCs/>
        </w:rPr>
      </w:pPr>
      <w:r w:rsidRPr="002F1827">
        <w:rPr>
          <w:bCs/>
        </w:rPr>
        <w:t>P</w:t>
      </w:r>
      <w:r w:rsidR="00560B0A" w:rsidRPr="002F1827">
        <w:rPr>
          <w:bCs/>
        </w:rPr>
        <w:t xml:space="preserve">reliminary survey, Field work </w:t>
      </w:r>
      <w:r w:rsidR="00BC541F" w:rsidRPr="002F1827">
        <w:rPr>
          <w:bCs/>
        </w:rPr>
        <w:t>and Audit</w:t>
      </w:r>
      <w:r w:rsidR="00560B0A" w:rsidRPr="002F1827">
        <w:rPr>
          <w:bCs/>
        </w:rPr>
        <w:t xml:space="preserve"> report</w:t>
      </w:r>
      <w:r w:rsidRPr="002F1827">
        <w:rPr>
          <w:bCs/>
        </w:rPr>
        <w:t xml:space="preserve"> in place.</w:t>
      </w:r>
    </w:p>
    <w:p w:rsidR="00976748" w:rsidRPr="002F1827" w:rsidRDefault="007D701F" w:rsidP="002F1827">
      <w:pPr>
        <w:spacing w:after="0" w:line="360" w:lineRule="auto"/>
        <w:jc w:val="both"/>
        <w:rPr>
          <w:bCs/>
        </w:rPr>
      </w:pPr>
      <w:r>
        <w:rPr>
          <w:bCs/>
        </w:rPr>
        <w:br w:type="page"/>
      </w:r>
    </w:p>
    <w:p w:rsidR="00B4067C" w:rsidRPr="002F1827" w:rsidRDefault="0047201B" w:rsidP="002F1827">
      <w:pPr>
        <w:spacing w:after="0" w:line="360" w:lineRule="auto"/>
        <w:jc w:val="both"/>
        <w:rPr>
          <w:b/>
          <w:bCs/>
        </w:rPr>
      </w:pPr>
      <w:r w:rsidRPr="002F1827">
        <w:rPr>
          <w:b/>
          <w:bCs/>
        </w:rPr>
        <w:lastRenderedPageBreak/>
        <w:t>Legal Unit</w:t>
      </w:r>
    </w:p>
    <w:p w:rsidR="00477334" w:rsidRPr="002F1827" w:rsidRDefault="00CC41A3" w:rsidP="002F1827">
      <w:pPr>
        <w:spacing w:after="0" w:line="360" w:lineRule="auto"/>
        <w:jc w:val="both"/>
        <w:rPr>
          <w:lang w:val="sw-KE"/>
        </w:rPr>
      </w:pPr>
      <w:r w:rsidRPr="002F1827">
        <w:rPr>
          <w:lang w:val="sw-KE"/>
        </w:rPr>
        <w:t xml:space="preserve">Facilitated </w:t>
      </w:r>
      <w:r w:rsidR="00477334" w:rsidRPr="002F1827">
        <w:rPr>
          <w:lang w:val="sw-KE"/>
        </w:rPr>
        <w:t>the formulation of the following legislation: The Plant Breeders Rights Act, 2012,  National Irrigation Act, 2013; The Cooperative Soci</w:t>
      </w:r>
      <w:r w:rsidR="003A581E" w:rsidRPr="002F1827">
        <w:rPr>
          <w:lang w:val="sw-KE"/>
        </w:rPr>
        <w:t>e</w:t>
      </w:r>
      <w:r w:rsidR="00477334" w:rsidRPr="002F1827">
        <w:rPr>
          <w:lang w:val="sw-KE"/>
        </w:rPr>
        <w:t>ties Act, 2013 and propose amendments for the  Seed Act of 2003, Plant Protection Act of 1997, the Agricultural Input Trust Fund Act of 1994,  The Fertilizers Act</w:t>
      </w:r>
      <w:r w:rsidR="003A581E" w:rsidRPr="002F1827">
        <w:rPr>
          <w:lang w:val="sw-KE"/>
        </w:rPr>
        <w:t xml:space="preserve"> of </w:t>
      </w:r>
      <w:r w:rsidR="00477334" w:rsidRPr="002F1827">
        <w:rPr>
          <w:lang w:val="sw-KE"/>
        </w:rPr>
        <w:t xml:space="preserve"> 2009, Agricultural  Input Trust Fund Act No. 9 of  1994, Tropical Pesticides Research Institute Act, Cap. 161 R.E 2002,  Rufiji Basin Development Authority Act Cap. 138 of  1975. Three (3) Legal Officers</w:t>
      </w:r>
      <w:r w:rsidR="003A581E" w:rsidRPr="002F1827">
        <w:rPr>
          <w:lang w:val="sw-KE"/>
        </w:rPr>
        <w:t xml:space="preserve"> were</w:t>
      </w:r>
      <w:r w:rsidR="00477334" w:rsidRPr="002F1827">
        <w:rPr>
          <w:lang w:val="sw-KE"/>
        </w:rPr>
        <w:t xml:space="preserve"> trained.</w:t>
      </w:r>
    </w:p>
    <w:p w:rsidR="00BC541F" w:rsidRPr="002F1827" w:rsidRDefault="00BC541F" w:rsidP="002F1827">
      <w:pPr>
        <w:spacing w:after="0" w:line="360" w:lineRule="auto"/>
        <w:jc w:val="both"/>
        <w:rPr>
          <w:bCs/>
        </w:rPr>
      </w:pPr>
    </w:p>
    <w:p w:rsidR="001917D4" w:rsidRPr="002F1827" w:rsidRDefault="001917D4" w:rsidP="002F1827">
      <w:pPr>
        <w:spacing w:after="0" w:line="360" w:lineRule="auto"/>
        <w:jc w:val="both"/>
        <w:rPr>
          <w:b/>
          <w:bCs/>
        </w:rPr>
      </w:pPr>
      <w:r w:rsidRPr="002F1827">
        <w:rPr>
          <w:b/>
          <w:bCs/>
        </w:rPr>
        <w:t>Crop Development</w:t>
      </w:r>
    </w:p>
    <w:p w:rsidR="0046482F" w:rsidRPr="007D701F" w:rsidRDefault="0046482F" w:rsidP="002F1827">
      <w:pPr>
        <w:spacing w:after="0" w:line="360" w:lineRule="auto"/>
        <w:jc w:val="both"/>
        <w:rPr>
          <w:bCs/>
        </w:rPr>
      </w:pPr>
      <w:r w:rsidRPr="007D701F">
        <w:rPr>
          <w:bCs/>
        </w:rPr>
        <w:t xml:space="preserve">92 registration certificates were issued for registration.  Regisration dossiers were received for assessment and evaluation.  Either </w:t>
      </w:r>
      <w:r w:rsidR="007D701F" w:rsidRPr="007D701F">
        <w:rPr>
          <w:bCs/>
        </w:rPr>
        <w:t>sample</w:t>
      </w:r>
      <w:r w:rsidRPr="007D701F">
        <w:rPr>
          <w:bCs/>
        </w:rPr>
        <w:t xml:space="preserve"> of pesticides applied for registration </w:t>
      </w:r>
      <w:r w:rsidR="007D701F" w:rsidRPr="007D701F">
        <w:rPr>
          <w:bCs/>
        </w:rPr>
        <w:t>was</w:t>
      </w:r>
      <w:r w:rsidRPr="007D701F">
        <w:rPr>
          <w:bCs/>
        </w:rPr>
        <w:t xml:space="preserve"> sent to different researchers for evaluation to control target pests. </w:t>
      </w:r>
    </w:p>
    <w:p w:rsidR="0046482F" w:rsidRPr="007D701F" w:rsidRDefault="0046482F" w:rsidP="002F1827">
      <w:pPr>
        <w:spacing w:after="0" w:line="360" w:lineRule="auto"/>
        <w:jc w:val="both"/>
        <w:rPr>
          <w:bCs/>
        </w:rPr>
      </w:pPr>
    </w:p>
    <w:p w:rsidR="0046482F" w:rsidRPr="007D701F" w:rsidRDefault="0046482F" w:rsidP="002F1827">
      <w:pPr>
        <w:spacing w:after="0" w:line="360" w:lineRule="auto"/>
        <w:jc w:val="both"/>
        <w:rPr>
          <w:bCs/>
        </w:rPr>
      </w:pPr>
      <w:r w:rsidRPr="007D701F">
        <w:rPr>
          <w:bCs/>
        </w:rPr>
        <w:t xml:space="preserve">210 pesticides sellers were issued import certificates after complying with requirement.  Two pesticides importers were registered.  242 fumigators and pesticides controllers were registered.  882 pesticeds import permits were issued.  </w:t>
      </w:r>
    </w:p>
    <w:p w:rsidR="0046482F" w:rsidRPr="007D701F" w:rsidRDefault="0046482F" w:rsidP="002F1827">
      <w:pPr>
        <w:spacing w:after="0" w:line="360" w:lineRule="auto"/>
        <w:jc w:val="both"/>
        <w:rPr>
          <w:bCs/>
        </w:rPr>
      </w:pPr>
    </w:p>
    <w:p w:rsidR="0046482F" w:rsidRPr="007D701F" w:rsidRDefault="0046482F" w:rsidP="002F1827">
      <w:pPr>
        <w:spacing w:after="0" w:line="360" w:lineRule="auto"/>
        <w:jc w:val="both"/>
        <w:rPr>
          <w:bCs/>
        </w:rPr>
      </w:pPr>
      <w:r w:rsidRPr="007D701F">
        <w:rPr>
          <w:bCs/>
        </w:rPr>
        <w:t>95 pesticides sellers, importers and fumigators were inspected in Arusha, Kilimanjaro, Mwanza, Manyara, Iringa, Dar es Salaam, Morogoro and Tanga.</w:t>
      </w:r>
    </w:p>
    <w:p w:rsidR="0046482F" w:rsidRPr="002F1827" w:rsidRDefault="0046482F" w:rsidP="002F1827">
      <w:pPr>
        <w:spacing w:after="0" w:line="360" w:lineRule="auto"/>
        <w:jc w:val="both"/>
        <w:rPr>
          <w:bCs/>
          <w:highlight w:val="yellow"/>
        </w:rPr>
      </w:pPr>
    </w:p>
    <w:p w:rsidR="0046482F" w:rsidRDefault="0046482F" w:rsidP="002F1827">
      <w:pPr>
        <w:spacing w:after="0" w:line="360" w:lineRule="auto"/>
        <w:jc w:val="both"/>
        <w:rPr>
          <w:bCs/>
        </w:rPr>
      </w:pPr>
      <w:r w:rsidRPr="007D701F">
        <w:rPr>
          <w:bCs/>
        </w:rPr>
        <w:t xml:space="preserve">21 Inspectors from Mwanza region were trained on pesticides inspection.  </w:t>
      </w:r>
      <w:proofErr w:type="gramStart"/>
      <w:r w:rsidRPr="007D701F">
        <w:rPr>
          <w:bCs/>
        </w:rPr>
        <w:t>142 stakeholders from Ilemela, Misungwi, Nyamagana, Magu.</w:t>
      </w:r>
      <w:proofErr w:type="gramEnd"/>
      <w:r w:rsidRPr="007D701F">
        <w:rPr>
          <w:bCs/>
        </w:rPr>
        <w:t xml:space="preserve"> Geita, Sengerema </w:t>
      </w:r>
      <w:proofErr w:type="gramStart"/>
      <w:r w:rsidRPr="007D701F">
        <w:rPr>
          <w:bCs/>
        </w:rPr>
        <w:t>nad</w:t>
      </w:r>
      <w:proofErr w:type="gramEnd"/>
      <w:r w:rsidRPr="007D701F">
        <w:rPr>
          <w:bCs/>
        </w:rPr>
        <w:t xml:space="preserve"> Chato attended pesticide workshop.</w:t>
      </w:r>
      <w:r w:rsidRPr="002F1827">
        <w:rPr>
          <w:bCs/>
        </w:rPr>
        <w:t xml:space="preserve"> </w:t>
      </w:r>
    </w:p>
    <w:p w:rsidR="00077638" w:rsidRPr="002F1827" w:rsidRDefault="00077638" w:rsidP="002F1827">
      <w:pPr>
        <w:spacing w:after="0" w:line="360" w:lineRule="auto"/>
        <w:jc w:val="both"/>
        <w:rPr>
          <w:bCs/>
        </w:rPr>
      </w:pPr>
    </w:p>
    <w:p w:rsidR="00ED4A0E" w:rsidRPr="002F1827" w:rsidRDefault="00ED4A0E" w:rsidP="002F1827">
      <w:pPr>
        <w:spacing w:after="0" w:line="360" w:lineRule="auto"/>
        <w:jc w:val="both"/>
        <w:rPr>
          <w:b/>
        </w:rPr>
      </w:pPr>
      <w:r w:rsidRPr="002F1827">
        <w:rPr>
          <w:b/>
        </w:rPr>
        <w:t>Directorate of Irrigation and Technical Services</w:t>
      </w:r>
    </w:p>
    <w:p w:rsidR="000F4DE2" w:rsidRPr="002F1827" w:rsidRDefault="000F4DE2" w:rsidP="002F1827">
      <w:pPr>
        <w:spacing w:after="0" w:line="360" w:lineRule="auto"/>
        <w:jc w:val="both"/>
        <w:rPr>
          <w:bCs/>
        </w:rPr>
      </w:pPr>
      <w:r w:rsidRPr="002F1827">
        <w:rPr>
          <w:bCs/>
        </w:rPr>
        <w:t>The National Irrigation Master Plan (NIMP) has been under review process and the activity is in progress. Finalization of National Irrigation Strategy is in progress and an Act has been approved by cabinet and bill has been signed by the president for the implementation of the ACT.</w:t>
      </w:r>
    </w:p>
    <w:p w:rsidR="00D0120A" w:rsidRPr="002F1827" w:rsidRDefault="00D0120A" w:rsidP="002F1827">
      <w:pPr>
        <w:spacing w:after="0" w:line="360" w:lineRule="auto"/>
        <w:jc w:val="both"/>
        <w:rPr>
          <w:b/>
        </w:rPr>
      </w:pPr>
      <w:r w:rsidRPr="002F1827">
        <w:rPr>
          <w:b/>
        </w:rPr>
        <w:t xml:space="preserve">Directorate of Mechanization </w:t>
      </w:r>
    </w:p>
    <w:p w:rsidR="0046482F" w:rsidRPr="002F1827" w:rsidRDefault="0046482F" w:rsidP="002F1827">
      <w:pPr>
        <w:spacing w:after="0" w:line="360" w:lineRule="auto"/>
        <w:jc w:val="both"/>
      </w:pPr>
      <w:r w:rsidRPr="002F1827">
        <w:t>Collection of information and data on legal issues in regard to mechanization situation in the country is done.</w:t>
      </w:r>
    </w:p>
    <w:p w:rsidR="0046482F" w:rsidRPr="002F1827" w:rsidRDefault="0046482F" w:rsidP="002F1827">
      <w:pPr>
        <w:spacing w:line="360" w:lineRule="auto"/>
        <w:jc w:val="both"/>
        <w:rPr>
          <w:b/>
          <w:bCs/>
        </w:rPr>
      </w:pPr>
    </w:p>
    <w:p w:rsidR="00DA4B65" w:rsidRPr="009D6C47" w:rsidRDefault="009D6C47" w:rsidP="009D6C47">
      <w:pPr>
        <w:pStyle w:val="Heading2"/>
        <w:rPr>
          <w:sz w:val="24"/>
          <w:szCs w:val="24"/>
        </w:rPr>
      </w:pPr>
      <w:bookmarkStart w:id="515" w:name="_Toc413789972"/>
      <w:bookmarkStart w:id="516" w:name="_Toc413837320"/>
      <w:r w:rsidRPr="009D6C47">
        <w:rPr>
          <w:sz w:val="24"/>
          <w:szCs w:val="24"/>
        </w:rPr>
        <w:lastRenderedPageBreak/>
        <w:t xml:space="preserve">3.4 </w:t>
      </w:r>
      <w:r w:rsidR="00872D7D" w:rsidRPr="009D6C47">
        <w:rPr>
          <w:sz w:val="24"/>
          <w:szCs w:val="24"/>
        </w:rPr>
        <w:t>OBJECTIVE D:</w:t>
      </w:r>
      <w:r w:rsidR="00BA0B64" w:rsidRPr="009D6C47">
        <w:rPr>
          <w:sz w:val="24"/>
          <w:szCs w:val="24"/>
        </w:rPr>
        <w:t xml:space="preserve"> </w:t>
      </w:r>
      <w:r w:rsidR="00355D4B" w:rsidRPr="009D6C47">
        <w:rPr>
          <w:sz w:val="24"/>
          <w:szCs w:val="24"/>
        </w:rPr>
        <w:t>Production and Productivity in Agricultural Sector Improved</w:t>
      </w:r>
      <w:bookmarkEnd w:id="515"/>
      <w:bookmarkEnd w:id="516"/>
    </w:p>
    <w:p w:rsidR="00DA4B65" w:rsidRPr="002F1827" w:rsidRDefault="00DA4B65" w:rsidP="002F1827">
      <w:pPr>
        <w:autoSpaceDE w:val="0"/>
        <w:autoSpaceDN w:val="0"/>
        <w:adjustRightInd w:val="0"/>
        <w:spacing w:after="0" w:line="360" w:lineRule="auto"/>
        <w:jc w:val="both"/>
      </w:pPr>
      <w:r w:rsidRPr="002F1827">
        <w:t>This objective aims to enhance sustainable agricultural production and productivity</w:t>
      </w:r>
      <w:r w:rsidR="00264B09" w:rsidRPr="002F1827">
        <w:t xml:space="preserve"> in Agricultural sector</w:t>
      </w:r>
      <w:r w:rsidRPr="002F1827">
        <w:t>. Implementation was undertaken by th</w:t>
      </w:r>
      <w:r w:rsidR="002045F9" w:rsidRPr="002F1827">
        <w:t>e following Divisions and Unit</w:t>
      </w:r>
      <w:r w:rsidR="00D816A6" w:rsidRPr="002F1827">
        <w:t>s</w:t>
      </w:r>
      <w:r w:rsidR="002045F9" w:rsidRPr="002F1827">
        <w:t>:</w:t>
      </w:r>
      <w:r w:rsidR="00AA2590" w:rsidRPr="002F1827">
        <w:t xml:space="preserve"> </w:t>
      </w:r>
      <w:r w:rsidRPr="002F1827">
        <w:t xml:space="preserve">Policy and Planning, </w:t>
      </w:r>
      <w:r w:rsidR="00AA2590" w:rsidRPr="002F1827">
        <w:t xml:space="preserve">Training, </w:t>
      </w:r>
      <w:r w:rsidRPr="002F1827">
        <w:t xml:space="preserve">Crop </w:t>
      </w:r>
      <w:r w:rsidR="00AA2590" w:rsidRPr="002F1827">
        <w:t>Development</w:t>
      </w:r>
      <w:r w:rsidR="001077CB" w:rsidRPr="002F1827">
        <w:t>, Agriculture</w:t>
      </w:r>
      <w:r w:rsidR="00AA2590" w:rsidRPr="002F1827">
        <w:t xml:space="preserve"> Mechanization, Land Use Planning, </w:t>
      </w:r>
      <w:r w:rsidR="002045F9" w:rsidRPr="002F1827">
        <w:t xml:space="preserve">Directorate of Irrigation and Techincal services, </w:t>
      </w:r>
      <w:r w:rsidR="00AA2590" w:rsidRPr="002F1827">
        <w:t>Research and Development and</w:t>
      </w:r>
      <w:r w:rsidR="002045F9" w:rsidRPr="002F1827">
        <w:t xml:space="preserve"> National Food Security</w:t>
      </w:r>
      <w:r w:rsidR="00AA2590" w:rsidRPr="002F1827">
        <w:t>.</w:t>
      </w:r>
    </w:p>
    <w:p w:rsidR="00F65091" w:rsidRPr="002F1827" w:rsidRDefault="00F65091" w:rsidP="002F1827">
      <w:pPr>
        <w:spacing w:line="360" w:lineRule="auto"/>
        <w:jc w:val="both"/>
      </w:pPr>
    </w:p>
    <w:p w:rsidR="00DA4B65" w:rsidRPr="002F1827" w:rsidRDefault="00AF5224" w:rsidP="002F1827">
      <w:pPr>
        <w:pStyle w:val="Heading1"/>
        <w:spacing w:after="0"/>
        <w:jc w:val="both"/>
        <w:rPr>
          <w:i/>
          <w:sz w:val="24"/>
          <w:szCs w:val="24"/>
        </w:rPr>
      </w:pPr>
      <w:bookmarkStart w:id="517" w:name="_Toc306020584"/>
      <w:bookmarkStart w:id="518" w:name="_Toc306021209"/>
      <w:bookmarkStart w:id="519" w:name="_Toc307816947"/>
      <w:bookmarkStart w:id="520" w:name="_Toc307915380"/>
      <w:bookmarkStart w:id="521" w:name="_Toc317760999"/>
      <w:bookmarkStart w:id="522" w:name="_Toc332695193"/>
      <w:bookmarkStart w:id="523" w:name="_Toc332695620"/>
      <w:bookmarkStart w:id="524" w:name="_Toc379097167"/>
      <w:bookmarkStart w:id="525" w:name="_Toc379146909"/>
      <w:bookmarkStart w:id="526" w:name="_Toc379147204"/>
      <w:bookmarkStart w:id="527" w:name="_Toc379147828"/>
      <w:bookmarkStart w:id="528" w:name="_Toc413789973"/>
      <w:bookmarkStart w:id="529" w:name="_Toc413836410"/>
      <w:bookmarkStart w:id="530" w:name="_Toc413837321"/>
      <w:r w:rsidRPr="002F1827">
        <w:rPr>
          <w:i/>
          <w:sz w:val="24"/>
          <w:szCs w:val="24"/>
        </w:rPr>
        <w:t xml:space="preserve">Table </w:t>
      </w:r>
      <w:r w:rsidR="00004198" w:rsidRPr="002F1827">
        <w:rPr>
          <w:i/>
          <w:sz w:val="24"/>
          <w:szCs w:val="24"/>
        </w:rPr>
        <w:t>8</w:t>
      </w:r>
      <w:r w:rsidR="00DA4B65" w:rsidRPr="002F1827">
        <w:rPr>
          <w:i/>
          <w:sz w:val="24"/>
          <w:szCs w:val="24"/>
        </w:rPr>
        <w:t>: Financial Ove</w:t>
      </w:r>
      <w:r w:rsidR="00C86121" w:rsidRPr="002F1827">
        <w:rPr>
          <w:i/>
          <w:sz w:val="24"/>
          <w:szCs w:val="24"/>
        </w:rPr>
        <w:t>rview (Targets under Objective D</w:t>
      </w:r>
      <w:r w:rsidR="00DA4B65" w:rsidRPr="002F1827">
        <w:rPr>
          <w:i/>
          <w:sz w:val="24"/>
          <w:szCs w:val="24"/>
        </w:rPr>
        <w:t>)</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01"/>
        <w:gridCol w:w="50"/>
        <w:gridCol w:w="1027"/>
        <w:gridCol w:w="66"/>
        <w:gridCol w:w="1850"/>
        <w:gridCol w:w="32"/>
        <w:gridCol w:w="1884"/>
        <w:gridCol w:w="1348"/>
      </w:tblGrid>
      <w:tr w:rsidR="00DA4B65" w:rsidRPr="00077638" w:rsidTr="004F4EBE">
        <w:trPr>
          <w:tblHeader/>
        </w:trPr>
        <w:tc>
          <w:tcPr>
            <w:tcW w:w="3301" w:type="dxa"/>
            <w:tcBorders>
              <w:bottom w:val="single" w:sz="4" w:space="0" w:color="002060"/>
            </w:tcBorders>
            <w:shd w:val="clear" w:color="auto" w:fill="002060"/>
            <w:vAlign w:val="bottom"/>
          </w:tcPr>
          <w:p w:rsidR="00DA4B65" w:rsidRPr="00077638" w:rsidRDefault="00DA4B65" w:rsidP="002F1827">
            <w:pPr>
              <w:spacing w:after="0" w:line="200" w:lineRule="exact"/>
              <w:jc w:val="both"/>
              <w:rPr>
                <w:b/>
                <w:bCs/>
                <w:sz w:val="18"/>
                <w:szCs w:val="18"/>
              </w:rPr>
            </w:pPr>
            <w:r w:rsidRPr="00077638">
              <w:rPr>
                <w:b/>
                <w:bCs/>
                <w:sz w:val="18"/>
                <w:szCs w:val="18"/>
              </w:rPr>
              <w:t>Implementer/Target</w:t>
            </w:r>
          </w:p>
        </w:tc>
        <w:tc>
          <w:tcPr>
            <w:tcW w:w="1077" w:type="dxa"/>
            <w:gridSpan w:val="2"/>
            <w:tcBorders>
              <w:bottom w:val="single" w:sz="4" w:space="0" w:color="002060"/>
            </w:tcBorders>
            <w:shd w:val="clear" w:color="auto" w:fill="002060"/>
            <w:vAlign w:val="bottom"/>
          </w:tcPr>
          <w:p w:rsidR="00DA4B65" w:rsidRPr="00077638" w:rsidRDefault="00DA4B65" w:rsidP="002F1827">
            <w:pPr>
              <w:spacing w:after="0" w:line="200" w:lineRule="exact"/>
              <w:jc w:val="both"/>
              <w:rPr>
                <w:b/>
                <w:bCs/>
                <w:sz w:val="18"/>
                <w:szCs w:val="18"/>
              </w:rPr>
            </w:pPr>
            <w:r w:rsidRPr="00077638">
              <w:rPr>
                <w:b/>
                <w:bCs/>
                <w:sz w:val="18"/>
                <w:szCs w:val="18"/>
              </w:rPr>
              <w:t>Source</w:t>
            </w:r>
          </w:p>
        </w:tc>
        <w:tc>
          <w:tcPr>
            <w:tcW w:w="1916" w:type="dxa"/>
            <w:gridSpan w:val="2"/>
            <w:tcBorders>
              <w:top w:val="single" w:sz="12" w:space="0" w:color="002060"/>
              <w:bottom w:val="single" w:sz="4" w:space="0" w:color="002060"/>
            </w:tcBorders>
            <w:shd w:val="clear" w:color="auto" w:fill="002060"/>
            <w:vAlign w:val="bottom"/>
          </w:tcPr>
          <w:p w:rsidR="00DA4B65" w:rsidRPr="00077638" w:rsidRDefault="00DA4B65" w:rsidP="002F1827">
            <w:pPr>
              <w:spacing w:after="0" w:line="200" w:lineRule="exact"/>
              <w:jc w:val="both"/>
              <w:rPr>
                <w:b/>
                <w:bCs/>
                <w:sz w:val="18"/>
                <w:szCs w:val="18"/>
              </w:rPr>
            </w:pPr>
            <w:r w:rsidRPr="00077638">
              <w:rPr>
                <w:b/>
                <w:bCs/>
                <w:sz w:val="18"/>
                <w:szCs w:val="18"/>
              </w:rPr>
              <w:t>Planned Expenditure</w:t>
            </w:r>
          </w:p>
        </w:tc>
        <w:tc>
          <w:tcPr>
            <w:tcW w:w="1916" w:type="dxa"/>
            <w:gridSpan w:val="2"/>
            <w:tcBorders>
              <w:top w:val="single" w:sz="12" w:space="0" w:color="002060"/>
              <w:bottom w:val="single" w:sz="4" w:space="0" w:color="002060"/>
            </w:tcBorders>
            <w:shd w:val="clear" w:color="auto" w:fill="002060"/>
            <w:vAlign w:val="bottom"/>
          </w:tcPr>
          <w:p w:rsidR="00DA4B65" w:rsidRPr="00077638" w:rsidRDefault="00DA4B65" w:rsidP="002F1827">
            <w:pPr>
              <w:spacing w:after="0" w:line="200" w:lineRule="exact"/>
              <w:jc w:val="both"/>
              <w:rPr>
                <w:b/>
                <w:bCs/>
                <w:sz w:val="18"/>
                <w:szCs w:val="18"/>
              </w:rPr>
            </w:pPr>
            <w:r w:rsidRPr="00077638">
              <w:rPr>
                <w:b/>
                <w:bCs/>
                <w:sz w:val="18"/>
                <w:szCs w:val="18"/>
              </w:rPr>
              <w:t>Actual Expenditure</w:t>
            </w:r>
          </w:p>
        </w:tc>
        <w:tc>
          <w:tcPr>
            <w:tcW w:w="1348" w:type="dxa"/>
            <w:tcBorders>
              <w:bottom w:val="single" w:sz="4" w:space="0" w:color="002060"/>
            </w:tcBorders>
            <w:shd w:val="clear" w:color="auto" w:fill="002060"/>
            <w:vAlign w:val="bottom"/>
          </w:tcPr>
          <w:p w:rsidR="00DA4B65" w:rsidRPr="00077638" w:rsidRDefault="00DA4B65" w:rsidP="002F1827">
            <w:pPr>
              <w:spacing w:after="0" w:line="200" w:lineRule="exact"/>
              <w:jc w:val="both"/>
              <w:rPr>
                <w:b/>
                <w:bCs/>
                <w:sz w:val="18"/>
                <w:szCs w:val="18"/>
              </w:rPr>
            </w:pPr>
            <w:r w:rsidRPr="00077638">
              <w:rPr>
                <w:b/>
                <w:bCs/>
                <w:sz w:val="18"/>
                <w:szCs w:val="18"/>
              </w:rPr>
              <w:t>%</w:t>
            </w:r>
          </w:p>
        </w:tc>
      </w:tr>
      <w:tr w:rsidR="007F69CC" w:rsidRPr="00077638" w:rsidTr="004F4EBE">
        <w:tc>
          <w:tcPr>
            <w:tcW w:w="3301" w:type="dxa"/>
            <w:tcBorders>
              <w:top w:val="single" w:sz="4" w:space="0" w:color="002060"/>
              <w:left w:val="single" w:sz="4" w:space="0" w:color="002060"/>
              <w:bottom w:val="single" w:sz="4" w:space="0" w:color="002060"/>
              <w:right w:val="single" w:sz="4" w:space="0" w:color="002060"/>
            </w:tcBorders>
          </w:tcPr>
          <w:p w:rsidR="007F69CC" w:rsidRPr="00077638" w:rsidRDefault="007F69CC" w:rsidP="002F1827">
            <w:pPr>
              <w:spacing w:line="200" w:lineRule="exact"/>
              <w:jc w:val="both"/>
              <w:rPr>
                <w:b/>
                <w:bCs/>
                <w:i/>
                <w:iCs/>
                <w:sz w:val="18"/>
                <w:szCs w:val="18"/>
              </w:rPr>
            </w:pPr>
            <w:r w:rsidRPr="00077638">
              <w:rPr>
                <w:b/>
                <w:bCs/>
                <w:i/>
                <w:iCs/>
                <w:sz w:val="18"/>
                <w:szCs w:val="18"/>
              </w:rPr>
              <w:t>1003: Policy and Planning Division</w:t>
            </w:r>
          </w:p>
        </w:tc>
        <w:tc>
          <w:tcPr>
            <w:tcW w:w="1077" w:type="dxa"/>
            <w:gridSpan w:val="2"/>
            <w:tcBorders>
              <w:top w:val="single" w:sz="4" w:space="0" w:color="002060"/>
              <w:left w:val="single" w:sz="4" w:space="0" w:color="002060"/>
              <w:bottom w:val="single" w:sz="4" w:space="0" w:color="002060"/>
              <w:right w:val="single" w:sz="4" w:space="0" w:color="002060"/>
            </w:tcBorders>
          </w:tcPr>
          <w:p w:rsidR="007F69CC" w:rsidRPr="00077638" w:rsidRDefault="007F69CC" w:rsidP="002F1827">
            <w:pPr>
              <w:spacing w:after="0" w:line="200" w:lineRule="exact"/>
              <w:jc w:val="both"/>
              <w:rPr>
                <w:i/>
                <w:iCs/>
                <w:sz w:val="18"/>
                <w:szCs w:val="18"/>
              </w:rPr>
            </w:pPr>
          </w:p>
        </w:tc>
        <w:tc>
          <w:tcPr>
            <w:tcW w:w="1916" w:type="dxa"/>
            <w:gridSpan w:val="2"/>
            <w:tcBorders>
              <w:top w:val="single" w:sz="4" w:space="0" w:color="002060"/>
              <w:left w:val="single" w:sz="4" w:space="0" w:color="002060"/>
              <w:bottom w:val="single" w:sz="4" w:space="0" w:color="002060"/>
              <w:right w:val="single" w:sz="4" w:space="0" w:color="002060"/>
            </w:tcBorders>
          </w:tcPr>
          <w:p w:rsidR="007F69CC" w:rsidRPr="00077638" w:rsidRDefault="007F69CC" w:rsidP="002F1827">
            <w:pPr>
              <w:spacing w:line="200" w:lineRule="exact"/>
              <w:jc w:val="both"/>
              <w:rPr>
                <w:sz w:val="18"/>
                <w:szCs w:val="18"/>
              </w:rPr>
            </w:pPr>
          </w:p>
        </w:tc>
        <w:tc>
          <w:tcPr>
            <w:tcW w:w="1916" w:type="dxa"/>
            <w:gridSpan w:val="2"/>
            <w:tcBorders>
              <w:top w:val="single" w:sz="4" w:space="0" w:color="002060"/>
              <w:left w:val="single" w:sz="4" w:space="0" w:color="002060"/>
              <w:bottom w:val="single" w:sz="4" w:space="0" w:color="002060"/>
              <w:right w:val="single" w:sz="4" w:space="0" w:color="002060"/>
            </w:tcBorders>
            <w:vAlign w:val="bottom"/>
          </w:tcPr>
          <w:p w:rsidR="007F69CC" w:rsidRPr="00077638" w:rsidRDefault="007F69CC" w:rsidP="002F1827">
            <w:pPr>
              <w:spacing w:after="0" w:line="200" w:lineRule="exact"/>
              <w:jc w:val="both"/>
              <w:rPr>
                <w:i/>
                <w:iCs/>
                <w:sz w:val="18"/>
                <w:szCs w:val="18"/>
              </w:rPr>
            </w:pPr>
          </w:p>
        </w:tc>
        <w:tc>
          <w:tcPr>
            <w:tcW w:w="1348" w:type="dxa"/>
            <w:tcBorders>
              <w:top w:val="single" w:sz="4" w:space="0" w:color="002060"/>
              <w:left w:val="single" w:sz="4" w:space="0" w:color="002060"/>
              <w:bottom w:val="single" w:sz="4" w:space="0" w:color="002060"/>
              <w:right w:val="single" w:sz="4" w:space="0" w:color="002060"/>
            </w:tcBorders>
            <w:vAlign w:val="bottom"/>
          </w:tcPr>
          <w:p w:rsidR="007F69CC" w:rsidRPr="00077638" w:rsidRDefault="007F69CC" w:rsidP="002F1827">
            <w:pPr>
              <w:spacing w:after="0" w:line="200" w:lineRule="exact"/>
              <w:jc w:val="both"/>
              <w:rPr>
                <w:i/>
                <w:iCs/>
                <w:sz w:val="18"/>
                <w:szCs w:val="18"/>
              </w:rPr>
            </w:pPr>
          </w:p>
        </w:tc>
      </w:tr>
      <w:tr w:rsidR="000D5AAF" w:rsidRPr="00077638" w:rsidTr="004F4EBE">
        <w:tc>
          <w:tcPr>
            <w:tcW w:w="3301" w:type="dxa"/>
            <w:tcBorders>
              <w:top w:val="single" w:sz="4" w:space="0" w:color="002060"/>
              <w:left w:val="single" w:sz="4" w:space="0" w:color="002060"/>
              <w:bottom w:val="single" w:sz="4" w:space="0" w:color="002060"/>
              <w:right w:val="single" w:sz="4" w:space="0" w:color="002060"/>
            </w:tcBorders>
          </w:tcPr>
          <w:p w:rsidR="009C321A" w:rsidRPr="00077638" w:rsidRDefault="000D5AAF" w:rsidP="007D701F">
            <w:pPr>
              <w:spacing w:line="200" w:lineRule="exact"/>
              <w:jc w:val="both"/>
              <w:rPr>
                <w:sz w:val="18"/>
                <w:szCs w:val="18"/>
              </w:rPr>
            </w:pPr>
            <w:r w:rsidRPr="00077638">
              <w:rPr>
                <w:sz w:val="18"/>
                <w:szCs w:val="18"/>
              </w:rPr>
              <w:t>D01C: Public resources in the agricultural sec</w:t>
            </w:r>
            <w:r w:rsidR="007F19A6" w:rsidRPr="00077638">
              <w:rPr>
                <w:sz w:val="18"/>
                <w:szCs w:val="18"/>
              </w:rPr>
              <w:t>tor efficiently utilized by 201</w:t>
            </w:r>
            <w:r w:rsidR="00F638C8" w:rsidRPr="00077638">
              <w:rPr>
                <w:sz w:val="18"/>
                <w:szCs w:val="18"/>
              </w:rPr>
              <w:t>4</w:t>
            </w:r>
            <w:r w:rsidRPr="00077638">
              <w:rPr>
                <w:sz w:val="18"/>
                <w:szCs w:val="18"/>
              </w:rPr>
              <w:t xml:space="preserve"> </w:t>
            </w:r>
          </w:p>
        </w:tc>
        <w:tc>
          <w:tcPr>
            <w:tcW w:w="1077" w:type="dxa"/>
            <w:gridSpan w:val="2"/>
            <w:tcBorders>
              <w:top w:val="single" w:sz="4" w:space="0" w:color="002060"/>
              <w:left w:val="single" w:sz="4" w:space="0" w:color="002060"/>
              <w:bottom w:val="single" w:sz="4" w:space="0" w:color="002060"/>
              <w:right w:val="single" w:sz="4" w:space="0" w:color="002060"/>
            </w:tcBorders>
          </w:tcPr>
          <w:p w:rsidR="000D5AAF" w:rsidRPr="00077638" w:rsidRDefault="000D5AAF" w:rsidP="002F1827">
            <w:pPr>
              <w:spacing w:line="200" w:lineRule="exact"/>
              <w:jc w:val="both"/>
              <w:rPr>
                <w:sz w:val="18"/>
                <w:szCs w:val="18"/>
              </w:rPr>
            </w:pPr>
            <w:r w:rsidRPr="00077638">
              <w:rPr>
                <w:sz w:val="18"/>
                <w:szCs w:val="18"/>
              </w:rPr>
              <w:t>OC</w:t>
            </w:r>
          </w:p>
        </w:tc>
        <w:tc>
          <w:tcPr>
            <w:tcW w:w="1916" w:type="dxa"/>
            <w:gridSpan w:val="2"/>
            <w:tcBorders>
              <w:top w:val="single" w:sz="4" w:space="0" w:color="002060"/>
              <w:left w:val="single" w:sz="4" w:space="0" w:color="002060"/>
              <w:bottom w:val="single" w:sz="4" w:space="0" w:color="002060"/>
              <w:right w:val="single" w:sz="4" w:space="0" w:color="002060"/>
            </w:tcBorders>
          </w:tcPr>
          <w:p w:rsidR="000D5AAF" w:rsidRPr="00077638" w:rsidRDefault="007165F3" w:rsidP="002F1827">
            <w:pPr>
              <w:spacing w:line="200" w:lineRule="exact"/>
              <w:jc w:val="both"/>
              <w:rPr>
                <w:sz w:val="18"/>
                <w:szCs w:val="18"/>
              </w:rPr>
            </w:pPr>
            <w:r w:rsidRPr="00077638">
              <w:rPr>
                <w:sz w:val="18"/>
                <w:szCs w:val="18"/>
              </w:rPr>
              <w:t>124,971,000.00</w:t>
            </w:r>
          </w:p>
        </w:tc>
        <w:tc>
          <w:tcPr>
            <w:tcW w:w="1916" w:type="dxa"/>
            <w:gridSpan w:val="2"/>
            <w:tcBorders>
              <w:top w:val="single" w:sz="4" w:space="0" w:color="002060"/>
              <w:left w:val="single" w:sz="4" w:space="0" w:color="002060"/>
              <w:bottom w:val="single" w:sz="4" w:space="0" w:color="002060"/>
              <w:right w:val="single" w:sz="4" w:space="0" w:color="002060"/>
            </w:tcBorders>
          </w:tcPr>
          <w:p w:rsidR="000D5AAF" w:rsidRPr="00077638" w:rsidRDefault="007165F3" w:rsidP="002F1827">
            <w:pPr>
              <w:spacing w:line="200" w:lineRule="exact"/>
              <w:jc w:val="both"/>
              <w:rPr>
                <w:sz w:val="18"/>
                <w:szCs w:val="18"/>
              </w:rPr>
            </w:pPr>
            <w:r w:rsidRPr="00077638">
              <w:rPr>
                <w:sz w:val="18"/>
                <w:szCs w:val="18"/>
              </w:rPr>
              <w:t>54,018,000.00</w:t>
            </w:r>
          </w:p>
        </w:tc>
        <w:tc>
          <w:tcPr>
            <w:tcW w:w="1348" w:type="dxa"/>
            <w:tcBorders>
              <w:top w:val="single" w:sz="4" w:space="0" w:color="002060"/>
              <w:left w:val="single" w:sz="4" w:space="0" w:color="002060"/>
              <w:bottom w:val="single" w:sz="4" w:space="0" w:color="002060"/>
              <w:right w:val="single" w:sz="4" w:space="0" w:color="002060"/>
            </w:tcBorders>
          </w:tcPr>
          <w:p w:rsidR="000D5AAF" w:rsidRPr="00077638" w:rsidRDefault="007165F3" w:rsidP="002F1827">
            <w:pPr>
              <w:spacing w:line="200" w:lineRule="exact"/>
              <w:jc w:val="both"/>
              <w:rPr>
                <w:sz w:val="18"/>
                <w:szCs w:val="18"/>
              </w:rPr>
            </w:pPr>
            <w:r w:rsidRPr="00077638">
              <w:rPr>
                <w:sz w:val="18"/>
                <w:szCs w:val="18"/>
              </w:rPr>
              <w:t>43</w:t>
            </w:r>
          </w:p>
        </w:tc>
      </w:tr>
      <w:tr w:rsidR="000D5AAF" w:rsidRPr="00077638" w:rsidTr="004F4EBE">
        <w:tc>
          <w:tcPr>
            <w:tcW w:w="3301" w:type="dxa"/>
            <w:tcBorders>
              <w:top w:val="single" w:sz="4" w:space="0" w:color="002060"/>
              <w:left w:val="single" w:sz="4" w:space="0" w:color="002060"/>
              <w:bottom w:val="single" w:sz="4" w:space="0" w:color="002060"/>
              <w:right w:val="single" w:sz="4" w:space="0" w:color="002060"/>
            </w:tcBorders>
          </w:tcPr>
          <w:p w:rsidR="009C321A" w:rsidRPr="00077638" w:rsidRDefault="004C35EC" w:rsidP="002F1827">
            <w:pPr>
              <w:spacing w:line="200" w:lineRule="exact"/>
              <w:jc w:val="both"/>
              <w:rPr>
                <w:sz w:val="18"/>
                <w:szCs w:val="18"/>
              </w:rPr>
            </w:pPr>
            <w:r w:rsidRPr="00077638">
              <w:rPr>
                <w:sz w:val="18"/>
                <w:szCs w:val="18"/>
              </w:rPr>
              <w:t>D02</w:t>
            </w:r>
            <w:r w:rsidR="000D5AAF" w:rsidRPr="00077638">
              <w:rPr>
                <w:sz w:val="18"/>
                <w:szCs w:val="18"/>
              </w:rPr>
              <w:t>S:</w:t>
            </w:r>
            <w:r w:rsidRPr="00077638">
              <w:rPr>
                <w:sz w:val="18"/>
                <w:szCs w:val="18"/>
              </w:rPr>
              <w:t xml:space="preserve"> Private sector participation in Agricultural sector increased by 2014</w:t>
            </w:r>
            <w:r w:rsidR="003E3630" w:rsidRPr="00077638">
              <w:rPr>
                <w:sz w:val="18"/>
                <w:szCs w:val="18"/>
              </w:rPr>
              <w:t>Policy</w:t>
            </w:r>
          </w:p>
        </w:tc>
        <w:tc>
          <w:tcPr>
            <w:tcW w:w="1077" w:type="dxa"/>
            <w:gridSpan w:val="2"/>
            <w:tcBorders>
              <w:top w:val="single" w:sz="4" w:space="0" w:color="002060"/>
              <w:left w:val="single" w:sz="4" w:space="0" w:color="002060"/>
              <w:bottom w:val="single" w:sz="4" w:space="0" w:color="002060"/>
              <w:right w:val="single" w:sz="4" w:space="0" w:color="002060"/>
            </w:tcBorders>
          </w:tcPr>
          <w:p w:rsidR="000D5AAF" w:rsidRPr="00077638" w:rsidRDefault="000D5AAF" w:rsidP="002F1827">
            <w:pPr>
              <w:spacing w:line="200" w:lineRule="exact"/>
              <w:jc w:val="both"/>
              <w:rPr>
                <w:sz w:val="18"/>
                <w:szCs w:val="18"/>
              </w:rPr>
            </w:pPr>
            <w:r w:rsidRPr="00077638">
              <w:rPr>
                <w:sz w:val="18"/>
                <w:szCs w:val="18"/>
              </w:rPr>
              <w:t>OC</w:t>
            </w:r>
          </w:p>
        </w:tc>
        <w:tc>
          <w:tcPr>
            <w:tcW w:w="1916" w:type="dxa"/>
            <w:gridSpan w:val="2"/>
            <w:tcBorders>
              <w:top w:val="single" w:sz="4" w:space="0" w:color="002060"/>
              <w:left w:val="single" w:sz="4" w:space="0" w:color="002060"/>
              <w:bottom w:val="single" w:sz="4" w:space="0" w:color="002060"/>
              <w:right w:val="single" w:sz="4" w:space="0" w:color="002060"/>
            </w:tcBorders>
          </w:tcPr>
          <w:p w:rsidR="000D5AAF" w:rsidRPr="00077638" w:rsidRDefault="004C35EC" w:rsidP="002F1827">
            <w:pPr>
              <w:spacing w:line="200" w:lineRule="exact"/>
              <w:jc w:val="both"/>
              <w:rPr>
                <w:sz w:val="18"/>
                <w:szCs w:val="18"/>
              </w:rPr>
            </w:pPr>
            <w:r w:rsidRPr="00077638">
              <w:rPr>
                <w:sz w:val="18"/>
                <w:szCs w:val="18"/>
              </w:rPr>
              <w:t>14,976,050.00</w:t>
            </w:r>
          </w:p>
        </w:tc>
        <w:tc>
          <w:tcPr>
            <w:tcW w:w="1916" w:type="dxa"/>
            <w:gridSpan w:val="2"/>
            <w:tcBorders>
              <w:top w:val="single" w:sz="4" w:space="0" w:color="002060"/>
              <w:left w:val="single" w:sz="4" w:space="0" w:color="002060"/>
              <w:bottom w:val="single" w:sz="4" w:space="0" w:color="002060"/>
              <w:right w:val="single" w:sz="4" w:space="0" w:color="002060"/>
            </w:tcBorders>
          </w:tcPr>
          <w:p w:rsidR="000D5AAF" w:rsidRPr="00077638" w:rsidRDefault="004C35EC" w:rsidP="002F1827">
            <w:pPr>
              <w:spacing w:line="200" w:lineRule="exact"/>
              <w:jc w:val="both"/>
              <w:rPr>
                <w:sz w:val="18"/>
                <w:szCs w:val="18"/>
              </w:rPr>
            </w:pPr>
            <w:r w:rsidRPr="00077638">
              <w:rPr>
                <w:sz w:val="18"/>
                <w:szCs w:val="18"/>
              </w:rPr>
              <w:t>5,100,000.00</w:t>
            </w:r>
          </w:p>
        </w:tc>
        <w:tc>
          <w:tcPr>
            <w:tcW w:w="1348" w:type="dxa"/>
            <w:tcBorders>
              <w:top w:val="single" w:sz="4" w:space="0" w:color="002060"/>
              <w:left w:val="single" w:sz="4" w:space="0" w:color="002060"/>
              <w:bottom w:val="single" w:sz="4" w:space="0" w:color="002060"/>
              <w:right w:val="single" w:sz="4" w:space="0" w:color="002060"/>
            </w:tcBorders>
          </w:tcPr>
          <w:p w:rsidR="000D5AAF" w:rsidRPr="00077638" w:rsidRDefault="004C35EC" w:rsidP="002F1827">
            <w:pPr>
              <w:spacing w:line="200" w:lineRule="exact"/>
              <w:jc w:val="both"/>
              <w:rPr>
                <w:sz w:val="18"/>
                <w:szCs w:val="18"/>
              </w:rPr>
            </w:pPr>
            <w:r w:rsidRPr="00077638">
              <w:rPr>
                <w:sz w:val="18"/>
                <w:szCs w:val="18"/>
              </w:rPr>
              <w:t>34</w:t>
            </w:r>
          </w:p>
        </w:tc>
      </w:tr>
      <w:tr w:rsidR="0096125A" w:rsidRPr="00077638" w:rsidTr="004F4EBE">
        <w:tc>
          <w:tcPr>
            <w:tcW w:w="3301" w:type="dxa"/>
            <w:tcBorders>
              <w:top w:val="single" w:sz="4" w:space="0" w:color="002060"/>
              <w:left w:val="single" w:sz="4" w:space="0" w:color="002060"/>
              <w:bottom w:val="single" w:sz="4" w:space="0" w:color="002060"/>
              <w:right w:val="single" w:sz="4" w:space="0" w:color="002060"/>
            </w:tcBorders>
          </w:tcPr>
          <w:p w:rsidR="009C321A" w:rsidRPr="00077638" w:rsidRDefault="0096125A" w:rsidP="002F1827">
            <w:pPr>
              <w:spacing w:line="200" w:lineRule="exact"/>
              <w:jc w:val="both"/>
              <w:rPr>
                <w:sz w:val="18"/>
                <w:szCs w:val="18"/>
              </w:rPr>
            </w:pPr>
            <w:r w:rsidRPr="00077638">
              <w:rPr>
                <w:sz w:val="18"/>
                <w:szCs w:val="18"/>
              </w:rPr>
              <w:t>D03S: Contract of privatized agriculture entities implemented by 2014</w:t>
            </w:r>
            <w:r w:rsidR="003E3630" w:rsidRPr="00077638">
              <w:rPr>
                <w:sz w:val="18"/>
                <w:szCs w:val="18"/>
              </w:rPr>
              <w:t>Policy</w:t>
            </w:r>
          </w:p>
        </w:tc>
        <w:tc>
          <w:tcPr>
            <w:tcW w:w="1077" w:type="dxa"/>
            <w:gridSpan w:val="2"/>
            <w:tcBorders>
              <w:top w:val="single" w:sz="4" w:space="0" w:color="002060"/>
              <w:left w:val="single" w:sz="4" w:space="0" w:color="002060"/>
              <w:bottom w:val="single" w:sz="4" w:space="0" w:color="002060"/>
              <w:right w:val="single" w:sz="4" w:space="0" w:color="002060"/>
            </w:tcBorders>
          </w:tcPr>
          <w:p w:rsidR="0096125A" w:rsidRPr="00077638" w:rsidRDefault="0096125A" w:rsidP="002F1827">
            <w:pPr>
              <w:spacing w:line="200" w:lineRule="exact"/>
              <w:jc w:val="both"/>
              <w:rPr>
                <w:sz w:val="18"/>
                <w:szCs w:val="18"/>
              </w:rPr>
            </w:pPr>
            <w:r w:rsidRPr="00077638">
              <w:rPr>
                <w:sz w:val="18"/>
                <w:szCs w:val="18"/>
              </w:rPr>
              <w:t>OC</w:t>
            </w:r>
          </w:p>
        </w:tc>
        <w:tc>
          <w:tcPr>
            <w:tcW w:w="1916" w:type="dxa"/>
            <w:gridSpan w:val="2"/>
            <w:tcBorders>
              <w:top w:val="single" w:sz="4" w:space="0" w:color="002060"/>
              <w:left w:val="single" w:sz="4" w:space="0" w:color="002060"/>
              <w:bottom w:val="single" w:sz="4" w:space="0" w:color="002060"/>
              <w:right w:val="single" w:sz="4" w:space="0" w:color="002060"/>
            </w:tcBorders>
          </w:tcPr>
          <w:p w:rsidR="0096125A" w:rsidRPr="00077638" w:rsidRDefault="0096125A" w:rsidP="002F1827">
            <w:pPr>
              <w:spacing w:line="200" w:lineRule="exact"/>
              <w:jc w:val="both"/>
              <w:rPr>
                <w:sz w:val="18"/>
                <w:szCs w:val="18"/>
              </w:rPr>
            </w:pPr>
            <w:r w:rsidRPr="00077638">
              <w:rPr>
                <w:sz w:val="18"/>
                <w:szCs w:val="18"/>
              </w:rPr>
              <w:t>37,000,000.00</w:t>
            </w:r>
          </w:p>
        </w:tc>
        <w:tc>
          <w:tcPr>
            <w:tcW w:w="1916" w:type="dxa"/>
            <w:gridSpan w:val="2"/>
            <w:tcBorders>
              <w:top w:val="single" w:sz="4" w:space="0" w:color="002060"/>
              <w:left w:val="single" w:sz="4" w:space="0" w:color="002060"/>
              <w:bottom w:val="single" w:sz="4" w:space="0" w:color="002060"/>
              <w:right w:val="single" w:sz="4" w:space="0" w:color="002060"/>
            </w:tcBorders>
          </w:tcPr>
          <w:p w:rsidR="0096125A" w:rsidRPr="00077638" w:rsidRDefault="0096125A" w:rsidP="002F1827">
            <w:pPr>
              <w:spacing w:line="200" w:lineRule="exact"/>
              <w:jc w:val="both"/>
              <w:rPr>
                <w:sz w:val="18"/>
                <w:szCs w:val="18"/>
              </w:rPr>
            </w:pPr>
            <w:r w:rsidRPr="00077638">
              <w:rPr>
                <w:sz w:val="18"/>
                <w:szCs w:val="18"/>
              </w:rPr>
              <w:t>10,610,187.00</w:t>
            </w:r>
          </w:p>
        </w:tc>
        <w:tc>
          <w:tcPr>
            <w:tcW w:w="1348" w:type="dxa"/>
            <w:tcBorders>
              <w:top w:val="single" w:sz="4" w:space="0" w:color="002060"/>
              <w:left w:val="single" w:sz="4" w:space="0" w:color="002060"/>
              <w:bottom w:val="single" w:sz="4" w:space="0" w:color="002060"/>
              <w:right w:val="single" w:sz="4" w:space="0" w:color="002060"/>
            </w:tcBorders>
          </w:tcPr>
          <w:p w:rsidR="0096125A" w:rsidRPr="00077638" w:rsidRDefault="0096125A" w:rsidP="002F1827">
            <w:pPr>
              <w:spacing w:line="200" w:lineRule="exact"/>
              <w:jc w:val="both"/>
              <w:rPr>
                <w:sz w:val="18"/>
                <w:szCs w:val="18"/>
              </w:rPr>
            </w:pPr>
            <w:r w:rsidRPr="00077638">
              <w:rPr>
                <w:sz w:val="18"/>
                <w:szCs w:val="18"/>
              </w:rPr>
              <w:t>29</w:t>
            </w:r>
          </w:p>
        </w:tc>
      </w:tr>
      <w:tr w:rsidR="000D5AAF" w:rsidRPr="00077638" w:rsidTr="004F4EBE">
        <w:tc>
          <w:tcPr>
            <w:tcW w:w="3301" w:type="dxa"/>
            <w:tcBorders>
              <w:top w:val="single" w:sz="4" w:space="0" w:color="002060"/>
              <w:left w:val="single" w:sz="4" w:space="0" w:color="002060"/>
              <w:bottom w:val="single" w:sz="4" w:space="0" w:color="002060"/>
              <w:right w:val="single" w:sz="4" w:space="0" w:color="002060"/>
            </w:tcBorders>
          </w:tcPr>
          <w:p w:rsidR="009C321A" w:rsidRPr="00077638" w:rsidRDefault="003D12EC" w:rsidP="002F1827">
            <w:pPr>
              <w:spacing w:line="200" w:lineRule="exact"/>
              <w:jc w:val="both"/>
              <w:rPr>
                <w:sz w:val="18"/>
                <w:szCs w:val="18"/>
              </w:rPr>
            </w:pPr>
            <w:r w:rsidRPr="00077638">
              <w:rPr>
                <w:sz w:val="18"/>
                <w:szCs w:val="18"/>
              </w:rPr>
              <w:t>D04</w:t>
            </w:r>
            <w:r w:rsidR="000D5AAF" w:rsidRPr="00077638">
              <w:rPr>
                <w:sz w:val="18"/>
                <w:szCs w:val="18"/>
              </w:rPr>
              <w:t xml:space="preserve">S: Agricultural Sector </w:t>
            </w:r>
            <w:r w:rsidR="00AB7F0F" w:rsidRPr="00077638">
              <w:rPr>
                <w:sz w:val="18"/>
                <w:szCs w:val="18"/>
              </w:rPr>
              <w:t>i</w:t>
            </w:r>
            <w:r w:rsidR="000D5AAF" w:rsidRPr="00077638">
              <w:rPr>
                <w:sz w:val="18"/>
                <w:szCs w:val="18"/>
              </w:rPr>
              <w:t>nvestment increased</w:t>
            </w:r>
            <w:r w:rsidRPr="00077638">
              <w:rPr>
                <w:sz w:val="18"/>
                <w:szCs w:val="18"/>
              </w:rPr>
              <w:t xml:space="preserve"> from 6% in 2006  to 10% by 2014</w:t>
            </w:r>
            <w:r w:rsidR="003E3630" w:rsidRPr="00077638">
              <w:rPr>
                <w:sz w:val="18"/>
                <w:szCs w:val="18"/>
              </w:rPr>
              <w:t>policy</w:t>
            </w:r>
          </w:p>
        </w:tc>
        <w:tc>
          <w:tcPr>
            <w:tcW w:w="1077" w:type="dxa"/>
            <w:gridSpan w:val="2"/>
            <w:tcBorders>
              <w:top w:val="single" w:sz="4" w:space="0" w:color="002060"/>
              <w:left w:val="single" w:sz="4" w:space="0" w:color="002060"/>
              <w:bottom w:val="single" w:sz="4" w:space="0" w:color="002060"/>
              <w:right w:val="single" w:sz="4" w:space="0" w:color="002060"/>
            </w:tcBorders>
          </w:tcPr>
          <w:p w:rsidR="000D5AAF" w:rsidRPr="00077638" w:rsidRDefault="003D12EC" w:rsidP="002F1827">
            <w:pPr>
              <w:spacing w:line="200" w:lineRule="exact"/>
              <w:jc w:val="both"/>
              <w:rPr>
                <w:sz w:val="18"/>
                <w:szCs w:val="18"/>
              </w:rPr>
            </w:pPr>
            <w:r w:rsidRPr="00077638">
              <w:rPr>
                <w:sz w:val="18"/>
                <w:szCs w:val="18"/>
              </w:rPr>
              <w:t>OC</w:t>
            </w:r>
          </w:p>
        </w:tc>
        <w:tc>
          <w:tcPr>
            <w:tcW w:w="1916" w:type="dxa"/>
            <w:gridSpan w:val="2"/>
            <w:tcBorders>
              <w:top w:val="single" w:sz="4" w:space="0" w:color="002060"/>
              <w:left w:val="single" w:sz="4" w:space="0" w:color="002060"/>
              <w:bottom w:val="single" w:sz="4" w:space="0" w:color="002060"/>
              <w:right w:val="single" w:sz="4" w:space="0" w:color="002060"/>
            </w:tcBorders>
          </w:tcPr>
          <w:p w:rsidR="000D5AAF" w:rsidRPr="00077638" w:rsidRDefault="003D12EC" w:rsidP="002F1827">
            <w:pPr>
              <w:spacing w:line="200" w:lineRule="exact"/>
              <w:jc w:val="both"/>
              <w:rPr>
                <w:sz w:val="18"/>
                <w:szCs w:val="18"/>
              </w:rPr>
            </w:pPr>
            <w:r w:rsidRPr="00077638">
              <w:rPr>
                <w:sz w:val="18"/>
                <w:szCs w:val="18"/>
              </w:rPr>
              <w:t>12,550,000.00</w:t>
            </w:r>
          </w:p>
        </w:tc>
        <w:tc>
          <w:tcPr>
            <w:tcW w:w="1916" w:type="dxa"/>
            <w:gridSpan w:val="2"/>
            <w:tcBorders>
              <w:top w:val="single" w:sz="4" w:space="0" w:color="002060"/>
              <w:left w:val="single" w:sz="4" w:space="0" w:color="002060"/>
              <w:bottom w:val="single" w:sz="4" w:space="0" w:color="002060"/>
              <w:right w:val="single" w:sz="4" w:space="0" w:color="002060"/>
            </w:tcBorders>
          </w:tcPr>
          <w:p w:rsidR="000D5AAF" w:rsidRPr="00077638" w:rsidRDefault="003D12EC" w:rsidP="002F1827">
            <w:pPr>
              <w:spacing w:line="200" w:lineRule="exact"/>
              <w:jc w:val="both"/>
              <w:rPr>
                <w:sz w:val="18"/>
                <w:szCs w:val="18"/>
              </w:rPr>
            </w:pPr>
            <w:r w:rsidRPr="00077638">
              <w:rPr>
                <w:sz w:val="18"/>
                <w:szCs w:val="18"/>
              </w:rPr>
              <w:t>6,294,153.00</w:t>
            </w:r>
          </w:p>
        </w:tc>
        <w:tc>
          <w:tcPr>
            <w:tcW w:w="1348" w:type="dxa"/>
            <w:tcBorders>
              <w:top w:val="single" w:sz="4" w:space="0" w:color="002060"/>
              <w:left w:val="single" w:sz="4" w:space="0" w:color="002060"/>
              <w:bottom w:val="single" w:sz="4" w:space="0" w:color="002060"/>
              <w:right w:val="single" w:sz="4" w:space="0" w:color="002060"/>
            </w:tcBorders>
          </w:tcPr>
          <w:p w:rsidR="000D5AAF" w:rsidRPr="00077638" w:rsidRDefault="003D12EC" w:rsidP="002F1827">
            <w:pPr>
              <w:spacing w:line="200" w:lineRule="exact"/>
              <w:jc w:val="both"/>
              <w:rPr>
                <w:sz w:val="18"/>
                <w:szCs w:val="18"/>
              </w:rPr>
            </w:pPr>
            <w:r w:rsidRPr="00077638">
              <w:rPr>
                <w:sz w:val="18"/>
                <w:szCs w:val="18"/>
              </w:rPr>
              <w:t>50</w:t>
            </w:r>
          </w:p>
        </w:tc>
      </w:tr>
      <w:tr w:rsidR="0046482F" w:rsidRPr="00077638" w:rsidTr="004F4EBE">
        <w:trPr>
          <w:trHeight w:val="251"/>
        </w:trPr>
        <w:tc>
          <w:tcPr>
            <w:tcW w:w="3301"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r w:rsidRPr="00077638">
              <w:rPr>
                <w:b/>
                <w:bCs/>
                <w:i/>
                <w:iCs/>
                <w:sz w:val="18"/>
                <w:szCs w:val="18"/>
              </w:rPr>
              <w:t>1004: Training Division</w:t>
            </w:r>
          </w:p>
        </w:tc>
        <w:tc>
          <w:tcPr>
            <w:tcW w:w="1077"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p>
        </w:tc>
        <w:tc>
          <w:tcPr>
            <w:tcW w:w="1348"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p>
        </w:tc>
      </w:tr>
      <w:tr w:rsidR="0046482F" w:rsidRPr="00077638" w:rsidTr="004F4EBE">
        <w:tc>
          <w:tcPr>
            <w:tcW w:w="3301"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b/>
                <w:bCs/>
                <w:i/>
                <w:iCs/>
                <w:sz w:val="18"/>
                <w:szCs w:val="18"/>
              </w:rPr>
            </w:pPr>
            <w:r w:rsidRPr="00077638">
              <w:rPr>
                <w:sz w:val="18"/>
                <w:szCs w:val="18"/>
              </w:rPr>
              <w:t>D01C: 3,500 students trained at diploma and certificate levels by June</w:t>
            </w:r>
            <w:r w:rsidR="007D701F" w:rsidRPr="00077638">
              <w:rPr>
                <w:sz w:val="18"/>
                <w:szCs w:val="18"/>
              </w:rPr>
              <w:t>, 2014</w:t>
            </w:r>
            <w:r w:rsidRPr="00077638">
              <w:rPr>
                <w:sz w:val="18"/>
                <w:szCs w:val="18"/>
              </w:rPr>
              <w:t>.</w:t>
            </w:r>
          </w:p>
        </w:tc>
        <w:tc>
          <w:tcPr>
            <w:tcW w:w="1077"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r w:rsidRPr="00077638">
              <w:rPr>
                <w:sz w:val="18"/>
                <w:szCs w:val="18"/>
              </w:rPr>
              <w:t>OC</w:t>
            </w: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r w:rsidRPr="00077638">
              <w:rPr>
                <w:sz w:val="18"/>
                <w:szCs w:val="18"/>
              </w:rPr>
              <w:t>3, 560, 970, 000</w:t>
            </w: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r w:rsidRPr="00077638">
              <w:rPr>
                <w:sz w:val="18"/>
                <w:szCs w:val="18"/>
              </w:rPr>
              <w:t>2, 300, 343, 500</w:t>
            </w:r>
          </w:p>
        </w:tc>
        <w:tc>
          <w:tcPr>
            <w:tcW w:w="1348"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r w:rsidRPr="00077638">
              <w:rPr>
                <w:sz w:val="18"/>
                <w:szCs w:val="18"/>
              </w:rPr>
              <w:t>64.6</w:t>
            </w:r>
          </w:p>
        </w:tc>
      </w:tr>
      <w:tr w:rsidR="0046482F" w:rsidRPr="00077638" w:rsidTr="004F4EBE">
        <w:trPr>
          <w:trHeight w:val="206"/>
        </w:trPr>
        <w:tc>
          <w:tcPr>
            <w:tcW w:w="3301"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b/>
                <w:bCs/>
                <w:i/>
                <w:sz w:val="18"/>
                <w:szCs w:val="18"/>
              </w:rPr>
            </w:pPr>
            <w:r w:rsidRPr="00077638">
              <w:rPr>
                <w:b/>
                <w:bCs/>
                <w:i/>
                <w:sz w:val="18"/>
                <w:szCs w:val="18"/>
              </w:rPr>
              <w:t>1010: Environment Management Unit</w:t>
            </w:r>
          </w:p>
        </w:tc>
        <w:tc>
          <w:tcPr>
            <w:tcW w:w="1077"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p>
        </w:tc>
        <w:tc>
          <w:tcPr>
            <w:tcW w:w="1348"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p>
        </w:tc>
      </w:tr>
      <w:tr w:rsidR="0046482F" w:rsidRPr="00077638" w:rsidTr="004F4EBE">
        <w:trPr>
          <w:trHeight w:val="593"/>
        </w:trPr>
        <w:tc>
          <w:tcPr>
            <w:tcW w:w="3301"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bCs/>
                <w:sz w:val="18"/>
                <w:szCs w:val="18"/>
              </w:rPr>
            </w:pPr>
            <w:r w:rsidRPr="00077638">
              <w:rPr>
                <w:bCs/>
                <w:sz w:val="18"/>
                <w:szCs w:val="18"/>
              </w:rPr>
              <w:t>DO1S:Conservation and management of natural resources in 27 irrigation schemes improved by 2016</w:t>
            </w:r>
          </w:p>
        </w:tc>
        <w:tc>
          <w:tcPr>
            <w:tcW w:w="1077"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r w:rsidRPr="00077638">
              <w:rPr>
                <w:sz w:val="18"/>
                <w:szCs w:val="18"/>
              </w:rPr>
              <w:t>OC</w:t>
            </w: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r w:rsidRPr="00077638">
              <w:rPr>
                <w:sz w:val="18"/>
                <w:szCs w:val="18"/>
              </w:rPr>
              <w:t>35,200,000</w:t>
            </w: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r w:rsidRPr="00077638">
              <w:rPr>
                <w:sz w:val="18"/>
                <w:szCs w:val="18"/>
              </w:rPr>
              <w:t>10,457,017</w:t>
            </w:r>
          </w:p>
        </w:tc>
        <w:tc>
          <w:tcPr>
            <w:tcW w:w="1348"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r w:rsidRPr="00077638">
              <w:rPr>
                <w:sz w:val="18"/>
                <w:szCs w:val="18"/>
              </w:rPr>
              <w:t>30</w:t>
            </w:r>
          </w:p>
        </w:tc>
      </w:tr>
      <w:tr w:rsidR="0046482F" w:rsidRPr="00077638" w:rsidTr="004F4EBE">
        <w:tc>
          <w:tcPr>
            <w:tcW w:w="3301"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b/>
                <w:bCs/>
                <w:i/>
                <w:sz w:val="18"/>
                <w:szCs w:val="18"/>
              </w:rPr>
            </w:pPr>
            <w:r w:rsidRPr="00077638">
              <w:rPr>
                <w:b/>
                <w:bCs/>
                <w:i/>
                <w:sz w:val="18"/>
                <w:szCs w:val="18"/>
              </w:rPr>
              <w:t>2001: Crop Development</w:t>
            </w:r>
          </w:p>
        </w:tc>
        <w:tc>
          <w:tcPr>
            <w:tcW w:w="1077"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p>
        </w:tc>
        <w:tc>
          <w:tcPr>
            <w:tcW w:w="1348"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p>
        </w:tc>
      </w:tr>
      <w:tr w:rsidR="0046482F" w:rsidRPr="00077638" w:rsidTr="004F4EBE">
        <w:tc>
          <w:tcPr>
            <w:tcW w:w="3301"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b/>
                <w:bCs/>
                <w:i/>
                <w:sz w:val="18"/>
                <w:szCs w:val="18"/>
              </w:rPr>
            </w:pPr>
            <w:r w:rsidRPr="00077638">
              <w:rPr>
                <w:sz w:val="18"/>
                <w:szCs w:val="18"/>
              </w:rPr>
              <w:t>D01S:  Paddy production increased from 2,248,000 tons in 2011/12 to 3,129,734 tons</w:t>
            </w:r>
          </w:p>
        </w:tc>
        <w:tc>
          <w:tcPr>
            <w:tcW w:w="1077"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r w:rsidRPr="00077638">
              <w:rPr>
                <w:sz w:val="18"/>
                <w:szCs w:val="18"/>
              </w:rPr>
              <w:t>DEV</w:t>
            </w: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r w:rsidRPr="00077638">
              <w:rPr>
                <w:sz w:val="18"/>
                <w:szCs w:val="18"/>
              </w:rPr>
              <w:t>2,888,311,000</w:t>
            </w: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r w:rsidRPr="00077638">
              <w:rPr>
                <w:sz w:val="18"/>
                <w:szCs w:val="18"/>
              </w:rPr>
              <w:t>2,478,925,500</w:t>
            </w:r>
          </w:p>
        </w:tc>
        <w:tc>
          <w:tcPr>
            <w:tcW w:w="1348"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r w:rsidRPr="00077638">
              <w:rPr>
                <w:sz w:val="18"/>
                <w:szCs w:val="18"/>
              </w:rPr>
              <w:t>86</w:t>
            </w:r>
          </w:p>
        </w:tc>
      </w:tr>
      <w:tr w:rsidR="0046482F" w:rsidRPr="00077638" w:rsidTr="004F4EBE">
        <w:trPr>
          <w:trHeight w:val="602"/>
        </w:trPr>
        <w:tc>
          <w:tcPr>
            <w:tcW w:w="3301"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r w:rsidRPr="00077638">
              <w:rPr>
                <w:sz w:val="18"/>
                <w:szCs w:val="18"/>
              </w:rPr>
              <w:t>D02S: Agricultural technologies on crop production disseminated to LGAs and other stakeholders by June 2016</w:t>
            </w:r>
          </w:p>
        </w:tc>
        <w:tc>
          <w:tcPr>
            <w:tcW w:w="1077"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r w:rsidRPr="00077638">
              <w:rPr>
                <w:sz w:val="18"/>
                <w:szCs w:val="18"/>
              </w:rPr>
              <w:t>DEV</w:t>
            </w: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r w:rsidRPr="00077638">
              <w:rPr>
                <w:sz w:val="18"/>
                <w:szCs w:val="18"/>
              </w:rPr>
              <w:t>127,348,000</w:t>
            </w: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r w:rsidRPr="00077638">
              <w:rPr>
                <w:sz w:val="18"/>
                <w:szCs w:val="18"/>
              </w:rPr>
              <w:t>87,700,000</w:t>
            </w:r>
          </w:p>
        </w:tc>
        <w:tc>
          <w:tcPr>
            <w:tcW w:w="1348" w:type="dxa"/>
            <w:tcBorders>
              <w:top w:val="single" w:sz="4" w:space="0" w:color="002060"/>
              <w:left w:val="single" w:sz="4" w:space="0" w:color="002060"/>
              <w:bottom w:val="single" w:sz="4" w:space="0" w:color="002060"/>
              <w:right w:val="single" w:sz="4" w:space="0" w:color="002060"/>
            </w:tcBorders>
          </w:tcPr>
          <w:p w:rsidR="0046482F" w:rsidRPr="00077638" w:rsidRDefault="002A6173" w:rsidP="002F1827">
            <w:pPr>
              <w:spacing w:after="0" w:line="200" w:lineRule="exact"/>
              <w:jc w:val="both"/>
              <w:rPr>
                <w:sz w:val="18"/>
                <w:szCs w:val="18"/>
              </w:rPr>
            </w:pPr>
            <w:r>
              <w:rPr>
                <w:sz w:val="18"/>
                <w:szCs w:val="18"/>
              </w:rPr>
              <w:t>69</w:t>
            </w:r>
          </w:p>
        </w:tc>
      </w:tr>
      <w:tr w:rsidR="0046482F" w:rsidRPr="00077638" w:rsidTr="004F4EBE">
        <w:tc>
          <w:tcPr>
            <w:tcW w:w="3301"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r w:rsidRPr="00077638">
              <w:rPr>
                <w:sz w:val="18"/>
                <w:szCs w:val="18"/>
              </w:rPr>
              <w:t>D06S: Cassava production increased from 6 tons/ha to 20 tons/ha by 2016</w:t>
            </w:r>
          </w:p>
        </w:tc>
        <w:tc>
          <w:tcPr>
            <w:tcW w:w="1077"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r w:rsidRPr="00077638">
              <w:rPr>
                <w:sz w:val="18"/>
                <w:szCs w:val="18"/>
              </w:rPr>
              <w:t>DEV</w:t>
            </w: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r w:rsidRPr="00077638">
              <w:rPr>
                <w:sz w:val="18"/>
                <w:szCs w:val="18"/>
              </w:rPr>
              <w:t>112,495,000</w:t>
            </w: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r w:rsidRPr="00077638">
              <w:rPr>
                <w:sz w:val="18"/>
                <w:szCs w:val="18"/>
              </w:rPr>
              <w:t>112,495,000</w:t>
            </w:r>
          </w:p>
        </w:tc>
        <w:tc>
          <w:tcPr>
            <w:tcW w:w="1348"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r w:rsidRPr="00077638">
              <w:rPr>
                <w:sz w:val="18"/>
                <w:szCs w:val="18"/>
              </w:rPr>
              <w:t>100</w:t>
            </w:r>
          </w:p>
        </w:tc>
      </w:tr>
      <w:tr w:rsidR="0046482F" w:rsidRPr="00077638" w:rsidTr="004F4EBE">
        <w:tc>
          <w:tcPr>
            <w:tcW w:w="3301"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r w:rsidRPr="00077638">
              <w:rPr>
                <w:sz w:val="18"/>
                <w:szCs w:val="18"/>
              </w:rPr>
              <w:t>D07S: Wheat production increased from 1.5 tons/ha to 4 tons/ha by 2016</w:t>
            </w:r>
          </w:p>
        </w:tc>
        <w:tc>
          <w:tcPr>
            <w:tcW w:w="1077"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r w:rsidRPr="00077638">
              <w:rPr>
                <w:sz w:val="18"/>
                <w:szCs w:val="18"/>
              </w:rPr>
              <w:t>DEV</w:t>
            </w: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r w:rsidRPr="00077638">
              <w:rPr>
                <w:sz w:val="18"/>
                <w:szCs w:val="18"/>
              </w:rPr>
              <w:t>224,579,500</w:t>
            </w: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r w:rsidRPr="00077638">
              <w:rPr>
                <w:sz w:val="18"/>
                <w:szCs w:val="18"/>
              </w:rPr>
              <w:t>224,579,500</w:t>
            </w:r>
          </w:p>
        </w:tc>
        <w:tc>
          <w:tcPr>
            <w:tcW w:w="1348"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r w:rsidRPr="00077638">
              <w:rPr>
                <w:sz w:val="18"/>
                <w:szCs w:val="18"/>
              </w:rPr>
              <w:t>100</w:t>
            </w:r>
          </w:p>
        </w:tc>
      </w:tr>
      <w:tr w:rsidR="0046482F" w:rsidRPr="00077638" w:rsidTr="004F4EBE">
        <w:tc>
          <w:tcPr>
            <w:tcW w:w="3301"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r w:rsidRPr="00077638">
              <w:rPr>
                <w:sz w:val="18"/>
                <w:szCs w:val="18"/>
              </w:rPr>
              <w:t>D01S:  Paddy production increased from 2,248,000 tons in 2011/12 to 3,129,734 tons</w:t>
            </w:r>
          </w:p>
        </w:tc>
        <w:tc>
          <w:tcPr>
            <w:tcW w:w="1077"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r w:rsidRPr="00077638">
              <w:rPr>
                <w:sz w:val="18"/>
                <w:szCs w:val="18"/>
              </w:rPr>
              <w:t>DEV</w:t>
            </w: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r w:rsidRPr="00077638">
              <w:rPr>
                <w:sz w:val="18"/>
                <w:szCs w:val="18"/>
              </w:rPr>
              <w:t>2,888,311,000</w:t>
            </w: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r w:rsidRPr="00077638">
              <w:rPr>
                <w:sz w:val="18"/>
                <w:szCs w:val="18"/>
              </w:rPr>
              <w:t>2,478,925,500</w:t>
            </w:r>
          </w:p>
        </w:tc>
        <w:tc>
          <w:tcPr>
            <w:tcW w:w="1348"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r w:rsidRPr="00077638">
              <w:rPr>
                <w:sz w:val="18"/>
                <w:szCs w:val="18"/>
              </w:rPr>
              <w:t>86</w:t>
            </w:r>
          </w:p>
        </w:tc>
      </w:tr>
      <w:tr w:rsidR="0046482F" w:rsidRPr="00077638" w:rsidTr="004F4EBE">
        <w:tc>
          <w:tcPr>
            <w:tcW w:w="3301"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r w:rsidRPr="00077638">
              <w:rPr>
                <w:sz w:val="18"/>
                <w:szCs w:val="18"/>
              </w:rPr>
              <w:t>D05S: Pre harvest loss in agricultural produce reduced from the current 40% to 20% by June 2016</w:t>
            </w:r>
          </w:p>
        </w:tc>
        <w:tc>
          <w:tcPr>
            <w:tcW w:w="1077"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r w:rsidRPr="00077638">
              <w:rPr>
                <w:sz w:val="18"/>
                <w:szCs w:val="18"/>
              </w:rPr>
              <w:t>OC</w:t>
            </w: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r w:rsidRPr="00077638">
              <w:rPr>
                <w:sz w:val="18"/>
                <w:szCs w:val="18"/>
              </w:rPr>
              <w:t>1,439,750,000</w:t>
            </w: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r w:rsidRPr="00077638">
              <w:rPr>
                <w:sz w:val="18"/>
                <w:szCs w:val="18"/>
              </w:rPr>
              <w:t>1,276,361,058</w:t>
            </w:r>
          </w:p>
        </w:tc>
        <w:tc>
          <w:tcPr>
            <w:tcW w:w="1348"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r w:rsidRPr="00077638">
              <w:rPr>
                <w:sz w:val="18"/>
                <w:szCs w:val="18"/>
              </w:rPr>
              <w:t>89</w:t>
            </w:r>
          </w:p>
        </w:tc>
      </w:tr>
      <w:tr w:rsidR="0046482F" w:rsidRPr="00077638" w:rsidTr="004F4EBE">
        <w:tc>
          <w:tcPr>
            <w:tcW w:w="3301"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r w:rsidRPr="00077638">
              <w:rPr>
                <w:sz w:val="18"/>
                <w:szCs w:val="18"/>
              </w:rPr>
              <w:t>D06C:Access to agricultural improved  inputs</w:t>
            </w:r>
          </w:p>
          <w:p w:rsidR="007D701F" w:rsidRPr="00077638" w:rsidRDefault="007D701F" w:rsidP="002F1827">
            <w:pPr>
              <w:spacing w:line="200" w:lineRule="exact"/>
              <w:jc w:val="both"/>
              <w:rPr>
                <w:sz w:val="18"/>
                <w:szCs w:val="18"/>
              </w:rPr>
            </w:pPr>
          </w:p>
        </w:tc>
        <w:tc>
          <w:tcPr>
            <w:tcW w:w="1077"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r w:rsidRPr="00077638">
              <w:rPr>
                <w:sz w:val="18"/>
                <w:szCs w:val="18"/>
              </w:rPr>
              <w:t>DEV</w:t>
            </w: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r w:rsidRPr="00077638">
              <w:rPr>
                <w:sz w:val="18"/>
                <w:szCs w:val="18"/>
              </w:rPr>
              <w:t>21,494,828,400</w:t>
            </w: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r w:rsidRPr="00077638">
              <w:rPr>
                <w:sz w:val="18"/>
                <w:szCs w:val="18"/>
              </w:rPr>
              <w:t>21,494,828,400</w:t>
            </w:r>
          </w:p>
        </w:tc>
        <w:tc>
          <w:tcPr>
            <w:tcW w:w="1348"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r w:rsidRPr="00077638">
              <w:rPr>
                <w:sz w:val="18"/>
                <w:szCs w:val="18"/>
              </w:rPr>
              <w:t>100</w:t>
            </w:r>
          </w:p>
        </w:tc>
      </w:tr>
      <w:tr w:rsidR="0046482F" w:rsidRPr="00077638" w:rsidTr="004F4EBE">
        <w:tc>
          <w:tcPr>
            <w:tcW w:w="3301"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r w:rsidRPr="00077638">
              <w:rPr>
                <w:b/>
                <w:sz w:val="18"/>
                <w:szCs w:val="18"/>
              </w:rPr>
              <w:lastRenderedPageBreak/>
              <w:t xml:space="preserve">D09S: </w:t>
            </w:r>
            <w:r w:rsidRPr="00077638">
              <w:rPr>
                <w:sz w:val="18"/>
                <w:szCs w:val="18"/>
              </w:rPr>
              <w:t>To facilitate availability of  400,000 MT of fertilizer, 20,000 MT of improved  seeds, 40 million seedlings, 2,000 MT and 870,000 litres of Agro-chemicals  under government subsidy arrangements by June 2013</w:t>
            </w:r>
          </w:p>
        </w:tc>
        <w:tc>
          <w:tcPr>
            <w:tcW w:w="1077" w:type="dxa"/>
            <w:gridSpan w:val="2"/>
            <w:tcBorders>
              <w:top w:val="single" w:sz="4" w:space="0" w:color="002060"/>
              <w:left w:val="single" w:sz="4" w:space="0" w:color="002060"/>
              <w:bottom w:val="single" w:sz="4" w:space="0" w:color="002060"/>
              <w:right w:val="single" w:sz="4" w:space="0" w:color="002060"/>
            </w:tcBorders>
          </w:tcPr>
          <w:p w:rsidR="007D701F" w:rsidRPr="00077638" w:rsidRDefault="007D701F" w:rsidP="002F1827">
            <w:pPr>
              <w:spacing w:after="0" w:line="200" w:lineRule="exact"/>
              <w:jc w:val="both"/>
              <w:rPr>
                <w:sz w:val="18"/>
                <w:szCs w:val="18"/>
              </w:rPr>
            </w:pPr>
          </w:p>
          <w:p w:rsidR="0046482F" w:rsidRPr="00077638" w:rsidRDefault="0046482F" w:rsidP="002F1827">
            <w:pPr>
              <w:spacing w:after="0" w:line="200" w:lineRule="exact"/>
              <w:jc w:val="both"/>
              <w:rPr>
                <w:sz w:val="18"/>
                <w:szCs w:val="18"/>
              </w:rPr>
            </w:pPr>
            <w:r w:rsidRPr="00077638">
              <w:rPr>
                <w:sz w:val="18"/>
                <w:szCs w:val="18"/>
              </w:rPr>
              <w:t>OC</w:t>
            </w:r>
          </w:p>
        </w:tc>
        <w:tc>
          <w:tcPr>
            <w:tcW w:w="1916" w:type="dxa"/>
            <w:gridSpan w:val="2"/>
            <w:tcBorders>
              <w:top w:val="single" w:sz="4" w:space="0" w:color="002060"/>
              <w:left w:val="single" w:sz="4" w:space="0" w:color="002060"/>
              <w:bottom w:val="single" w:sz="4" w:space="0" w:color="002060"/>
              <w:right w:val="single" w:sz="4" w:space="0" w:color="002060"/>
            </w:tcBorders>
          </w:tcPr>
          <w:p w:rsidR="007D701F" w:rsidRPr="00077638" w:rsidRDefault="007D701F" w:rsidP="002F1827">
            <w:pPr>
              <w:spacing w:after="0" w:line="200" w:lineRule="exact"/>
              <w:jc w:val="both"/>
              <w:rPr>
                <w:sz w:val="18"/>
                <w:szCs w:val="18"/>
              </w:rPr>
            </w:pPr>
          </w:p>
          <w:p w:rsidR="0046482F" w:rsidRPr="00077638" w:rsidRDefault="0046482F" w:rsidP="002F1827">
            <w:pPr>
              <w:spacing w:after="0" w:line="200" w:lineRule="exact"/>
              <w:jc w:val="both"/>
              <w:rPr>
                <w:sz w:val="18"/>
                <w:szCs w:val="18"/>
              </w:rPr>
            </w:pPr>
            <w:r w:rsidRPr="00077638">
              <w:rPr>
                <w:sz w:val="18"/>
                <w:szCs w:val="18"/>
              </w:rPr>
              <w:t>96,261,057,400</w:t>
            </w:r>
          </w:p>
        </w:tc>
        <w:tc>
          <w:tcPr>
            <w:tcW w:w="1916" w:type="dxa"/>
            <w:gridSpan w:val="2"/>
            <w:tcBorders>
              <w:top w:val="single" w:sz="4" w:space="0" w:color="002060"/>
              <w:left w:val="single" w:sz="4" w:space="0" w:color="002060"/>
              <w:bottom w:val="single" w:sz="4" w:space="0" w:color="002060"/>
              <w:right w:val="single" w:sz="4" w:space="0" w:color="002060"/>
            </w:tcBorders>
          </w:tcPr>
          <w:p w:rsidR="007D701F" w:rsidRPr="00077638" w:rsidRDefault="007D701F" w:rsidP="002F1827">
            <w:pPr>
              <w:spacing w:after="0" w:line="200" w:lineRule="exact"/>
              <w:jc w:val="both"/>
              <w:rPr>
                <w:sz w:val="18"/>
                <w:szCs w:val="18"/>
              </w:rPr>
            </w:pPr>
          </w:p>
          <w:p w:rsidR="0046482F" w:rsidRPr="00077638" w:rsidRDefault="0046482F" w:rsidP="002F1827">
            <w:pPr>
              <w:spacing w:after="0" w:line="200" w:lineRule="exact"/>
              <w:jc w:val="both"/>
              <w:rPr>
                <w:sz w:val="18"/>
                <w:szCs w:val="18"/>
              </w:rPr>
            </w:pPr>
            <w:r w:rsidRPr="00077638">
              <w:rPr>
                <w:sz w:val="18"/>
                <w:szCs w:val="18"/>
              </w:rPr>
              <w:t>25,408,114,099.85</w:t>
            </w:r>
          </w:p>
        </w:tc>
        <w:tc>
          <w:tcPr>
            <w:tcW w:w="1348" w:type="dxa"/>
            <w:tcBorders>
              <w:top w:val="single" w:sz="4" w:space="0" w:color="002060"/>
              <w:left w:val="single" w:sz="4" w:space="0" w:color="002060"/>
              <w:bottom w:val="single" w:sz="4" w:space="0" w:color="002060"/>
              <w:right w:val="single" w:sz="4" w:space="0" w:color="002060"/>
            </w:tcBorders>
          </w:tcPr>
          <w:p w:rsidR="007D701F" w:rsidRPr="00077638" w:rsidRDefault="007D701F" w:rsidP="002F1827">
            <w:pPr>
              <w:spacing w:after="0" w:line="200" w:lineRule="exact"/>
              <w:jc w:val="both"/>
              <w:rPr>
                <w:sz w:val="18"/>
                <w:szCs w:val="18"/>
              </w:rPr>
            </w:pPr>
          </w:p>
          <w:p w:rsidR="0046482F" w:rsidRPr="00077638" w:rsidRDefault="0046482F" w:rsidP="002F1827">
            <w:pPr>
              <w:spacing w:after="0" w:line="200" w:lineRule="exact"/>
              <w:jc w:val="both"/>
              <w:rPr>
                <w:sz w:val="18"/>
                <w:szCs w:val="18"/>
              </w:rPr>
            </w:pPr>
            <w:r w:rsidRPr="00077638">
              <w:rPr>
                <w:sz w:val="18"/>
                <w:szCs w:val="18"/>
              </w:rPr>
              <w:t>26.4</w:t>
            </w:r>
          </w:p>
        </w:tc>
      </w:tr>
      <w:tr w:rsidR="0046482F" w:rsidRPr="00077638" w:rsidTr="00162381">
        <w:trPr>
          <w:trHeight w:val="917"/>
        </w:trPr>
        <w:tc>
          <w:tcPr>
            <w:tcW w:w="3301"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bCs/>
                <w:sz w:val="18"/>
                <w:szCs w:val="18"/>
              </w:rPr>
            </w:pPr>
          </w:p>
          <w:p w:rsidR="0046482F" w:rsidRPr="00077638" w:rsidRDefault="0046482F" w:rsidP="002F1827">
            <w:pPr>
              <w:spacing w:after="0" w:line="200" w:lineRule="exact"/>
              <w:jc w:val="both"/>
              <w:rPr>
                <w:bCs/>
                <w:sz w:val="18"/>
                <w:szCs w:val="18"/>
              </w:rPr>
            </w:pPr>
            <w:r w:rsidRPr="00077638">
              <w:rPr>
                <w:bCs/>
                <w:sz w:val="18"/>
                <w:szCs w:val="18"/>
              </w:rPr>
              <w:t>D01C01: To create awareness on new mechanization technologies through exchange visit and exhibitions (Nane Nane) by June 2014.</w:t>
            </w:r>
          </w:p>
        </w:tc>
        <w:tc>
          <w:tcPr>
            <w:tcW w:w="1077"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p>
          <w:p w:rsidR="0046482F" w:rsidRPr="00077638" w:rsidRDefault="0046482F" w:rsidP="002F1827">
            <w:pPr>
              <w:spacing w:after="0" w:line="200" w:lineRule="exact"/>
              <w:jc w:val="both"/>
              <w:rPr>
                <w:sz w:val="18"/>
                <w:szCs w:val="18"/>
              </w:rPr>
            </w:pPr>
          </w:p>
          <w:p w:rsidR="0046482F" w:rsidRPr="00077638" w:rsidRDefault="0046482F" w:rsidP="002F1827">
            <w:pPr>
              <w:spacing w:after="0" w:line="200" w:lineRule="exact"/>
              <w:jc w:val="both"/>
              <w:rPr>
                <w:sz w:val="18"/>
                <w:szCs w:val="18"/>
              </w:rPr>
            </w:pPr>
            <w:r w:rsidRPr="00077638">
              <w:rPr>
                <w:sz w:val="18"/>
                <w:szCs w:val="18"/>
              </w:rPr>
              <w:t>OC</w:t>
            </w: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p>
          <w:p w:rsidR="0046482F" w:rsidRPr="00077638" w:rsidRDefault="0046482F" w:rsidP="002F1827">
            <w:pPr>
              <w:spacing w:line="200" w:lineRule="exact"/>
              <w:jc w:val="both"/>
              <w:rPr>
                <w:sz w:val="18"/>
                <w:szCs w:val="18"/>
              </w:rPr>
            </w:pPr>
            <w:r w:rsidRPr="00077638">
              <w:rPr>
                <w:sz w:val="18"/>
                <w:szCs w:val="18"/>
              </w:rPr>
              <w:t>39,550,000</w:t>
            </w:r>
          </w:p>
          <w:p w:rsidR="0046482F" w:rsidRPr="00077638" w:rsidRDefault="0046482F" w:rsidP="002F1827">
            <w:pPr>
              <w:spacing w:line="200" w:lineRule="exact"/>
              <w:jc w:val="both"/>
              <w:rPr>
                <w:sz w:val="18"/>
                <w:szCs w:val="18"/>
              </w:rPr>
            </w:pP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p>
          <w:p w:rsidR="0046482F" w:rsidRPr="00077638" w:rsidRDefault="0046482F" w:rsidP="002F1827">
            <w:pPr>
              <w:spacing w:line="200" w:lineRule="exact"/>
              <w:jc w:val="both"/>
              <w:rPr>
                <w:sz w:val="18"/>
                <w:szCs w:val="18"/>
              </w:rPr>
            </w:pPr>
            <w:r w:rsidRPr="00077638">
              <w:rPr>
                <w:sz w:val="18"/>
                <w:szCs w:val="18"/>
              </w:rPr>
              <w:t>36,638,000</w:t>
            </w:r>
          </w:p>
          <w:p w:rsidR="0046482F" w:rsidRPr="00077638" w:rsidRDefault="0046482F" w:rsidP="002F1827">
            <w:pPr>
              <w:spacing w:line="200" w:lineRule="exact"/>
              <w:jc w:val="both"/>
              <w:rPr>
                <w:sz w:val="18"/>
                <w:szCs w:val="18"/>
              </w:rPr>
            </w:pPr>
          </w:p>
        </w:tc>
        <w:tc>
          <w:tcPr>
            <w:tcW w:w="1348"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p>
          <w:p w:rsidR="0046482F" w:rsidRPr="00077638" w:rsidRDefault="0046482F" w:rsidP="002F1827">
            <w:pPr>
              <w:spacing w:line="200" w:lineRule="exact"/>
              <w:jc w:val="both"/>
              <w:rPr>
                <w:sz w:val="18"/>
                <w:szCs w:val="18"/>
              </w:rPr>
            </w:pPr>
            <w:r w:rsidRPr="00077638">
              <w:rPr>
                <w:sz w:val="18"/>
                <w:szCs w:val="18"/>
              </w:rPr>
              <w:t>93</w:t>
            </w:r>
          </w:p>
          <w:p w:rsidR="0046482F" w:rsidRPr="00077638" w:rsidRDefault="0046482F" w:rsidP="002F1827">
            <w:pPr>
              <w:spacing w:line="200" w:lineRule="exact"/>
              <w:jc w:val="both"/>
              <w:rPr>
                <w:sz w:val="18"/>
                <w:szCs w:val="18"/>
              </w:rPr>
            </w:pPr>
          </w:p>
        </w:tc>
      </w:tr>
      <w:tr w:rsidR="0046482F" w:rsidRPr="00077638" w:rsidTr="007D701F">
        <w:trPr>
          <w:trHeight w:val="620"/>
        </w:trPr>
        <w:tc>
          <w:tcPr>
            <w:tcW w:w="3301"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bCs/>
                <w:sz w:val="18"/>
                <w:szCs w:val="18"/>
              </w:rPr>
            </w:pPr>
            <w:r w:rsidRPr="00077638">
              <w:rPr>
                <w:bCs/>
                <w:sz w:val="18"/>
                <w:szCs w:val="18"/>
              </w:rPr>
              <w:t>D01C02:  To facilitate budget preparation annually</w:t>
            </w:r>
          </w:p>
          <w:p w:rsidR="0046482F" w:rsidRPr="00077638" w:rsidRDefault="0046482F" w:rsidP="002F1827">
            <w:pPr>
              <w:spacing w:after="0" w:line="200" w:lineRule="exact"/>
              <w:jc w:val="both"/>
              <w:rPr>
                <w:sz w:val="18"/>
                <w:szCs w:val="18"/>
              </w:rPr>
            </w:pPr>
          </w:p>
        </w:tc>
        <w:tc>
          <w:tcPr>
            <w:tcW w:w="1077"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highlight w:val="yellow"/>
              </w:rPr>
            </w:pPr>
          </w:p>
          <w:p w:rsidR="0046482F" w:rsidRPr="00077638" w:rsidRDefault="0046482F" w:rsidP="002F1827">
            <w:pPr>
              <w:spacing w:after="0" w:line="200" w:lineRule="exact"/>
              <w:jc w:val="both"/>
              <w:rPr>
                <w:sz w:val="18"/>
                <w:szCs w:val="18"/>
              </w:rPr>
            </w:pPr>
            <w:r w:rsidRPr="00077638">
              <w:rPr>
                <w:sz w:val="18"/>
                <w:szCs w:val="18"/>
              </w:rPr>
              <w:t>OC</w:t>
            </w:r>
          </w:p>
          <w:p w:rsidR="0046482F" w:rsidRPr="00077638" w:rsidRDefault="0046482F" w:rsidP="002F1827">
            <w:pPr>
              <w:spacing w:after="0" w:line="200" w:lineRule="exact"/>
              <w:jc w:val="both"/>
              <w:rPr>
                <w:sz w:val="18"/>
                <w:szCs w:val="18"/>
              </w:rPr>
            </w:pPr>
          </w:p>
        </w:tc>
        <w:tc>
          <w:tcPr>
            <w:tcW w:w="1916" w:type="dxa"/>
            <w:gridSpan w:val="2"/>
            <w:tcBorders>
              <w:top w:val="single" w:sz="4" w:space="0" w:color="002060"/>
              <w:left w:val="single" w:sz="4" w:space="0" w:color="002060"/>
              <w:bottom w:val="single" w:sz="4" w:space="0" w:color="002060"/>
              <w:right w:val="single" w:sz="4" w:space="0" w:color="002060"/>
            </w:tcBorders>
          </w:tcPr>
          <w:p w:rsidR="007D701F" w:rsidRPr="00077638" w:rsidRDefault="007D701F" w:rsidP="002F1827">
            <w:pPr>
              <w:spacing w:line="200" w:lineRule="exact"/>
              <w:jc w:val="both"/>
              <w:rPr>
                <w:sz w:val="18"/>
                <w:szCs w:val="18"/>
              </w:rPr>
            </w:pPr>
          </w:p>
          <w:p w:rsidR="0046482F" w:rsidRPr="00077638" w:rsidRDefault="0046482F" w:rsidP="002F1827">
            <w:pPr>
              <w:spacing w:line="200" w:lineRule="exact"/>
              <w:jc w:val="both"/>
              <w:rPr>
                <w:sz w:val="18"/>
                <w:szCs w:val="18"/>
              </w:rPr>
            </w:pPr>
            <w:r w:rsidRPr="00077638">
              <w:rPr>
                <w:sz w:val="18"/>
                <w:szCs w:val="18"/>
              </w:rPr>
              <w:t>6,950,000</w:t>
            </w: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highlight w:val="yellow"/>
              </w:rPr>
            </w:pPr>
          </w:p>
          <w:p w:rsidR="0046482F" w:rsidRPr="00077638" w:rsidRDefault="0046482F" w:rsidP="002F1827">
            <w:pPr>
              <w:spacing w:line="200" w:lineRule="exact"/>
              <w:jc w:val="both"/>
              <w:rPr>
                <w:sz w:val="18"/>
                <w:szCs w:val="18"/>
              </w:rPr>
            </w:pPr>
            <w:r w:rsidRPr="00077638">
              <w:rPr>
                <w:sz w:val="18"/>
                <w:szCs w:val="18"/>
              </w:rPr>
              <w:t>3,750,500</w:t>
            </w:r>
          </w:p>
        </w:tc>
        <w:tc>
          <w:tcPr>
            <w:tcW w:w="1348"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highlight w:val="yellow"/>
              </w:rPr>
            </w:pPr>
          </w:p>
          <w:p w:rsidR="0046482F" w:rsidRPr="00077638" w:rsidRDefault="0046482F" w:rsidP="002F1827">
            <w:pPr>
              <w:spacing w:line="200" w:lineRule="exact"/>
              <w:jc w:val="both"/>
              <w:rPr>
                <w:sz w:val="18"/>
                <w:szCs w:val="18"/>
              </w:rPr>
            </w:pPr>
            <w:r w:rsidRPr="00077638">
              <w:rPr>
                <w:sz w:val="18"/>
                <w:szCs w:val="18"/>
              </w:rPr>
              <w:t>54</w:t>
            </w:r>
          </w:p>
        </w:tc>
      </w:tr>
      <w:tr w:rsidR="0046482F" w:rsidRPr="00077638" w:rsidTr="00162381">
        <w:trPr>
          <w:trHeight w:val="962"/>
        </w:trPr>
        <w:tc>
          <w:tcPr>
            <w:tcW w:w="3301"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bCs/>
                <w:sz w:val="18"/>
                <w:szCs w:val="18"/>
              </w:rPr>
            </w:pPr>
            <w:r w:rsidRPr="00077638">
              <w:rPr>
                <w:bCs/>
                <w:sz w:val="18"/>
                <w:szCs w:val="18"/>
              </w:rPr>
              <w:t>D01C03: To facilitate establishment of Morogoro Agricultural Technology Innovation Centre in collaboration with Mvomero DC by June 2016.</w:t>
            </w:r>
          </w:p>
          <w:p w:rsidR="0046482F" w:rsidRPr="00077638" w:rsidRDefault="0046482F" w:rsidP="002F1827">
            <w:pPr>
              <w:spacing w:after="0" w:line="200" w:lineRule="exact"/>
              <w:jc w:val="both"/>
              <w:rPr>
                <w:bCs/>
                <w:sz w:val="18"/>
                <w:szCs w:val="18"/>
              </w:rPr>
            </w:pPr>
          </w:p>
        </w:tc>
        <w:tc>
          <w:tcPr>
            <w:tcW w:w="1077"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r w:rsidRPr="00077638">
              <w:rPr>
                <w:sz w:val="18"/>
                <w:szCs w:val="18"/>
              </w:rPr>
              <w:t>DEV</w:t>
            </w: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highlight w:val="yellow"/>
              </w:rPr>
            </w:pPr>
            <w:r w:rsidRPr="00077638">
              <w:rPr>
                <w:sz w:val="18"/>
                <w:szCs w:val="18"/>
              </w:rPr>
              <w:t>26,100,000</w:t>
            </w:r>
          </w:p>
          <w:p w:rsidR="0046482F" w:rsidRPr="00077638" w:rsidRDefault="0046482F" w:rsidP="002F1827">
            <w:pPr>
              <w:spacing w:line="200" w:lineRule="exact"/>
              <w:jc w:val="both"/>
              <w:rPr>
                <w:sz w:val="18"/>
                <w:szCs w:val="18"/>
              </w:rPr>
            </w:pP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r w:rsidRPr="00077638">
              <w:rPr>
                <w:sz w:val="18"/>
                <w:szCs w:val="18"/>
              </w:rPr>
              <w:t>26,100,000</w:t>
            </w:r>
          </w:p>
          <w:p w:rsidR="0046482F" w:rsidRPr="00077638" w:rsidRDefault="0046482F" w:rsidP="002F1827">
            <w:pPr>
              <w:spacing w:line="200" w:lineRule="exact"/>
              <w:jc w:val="both"/>
              <w:rPr>
                <w:sz w:val="18"/>
                <w:szCs w:val="18"/>
              </w:rPr>
            </w:pPr>
          </w:p>
        </w:tc>
        <w:tc>
          <w:tcPr>
            <w:tcW w:w="1348"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r w:rsidRPr="00077638">
              <w:rPr>
                <w:sz w:val="18"/>
                <w:szCs w:val="18"/>
              </w:rPr>
              <w:t>100</w:t>
            </w:r>
          </w:p>
          <w:p w:rsidR="0046482F" w:rsidRPr="00077638" w:rsidRDefault="0046482F" w:rsidP="002F1827">
            <w:pPr>
              <w:spacing w:line="200" w:lineRule="exact"/>
              <w:jc w:val="both"/>
              <w:rPr>
                <w:sz w:val="18"/>
                <w:szCs w:val="18"/>
              </w:rPr>
            </w:pPr>
          </w:p>
        </w:tc>
      </w:tr>
      <w:tr w:rsidR="0046482F" w:rsidRPr="00077638" w:rsidTr="004F4EBE">
        <w:tc>
          <w:tcPr>
            <w:tcW w:w="3301"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bCs/>
                <w:sz w:val="18"/>
                <w:szCs w:val="18"/>
                <w:highlight w:val="yellow"/>
              </w:rPr>
            </w:pPr>
            <w:r w:rsidRPr="00077638">
              <w:rPr>
                <w:bCs/>
                <w:sz w:val="18"/>
                <w:szCs w:val="18"/>
              </w:rPr>
              <w:t>D01C04: To facilitate 8 irrigation schemes to increase production through introduction of rice transplanters by June 2016.</w:t>
            </w:r>
          </w:p>
        </w:tc>
        <w:tc>
          <w:tcPr>
            <w:tcW w:w="1077"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after="0" w:line="200" w:lineRule="exact"/>
              <w:jc w:val="both"/>
              <w:rPr>
                <w:sz w:val="18"/>
                <w:szCs w:val="18"/>
              </w:rPr>
            </w:pPr>
            <w:r w:rsidRPr="00077638">
              <w:rPr>
                <w:sz w:val="18"/>
                <w:szCs w:val="18"/>
              </w:rPr>
              <w:t>DEV</w:t>
            </w: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7D701F">
            <w:pPr>
              <w:tabs>
                <w:tab w:val="left" w:pos="240"/>
              </w:tabs>
              <w:spacing w:line="200" w:lineRule="exact"/>
              <w:jc w:val="both"/>
              <w:rPr>
                <w:sz w:val="18"/>
                <w:szCs w:val="18"/>
                <w:highlight w:val="yellow"/>
              </w:rPr>
            </w:pPr>
            <w:r w:rsidRPr="00077638">
              <w:rPr>
                <w:sz w:val="18"/>
                <w:szCs w:val="18"/>
              </w:rPr>
              <w:tab/>
              <w:t>73,900,000</w:t>
            </w:r>
          </w:p>
        </w:tc>
        <w:tc>
          <w:tcPr>
            <w:tcW w:w="1916" w:type="dxa"/>
            <w:gridSpan w:val="2"/>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r w:rsidRPr="00077638">
              <w:rPr>
                <w:sz w:val="18"/>
                <w:szCs w:val="18"/>
              </w:rPr>
              <w:t>62,275,000</w:t>
            </w:r>
          </w:p>
          <w:p w:rsidR="0046482F" w:rsidRPr="00077638" w:rsidRDefault="0046482F" w:rsidP="002F1827">
            <w:pPr>
              <w:spacing w:line="200" w:lineRule="exact"/>
              <w:jc w:val="both"/>
              <w:rPr>
                <w:sz w:val="18"/>
                <w:szCs w:val="18"/>
              </w:rPr>
            </w:pPr>
          </w:p>
        </w:tc>
        <w:tc>
          <w:tcPr>
            <w:tcW w:w="1348" w:type="dxa"/>
            <w:tcBorders>
              <w:top w:val="single" w:sz="4" w:space="0" w:color="002060"/>
              <w:left w:val="single" w:sz="4" w:space="0" w:color="002060"/>
              <w:bottom w:val="single" w:sz="4" w:space="0" w:color="002060"/>
              <w:right w:val="single" w:sz="4" w:space="0" w:color="002060"/>
            </w:tcBorders>
          </w:tcPr>
          <w:p w:rsidR="0046482F" w:rsidRPr="00077638" w:rsidRDefault="0046482F" w:rsidP="002F1827">
            <w:pPr>
              <w:spacing w:line="200" w:lineRule="exact"/>
              <w:jc w:val="both"/>
              <w:rPr>
                <w:sz w:val="18"/>
                <w:szCs w:val="18"/>
              </w:rPr>
            </w:pPr>
            <w:r w:rsidRPr="00077638">
              <w:rPr>
                <w:sz w:val="18"/>
                <w:szCs w:val="18"/>
              </w:rPr>
              <w:t>84.27</w:t>
            </w:r>
          </w:p>
          <w:p w:rsidR="0046482F" w:rsidRPr="00077638" w:rsidRDefault="0046482F" w:rsidP="002F1827">
            <w:pPr>
              <w:spacing w:line="200" w:lineRule="exact"/>
              <w:jc w:val="both"/>
              <w:rPr>
                <w:sz w:val="18"/>
                <w:szCs w:val="18"/>
              </w:rPr>
            </w:pPr>
          </w:p>
        </w:tc>
      </w:tr>
      <w:tr w:rsidR="007D701F" w:rsidRPr="00077638" w:rsidTr="00BB2085">
        <w:tc>
          <w:tcPr>
            <w:tcW w:w="9558" w:type="dxa"/>
            <w:gridSpan w:val="8"/>
            <w:tcBorders>
              <w:top w:val="single" w:sz="4" w:space="0" w:color="002060"/>
              <w:left w:val="single" w:sz="4" w:space="0" w:color="002060"/>
              <w:bottom w:val="single" w:sz="4" w:space="0" w:color="002060"/>
              <w:right w:val="single" w:sz="4" w:space="0" w:color="002060"/>
            </w:tcBorders>
          </w:tcPr>
          <w:p w:rsidR="007D701F" w:rsidRPr="00077638" w:rsidRDefault="007D701F" w:rsidP="002F1827">
            <w:pPr>
              <w:spacing w:line="200" w:lineRule="exact"/>
              <w:jc w:val="both"/>
              <w:rPr>
                <w:sz w:val="18"/>
                <w:szCs w:val="18"/>
              </w:rPr>
            </w:pPr>
            <w:r w:rsidRPr="00077638">
              <w:rPr>
                <w:b/>
                <w:i/>
                <w:sz w:val="18"/>
                <w:szCs w:val="18"/>
              </w:rPr>
              <w:t>2003: Land Use Planning and Management</w:t>
            </w:r>
          </w:p>
        </w:tc>
      </w:tr>
      <w:tr w:rsidR="002A0BDE" w:rsidRPr="00077638" w:rsidTr="004F4EBE">
        <w:tc>
          <w:tcPr>
            <w:tcW w:w="3301" w:type="dxa"/>
            <w:tcBorders>
              <w:top w:val="single" w:sz="4" w:space="0" w:color="002060"/>
              <w:left w:val="single" w:sz="4" w:space="0" w:color="002060"/>
              <w:bottom w:val="single" w:sz="4" w:space="0" w:color="002060"/>
              <w:right w:val="single" w:sz="4" w:space="0" w:color="002060"/>
            </w:tcBorders>
          </w:tcPr>
          <w:p w:rsidR="002A0BDE" w:rsidRPr="00077638" w:rsidRDefault="002A0BDE" w:rsidP="002F1827">
            <w:pPr>
              <w:spacing w:after="0" w:line="200" w:lineRule="exact"/>
              <w:jc w:val="both"/>
              <w:rPr>
                <w:bCs/>
                <w:sz w:val="18"/>
                <w:szCs w:val="18"/>
              </w:rPr>
            </w:pPr>
          </w:p>
          <w:p w:rsidR="002A0BDE" w:rsidRPr="00077638" w:rsidRDefault="002A0BDE" w:rsidP="002F1827">
            <w:pPr>
              <w:spacing w:after="0" w:line="200" w:lineRule="exact"/>
              <w:jc w:val="both"/>
              <w:rPr>
                <w:bCs/>
                <w:sz w:val="18"/>
                <w:szCs w:val="18"/>
              </w:rPr>
            </w:pPr>
            <w:r w:rsidRPr="00077638">
              <w:rPr>
                <w:bCs/>
                <w:sz w:val="18"/>
                <w:szCs w:val="18"/>
              </w:rPr>
              <w:t>D01S: Dissemination of land and water resources management technologies in 27 irrigation schemes and in rainfed agriculture land enhanced by June 2016</w:t>
            </w:r>
          </w:p>
        </w:tc>
        <w:tc>
          <w:tcPr>
            <w:tcW w:w="1077" w:type="dxa"/>
            <w:gridSpan w:val="2"/>
            <w:tcBorders>
              <w:top w:val="single" w:sz="4" w:space="0" w:color="002060"/>
              <w:left w:val="single" w:sz="4" w:space="0" w:color="002060"/>
              <w:bottom w:val="single" w:sz="4" w:space="0" w:color="002060"/>
              <w:right w:val="single" w:sz="4" w:space="0" w:color="002060"/>
            </w:tcBorders>
          </w:tcPr>
          <w:p w:rsidR="002A0BDE" w:rsidRPr="00077638" w:rsidRDefault="002A0BDE" w:rsidP="002F1827">
            <w:pPr>
              <w:spacing w:line="200" w:lineRule="exact"/>
              <w:jc w:val="both"/>
              <w:rPr>
                <w:sz w:val="18"/>
                <w:szCs w:val="18"/>
              </w:rPr>
            </w:pPr>
          </w:p>
          <w:p w:rsidR="002A0BDE" w:rsidRPr="00077638" w:rsidRDefault="002A0BDE" w:rsidP="002F1827">
            <w:pPr>
              <w:spacing w:line="200" w:lineRule="exact"/>
              <w:jc w:val="both"/>
              <w:rPr>
                <w:sz w:val="18"/>
                <w:szCs w:val="18"/>
              </w:rPr>
            </w:pPr>
            <w:r w:rsidRPr="00077638">
              <w:rPr>
                <w:sz w:val="18"/>
                <w:szCs w:val="18"/>
              </w:rPr>
              <w:t>OC</w:t>
            </w:r>
          </w:p>
        </w:tc>
        <w:tc>
          <w:tcPr>
            <w:tcW w:w="1916" w:type="dxa"/>
            <w:gridSpan w:val="2"/>
            <w:tcBorders>
              <w:top w:val="single" w:sz="4" w:space="0" w:color="002060"/>
              <w:left w:val="single" w:sz="4" w:space="0" w:color="002060"/>
              <w:bottom w:val="single" w:sz="4" w:space="0" w:color="002060"/>
              <w:right w:val="single" w:sz="4" w:space="0" w:color="002060"/>
            </w:tcBorders>
          </w:tcPr>
          <w:p w:rsidR="002A0BDE" w:rsidRPr="00077638" w:rsidRDefault="002A0BDE" w:rsidP="002F1827">
            <w:pPr>
              <w:spacing w:line="200" w:lineRule="exact"/>
              <w:jc w:val="both"/>
              <w:rPr>
                <w:sz w:val="18"/>
                <w:szCs w:val="18"/>
              </w:rPr>
            </w:pPr>
          </w:p>
          <w:p w:rsidR="002A0BDE" w:rsidRPr="00077638" w:rsidRDefault="002A0BDE" w:rsidP="002F1827">
            <w:pPr>
              <w:spacing w:line="200" w:lineRule="exact"/>
              <w:jc w:val="both"/>
              <w:rPr>
                <w:sz w:val="18"/>
                <w:szCs w:val="18"/>
              </w:rPr>
            </w:pPr>
            <w:r w:rsidRPr="00077638">
              <w:rPr>
                <w:sz w:val="18"/>
                <w:szCs w:val="18"/>
              </w:rPr>
              <w:t>103,068,000</w:t>
            </w:r>
          </w:p>
        </w:tc>
        <w:tc>
          <w:tcPr>
            <w:tcW w:w="1916" w:type="dxa"/>
            <w:gridSpan w:val="2"/>
            <w:tcBorders>
              <w:top w:val="single" w:sz="4" w:space="0" w:color="002060"/>
              <w:left w:val="single" w:sz="4" w:space="0" w:color="002060"/>
              <w:bottom w:val="single" w:sz="4" w:space="0" w:color="002060"/>
              <w:right w:val="single" w:sz="4" w:space="0" w:color="002060"/>
            </w:tcBorders>
          </w:tcPr>
          <w:p w:rsidR="002A0BDE" w:rsidRPr="00077638" w:rsidRDefault="002A0BDE" w:rsidP="002F1827">
            <w:pPr>
              <w:spacing w:line="200" w:lineRule="exact"/>
              <w:jc w:val="both"/>
              <w:rPr>
                <w:sz w:val="18"/>
                <w:szCs w:val="18"/>
              </w:rPr>
            </w:pPr>
          </w:p>
          <w:p w:rsidR="002A0BDE" w:rsidRPr="00077638" w:rsidRDefault="002A0BDE" w:rsidP="002F1827">
            <w:pPr>
              <w:spacing w:line="200" w:lineRule="exact"/>
              <w:jc w:val="both"/>
              <w:rPr>
                <w:sz w:val="18"/>
                <w:szCs w:val="18"/>
              </w:rPr>
            </w:pPr>
            <w:r w:rsidRPr="00077638">
              <w:rPr>
                <w:sz w:val="18"/>
                <w:szCs w:val="18"/>
              </w:rPr>
              <w:t>60,034,800</w:t>
            </w:r>
          </w:p>
        </w:tc>
        <w:tc>
          <w:tcPr>
            <w:tcW w:w="1348" w:type="dxa"/>
            <w:tcBorders>
              <w:top w:val="single" w:sz="4" w:space="0" w:color="002060"/>
              <w:left w:val="single" w:sz="4" w:space="0" w:color="002060"/>
              <w:bottom w:val="single" w:sz="4" w:space="0" w:color="002060"/>
              <w:right w:val="single" w:sz="4" w:space="0" w:color="002060"/>
            </w:tcBorders>
          </w:tcPr>
          <w:p w:rsidR="002A0BDE" w:rsidRPr="00077638" w:rsidRDefault="002A0BDE" w:rsidP="002F1827">
            <w:pPr>
              <w:spacing w:line="200" w:lineRule="exact"/>
              <w:jc w:val="both"/>
              <w:rPr>
                <w:sz w:val="18"/>
                <w:szCs w:val="18"/>
              </w:rPr>
            </w:pPr>
          </w:p>
          <w:p w:rsidR="002A0BDE" w:rsidRPr="00077638" w:rsidRDefault="002A0BDE" w:rsidP="002F1827">
            <w:pPr>
              <w:spacing w:line="200" w:lineRule="exact"/>
              <w:jc w:val="both"/>
              <w:rPr>
                <w:sz w:val="18"/>
                <w:szCs w:val="18"/>
              </w:rPr>
            </w:pPr>
            <w:r w:rsidRPr="00077638">
              <w:rPr>
                <w:sz w:val="18"/>
                <w:szCs w:val="18"/>
              </w:rPr>
              <w:t>58</w:t>
            </w:r>
          </w:p>
        </w:tc>
      </w:tr>
      <w:tr w:rsidR="002A0BDE" w:rsidRPr="00077638" w:rsidTr="004F4EBE">
        <w:tc>
          <w:tcPr>
            <w:tcW w:w="3301" w:type="dxa"/>
            <w:tcBorders>
              <w:top w:val="single" w:sz="4" w:space="0" w:color="002060"/>
              <w:left w:val="single" w:sz="4" w:space="0" w:color="002060"/>
              <w:bottom w:val="single" w:sz="4" w:space="0" w:color="002060"/>
              <w:right w:val="single" w:sz="4" w:space="0" w:color="002060"/>
            </w:tcBorders>
          </w:tcPr>
          <w:p w:rsidR="002A0BDE" w:rsidRPr="00077638" w:rsidRDefault="002A0BDE" w:rsidP="002F1827">
            <w:pPr>
              <w:spacing w:after="0" w:line="200" w:lineRule="exact"/>
              <w:jc w:val="both"/>
              <w:rPr>
                <w:bCs/>
                <w:sz w:val="18"/>
                <w:szCs w:val="18"/>
              </w:rPr>
            </w:pPr>
          </w:p>
          <w:p w:rsidR="002A0BDE" w:rsidRPr="00077638" w:rsidRDefault="002A0BDE" w:rsidP="002F1827">
            <w:pPr>
              <w:spacing w:after="0" w:line="200" w:lineRule="exact"/>
              <w:jc w:val="both"/>
              <w:rPr>
                <w:bCs/>
                <w:sz w:val="18"/>
                <w:szCs w:val="18"/>
              </w:rPr>
            </w:pPr>
            <w:r w:rsidRPr="00077638">
              <w:rPr>
                <w:bCs/>
                <w:sz w:val="18"/>
                <w:szCs w:val="18"/>
              </w:rPr>
              <w:t>D02S: Sustainable utilization of agricultural land resources enhanced by 2016.</w:t>
            </w:r>
          </w:p>
        </w:tc>
        <w:tc>
          <w:tcPr>
            <w:tcW w:w="1077" w:type="dxa"/>
            <w:gridSpan w:val="2"/>
            <w:tcBorders>
              <w:top w:val="single" w:sz="4" w:space="0" w:color="002060"/>
              <w:left w:val="single" w:sz="4" w:space="0" w:color="002060"/>
              <w:bottom w:val="single" w:sz="4" w:space="0" w:color="002060"/>
              <w:right w:val="single" w:sz="4" w:space="0" w:color="002060"/>
            </w:tcBorders>
          </w:tcPr>
          <w:p w:rsidR="002A0BDE" w:rsidRPr="00077638" w:rsidRDefault="002A0BDE" w:rsidP="002F1827">
            <w:pPr>
              <w:spacing w:line="200" w:lineRule="exact"/>
              <w:jc w:val="both"/>
              <w:rPr>
                <w:sz w:val="18"/>
                <w:szCs w:val="18"/>
              </w:rPr>
            </w:pPr>
          </w:p>
          <w:p w:rsidR="002A0BDE" w:rsidRPr="00077638" w:rsidRDefault="002A0BDE" w:rsidP="002F1827">
            <w:pPr>
              <w:spacing w:line="200" w:lineRule="exact"/>
              <w:jc w:val="both"/>
              <w:rPr>
                <w:sz w:val="18"/>
                <w:szCs w:val="18"/>
              </w:rPr>
            </w:pPr>
            <w:r w:rsidRPr="00077638">
              <w:rPr>
                <w:sz w:val="18"/>
                <w:szCs w:val="18"/>
              </w:rPr>
              <w:t>OC</w:t>
            </w:r>
          </w:p>
        </w:tc>
        <w:tc>
          <w:tcPr>
            <w:tcW w:w="1916" w:type="dxa"/>
            <w:gridSpan w:val="2"/>
            <w:tcBorders>
              <w:top w:val="single" w:sz="4" w:space="0" w:color="002060"/>
              <w:left w:val="single" w:sz="4" w:space="0" w:color="002060"/>
              <w:bottom w:val="single" w:sz="4" w:space="0" w:color="002060"/>
              <w:right w:val="single" w:sz="4" w:space="0" w:color="002060"/>
            </w:tcBorders>
          </w:tcPr>
          <w:p w:rsidR="002A0BDE" w:rsidRPr="00077638" w:rsidRDefault="002A0BDE" w:rsidP="002F1827">
            <w:pPr>
              <w:spacing w:line="200" w:lineRule="exact"/>
              <w:jc w:val="both"/>
              <w:rPr>
                <w:sz w:val="18"/>
                <w:szCs w:val="18"/>
              </w:rPr>
            </w:pPr>
          </w:p>
          <w:p w:rsidR="002A0BDE" w:rsidRPr="00077638" w:rsidRDefault="002A0BDE" w:rsidP="002F1827">
            <w:pPr>
              <w:spacing w:line="200" w:lineRule="exact"/>
              <w:jc w:val="both"/>
              <w:rPr>
                <w:sz w:val="18"/>
                <w:szCs w:val="18"/>
              </w:rPr>
            </w:pPr>
            <w:r w:rsidRPr="00077638">
              <w:rPr>
                <w:sz w:val="18"/>
                <w:szCs w:val="18"/>
              </w:rPr>
              <w:t>26,760,000</w:t>
            </w:r>
          </w:p>
        </w:tc>
        <w:tc>
          <w:tcPr>
            <w:tcW w:w="1916" w:type="dxa"/>
            <w:gridSpan w:val="2"/>
            <w:tcBorders>
              <w:top w:val="single" w:sz="4" w:space="0" w:color="002060"/>
              <w:left w:val="single" w:sz="4" w:space="0" w:color="002060"/>
              <w:bottom w:val="single" w:sz="4" w:space="0" w:color="002060"/>
              <w:right w:val="single" w:sz="4" w:space="0" w:color="002060"/>
            </w:tcBorders>
          </w:tcPr>
          <w:p w:rsidR="002A0BDE" w:rsidRPr="00077638" w:rsidRDefault="002A0BDE" w:rsidP="002F1827">
            <w:pPr>
              <w:spacing w:line="200" w:lineRule="exact"/>
              <w:jc w:val="both"/>
              <w:rPr>
                <w:sz w:val="18"/>
                <w:szCs w:val="18"/>
              </w:rPr>
            </w:pPr>
          </w:p>
          <w:p w:rsidR="002A0BDE" w:rsidRPr="00077638" w:rsidRDefault="002A0BDE" w:rsidP="002F1827">
            <w:pPr>
              <w:spacing w:line="200" w:lineRule="exact"/>
              <w:jc w:val="both"/>
              <w:rPr>
                <w:sz w:val="18"/>
                <w:szCs w:val="18"/>
              </w:rPr>
            </w:pPr>
            <w:r w:rsidRPr="00077638">
              <w:rPr>
                <w:sz w:val="18"/>
                <w:szCs w:val="18"/>
              </w:rPr>
              <w:t>1,975,021</w:t>
            </w:r>
          </w:p>
        </w:tc>
        <w:tc>
          <w:tcPr>
            <w:tcW w:w="1348" w:type="dxa"/>
            <w:tcBorders>
              <w:top w:val="single" w:sz="4" w:space="0" w:color="002060"/>
              <w:left w:val="single" w:sz="4" w:space="0" w:color="002060"/>
              <w:bottom w:val="single" w:sz="4" w:space="0" w:color="002060"/>
              <w:right w:val="single" w:sz="4" w:space="0" w:color="002060"/>
            </w:tcBorders>
          </w:tcPr>
          <w:p w:rsidR="002A0BDE" w:rsidRPr="00077638" w:rsidRDefault="002A0BDE" w:rsidP="002F1827">
            <w:pPr>
              <w:spacing w:line="200" w:lineRule="exact"/>
              <w:jc w:val="both"/>
              <w:rPr>
                <w:sz w:val="18"/>
                <w:szCs w:val="18"/>
              </w:rPr>
            </w:pPr>
          </w:p>
          <w:p w:rsidR="002A0BDE" w:rsidRPr="00077638" w:rsidRDefault="002A0BDE" w:rsidP="002F1827">
            <w:pPr>
              <w:spacing w:line="200" w:lineRule="exact"/>
              <w:jc w:val="both"/>
              <w:rPr>
                <w:sz w:val="18"/>
                <w:szCs w:val="18"/>
              </w:rPr>
            </w:pPr>
            <w:r w:rsidRPr="00077638">
              <w:rPr>
                <w:sz w:val="18"/>
                <w:szCs w:val="18"/>
              </w:rPr>
              <w:t>1</w:t>
            </w:r>
          </w:p>
        </w:tc>
      </w:tr>
      <w:tr w:rsidR="002A0BDE" w:rsidRPr="00077638" w:rsidTr="004F4EBE">
        <w:tc>
          <w:tcPr>
            <w:tcW w:w="3301" w:type="dxa"/>
            <w:tcBorders>
              <w:top w:val="single" w:sz="4" w:space="0" w:color="002060"/>
              <w:left w:val="single" w:sz="4" w:space="0" w:color="002060"/>
              <w:bottom w:val="single" w:sz="4" w:space="0" w:color="002060"/>
              <w:right w:val="single" w:sz="4" w:space="0" w:color="002060"/>
            </w:tcBorders>
          </w:tcPr>
          <w:p w:rsidR="002A0BDE" w:rsidRPr="00077638" w:rsidRDefault="002A0BDE" w:rsidP="002F1827">
            <w:pPr>
              <w:spacing w:after="0" w:line="200" w:lineRule="exact"/>
              <w:jc w:val="both"/>
              <w:rPr>
                <w:sz w:val="18"/>
                <w:szCs w:val="18"/>
              </w:rPr>
            </w:pPr>
          </w:p>
          <w:p w:rsidR="002A0BDE" w:rsidRPr="00077638" w:rsidRDefault="002A0BDE" w:rsidP="002F1827">
            <w:pPr>
              <w:spacing w:after="0" w:line="200" w:lineRule="exact"/>
              <w:jc w:val="both"/>
              <w:rPr>
                <w:sz w:val="18"/>
                <w:szCs w:val="18"/>
              </w:rPr>
            </w:pPr>
            <w:r w:rsidRPr="00077638">
              <w:rPr>
                <w:sz w:val="18"/>
                <w:szCs w:val="18"/>
              </w:rPr>
              <w:t>D03C: Agricultural land use management plans and data base established by June 2016</w:t>
            </w:r>
          </w:p>
        </w:tc>
        <w:tc>
          <w:tcPr>
            <w:tcW w:w="1077" w:type="dxa"/>
            <w:gridSpan w:val="2"/>
            <w:tcBorders>
              <w:top w:val="single" w:sz="4" w:space="0" w:color="002060"/>
              <w:left w:val="single" w:sz="4" w:space="0" w:color="002060"/>
              <w:bottom w:val="single" w:sz="4" w:space="0" w:color="002060"/>
              <w:right w:val="single" w:sz="4" w:space="0" w:color="002060"/>
            </w:tcBorders>
          </w:tcPr>
          <w:p w:rsidR="002A0BDE" w:rsidRPr="00077638" w:rsidRDefault="002A0BDE" w:rsidP="002F1827">
            <w:pPr>
              <w:spacing w:line="200" w:lineRule="exact"/>
              <w:jc w:val="both"/>
              <w:rPr>
                <w:sz w:val="18"/>
                <w:szCs w:val="18"/>
              </w:rPr>
            </w:pPr>
          </w:p>
          <w:p w:rsidR="002A0BDE" w:rsidRPr="00077638" w:rsidRDefault="002A0BDE" w:rsidP="002F1827">
            <w:pPr>
              <w:spacing w:line="200" w:lineRule="exact"/>
              <w:jc w:val="both"/>
              <w:rPr>
                <w:sz w:val="18"/>
                <w:szCs w:val="18"/>
              </w:rPr>
            </w:pPr>
            <w:r w:rsidRPr="00077638">
              <w:rPr>
                <w:sz w:val="18"/>
                <w:szCs w:val="18"/>
              </w:rPr>
              <w:t>DEV</w:t>
            </w:r>
          </w:p>
        </w:tc>
        <w:tc>
          <w:tcPr>
            <w:tcW w:w="1916" w:type="dxa"/>
            <w:gridSpan w:val="2"/>
            <w:tcBorders>
              <w:top w:val="single" w:sz="4" w:space="0" w:color="002060"/>
              <w:left w:val="single" w:sz="4" w:space="0" w:color="002060"/>
              <w:bottom w:val="single" w:sz="4" w:space="0" w:color="002060"/>
              <w:right w:val="single" w:sz="4" w:space="0" w:color="002060"/>
            </w:tcBorders>
          </w:tcPr>
          <w:p w:rsidR="002A0BDE" w:rsidRPr="00077638" w:rsidRDefault="002A0BDE" w:rsidP="002F1827">
            <w:pPr>
              <w:spacing w:line="200" w:lineRule="exact"/>
              <w:jc w:val="both"/>
              <w:rPr>
                <w:bCs/>
                <w:sz w:val="18"/>
                <w:szCs w:val="18"/>
              </w:rPr>
            </w:pPr>
          </w:p>
          <w:p w:rsidR="002A0BDE" w:rsidRPr="00077638" w:rsidRDefault="002A0BDE" w:rsidP="002F1827">
            <w:pPr>
              <w:spacing w:line="200" w:lineRule="exact"/>
              <w:jc w:val="both"/>
              <w:rPr>
                <w:bCs/>
                <w:sz w:val="18"/>
                <w:szCs w:val="18"/>
              </w:rPr>
            </w:pPr>
            <w:r w:rsidRPr="00077638">
              <w:rPr>
                <w:bCs/>
                <w:sz w:val="18"/>
                <w:szCs w:val="18"/>
              </w:rPr>
              <w:t>930,000,000.</w:t>
            </w:r>
          </w:p>
        </w:tc>
        <w:tc>
          <w:tcPr>
            <w:tcW w:w="1916" w:type="dxa"/>
            <w:gridSpan w:val="2"/>
            <w:tcBorders>
              <w:top w:val="single" w:sz="4" w:space="0" w:color="002060"/>
              <w:left w:val="single" w:sz="4" w:space="0" w:color="002060"/>
              <w:bottom w:val="single" w:sz="4" w:space="0" w:color="002060"/>
              <w:right w:val="single" w:sz="4" w:space="0" w:color="002060"/>
            </w:tcBorders>
          </w:tcPr>
          <w:p w:rsidR="002A0BDE" w:rsidRPr="00077638" w:rsidRDefault="002A0BDE" w:rsidP="002F1827">
            <w:pPr>
              <w:spacing w:line="200" w:lineRule="exact"/>
              <w:jc w:val="both"/>
              <w:rPr>
                <w:sz w:val="18"/>
                <w:szCs w:val="18"/>
              </w:rPr>
            </w:pPr>
          </w:p>
          <w:p w:rsidR="002A0BDE" w:rsidRPr="00077638" w:rsidRDefault="002A0BDE" w:rsidP="002F1827">
            <w:pPr>
              <w:spacing w:line="200" w:lineRule="exact"/>
              <w:jc w:val="both"/>
              <w:rPr>
                <w:sz w:val="18"/>
                <w:szCs w:val="18"/>
              </w:rPr>
            </w:pPr>
            <w:r w:rsidRPr="00077638">
              <w:rPr>
                <w:sz w:val="18"/>
                <w:szCs w:val="18"/>
              </w:rPr>
              <w:t>564,857,932,</w:t>
            </w:r>
          </w:p>
        </w:tc>
        <w:tc>
          <w:tcPr>
            <w:tcW w:w="1348" w:type="dxa"/>
            <w:tcBorders>
              <w:top w:val="single" w:sz="4" w:space="0" w:color="002060"/>
              <w:left w:val="single" w:sz="4" w:space="0" w:color="002060"/>
              <w:bottom w:val="single" w:sz="4" w:space="0" w:color="002060"/>
              <w:right w:val="single" w:sz="4" w:space="0" w:color="002060"/>
            </w:tcBorders>
          </w:tcPr>
          <w:p w:rsidR="002A0BDE" w:rsidRPr="00077638" w:rsidRDefault="002A0BDE" w:rsidP="002F1827">
            <w:pPr>
              <w:spacing w:line="200" w:lineRule="exact"/>
              <w:jc w:val="both"/>
              <w:rPr>
                <w:sz w:val="18"/>
                <w:szCs w:val="18"/>
              </w:rPr>
            </w:pPr>
          </w:p>
          <w:p w:rsidR="002A0BDE" w:rsidRPr="00077638" w:rsidRDefault="002A0BDE" w:rsidP="002F1827">
            <w:pPr>
              <w:spacing w:line="200" w:lineRule="exact"/>
              <w:jc w:val="both"/>
              <w:rPr>
                <w:sz w:val="18"/>
                <w:szCs w:val="18"/>
              </w:rPr>
            </w:pPr>
            <w:r w:rsidRPr="00077638">
              <w:rPr>
                <w:sz w:val="18"/>
                <w:szCs w:val="18"/>
              </w:rPr>
              <w:t>61</w:t>
            </w:r>
          </w:p>
        </w:tc>
      </w:tr>
      <w:tr w:rsidR="002A0BDE" w:rsidRPr="00077638" w:rsidTr="004F4EBE">
        <w:tc>
          <w:tcPr>
            <w:tcW w:w="3301" w:type="dxa"/>
            <w:tcBorders>
              <w:top w:val="single" w:sz="4" w:space="0" w:color="002060"/>
              <w:left w:val="single" w:sz="4" w:space="0" w:color="002060"/>
              <w:bottom w:val="single" w:sz="4" w:space="0" w:color="002060"/>
              <w:right w:val="single" w:sz="4" w:space="0" w:color="002060"/>
            </w:tcBorders>
          </w:tcPr>
          <w:p w:rsidR="002A0BDE" w:rsidRPr="00077638" w:rsidRDefault="002A0BDE" w:rsidP="002F1827">
            <w:pPr>
              <w:spacing w:after="0" w:line="200" w:lineRule="exact"/>
              <w:jc w:val="both"/>
              <w:rPr>
                <w:sz w:val="18"/>
                <w:szCs w:val="18"/>
              </w:rPr>
            </w:pPr>
          </w:p>
          <w:p w:rsidR="002A0BDE" w:rsidRPr="00077638" w:rsidRDefault="002A0BDE" w:rsidP="002F1827">
            <w:pPr>
              <w:spacing w:after="0" w:line="200" w:lineRule="exact"/>
              <w:jc w:val="both"/>
              <w:rPr>
                <w:sz w:val="18"/>
                <w:szCs w:val="18"/>
              </w:rPr>
            </w:pPr>
            <w:r w:rsidRPr="00077638">
              <w:rPr>
                <w:sz w:val="18"/>
                <w:szCs w:val="18"/>
              </w:rPr>
              <w:t>G01S: Human resource and land use planning department offices capacity improved by June 2016</w:t>
            </w:r>
          </w:p>
        </w:tc>
        <w:tc>
          <w:tcPr>
            <w:tcW w:w="1077" w:type="dxa"/>
            <w:gridSpan w:val="2"/>
            <w:tcBorders>
              <w:top w:val="single" w:sz="4" w:space="0" w:color="002060"/>
              <w:left w:val="single" w:sz="4" w:space="0" w:color="002060"/>
              <w:bottom w:val="single" w:sz="4" w:space="0" w:color="002060"/>
              <w:right w:val="single" w:sz="4" w:space="0" w:color="002060"/>
            </w:tcBorders>
          </w:tcPr>
          <w:p w:rsidR="007D701F" w:rsidRPr="00077638" w:rsidRDefault="007D701F" w:rsidP="002F1827">
            <w:pPr>
              <w:spacing w:line="200" w:lineRule="exact"/>
              <w:jc w:val="both"/>
              <w:rPr>
                <w:sz w:val="18"/>
                <w:szCs w:val="18"/>
              </w:rPr>
            </w:pPr>
          </w:p>
          <w:p w:rsidR="002A0BDE" w:rsidRPr="00077638" w:rsidRDefault="002A0BDE" w:rsidP="002F1827">
            <w:pPr>
              <w:spacing w:line="200" w:lineRule="exact"/>
              <w:jc w:val="both"/>
              <w:rPr>
                <w:sz w:val="18"/>
                <w:szCs w:val="18"/>
              </w:rPr>
            </w:pPr>
            <w:r w:rsidRPr="00077638">
              <w:rPr>
                <w:sz w:val="18"/>
                <w:szCs w:val="18"/>
              </w:rPr>
              <w:t>OC</w:t>
            </w:r>
          </w:p>
        </w:tc>
        <w:tc>
          <w:tcPr>
            <w:tcW w:w="1916" w:type="dxa"/>
            <w:gridSpan w:val="2"/>
            <w:tcBorders>
              <w:top w:val="single" w:sz="4" w:space="0" w:color="002060"/>
              <w:left w:val="single" w:sz="4" w:space="0" w:color="002060"/>
              <w:bottom w:val="single" w:sz="4" w:space="0" w:color="002060"/>
              <w:right w:val="single" w:sz="4" w:space="0" w:color="002060"/>
            </w:tcBorders>
          </w:tcPr>
          <w:p w:rsidR="002A0BDE" w:rsidRPr="00077638" w:rsidRDefault="002A0BDE" w:rsidP="002F1827">
            <w:pPr>
              <w:spacing w:line="200" w:lineRule="exact"/>
              <w:jc w:val="both"/>
              <w:rPr>
                <w:bCs/>
                <w:sz w:val="18"/>
                <w:szCs w:val="18"/>
              </w:rPr>
            </w:pPr>
          </w:p>
          <w:p w:rsidR="002A0BDE" w:rsidRPr="00077638" w:rsidRDefault="002A0BDE" w:rsidP="002F1827">
            <w:pPr>
              <w:spacing w:line="200" w:lineRule="exact"/>
              <w:jc w:val="both"/>
              <w:rPr>
                <w:bCs/>
                <w:sz w:val="18"/>
                <w:szCs w:val="18"/>
              </w:rPr>
            </w:pPr>
            <w:r w:rsidRPr="00077638">
              <w:rPr>
                <w:bCs/>
                <w:sz w:val="18"/>
                <w:szCs w:val="18"/>
              </w:rPr>
              <w:t>162,104,000</w:t>
            </w:r>
          </w:p>
        </w:tc>
        <w:tc>
          <w:tcPr>
            <w:tcW w:w="1916" w:type="dxa"/>
            <w:gridSpan w:val="2"/>
            <w:tcBorders>
              <w:top w:val="single" w:sz="4" w:space="0" w:color="002060"/>
              <w:left w:val="single" w:sz="4" w:space="0" w:color="002060"/>
              <w:bottom w:val="single" w:sz="4" w:space="0" w:color="002060"/>
              <w:right w:val="single" w:sz="4" w:space="0" w:color="002060"/>
            </w:tcBorders>
          </w:tcPr>
          <w:p w:rsidR="002A0BDE" w:rsidRPr="00077638" w:rsidRDefault="002A0BDE" w:rsidP="002F1827">
            <w:pPr>
              <w:spacing w:line="200" w:lineRule="exact"/>
              <w:jc w:val="both"/>
              <w:rPr>
                <w:sz w:val="18"/>
                <w:szCs w:val="18"/>
              </w:rPr>
            </w:pPr>
          </w:p>
          <w:p w:rsidR="002A0BDE" w:rsidRPr="00077638" w:rsidRDefault="002A0BDE" w:rsidP="002F1827">
            <w:pPr>
              <w:spacing w:line="200" w:lineRule="exact"/>
              <w:jc w:val="both"/>
              <w:rPr>
                <w:sz w:val="18"/>
                <w:szCs w:val="18"/>
              </w:rPr>
            </w:pPr>
            <w:r w:rsidRPr="00077638">
              <w:rPr>
                <w:sz w:val="18"/>
                <w:szCs w:val="18"/>
              </w:rPr>
              <w:t>66,797,332</w:t>
            </w:r>
          </w:p>
        </w:tc>
        <w:tc>
          <w:tcPr>
            <w:tcW w:w="1348" w:type="dxa"/>
            <w:tcBorders>
              <w:top w:val="single" w:sz="4" w:space="0" w:color="002060"/>
              <w:left w:val="single" w:sz="4" w:space="0" w:color="002060"/>
              <w:bottom w:val="single" w:sz="4" w:space="0" w:color="002060"/>
              <w:right w:val="single" w:sz="4" w:space="0" w:color="002060"/>
            </w:tcBorders>
          </w:tcPr>
          <w:p w:rsidR="002A0BDE" w:rsidRPr="00077638" w:rsidRDefault="002A0BDE" w:rsidP="002F1827">
            <w:pPr>
              <w:spacing w:line="200" w:lineRule="exact"/>
              <w:jc w:val="both"/>
              <w:rPr>
                <w:sz w:val="18"/>
                <w:szCs w:val="18"/>
              </w:rPr>
            </w:pPr>
          </w:p>
          <w:p w:rsidR="002A0BDE" w:rsidRPr="00077638" w:rsidRDefault="002A0BDE" w:rsidP="002F1827">
            <w:pPr>
              <w:spacing w:line="200" w:lineRule="exact"/>
              <w:jc w:val="both"/>
              <w:rPr>
                <w:sz w:val="18"/>
                <w:szCs w:val="18"/>
              </w:rPr>
            </w:pPr>
            <w:r w:rsidRPr="00077638">
              <w:rPr>
                <w:sz w:val="18"/>
                <w:szCs w:val="18"/>
              </w:rPr>
              <w:t>41</w:t>
            </w:r>
          </w:p>
        </w:tc>
      </w:tr>
      <w:tr w:rsidR="00043003" w:rsidRPr="00077638" w:rsidTr="00BB2085">
        <w:trPr>
          <w:trHeight w:val="269"/>
        </w:trPr>
        <w:tc>
          <w:tcPr>
            <w:tcW w:w="9558" w:type="dxa"/>
            <w:gridSpan w:val="8"/>
            <w:tcBorders>
              <w:top w:val="single" w:sz="4" w:space="0" w:color="002060"/>
              <w:left w:val="single" w:sz="4" w:space="0" w:color="002060"/>
              <w:bottom w:val="single" w:sz="4" w:space="0" w:color="002060"/>
              <w:right w:val="single" w:sz="4" w:space="0" w:color="002060"/>
            </w:tcBorders>
          </w:tcPr>
          <w:p w:rsidR="00043003" w:rsidRPr="00077638" w:rsidRDefault="00043003" w:rsidP="002F1827">
            <w:pPr>
              <w:spacing w:line="200" w:lineRule="exact"/>
              <w:jc w:val="both"/>
              <w:rPr>
                <w:sz w:val="18"/>
                <w:szCs w:val="18"/>
              </w:rPr>
            </w:pPr>
            <w:r w:rsidRPr="00077638">
              <w:rPr>
                <w:b/>
                <w:i/>
                <w:sz w:val="18"/>
                <w:szCs w:val="18"/>
              </w:rPr>
              <w:t>2005:Directorate of Irrigation and Technical Services</w:t>
            </w:r>
          </w:p>
        </w:tc>
      </w:tr>
      <w:tr w:rsidR="004F4EBE" w:rsidRPr="00077638" w:rsidTr="004F4EBE">
        <w:trPr>
          <w:trHeight w:val="863"/>
        </w:trPr>
        <w:tc>
          <w:tcPr>
            <w:tcW w:w="3301" w:type="dxa"/>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line="200" w:lineRule="exact"/>
              <w:jc w:val="both"/>
              <w:rPr>
                <w:bCs/>
                <w:sz w:val="18"/>
                <w:szCs w:val="18"/>
              </w:rPr>
            </w:pPr>
            <w:r w:rsidRPr="00077638">
              <w:rPr>
                <w:sz w:val="18"/>
                <w:szCs w:val="18"/>
              </w:rPr>
              <w:t>DO1DO1: To complete 10 on going smallholders’ irrigation schemes covering 11,090 Hectares in 7 Irrigation Zones by 2014.</w:t>
            </w:r>
          </w:p>
        </w:tc>
        <w:tc>
          <w:tcPr>
            <w:tcW w:w="1077" w:type="dxa"/>
            <w:gridSpan w:val="2"/>
            <w:tcBorders>
              <w:top w:val="single" w:sz="4" w:space="0" w:color="002060"/>
              <w:left w:val="single" w:sz="4" w:space="0" w:color="002060"/>
              <w:bottom w:val="single" w:sz="4" w:space="0" w:color="002060"/>
              <w:right w:val="single" w:sz="4" w:space="0" w:color="002060"/>
            </w:tcBorders>
          </w:tcPr>
          <w:p w:rsidR="004F4EBE" w:rsidRPr="00F1409E" w:rsidRDefault="004F4EBE" w:rsidP="002F1827">
            <w:pPr>
              <w:spacing w:line="200" w:lineRule="exact"/>
              <w:jc w:val="both"/>
              <w:rPr>
                <w:bCs/>
                <w:sz w:val="18"/>
                <w:szCs w:val="18"/>
              </w:rPr>
            </w:pPr>
            <w:r w:rsidRPr="00F1409E">
              <w:rPr>
                <w:sz w:val="18"/>
                <w:szCs w:val="18"/>
              </w:rPr>
              <w:t>DEV</w:t>
            </w:r>
          </w:p>
        </w:tc>
        <w:tc>
          <w:tcPr>
            <w:tcW w:w="1916"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line="200" w:lineRule="exact"/>
              <w:jc w:val="both"/>
              <w:rPr>
                <w:bCs/>
                <w:sz w:val="18"/>
                <w:szCs w:val="18"/>
              </w:rPr>
            </w:pPr>
            <w:r w:rsidRPr="00077638">
              <w:rPr>
                <w:sz w:val="18"/>
                <w:szCs w:val="18"/>
              </w:rPr>
              <w:t>1,221,100,000</w:t>
            </w:r>
          </w:p>
        </w:tc>
        <w:tc>
          <w:tcPr>
            <w:tcW w:w="1916"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line="200" w:lineRule="exact"/>
              <w:jc w:val="both"/>
              <w:rPr>
                <w:bCs/>
                <w:sz w:val="18"/>
                <w:szCs w:val="18"/>
              </w:rPr>
            </w:pPr>
            <w:r w:rsidRPr="00077638">
              <w:rPr>
                <w:sz w:val="18"/>
                <w:szCs w:val="18"/>
              </w:rPr>
              <w:t>1,221,100,000</w:t>
            </w:r>
          </w:p>
        </w:tc>
        <w:tc>
          <w:tcPr>
            <w:tcW w:w="1348" w:type="dxa"/>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line="200" w:lineRule="exact"/>
              <w:jc w:val="both"/>
              <w:rPr>
                <w:bCs/>
                <w:sz w:val="18"/>
                <w:szCs w:val="18"/>
              </w:rPr>
            </w:pPr>
            <w:r w:rsidRPr="00077638">
              <w:rPr>
                <w:sz w:val="18"/>
                <w:szCs w:val="18"/>
              </w:rPr>
              <w:t>100</w:t>
            </w:r>
          </w:p>
        </w:tc>
      </w:tr>
      <w:tr w:rsidR="004F4EBE" w:rsidRPr="00077638" w:rsidTr="004F4EBE">
        <w:trPr>
          <w:trHeight w:val="782"/>
        </w:trPr>
        <w:tc>
          <w:tcPr>
            <w:tcW w:w="3301" w:type="dxa"/>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after="0" w:line="200" w:lineRule="exact"/>
              <w:jc w:val="both"/>
              <w:rPr>
                <w:bCs/>
                <w:sz w:val="18"/>
                <w:szCs w:val="18"/>
              </w:rPr>
            </w:pPr>
            <w:r w:rsidRPr="00077638">
              <w:rPr>
                <w:sz w:val="18"/>
                <w:szCs w:val="18"/>
              </w:rPr>
              <w:t>DO1DO2: To continue constructing 6 Small Scale Dams To Cover 2,160 Hectares in 4 Zones By 2014</w:t>
            </w:r>
          </w:p>
        </w:tc>
        <w:tc>
          <w:tcPr>
            <w:tcW w:w="1077" w:type="dxa"/>
            <w:gridSpan w:val="2"/>
            <w:tcBorders>
              <w:top w:val="single" w:sz="4" w:space="0" w:color="002060"/>
              <w:left w:val="single" w:sz="4" w:space="0" w:color="002060"/>
              <w:bottom w:val="single" w:sz="4" w:space="0" w:color="002060"/>
              <w:right w:val="single" w:sz="4" w:space="0" w:color="002060"/>
            </w:tcBorders>
          </w:tcPr>
          <w:p w:rsidR="004F4EBE" w:rsidRPr="00F1409E" w:rsidRDefault="004F4EBE" w:rsidP="002F1827">
            <w:pPr>
              <w:spacing w:line="200" w:lineRule="exact"/>
              <w:jc w:val="both"/>
              <w:rPr>
                <w:sz w:val="18"/>
                <w:szCs w:val="18"/>
              </w:rPr>
            </w:pPr>
            <w:r w:rsidRPr="00F1409E">
              <w:rPr>
                <w:sz w:val="18"/>
                <w:szCs w:val="18"/>
              </w:rPr>
              <w:t>DEV</w:t>
            </w:r>
          </w:p>
        </w:tc>
        <w:tc>
          <w:tcPr>
            <w:tcW w:w="1916"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after="0"/>
              <w:jc w:val="both"/>
              <w:rPr>
                <w:sz w:val="18"/>
                <w:szCs w:val="18"/>
              </w:rPr>
            </w:pPr>
            <w:r w:rsidRPr="00077638">
              <w:rPr>
                <w:sz w:val="18"/>
                <w:szCs w:val="18"/>
              </w:rPr>
              <w:t>1,129,500,000</w:t>
            </w:r>
          </w:p>
          <w:p w:rsidR="004F4EBE" w:rsidRPr="00077638" w:rsidRDefault="004F4EBE" w:rsidP="002F1827">
            <w:pPr>
              <w:spacing w:line="200" w:lineRule="exact"/>
              <w:jc w:val="both"/>
              <w:rPr>
                <w:bCs/>
                <w:sz w:val="18"/>
                <w:szCs w:val="18"/>
              </w:rPr>
            </w:pPr>
          </w:p>
        </w:tc>
        <w:tc>
          <w:tcPr>
            <w:tcW w:w="1916"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after="0"/>
              <w:jc w:val="both"/>
              <w:rPr>
                <w:sz w:val="18"/>
                <w:szCs w:val="18"/>
              </w:rPr>
            </w:pPr>
            <w:r w:rsidRPr="00077638">
              <w:rPr>
                <w:sz w:val="18"/>
                <w:szCs w:val="18"/>
              </w:rPr>
              <w:t>1,129,500,000</w:t>
            </w:r>
          </w:p>
          <w:p w:rsidR="004F4EBE" w:rsidRPr="00077638" w:rsidRDefault="004F4EBE" w:rsidP="002F1827">
            <w:pPr>
              <w:spacing w:line="200" w:lineRule="exact"/>
              <w:jc w:val="both"/>
              <w:rPr>
                <w:bCs/>
                <w:sz w:val="18"/>
                <w:szCs w:val="18"/>
              </w:rPr>
            </w:pPr>
          </w:p>
        </w:tc>
        <w:tc>
          <w:tcPr>
            <w:tcW w:w="1348" w:type="dxa"/>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line="200" w:lineRule="exact"/>
              <w:jc w:val="both"/>
              <w:rPr>
                <w:sz w:val="18"/>
                <w:szCs w:val="18"/>
              </w:rPr>
            </w:pPr>
            <w:r w:rsidRPr="00077638">
              <w:rPr>
                <w:sz w:val="18"/>
                <w:szCs w:val="18"/>
              </w:rPr>
              <w:t>100</w:t>
            </w:r>
          </w:p>
        </w:tc>
      </w:tr>
      <w:tr w:rsidR="004F4EBE" w:rsidRPr="00077638" w:rsidTr="004F4EBE">
        <w:tc>
          <w:tcPr>
            <w:tcW w:w="3301" w:type="dxa"/>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after="0" w:line="200" w:lineRule="exact"/>
              <w:jc w:val="both"/>
              <w:rPr>
                <w:bCs/>
                <w:sz w:val="18"/>
                <w:szCs w:val="18"/>
              </w:rPr>
            </w:pPr>
            <w:r w:rsidRPr="00077638">
              <w:rPr>
                <w:sz w:val="18"/>
                <w:szCs w:val="18"/>
              </w:rPr>
              <w:t>DO1DO3: To conduct technical studies and designs, Tender documents of 20 smallholder schemes to cover 30,000 hectares in 7 Irrigation Zones by 2014</w:t>
            </w:r>
          </w:p>
        </w:tc>
        <w:tc>
          <w:tcPr>
            <w:tcW w:w="1077" w:type="dxa"/>
            <w:gridSpan w:val="2"/>
            <w:tcBorders>
              <w:top w:val="single" w:sz="4" w:space="0" w:color="002060"/>
              <w:left w:val="single" w:sz="4" w:space="0" w:color="002060"/>
              <w:bottom w:val="single" w:sz="4" w:space="0" w:color="002060"/>
              <w:right w:val="single" w:sz="4" w:space="0" w:color="002060"/>
            </w:tcBorders>
          </w:tcPr>
          <w:p w:rsidR="004F4EBE" w:rsidRPr="00F1409E" w:rsidRDefault="004F4EBE" w:rsidP="002F1827">
            <w:pPr>
              <w:spacing w:line="200" w:lineRule="exact"/>
              <w:jc w:val="both"/>
              <w:rPr>
                <w:sz w:val="18"/>
                <w:szCs w:val="18"/>
              </w:rPr>
            </w:pPr>
            <w:r w:rsidRPr="00F1409E">
              <w:rPr>
                <w:sz w:val="18"/>
                <w:szCs w:val="18"/>
              </w:rPr>
              <w:t>DEV</w:t>
            </w:r>
          </w:p>
        </w:tc>
        <w:tc>
          <w:tcPr>
            <w:tcW w:w="1916"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after="0"/>
              <w:jc w:val="both"/>
              <w:rPr>
                <w:sz w:val="18"/>
                <w:szCs w:val="18"/>
              </w:rPr>
            </w:pPr>
            <w:r w:rsidRPr="00077638">
              <w:rPr>
                <w:sz w:val="18"/>
                <w:szCs w:val="18"/>
              </w:rPr>
              <w:t>85,000,000.00</w:t>
            </w:r>
          </w:p>
          <w:p w:rsidR="004F4EBE" w:rsidRPr="00077638" w:rsidRDefault="004F4EBE" w:rsidP="002F1827">
            <w:pPr>
              <w:spacing w:line="200" w:lineRule="exact"/>
              <w:jc w:val="both"/>
              <w:rPr>
                <w:sz w:val="18"/>
                <w:szCs w:val="18"/>
              </w:rPr>
            </w:pPr>
          </w:p>
        </w:tc>
        <w:tc>
          <w:tcPr>
            <w:tcW w:w="1916"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after="0"/>
              <w:jc w:val="both"/>
              <w:rPr>
                <w:sz w:val="18"/>
                <w:szCs w:val="18"/>
              </w:rPr>
            </w:pPr>
            <w:r w:rsidRPr="00077638">
              <w:rPr>
                <w:sz w:val="18"/>
                <w:szCs w:val="18"/>
              </w:rPr>
              <w:t>85,000,000.00</w:t>
            </w:r>
          </w:p>
          <w:p w:rsidR="004F4EBE" w:rsidRPr="00077638" w:rsidRDefault="004F4EBE" w:rsidP="002F1827">
            <w:pPr>
              <w:spacing w:line="200" w:lineRule="exact"/>
              <w:jc w:val="both"/>
              <w:rPr>
                <w:bCs/>
                <w:sz w:val="18"/>
                <w:szCs w:val="18"/>
              </w:rPr>
            </w:pPr>
          </w:p>
        </w:tc>
        <w:tc>
          <w:tcPr>
            <w:tcW w:w="1348" w:type="dxa"/>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line="200" w:lineRule="exact"/>
              <w:jc w:val="both"/>
              <w:rPr>
                <w:sz w:val="18"/>
                <w:szCs w:val="18"/>
              </w:rPr>
            </w:pPr>
            <w:r w:rsidRPr="00077638">
              <w:rPr>
                <w:sz w:val="18"/>
                <w:szCs w:val="18"/>
              </w:rPr>
              <w:t>100</w:t>
            </w:r>
          </w:p>
        </w:tc>
      </w:tr>
      <w:tr w:rsidR="004F4EBE" w:rsidRPr="00077638" w:rsidTr="004F4EBE">
        <w:tc>
          <w:tcPr>
            <w:tcW w:w="3301" w:type="dxa"/>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after="0" w:line="200" w:lineRule="exact"/>
              <w:jc w:val="both"/>
              <w:rPr>
                <w:bCs/>
                <w:sz w:val="18"/>
                <w:szCs w:val="18"/>
              </w:rPr>
            </w:pPr>
            <w:r w:rsidRPr="00077638">
              <w:rPr>
                <w:sz w:val="18"/>
                <w:szCs w:val="18"/>
              </w:rPr>
              <w:t>DO1DO4: Installation of Center pivot irrigation system at Msimba (200 ha) and Arusha(100 ha) seed farms by 2014</w:t>
            </w:r>
          </w:p>
        </w:tc>
        <w:tc>
          <w:tcPr>
            <w:tcW w:w="1077" w:type="dxa"/>
            <w:gridSpan w:val="2"/>
            <w:tcBorders>
              <w:top w:val="single" w:sz="4" w:space="0" w:color="002060"/>
              <w:left w:val="single" w:sz="4" w:space="0" w:color="002060"/>
              <w:bottom w:val="single" w:sz="4" w:space="0" w:color="002060"/>
              <w:right w:val="single" w:sz="4" w:space="0" w:color="002060"/>
            </w:tcBorders>
          </w:tcPr>
          <w:p w:rsidR="004F4EBE" w:rsidRPr="00F1409E" w:rsidRDefault="004F4EBE" w:rsidP="002F1827">
            <w:pPr>
              <w:spacing w:line="200" w:lineRule="exact"/>
              <w:jc w:val="both"/>
              <w:rPr>
                <w:sz w:val="18"/>
                <w:szCs w:val="18"/>
              </w:rPr>
            </w:pPr>
            <w:r w:rsidRPr="00F1409E">
              <w:rPr>
                <w:sz w:val="18"/>
                <w:szCs w:val="18"/>
              </w:rPr>
              <w:t>DEV</w:t>
            </w:r>
          </w:p>
        </w:tc>
        <w:tc>
          <w:tcPr>
            <w:tcW w:w="1916"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after="0"/>
              <w:jc w:val="both"/>
              <w:rPr>
                <w:sz w:val="18"/>
                <w:szCs w:val="18"/>
              </w:rPr>
            </w:pPr>
            <w:r w:rsidRPr="00077638">
              <w:rPr>
                <w:sz w:val="18"/>
                <w:szCs w:val="18"/>
              </w:rPr>
              <w:t>1,229,943,660.00</w:t>
            </w:r>
          </w:p>
          <w:p w:rsidR="004F4EBE" w:rsidRPr="00077638" w:rsidRDefault="004F4EBE" w:rsidP="002F1827">
            <w:pPr>
              <w:spacing w:line="200" w:lineRule="exact"/>
              <w:jc w:val="both"/>
              <w:rPr>
                <w:sz w:val="18"/>
                <w:szCs w:val="18"/>
              </w:rPr>
            </w:pPr>
          </w:p>
        </w:tc>
        <w:tc>
          <w:tcPr>
            <w:tcW w:w="1916"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after="0"/>
              <w:jc w:val="both"/>
              <w:rPr>
                <w:sz w:val="18"/>
                <w:szCs w:val="18"/>
              </w:rPr>
            </w:pPr>
            <w:r w:rsidRPr="00077638">
              <w:rPr>
                <w:sz w:val="18"/>
                <w:szCs w:val="18"/>
              </w:rPr>
              <w:t>1,229,943,660.00</w:t>
            </w:r>
          </w:p>
          <w:p w:rsidR="004F4EBE" w:rsidRPr="00077638" w:rsidRDefault="004F4EBE" w:rsidP="002F1827">
            <w:pPr>
              <w:spacing w:line="200" w:lineRule="exact"/>
              <w:jc w:val="both"/>
              <w:rPr>
                <w:bCs/>
                <w:sz w:val="18"/>
                <w:szCs w:val="18"/>
              </w:rPr>
            </w:pPr>
          </w:p>
        </w:tc>
        <w:tc>
          <w:tcPr>
            <w:tcW w:w="1348" w:type="dxa"/>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line="200" w:lineRule="exact"/>
              <w:jc w:val="both"/>
              <w:rPr>
                <w:sz w:val="18"/>
                <w:szCs w:val="18"/>
              </w:rPr>
            </w:pPr>
            <w:r w:rsidRPr="00077638">
              <w:rPr>
                <w:sz w:val="18"/>
                <w:szCs w:val="18"/>
              </w:rPr>
              <w:t>100</w:t>
            </w:r>
          </w:p>
        </w:tc>
      </w:tr>
      <w:tr w:rsidR="004F4EBE" w:rsidRPr="00077638" w:rsidTr="004F4EBE">
        <w:tc>
          <w:tcPr>
            <w:tcW w:w="3301" w:type="dxa"/>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after="0" w:line="200" w:lineRule="exact"/>
              <w:jc w:val="both"/>
              <w:rPr>
                <w:bCs/>
                <w:sz w:val="18"/>
                <w:szCs w:val="18"/>
              </w:rPr>
            </w:pPr>
            <w:r w:rsidRPr="00077638">
              <w:rPr>
                <w:sz w:val="18"/>
                <w:szCs w:val="18"/>
              </w:rPr>
              <w:t>DO1DO5: To construct access and farm roads to 24 schemes earmarked for development of Banana, Grape and Cotton under drip irrigation systems by June 2016.</w:t>
            </w:r>
          </w:p>
        </w:tc>
        <w:tc>
          <w:tcPr>
            <w:tcW w:w="1077"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line="200" w:lineRule="exact"/>
              <w:jc w:val="both"/>
              <w:rPr>
                <w:sz w:val="18"/>
                <w:szCs w:val="18"/>
              </w:rPr>
            </w:pPr>
            <w:r w:rsidRPr="00077638">
              <w:rPr>
                <w:sz w:val="18"/>
                <w:szCs w:val="18"/>
              </w:rPr>
              <w:t>DEV</w:t>
            </w:r>
          </w:p>
        </w:tc>
        <w:tc>
          <w:tcPr>
            <w:tcW w:w="1916"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jc w:val="right"/>
              <w:rPr>
                <w:sz w:val="18"/>
                <w:szCs w:val="18"/>
              </w:rPr>
            </w:pPr>
            <w:r w:rsidRPr="00077638">
              <w:rPr>
                <w:sz w:val="18"/>
                <w:szCs w:val="18"/>
              </w:rPr>
              <w:t>85,000,000.00</w:t>
            </w:r>
          </w:p>
          <w:p w:rsidR="004F4EBE" w:rsidRPr="00077638" w:rsidRDefault="004F4EBE" w:rsidP="00043003">
            <w:pPr>
              <w:spacing w:line="200" w:lineRule="exact"/>
              <w:jc w:val="right"/>
              <w:rPr>
                <w:sz w:val="18"/>
                <w:szCs w:val="18"/>
              </w:rPr>
            </w:pPr>
          </w:p>
        </w:tc>
        <w:tc>
          <w:tcPr>
            <w:tcW w:w="1916"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jc w:val="right"/>
              <w:rPr>
                <w:sz w:val="18"/>
                <w:szCs w:val="18"/>
              </w:rPr>
            </w:pPr>
            <w:r w:rsidRPr="00077638">
              <w:rPr>
                <w:sz w:val="18"/>
                <w:szCs w:val="18"/>
              </w:rPr>
              <w:t>85,000,000.00</w:t>
            </w:r>
          </w:p>
          <w:p w:rsidR="004F4EBE" w:rsidRPr="00077638" w:rsidRDefault="004F4EBE" w:rsidP="00043003">
            <w:pPr>
              <w:spacing w:line="200" w:lineRule="exact"/>
              <w:jc w:val="right"/>
              <w:rPr>
                <w:sz w:val="18"/>
                <w:szCs w:val="18"/>
              </w:rPr>
            </w:pPr>
          </w:p>
        </w:tc>
        <w:tc>
          <w:tcPr>
            <w:tcW w:w="1348" w:type="dxa"/>
            <w:tcBorders>
              <w:top w:val="single" w:sz="4" w:space="0" w:color="002060"/>
              <w:left w:val="single" w:sz="4" w:space="0" w:color="002060"/>
              <w:bottom w:val="single" w:sz="4" w:space="0" w:color="002060"/>
              <w:right w:val="single" w:sz="4" w:space="0" w:color="002060"/>
            </w:tcBorders>
          </w:tcPr>
          <w:p w:rsidR="004F4EBE" w:rsidRPr="00077638" w:rsidRDefault="004F4EBE" w:rsidP="00F1409E">
            <w:pPr>
              <w:spacing w:line="200" w:lineRule="exact"/>
              <w:rPr>
                <w:sz w:val="18"/>
                <w:szCs w:val="18"/>
              </w:rPr>
            </w:pPr>
            <w:r w:rsidRPr="00077638">
              <w:rPr>
                <w:sz w:val="18"/>
                <w:szCs w:val="18"/>
              </w:rPr>
              <w:t>100</w:t>
            </w:r>
          </w:p>
        </w:tc>
      </w:tr>
      <w:tr w:rsidR="004F4EBE" w:rsidRPr="00077638" w:rsidTr="004F4EBE">
        <w:tc>
          <w:tcPr>
            <w:tcW w:w="3301" w:type="dxa"/>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after="0" w:line="200" w:lineRule="exact"/>
              <w:jc w:val="both"/>
              <w:rPr>
                <w:sz w:val="18"/>
                <w:szCs w:val="18"/>
              </w:rPr>
            </w:pPr>
            <w:r w:rsidRPr="00077638">
              <w:rPr>
                <w:sz w:val="18"/>
                <w:szCs w:val="18"/>
              </w:rPr>
              <w:lastRenderedPageBreak/>
              <w:t>DO1DO6: To construct the power lines to 10 drip irrigation schemes  and schemes for value addition by June 2016</w:t>
            </w:r>
          </w:p>
        </w:tc>
        <w:tc>
          <w:tcPr>
            <w:tcW w:w="1077"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line="200" w:lineRule="exact"/>
              <w:jc w:val="both"/>
              <w:rPr>
                <w:sz w:val="18"/>
                <w:szCs w:val="18"/>
              </w:rPr>
            </w:pPr>
            <w:r w:rsidRPr="00077638">
              <w:rPr>
                <w:sz w:val="18"/>
                <w:szCs w:val="18"/>
              </w:rPr>
              <w:t>DEV</w:t>
            </w:r>
          </w:p>
        </w:tc>
        <w:tc>
          <w:tcPr>
            <w:tcW w:w="1916"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jc w:val="right"/>
              <w:rPr>
                <w:sz w:val="18"/>
                <w:szCs w:val="18"/>
              </w:rPr>
            </w:pPr>
            <w:r w:rsidRPr="00077638">
              <w:rPr>
                <w:sz w:val="18"/>
                <w:szCs w:val="18"/>
              </w:rPr>
              <w:t>120,000,000.00</w:t>
            </w:r>
          </w:p>
          <w:p w:rsidR="004F4EBE" w:rsidRPr="00077638" w:rsidRDefault="004F4EBE" w:rsidP="00043003">
            <w:pPr>
              <w:spacing w:after="0"/>
              <w:jc w:val="right"/>
              <w:rPr>
                <w:sz w:val="18"/>
                <w:szCs w:val="18"/>
              </w:rPr>
            </w:pPr>
          </w:p>
        </w:tc>
        <w:tc>
          <w:tcPr>
            <w:tcW w:w="1916"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jc w:val="right"/>
              <w:rPr>
                <w:sz w:val="18"/>
                <w:szCs w:val="18"/>
              </w:rPr>
            </w:pPr>
            <w:r w:rsidRPr="00077638">
              <w:rPr>
                <w:sz w:val="18"/>
                <w:szCs w:val="18"/>
              </w:rPr>
              <w:t>120,000,000.00</w:t>
            </w:r>
          </w:p>
          <w:p w:rsidR="004F4EBE" w:rsidRPr="00077638" w:rsidRDefault="004F4EBE" w:rsidP="00043003">
            <w:pPr>
              <w:spacing w:after="0"/>
              <w:jc w:val="right"/>
              <w:rPr>
                <w:sz w:val="18"/>
                <w:szCs w:val="18"/>
              </w:rPr>
            </w:pPr>
          </w:p>
        </w:tc>
        <w:tc>
          <w:tcPr>
            <w:tcW w:w="1348" w:type="dxa"/>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line="200" w:lineRule="exact"/>
              <w:jc w:val="right"/>
              <w:rPr>
                <w:sz w:val="18"/>
                <w:szCs w:val="18"/>
              </w:rPr>
            </w:pPr>
            <w:r w:rsidRPr="00077638">
              <w:rPr>
                <w:sz w:val="18"/>
                <w:szCs w:val="18"/>
              </w:rPr>
              <w:t>100</w:t>
            </w:r>
          </w:p>
        </w:tc>
      </w:tr>
      <w:tr w:rsidR="004F4EBE" w:rsidRPr="00077638" w:rsidTr="004F4EBE">
        <w:tc>
          <w:tcPr>
            <w:tcW w:w="3301" w:type="dxa"/>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after="0" w:line="200" w:lineRule="exact"/>
              <w:jc w:val="both"/>
              <w:rPr>
                <w:sz w:val="18"/>
                <w:szCs w:val="18"/>
              </w:rPr>
            </w:pPr>
            <w:r w:rsidRPr="00077638">
              <w:rPr>
                <w:sz w:val="18"/>
                <w:szCs w:val="18"/>
              </w:rPr>
              <w:t>DO2DO1: To rehabilitate 14 existing irrigation schemes under priority area for the MAFC thrust covering 8,800 hectares by June 2014.</w:t>
            </w:r>
          </w:p>
        </w:tc>
        <w:tc>
          <w:tcPr>
            <w:tcW w:w="1077"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line="200" w:lineRule="exact"/>
              <w:jc w:val="both"/>
              <w:rPr>
                <w:sz w:val="18"/>
                <w:szCs w:val="18"/>
              </w:rPr>
            </w:pPr>
            <w:r w:rsidRPr="00077638">
              <w:rPr>
                <w:sz w:val="18"/>
                <w:szCs w:val="18"/>
              </w:rPr>
              <w:t>DEV</w:t>
            </w:r>
          </w:p>
        </w:tc>
        <w:tc>
          <w:tcPr>
            <w:tcW w:w="1916"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jc w:val="right"/>
              <w:rPr>
                <w:sz w:val="18"/>
                <w:szCs w:val="18"/>
              </w:rPr>
            </w:pPr>
            <w:r w:rsidRPr="00077638">
              <w:rPr>
                <w:sz w:val="18"/>
                <w:szCs w:val="18"/>
              </w:rPr>
              <w:t>619,760,000.00</w:t>
            </w:r>
          </w:p>
          <w:p w:rsidR="004F4EBE" w:rsidRPr="00077638" w:rsidRDefault="004F4EBE" w:rsidP="00043003">
            <w:pPr>
              <w:spacing w:after="0"/>
              <w:jc w:val="right"/>
              <w:rPr>
                <w:sz w:val="18"/>
                <w:szCs w:val="18"/>
              </w:rPr>
            </w:pPr>
          </w:p>
        </w:tc>
        <w:tc>
          <w:tcPr>
            <w:tcW w:w="1916"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jc w:val="right"/>
              <w:rPr>
                <w:sz w:val="18"/>
                <w:szCs w:val="18"/>
              </w:rPr>
            </w:pPr>
            <w:r w:rsidRPr="00077638">
              <w:rPr>
                <w:sz w:val="18"/>
                <w:szCs w:val="18"/>
              </w:rPr>
              <w:t>619,760,000.00</w:t>
            </w:r>
          </w:p>
          <w:p w:rsidR="004F4EBE" w:rsidRPr="00077638" w:rsidRDefault="004F4EBE" w:rsidP="00043003">
            <w:pPr>
              <w:spacing w:after="0"/>
              <w:jc w:val="right"/>
              <w:rPr>
                <w:sz w:val="18"/>
                <w:szCs w:val="18"/>
              </w:rPr>
            </w:pPr>
          </w:p>
        </w:tc>
        <w:tc>
          <w:tcPr>
            <w:tcW w:w="1348" w:type="dxa"/>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line="200" w:lineRule="exact"/>
              <w:jc w:val="right"/>
              <w:rPr>
                <w:sz w:val="18"/>
                <w:szCs w:val="18"/>
              </w:rPr>
            </w:pPr>
            <w:r w:rsidRPr="00077638">
              <w:rPr>
                <w:sz w:val="18"/>
                <w:szCs w:val="18"/>
              </w:rPr>
              <w:t>100</w:t>
            </w:r>
          </w:p>
        </w:tc>
      </w:tr>
      <w:tr w:rsidR="004F4EBE" w:rsidRPr="00077638" w:rsidTr="004F4EBE">
        <w:tc>
          <w:tcPr>
            <w:tcW w:w="3301" w:type="dxa"/>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jc w:val="both"/>
              <w:rPr>
                <w:sz w:val="18"/>
                <w:szCs w:val="18"/>
              </w:rPr>
            </w:pPr>
            <w:r w:rsidRPr="00077638">
              <w:rPr>
                <w:sz w:val="18"/>
                <w:szCs w:val="18"/>
              </w:rPr>
              <w:t>DO3CO1: To support smallholder farmers for Systems of Rice Intensification(SRI) in 20 irrigation schemes  through PHRD by 2014</w:t>
            </w:r>
          </w:p>
        </w:tc>
        <w:tc>
          <w:tcPr>
            <w:tcW w:w="1077"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line="200" w:lineRule="exact"/>
              <w:jc w:val="both"/>
              <w:rPr>
                <w:sz w:val="18"/>
                <w:szCs w:val="18"/>
              </w:rPr>
            </w:pPr>
            <w:r w:rsidRPr="00077638">
              <w:rPr>
                <w:sz w:val="18"/>
                <w:szCs w:val="18"/>
              </w:rPr>
              <w:t>DEV</w:t>
            </w:r>
          </w:p>
        </w:tc>
        <w:tc>
          <w:tcPr>
            <w:tcW w:w="1916"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jc w:val="right"/>
              <w:rPr>
                <w:sz w:val="18"/>
                <w:szCs w:val="18"/>
              </w:rPr>
            </w:pPr>
            <w:r w:rsidRPr="00077638">
              <w:rPr>
                <w:sz w:val="18"/>
                <w:szCs w:val="18"/>
              </w:rPr>
              <w:t xml:space="preserve">72,000,000 </w:t>
            </w:r>
          </w:p>
          <w:p w:rsidR="004F4EBE" w:rsidRPr="00077638" w:rsidRDefault="004F4EBE" w:rsidP="00043003">
            <w:pPr>
              <w:spacing w:after="0"/>
              <w:jc w:val="right"/>
              <w:rPr>
                <w:sz w:val="18"/>
                <w:szCs w:val="18"/>
              </w:rPr>
            </w:pPr>
          </w:p>
        </w:tc>
        <w:tc>
          <w:tcPr>
            <w:tcW w:w="1916"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jc w:val="right"/>
              <w:rPr>
                <w:sz w:val="18"/>
                <w:szCs w:val="18"/>
              </w:rPr>
            </w:pPr>
            <w:r w:rsidRPr="00077638">
              <w:rPr>
                <w:sz w:val="18"/>
                <w:szCs w:val="18"/>
              </w:rPr>
              <w:t xml:space="preserve">72,000,000 </w:t>
            </w:r>
          </w:p>
          <w:p w:rsidR="004F4EBE" w:rsidRPr="00077638" w:rsidRDefault="004F4EBE" w:rsidP="00043003">
            <w:pPr>
              <w:spacing w:after="0"/>
              <w:jc w:val="right"/>
              <w:rPr>
                <w:sz w:val="18"/>
                <w:szCs w:val="18"/>
              </w:rPr>
            </w:pPr>
          </w:p>
        </w:tc>
        <w:tc>
          <w:tcPr>
            <w:tcW w:w="1348" w:type="dxa"/>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line="200" w:lineRule="exact"/>
              <w:jc w:val="right"/>
              <w:rPr>
                <w:sz w:val="18"/>
                <w:szCs w:val="18"/>
              </w:rPr>
            </w:pPr>
            <w:r w:rsidRPr="00077638">
              <w:rPr>
                <w:sz w:val="18"/>
                <w:szCs w:val="18"/>
              </w:rPr>
              <w:t>100</w:t>
            </w:r>
          </w:p>
        </w:tc>
      </w:tr>
      <w:tr w:rsidR="004F4EBE" w:rsidRPr="00077638" w:rsidTr="004F4EBE">
        <w:tc>
          <w:tcPr>
            <w:tcW w:w="3301" w:type="dxa"/>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after="0" w:line="200" w:lineRule="exact"/>
              <w:jc w:val="both"/>
              <w:rPr>
                <w:sz w:val="18"/>
                <w:szCs w:val="18"/>
              </w:rPr>
            </w:pPr>
            <w:r w:rsidRPr="00077638">
              <w:rPr>
                <w:sz w:val="18"/>
                <w:szCs w:val="18"/>
              </w:rPr>
              <w:t>D10DO1: To construct Sonjo  Smallholder irrigation  scheme to cover 1,340 hectares  by 2015</w:t>
            </w:r>
          </w:p>
        </w:tc>
        <w:tc>
          <w:tcPr>
            <w:tcW w:w="1077"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line="200" w:lineRule="exact"/>
              <w:jc w:val="both"/>
              <w:rPr>
                <w:sz w:val="18"/>
                <w:szCs w:val="18"/>
              </w:rPr>
            </w:pPr>
            <w:r w:rsidRPr="00077638">
              <w:rPr>
                <w:sz w:val="18"/>
                <w:szCs w:val="18"/>
              </w:rPr>
              <w:t>DEV</w:t>
            </w:r>
          </w:p>
        </w:tc>
        <w:tc>
          <w:tcPr>
            <w:tcW w:w="1916"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jc w:val="right"/>
              <w:rPr>
                <w:bCs/>
                <w:sz w:val="18"/>
                <w:szCs w:val="18"/>
              </w:rPr>
            </w:pPr>
            <w:r w:rsidRPr="00077638">
              <w:rPr>
                <w:bCs/>
                <w:sz w:val="18"/>
                <w:szCs w:val="18"/>
              </w:rPr>
              <w:t xml:space="preserve">2,100,000,000 </w:t>
            </w:r>
          </w:p>
          <w:p w:rsidR="004F4EBE" w:rsidRPr="00077638" w:rsidRDefault="004F4EBE" w:rsidP="00043003">
            <w:pPr>
              <w:spacing w:after="0"/>
              <w:jc w:val="right"/>
              <w:rPr>
                <w:sz w:val="18"/>
                <w:szCs w:val="18"/>
              </w:rPr>
            </w:pPr>
          </w:p>
        </w:tc>
        <w:tc>
          <w:tcPr>
            <w:tcW w:w="1916"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jc w:val="right"/>
              <w:rPr>
                <w:bCs/>
                <w:sz w:val="18"/>
                <w:szCs w:val="18"/>
              </w:rPr>
            </w:pPr>
            <w:r w:rsidRPr="00077638">
              <w:rPr>
                <w:bCs/>
                <w:sz w:val="18"/>
                <w:szCs w:val="18"/>
              </w:rPr>
              <w:t xml:space="preserve">390,000,000 </w:t>
            </w:r>
          </w:p>
          <w:p w:rsidR="004F4EBE" w:rsidRPr="00077638" w:rsidRDefault="004F4EBE" w:rsidP="00043003">
            <w:pPr>
              <w:spacing w:after="0"/>
              <w:jc w:val="right"/>
              <w:rPr>
                <w:sz w:val="18"/>
                <w:szCs w:val="18"/>
              </w:rPr>
            </w:pPr>
          </w:p>
        </w:tc>
        <w:tc>
          <w:tcPr>
            <w:tcW w:w="1348" w:type="dxa"/>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line="200" w:lineRule="exact"/>
              <w:jc w:val="right"/>
              <w:rPr>
                <w:sz w:val="18"/>
                <w:szCs w:val="18"/>
              </w:rPr>
            </w:pPr>
            <w:r w:rsidRPr="00077638">
              <w:rPr>
                <w:sz w:val="18"/>
                <w:szCs w:val="18"/>
              </w:rPr>
              <w:t>18.57</w:t>
            </w:r>
          </w:p>
        </w:tc>
      </w:tr>
      <w:tr w:rsidR="004F4EBE" w:rsidRPr="00077638" w:rsidTr="004F4EBE">
        <w:tc>
          <w:tcPr>
            <w:tcW w:w="3301" w:type="dxa"/>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after="0" w:line="200" w:lineRule="exact"/>
              <w:jc w:val="both"/>
              <w:rPr>
                <w:sz w:val="18"/>
                <w:szCs w:val="18"/>
              </w:rPr>
            </w:pPr>
            <w:r w:rsidRPr="00077638">
              <w:rPr>
                <w:sz w:val="18"/>
                <w:szCs w:val="18"/>
              </w:rPr>
              <w:t>DO10DO2: To construct  Mpanga-Ngalimila irrigation  scheme to cover 31,500  hectares  by 2016</w:t>
            </w:r>
          </w:p>
        </w:tc>
        <w:tc>
          <w:tcPr>
            <w:tcW w:w="1077"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line="200" w:lineRule="exact"/>
              <w:jc w:val="both"/>
              <w:rPr>
                <w:sz w:val="18"/>
                <w:szCs w:val="18"/>
              </w:rPr>
            </w:pPr>
            <w:r w:rsidRPr="00077638">
              <w:rPr>
                <w:sz w:val="18"/>
                <w:szCs w:val="18"/>
              </w:rPr>
              <w:t>DEV</w:t>
            </w:r>
          </w:p>
        </w:tc>
        <w:tc>
          <w:tcPr>
            <w:tcW w:w="1916"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jc w:val="right"/>
              <w:rPr>
                <w:bCs/>
                <w:sz w:val="18"/>
                <w:szCs w:val="18"/>
              </w:rPr>
            </w:pPr>
            <w:r w:rsidRPr="00077638">
              <w:rPr>
                <w:bCs/>
                <w:sz w:val="18"/>
                <w:szCs w:val="18"/>
              </w:rPr>
              <w:t xml:space="preserve">3,200,000,000 </w:t>
            </w:r>
          </w:p>
          <w:p w:rsidR="004F4EBE" w:rsidRPr="00077638" w:rsidRDefault="004F4EBE" w:rsidP="00043003">
            <w:pPr>
              <w:spacing w:after="0"/>
              <w:jc w:val="right"/>
              <w:rPr>
                <w:sz w:val="18"/>
                <w:szCs w:val="18"/>
              </w:rPr>
            </w:pPr>
          </w:p>
        </w:tc>
        <w:tc>
          <w:tcPr>
            <w:tcW w:w="1916"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jc w:val="right"/>
              <w:rPr>
                <w:bCs/>
                <w:sz w:val="18"/>
                <w:szCs w:val="18"/>
              </w:rPr>
            </w:pPr>
            <w:r w:rsidRPr="00077638">
              <w:rPr>
                <w:bCs/>
                <w:sz w:val="18"/>
                <w:szCs w:val="18"/>
              </w:rPr>
              <w:t xml:space="preserve"> 822,000,000 </w:t>
            </w:r>
          </w:p>
          <w:p w:rsidR="004F4EBE" w:rsidRPr="00077638" w:rsidRDefault="004F4EBE" w:rsidP="00043003">
            <w:pPr>
              <w:spacing w:after="0"/>
              <w:jc w:val="right"/>
              <w:rPr>
                <w:sz w:val="18"/>
                <w:szCs w:val="18"/>
              </w:rPr>
            </w:pPr>
          </w:p>
        </w:tc>
        <w:tc>
          <w:tcPr>
            <w:tcW w:w="1348" w:type="dxa"/>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line="200" w:lineRule="exact"/>
              <w:jc w:val="right"/>
              <w:rPr>
                <w:sz w:val="18"/>
                <w:szCs w:val="18"/>
              </w:rPr>
            </w:pPr>
            <w:r w:rsidRPr="00077638">
              <w:rPr>
                <w:sz w:val="18"/>
                <w:szCs w:val="18"/>
              </w:rPr>
              <w:t>25.69</w:t>
            </w:r>
          </w:p>
        </w:tc>
      </w:tr>
      <w:tr w:rsidR="004F4EBE" w:rsidRPr="00077638" w:rsidTr="004F4EBE">
        <w:tc>
          <w:tcPr>
            <w:tcW w:w="3301" w:type="dxa"/>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after="0" w:line="200" w:lineRule="exact"/>
              <w:jc w:val="both"/>
              <w:rPr>
                <w:sz w:val="18"/>
                <w:szCs w:val="18"/>
              </w:rPr>
            </w:pPr>
            <w:r w:rsidRPr="00077638">
              <w:rPr>
                <w:sz w:val="18"/>
                <w:szCs w:val="18"/>
              </w:rPr>
              <w:t>D10DO3: To construct  Lupiro irrigation  scheme to cover 4,000  hectares  by 2016</w:t>
            </w:r>
          </w:p>
        </w:tc>
        <w:tc>
          <w:tcPr>
            <w:tcW w:w="1077"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line="200" w:lineRule="exact"/>
              <w:jc w:val="both"/>
              <w:rPr>
                <w:sz w:val="18"/>
                <w:szCs w:val="18"/>
              </w:rPr>
            </w:pPr>
            <w:r w:rsidRPr="00077638">
              <w:rPr>
                <w:sz w:val="18"/>
                <w:szCs w:val="18"/>
              </w:rPr>
              <w:t>DEV</w:t>
            </w:r>
          </w:p>
        </w:tc>
        <w:tc>
          <w:tcPr>
            <w:tcW w:w="1916"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jc w:val="right"/>
              <w:rPr>
                <w:sz w:val="18"/>
                <w:szCs w:val="18"/>
              </w:rPr>
            </w:pPr>
            <w:r w:rsidRPr="00077638">
              <w:rPr>
                <w:sz w:val="18"/>
                <w:szCs w:val="18"/>
              </w:rPr>
              <w:t xml:space="preserve">3,100,000,000 </w:t>
            </w:r>
          </w:p>
          <w:p w:rsidR="004F4EBE" w:rsidRPr="00077638" w:rsidRDefault="004F4EBE" w:rsidP="00043003">
            <w:pPr>
              <w:spacing w:after="0"/>
              <w:jc w:val="right"/>
              <w:rPr>
                <w:sz w:val="18"/>
                <w:szCs w:val="18"/>
              </w:rPr>
            </w:pPr>
          </w:p>
        </w:tc>
        <w:tc>
          <w:tcPr>
            <w:tcW w:w="1916"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jc w:val="right"/>
              <w:rPr>
                <w:bCs/>
                <w:sz w:val="18"/>
                <w:szCs w:val="18"/>
              </w:rPr>
            </w:pPr>
            <w:r w:rsidRPr="00077638">
              <w:rPr>
                <w:bCs/>
                <w:sz w:val="18"/>
                <w:szCs w:val="18"/>
              </w:rPr>
              <w:t xml:space="preserve">450,000,000 </w:t>
            </w:r>
          </w:p>
          <w:p w:rsidR="004F4EBE" w:rsidRPr="00077638" w:rsidRDefault="004F4EBE" w:rsidP="00043003">
            <w:pPr>
              <w:spacing w:after="0"/>
              <w:jc w:val="right"/>
              <w:rPr>
                <w:sz w:val="18"/>
                <w:szCs w:val="18"/>
              </w:rPr>
            </w:pPr>
          </w:p>
        </w:tc>
        <w:tc>
          <w:tcPr>
            <w:tcW w:w="1348" w:type="dxa"/>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line="200" w:lineRule="exact"/>
              <w:jc w:val="right"/>
              <w:rPr>
                <w:sz w:val="18"/>
                <w:szCs w:val="18"/>
              </w:rPr>
            </w:pPr>
            <w:r w:rsidRPr="00077638">
              <w:rPr>
                <w:sz w:val="18"/>
                <w:szCs w:val="18"/>
              </w:rPr>
              <w:t>14.52</w:t>
            </w:r>
          </w:p>
        </w:tc>
      </w:tr>
      <w:tr w:rsidR="004F4EBE" w:rsidRPr="00077638" w:rsidTr="004F4EBE">
        <w:tc>
          <w:tcPr>
            <w:tcW w:w="3301" w:type="dxa"/>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after="0" w:line="200" w:lineRule="exact"/>
              <w:jc w:val="both"/>
              <w:rPr>
                <w:sz w:val="18"/>
                <w:szCs w:val="18"/>
              </w:rPr>
            </w:pPr>
            <w:r w:rsidRPr="00077638">
              <w:rPr>
                <w:sz w:val="18"/>
                <w:szCs w:val="18"/>
              </w:rPr>
              <w:t>D10D04: To construct Itete Irrigation Scheme to cover 1,000 hectares by 2015</w:t>
            </w:r>
          </w:p>
        </w:tc>
        <w:tc>
          <w:tcPr>
            <w:tcW w:w="1077"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2F1827">
            <w:pPr>
              <w:spacing w:line="200" w:lineRule="exact"/>
              <w:jc w:val="both"/>
              <w:rPr>
                <w:sz w:val="18"/>
                <w:szCs w:val="18"/>
              </w:rPr>
            </w:pPr>
            <w:r w:rsidRPr="00077638">
              <w:rPr>
                <w:sz w:val="18"/>
                <w:szCs w:val="18"/>
              </w:rPr>
              <w:t>DEV</w:t>
            </w:r>
          </w:p>
        </w:tc>
        <w:tc>
          <w:tcPr>
            <w:tcW w:w="1916"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jc w:val="right"/>
              <w:rPr>
                <w:sz w:val="18"/>
                <w:szCs w:val="18"/>
              </w:rPr>
            </w:pPr>
            <w:r w:rsidRPr="00077638">
              <w:rPr>
                <w:sz w:val="18"/>
                <w:szCs w:val="18"/>
              </w:rPr>
              <w:t xml:space="preserve">4,600,000,000 </w:t>
            </w:r>
          </w:p>
          <w:p w:rsidR="004F4EBE" w:rsidRPr="00077638" w:rsidRDefault="004F4EBE" w:rsidP="00043003">
            <w:pPr>
              <w:spacing w:after="0"/>
              <w:jc w:val="right"/>
              <w:rPr>
                <w:sz w:val="18"/>
                <w:szCs w:val="18"/>
              </w:rPr>
            </w:pPr>
          </w:p>
        </w:tc>
        <w:tc>
          <w:tcPr>
            <w:tcW w:w="1916"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jc w:val="right"/>
              <w:rPr>
                <w:sz w:val="18"/>
                <w:szCs w:val="18"/>
              </w:rPr>
            </w:pPr>
            <w:r w:rsidRPr="00077638">
              <w:rPr>
                <w:sz w:val="18"/>
                <w:szCs w:val="18"/>
              </w:rPr>
              <w:t xml:space="preserve">3,708,303,202 </w:t>
            </w:r>
          </w:p>
          <w:p w:rsidR="004F4EBE" w:rsidRPr="00077638" w:rsidRDefault="004F4EBE" w:rsidP="00043003">
            <w:pPr>
              <w:spacing w:after="0"/>
              <w:jc w:val="right"/>
              <w:rPr>
                <w:sz w:val="18"/>
                <w:szCs w:val="18"/>
              </w:rPr>
            </w:pPr>
          </w:p>
        </w:tc>
        <w:tc>
          <w:tcPr>
            <w:tcW w:w="1348" w:type="dxa"/>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line="200" w:lineRule="exact"/>
              <w:jc w:val="right"/>
              <w:rPr>
                <w:sz w:val="18"/>
                <w:szCs w:val="18"/>
              </w:rPr>
            </w:pPr>
            <w:r w:rsidRPr="00077638">
              <w:rPr>
                <w:sz w:val="18"/>
                <w:szCs w:val="18"/>
              </w:rPr>
              <w:t>80.62</w:t>
            </w:r>
          </w:p>
        </w:tc>
      </w:tr>
      <w:tr w:rsidR="00043003" w:rsidRPr="00077638" w:rsidTr="00BB2085">
        <w:tc>
          <w:tcPr>
            <w:tcW w:w="9558" w:type="dxa"/>
            <w:gridSpan w:val="8"/>
            <w:tcBorders>
              <w:top w:val="single" w:sz="4" w:space="0" w:color="002060"/>
              <w:left w:val="single" w:sz="4" w:space="0" w:color="002060"/>
              <w:bottom w:val="single" w:sz="4" w:space="0" w:color="002060"/>
              <w:right w:val="single" w:sz="4" w:space="0" w:color="002060"/>
            </w:tcBorders>
          </w:tcPr>
          <w:p w:rsidR="00043003" w:rsidRPr="00077638" w:rsidRDefault="00043003" w:rsidP="00043003">
            <w:pPr>
              <w:spacing w:line="200" w:lineRule="exact"/>
              <w:rPr>
                <w:b/>
                <w:sz w:val="18"/>
                <w:szCs w:val="18"/>
              </w:rPr>
            </w:pPr>
            <w:r w:rsidRPr="00077638">
              <w:rPr>
                <w:b/>
                <w:bCs/>
                <w:i/>
                <w:iCs/>
                <w:sz w:val="18"/>
                <w:szCs w:val="18"/>
              </w:rPr>
              <w:t>3001: Research and Development Division</w:t>
            </w:r>
          </w:p>
        </w:tc>
      </w:tr>
      <w:tr w:rsidR="004F4EBE" w:rsidRPr="00077638" w:rsidTr="00043003">
        <w:tc>
          <w:tcPr>
            <w:tcW w:w="3351"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both"/>
              <w:rPr>
                <w:sz w:val="18"/>
                <w:szCs w:val="18"/>
              </w:rPr>
            </w:pPr>
            <w:r w:rsidRPr="00077638">
              <w:rPr>
                <w:sz w:val="18"/>
                <w:szCs w:val="18"/>
              </w:rPr>
              <w:t>D06S: 5 Appropriate gender sensitive crop technologies developed for dissemination in 7 agro-ecological zones by  June 2014</w:t>
            </w:r>
          </w:p>
        </w:tc>
        <w:tc>
          <w:tcPr>
            <w:tcW w:w="1093"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OC</w:t>
            </w:r>
          </w:p>
        </w:tc>
        <w:tc>
          <w:tcPr>
            <w:tcW w:w="1882"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200,220,000</w:t>
            </w:r>
          </w:p>
          <w:p w:rsidR="004F4EBE" w:rsidRPr="00077638" w:rsidRDefault="004F4EBE" w:rsidP="00043003">
            <w:pPr>
              <w:spacing w:after="0" w:line="200" w:lineRule="exact"/>
              <w:jc w:val="right"/>
              <w:rPr>
                <w:sz w:val="18"/>
                <w:szCs w:val="18"/>
              </w:rPr>
            </w:pPr>
          </w:p>
        </w:tc>
        <w:tc>
          <w:tcPr>
            <w:tcW w:w="1884" w:type="dxa"/>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13,384,327.2</w:t>
            </w:r>
          </w:p>
        </w:tc>
        <w:tc>
          <w:tcPr>
            <w:tcW w:w="1348" w:type="dxa"/>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6.7</w:t>
            </w:r>
          </w:p>
        </w:tc>
      </w:tr>
      <w:tr w:rsidR="004F4EBE" w:rsidRPr="00077638" w:rsidTr="00043003">
        <w:trPr>
          <w:trHeight w:val="800"/>
        </w:trPr>
        <w:tc>
          <w:tcPr>
            <w:tcW w:w="3351"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both"/>
              <w:rPr>
                <w:sz w:val="18"/>
                <w:szCs w:val="18"/>
              </w:rPr>
            </w:pPr>
            <w:r w:rsidRPr="00077638">
              <w:rPr>
                <w:sz w:val="18"/>
                <w:szCs w:val="18"/>
              </w:rPr>
              <w:t>D07S:  Two soil fertility and conservation and one water conservation  technologies developed for dissemination in 7 agro-ecological zones by June 2014</w:t>
            </w:r>
          </w:p>
        </w:tc>
        <w:tc>
          <w:tcPr>
            <w:tcW w:w="1093"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OC</w:t>
            </w:r>
          </w:p>
        </w:tc>
        <w:tc>
          <w:tcPr>
            <w:tcW w:w="1882"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109,680,00</w:t>
            </w:r>
          </w:p>
        </w:tc>
        <w:tc>
          <w:tcPr>
            <w:tcW w:w="1884" w:type="dxa"/>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7,741,384</w:t>
            </w:r>
          </w:p>
        </w:tc>
        <w:tc>
          <w:tcPr>
            <w:tcW w:w="1348" w:type="dxa"/>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7.1</w:t>
            </w:r>
          </w:p>
        </w:tc>
      </w:tr>
      <w:tr w:rsidR="004F4EBE" w:rsidRPr="00077638" w:rsidTr="00043003">
        <w:trPr>
          <w:trHeight w:val="638"/>
        </w:trPr>
        <w:tc>
          <w:tcPr>
            <w:tcW w:w="3351"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both"/>
              <w:rPr>
                <w:sz w:val="18"/>
                <w:szCs w:val="18"/>
              </w:rPr>
            </w:pPr>
            <w:r w:rsidRPr="00077638">
              <w:rPr>
                <w:sz w:val="18"/>
                <w:szCs w:val="18"/>
              </w:rPr>
              <w:t>D08S: Farmer- Extension-Training and research linkages improved in 7 agro-ecological zones annually</w:t>
            </w:r>
          </w:p>
        </w:tc>
        <w:tc>
          <w:tcPr>
            <w:tcW w:w="1093"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OC</w:t>
            </w:r>
          </w:p>
        </w:tc>
        <w:tc>
          <w:tcPr>
            <w:tcW w:w="1882"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285,190,000.00</w:t>
            </w:r>
          </w:p>
        </w:tc>
        <w:tc>
          <w:tcPr>
            <w:tcW w:w="1884" w:type="dxa"/>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39,910,000.00</w:t>
            </w:r>
          </w:p>
        </w:tc>
        <w:tc>
          <w:tcPr>
            <w:tcW w:w="1348" w:type="dxa"/>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14</w:t>
            </w:r>
          </w:p>
        </w:tc>
      </w:tr>
      <w:tr w:rsidR="004F4EBE" w:rsidRPr="00077638" w:rsidTr="00043003">
        <w:tc>
          <w:tcPr>
            <w:tcW w:w="3351"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both"/>
              <w:rPr>
                <w:sz w:val="18"/>
                <w:szCs w:val="18"/>
              </w:rPr>
            </w:pPr>
            <w:r w:rsidRPr="00077638">
              <w:rPr>
                <w:sz w:val="18"/>
                <w:szCs w:val="18"/>
              </w:rPr>
              <w:t>D08S: Seven socio economic studies that will enhance adoption of 7 agricultural production technologies are conducted and communicated to 7 agro-ecological zones by June 2014</w:t>
            </w:r>
          </w:p>
        </w:tc>
        <w:tc>
          <w:tcPr>
            <w:tcW w:w="1093"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0C</w:t>
            </w:r>
          </w:p>
        </w:tc>
        <w:tc>
          <w:tcPr>
            <w:tcW w:w="1882"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108,180,000</w:t>
            </w:r>
          </w:p>
        </w:tc>
        <w:tc>
          <w:tcPr>
            <w:tcW w:w="1884" w:type="dxa"/>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92,980,000</w:t>
            </w:r>
          </w:p>
        </w:tc>
        <w:tc>
          <w:tcPr>
            <w:tcW w:w="1348" w:type="dxa"/>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14.1</w:t>
            </w:r>
          </w:p>
        </w:tc>
      </w:tr>
      <w:tr w:rsidR="004F4EBE" w:rsidRPr="00077638" w:rsidTr="00043003">
        <w:tc>
          <w:tcPr>
            <w:tcW w:w="3351"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both"/>
              <w:rPr>
                <w:sz w:val="18"/>
                <w:szCs w:val="18"/>
              </w:rPr>
            </w:pPr>
            <w:r w:rsidRPr="00077638">
              <w:rPr>
                <w:sz w:val="18"/>
                <w:szCs w:val="18"/>
              </w:rPr>
              <w:t>D9S: Public-Private Partnership for development and transfer of technologies with 10 local and International Institutions enhanced by June 2014</w:t>
            </w:r>
          </w:p>
        </w:tc>
        <w:tc>
          <w:tcPr>
            <w:tcW w:w="1093"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OC</w:t>
            </w:r>
          </w:p>
        </w:tc>
        <w:tc>
          <w:tcPr>
            <w:tcW w:w="1882"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5,054,782,381</w:t>
            </w:r>
          </w:p>
        </w:tc>
        <w:tc>
          <w:tcPr>
            <w:tcW w:w="1884" w:type="dxa"/>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4,538,694,850</w:t>
            </w:r>
          </w:p>
        </w:tc>
        <w:tc>
          <w:tcPr>
            <w:tcW w:w="1348" w:type="dxa"/>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89.8</w:t>
            </w:r>
          </w:p>
        </w:tc>
      </w:tr>
      <w:tr w:rsidR="004F4EBE" w:rsidRPr="00077638" w:rsidTr="00043003">
        <w:trPr>
          <w:trHeight w:val="800"/>
        </w:trPr>
        <w:tc>
          <w:tcPr>
            <w:tcW w:w="3351"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both"/>
              <w:rPr>
                <w:sz w:val="18"/>
                <w:szCs w:val="18"/>
              </w:rPr>
            </w:pPr>
            <w:r w:rsidRPr="00077638">
              <w:rPr>
                <w:sz w:val="18"/>
                <w:szCs w:val="18"/>
              </w:rPr>
              <w:t>D03S:Farmer Extension Training and Research Linkages strengthened by June 2016</w:t>
            </w:r>
          </w:p>
        </w:tc>
        <w:tc>
          <w:tcPr>
            <w:tcW w:w="1093"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DEV</w:t>
            </w:r>
          </w:p>
        </w:tc>
        <w:tc>
          <w:tcPr>
            <w:tcW w:w="1882"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240,000,000</w:t>
            </w:r>
          </w:p>
        </w:tc>
        <w:tc>
          <w:tcPr>
            <w:tcW w:w="1884" w:type="dxa"/>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240,000,000</w:t>
            </w:r>
          </w:p>
        </w:tc>
        <w:tc>
          <w:tcPr>
            <w:tcW w:w="1348" w:type="dxa"/>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1.00</w:t>
            </w:r>
          </w:p>
        </w:tc>
      </w:tr>
      <w:tr w:rsidR="004F4EBE" w:rsidRPr="00077638" w:rsidTr="00043003">
        <w:trPr>
          <w:trHeight w:val="638"/>
        </w:trPr>
        <w:tc>
          <w:tcPr>
            <w:tcW w:w="3351"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both"/>
              <w:rPr>
                <w:sz w:val="18"/>
                <w:szCs w:val="18"/>
              </w:rPr>
            </w:pPr>
            <w:r w:rsidRPr="00077638">
              <w:rPr>
                <w:sz w:val="18"/>
                <w:szCs w:val="18"/>
              </w:rPr>
              <w:t>D04C: capacity of 5 research stations to develop at least 5 rice, 1 wheat and 3 cassava technologies adaptable to four countries (Tanzania, Kenya, Uganda and Ethiopia) strengthened by 2016</w:t>
            </w:r>
          </w:p>
        </w:tc>
        <w:tc>
          <w:tcPr>
            <w:tcW w:w="1093"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DEV</w:t>
            </w:r>
          </w:p>
        </w:tc>
        <w:tc>
          <w:tcPr>
            <w:tcW w:w="1882"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3,871,8000,000</w:t>
            </w:r>
          </w:p>
        </w:tc>
        <w:tc>
          <w:tcPr>
            <w:tcW w:w="1884" w:type="dxa"/>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3,208,180,000</w:t>
            </w:r>
          </w:p>
        </w:tc>
        <w:tc>
          <w:tcPr>
            <w:tcW w:w="1348" w:type="dxa"/>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0.83</w:t>
            </w:r>
          </w:p>
        </w:tc>
      </w:tr>
      <w:tr w:rsidR="004F4EBE" w:rsidRPr="00077638" w:rsidTr="00043003">
        <w:tc>
          <w:tcPr>
            <w:tcW w:w="3351"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both"/>
              <w:rPr>
                <w:sz w:val="18"/>
                <w:szCs w:val="18"/>
              </w:rPr>
            </w:pPr>
            <w:r w:rsidRPr="00077638">
              <w:rPr>
                <w:sz w:val="18"/>
                <w:szCs w:val="18"/>
              </w:rPr>
              <w:t>D05S: 20  demand driven technologies developed in 7 agroecological zones through implementation of 87 subresearch project</w:t>
            </w:r>
          </w:p>
        </w:tc>
        <w:tc>
          <w:tcPr>
            <w:tcW w:w="1093"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DEV</w:t>
            </w:r>
          </w:p>
        </w:tc>
        <w:tc>
          <w:tcPr>
            <w:tcW w:w="1882"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550,000,000</w:t>
            </w:r>
          </w:p>
        </w:tc>
        <w:tc>
          <w:tcPr>
            <w:tcW w:w="1884" w:type="dxa"/>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400,000,000</w:t>
            </w:r>
          </w:p>
        </w:tc>
        <w:tc>
          <w:tcPr>
            <w:tcW w:w="1348" w:type="dxa"/>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rPr>
            </w:pPr>
            <w:r w:rsidRPr="00077638">
              <w:rPr>
                <w:sz w:val="18"/>
                <w:szCs w:val="18"/>
              </w:rPr>
              <w:t>0.73</w:t>
            </w:r>
          </w:p>
        </w:tc>
      </w:tr>
      <w:tr w:rsidR="004F4EBE" w:rsidRPr="00077638" w:rsidTr="00043003">
        <w:tc>
          <w:tcPr>
            <w:tcW w:w="3351" w:type="dxa"/>
            <w:gridSpan w:val="2"/>
            <w:tcBorders>
              <w:left w:val="single" w:sz="4" w:space="0" w:color="002060"/>
              <w:bottom w:val="single" w:sz="4" w:space="0" w:color="002060"/>
              <w:right w:val="single" w:sz="4" w:space="0" w:color="002060"/>
            </w:tcBorders>
          </w:tcPr>
          <w:p w:rsidR="004F4EBE" w:rsidRPr="00077638" w:rsidRDefault="004F4EBE" w:rsidP="00043003">
            <w:pPr>
              <w:spacing w:after="0" w:line="200" w:lineRule="exact"/>
              <w:jc w:val="both"/>
              <w:rPr>
                <w:b/>
                <w:bCs/>
                <w:sz w:val="18"/>
                <w:szCs w:val="18"/>
                <w:highlight w:val="green"/>
              </w:rPr>
            </w:pPr>
            <w:r w:rsidRPr="00077638">
              <w:rPr>
                <w:b/>
                <w:bCs/>
                <w:sz w:val="18"/>
                <w:szCs w:val="18"/>
              </w:rPr>
              <w:t>TOTAL</w:t>
            </w:r>
          </w:p>
        </w:tc>
        <w:tc>
          <w:tcPr>
            <w:tcW w:w="1093" w:type="dxa"/>
            <w:gridSpan w:val="2"/>
            <w:tcBorders>
              <w:top w:val="single" w:sz="4" w:space="0" w:color="002060"/>
              <w:left w:val="single" w:sz="4" w:space="0" w:color="002060"/>
              <w:bottom w:val="single" w:sz="4" w:space="0" w:color="002060"/>
              <w:right w:val="single" w:sz="4" w:space="0" w:color="002060"/>
            </w:tcBorders>
          </w:tcPr>
          <w:p w:rsidR="004F4EBE" w:rsidRPr="00077638" w:rsidRDefault="004F4EBE" w:rsidP="00043003">
            <w:pPr>
              <w:spacing w:after="0" w:line="200" w:lineRule="exact"/>
              <w:jc w:val="right"/>
              <w:rPr>
                <w:sz w:val="18"/>
                <w:szCs w:val="18"/>
                <w:highlight w:val="green"/>
              </w:rPr>
            </w:pPr>
          </w:p>
        </w:tc>
        <w:tc>
          <w:tcPr>
            <w:tcW w:w="1882" w:type="dxa"/>
            <w:gridSpan w:val="2"/>
            <w:tcBorders>
              <w:top w:val="single" w:sz="4" w:space="0" w:color="002060"/>
              <w:left w:val="single" w:sz="4" w:space="0" w:color="002060"/>
              <w:bottom w:val="single" w:sz="4" w:space="0" w:color="002060"/>
              <w:right w:val="single" w:sz="4" w:space="0" w:color="002060"/>
            </w:tcBorders>
            <w:vAlign w:val="bottom"/>
          </w:tcPr>
          <w:p w:rsidR="004F4EBE" w:rsidRPr="00077638" w:rsidRDefault="004F4EBE" w:rsidP="00043003">
            <w:pPr>
              <w:spacing w:after="0" w:line="200" w:lineRule="exact"/>
              <w:jc w:val="right"/>
              <w:rPr>
                <w:sz w:val="18"/>
                <w:szCs w:val="18"/>
                <w:highlight w:val="green"/>
              </w:rPr>
            </w:pPr>
          </w:p>
        </w:tc>
        <w:tc>
          <w:tcPr>
            <w:tcW w:w="1884" w:type="dxa"/>
            <w:tcBorders>
              <w:top w:val="single" w:sz="4" w:space="0" w:color="002060"/>
              <w:left w:val="single" w:sz="4" w:space="0" w:color="002060"/>
              <w:bottom w:val="single" w:sz="4" w:space="0" w:color="002060"/>
              <w:right w:val="single" w:sz="4" w:space="0" w:color="002060"/>
            </w:tcBorders>
            <w:vAlign w:val="bottom"/>
          </w:tcPr>
          <w:p w:rsidR="004F4EBE" w:rsidRPr="00077638" w:rsidRDefault="004F4EBE" w:rsidP="00043003">
            <w:pPr>
              <w:spacing w:after="0" w:line="200" w:lineRule="exact"/>
              <w:jc w:val="right"/>
              <w:rPr>
                <w:sz w:val="18"/>
                <w:szCs w:val="18"/>
                <w:highlight w:val="green"/>
              </w:rPr>
            </w:pPr>
          </w:p>
        </w:tc>
        <w:tc>
          <w:tcPr>
            <w:tcW w:w="1348" w:type="dxa"/>
            <w:tcBorders>
              <w:top w:val="single" w:sz="4" w:space="0" w:color="002060"/>
              <w:left w:val="single" w:sz="4" w:space="0" w:color="002060"/>
              <w:bottom w:val="single" w:sz="4" w:space="0" w:color="002060"/>
              <w:right w:val="single" w:sz="4" w:space="0" w:color="002060"/>
            </w:tcBorders>
            <w:vAlign w:val="bottom"/>
          </w:tcPr>
          <w:p w:rsidR="004F4EBE" w:rsidRPr="00077638" w:rsidRDefault="004F4EBE" w:rsidP="00043003">
            <w:pPr>
              <w:spacing w:after="0" w:line="200" w:lineRule="exact"/>
              <w:jc w:val="right"/>
              <w:rPr>
                <w:sz w:val="18"/>
                <w:szCs w:val="18"/>
                <w:highlight w:val="green"/>
              </w:rPr>
            </w:pPr>
          </w:p>
        </w:tc>
      </w:tr>
    </w:tbl>
    <w:p w:rsidR="00043003" w:rsidRPr="00043003" w:rsidRDefault="00043003" w:rsidP="00043003">
      <w:pPr>
        <w:spacing w:after="0" w:line="360" w:lineRule="auto"/>
        <w:jc w:val="both"/>
        <w:rPr>
          <w:bCs/>
        </w:rPr>
      </w:pPr>
    </w:p>
    <w:p w:rsidR="00D53AA0" w:rsidRPr="002F1827" w:rsidRDefault="00043003" w:rsidP="00043003">
      <w:pPr>
        <w:spacing w:after="0" w:line="360" w:lineRule="auto"/>
        <w:jc w:val="both"/>
        <w:rPr>
          <w:bCs/>
        </w:rPr>
      </w:pPr>
      <w:r>
        <w:rPr>
          <w:bCs/>
        </w:rPr>
        <w:br w:type="page"/>
      </w:r>
    </w:p>
    <w:p w:rsidR="00184E00" w:rsidRPr="002F1827" w:rsidRDefault="001A2AF0" w:rsidP="002F1827">
      <w:pPr>
        <w:spacing w:after="0" w:line="360" w:lineRule="auto"/>
        <w:jc w:val="both"/>
        <w:rPr>
          <w:b/>
          <w:bCs/>
        </w:rPr>
      </w:pPr>
      <w:r w:rsidRPr="002F1827">
        <w:rPr>
          <w:b/>
          <w:bCs/>
        </w:rPr>
        <w:lastRenderedPageBreak/>
        <w:t>Implementation of Objective D: Achievements</w:t>
      </w:r>
    </w:p>
    <w:p w:rsidR="004D3E3E" w:rsidRPr="002F1827" w:rsidRDefault="004D3E3E" w:rsidP="002F1827">
      <w:pPr>
        <w:spacing w:after="0" w:line="360" w:lineRule="auto"/>
        <w:jc w:val="both"/>
        <w:rPr>
          <w:b/>
          <w:bCs/>
        </w:rPr>
      </w:pPr>
      <w:r w:rsidRPr="002F1827">
        <w:rPr>
          <w:b/>
          <w:bCs/>
        </w:rPr>
        <w:t>Policy and Planning Division</w:t>
      </w:r>
    </w:p>
    <w:p w:rsidR="002549D6" w:rsidRPr="002F1827" w:rsidRDefault="002549D6" w:rsidP="00771908">
      <w:pPr>
        <w:pStyle w:val="ListParagraph"/>
        <w:numPr>
          <w:ilvl w:val="0"/>
          <w:numId w:val="41"/>
        </w:numPr>
        <w:spacing w:after="0" w:line="360" w:lineRule="auto"/>
        <w:ind w:left="450" w:hanging="450"/>
        <w:jc w:val="both"/>
      </w:pPr>
      <w:r w:rsidRPr="002F1827">
        <w:t>MAFC Fourth</w:t>
      </w:r>
      <w:r w:rsidR="007F19A6" w:rsidRPr="002F1827">
        <w:t xml:space="preserve"> quarter progress report FY 2012/13, Cashflow, Action Plan FY 2013/14, first and second quarter 2013/14</w:t>
      </w:r>
      <w:r w:rsidRPr="002F1827">
        <w:t xml:space="preserve"> progress report were </w:t>
      </w:r>
      <w:r w:rsidR="00BA0B64" w:rsidRPr="002F1827">
        <w:t>prepared and submitted to MOF.</w:t>
      </w:r>
    </w:p>
    <w:p w:rsidR="00FC04BC" w:rsidRDefault="00AB7F0F" w:rsidP="00771908">
      <w:pPr>
        <w:numPr>
          <w:ilvl w:val="0"/>
          <w:numId w:val="41"/>
        </w:numPr>
        <w:spacing w:after="0"/>
        <w:ind w:left="450" w:hanging="450"/>
        <w:jc w:val="both"/>
      </w:pPr>
      <w:r w:rsidRPr="002F1827">
        <w:t xml:space="preserve">Participated in </w:t>
      </w:r>
      <w:r w:rsidR="00ED10FB" w:rsidRPr="002F1827">
        <w:t>Farmers Shows (</w:t>
      </w:r>
      <w:r w:rsidRPr="002F1827">
        <w:t>Nane Nane</w:t>
      </w:r>
      <w:r w:rsidR="00ED10FB" w:rsidRPr="002F1827">
        <w:t>)</w:t>
      </w:r>
      <w:r w:rsidRPr="002F1827">
        <w:t xml:space="preserve"> agricultural e</w:t>
      </w:r>
      <w:r w:rsidR="002549D6" w:rsidRPr="002F1827">
        <w:t xml:space="preserve">xhibitions in Dodoma, shows covered a range of issues like agricultural investment, agricultural incentive packages, agricultural </w:t>
      </w:r>
      <w:r w:rsidR="00ED10FB" w:rsidRPr="002F1827">
        <w:t>p</w:t>
      </w:r>
      <w:r w:rsidR="002549D6" w:rsidRPr="002F1827">
        <w:t xml:space="preserve">olicies, </w:t>
      </w:r>
      <w:r w:rsidR="00ED10FB" w:rsidRPr="002F1827">
        <w:t>s</w:t>
      </w:r>
      <w:r w:rsidR="002549D6" w:rsidRPr="002F1827">
        <w:t xml:space="preserve">trategies, </w:t>
      </w:r>
      <w:r w:rsidR="00ED10FB" w:rsidRPr="002F1827">
        <w:t>p</w:t>
      </w:r>
      <w:r w:rsidR="002549D6" w:rsidRPr="002F1827">
        <w:t xml:space="preserve">rogrammes and </w:t>
      </w:r>
      <w:r w:rsidR="00ED10FB" w:rsidRPr="002F1827">
        <w:t>p</w:t>
      </w:r>
      <w:r w:rsidR="002549D6" w:rsidRPr="002F1827">
        <w:t xml:space="preserve">lans before and after independence. The shows were </w:t>
      </w:r>
      <w:r w:rsidRPr="002F1827">
        <w:t xml:space="preserve">highly </w:t>
      </w:r>
      <w:r w:rsidR="002549D6" w:rsidRPr="002F1827">
        <w:t xml:space="preserve">appreciated by </w:t>
      </w:r>
      <w:r w:rsidR="00EC444F" w:rsidRPr="002F1827">
        <w:t>stakeholders.</w:t>
      </w:r>
    </w:p>
    <w:p w:rsidR="00771908" w:rsidRPr="002F1827" w:rsidRDefault="00771908" w:rsidP="00771908">
      <w:pPr>
        <w:spacing w:after="0"/>
        <w:jc w:val="both"/>
        <w:rPr>
          <w:b/>
          <w:bCs/>
        </w:rPr>
      </w:pPr>
    </w:p>
    <w:p w:rsidR="00E260B2" w:rsidRPr="002F1827" w:rsidRDefault="00E260B2" w:rsidP="002F1827">
      <w:pPr>
        <w:spacing w:after="0"/>
        <w:jc w:val="both"/>
        <w:rPr>
          <w:b/>
          <w:bCs/>
        </w:rPr>
      </w:pPr>
      <w:r w:rsidRPr="002F1827">
        <w:rPr>
          <w:b/>
          <w:bCs/>
        </w:rPr>
        <w:t>Training Division</w:t>
      </w:r>
    </w:p>
    <w:p w:rsidR="00FC4DA9" w:rsidRPr="00771908" w:rsidRDefault="00FC4DA9" w:rsidP="00771908">
      <w:pPr>
        <w:pStyle w:val="ListParagraph"/>
        <w:numPr>
          <w:ilvl w:val="0"/>
          <w:numId w:val="29"/>
        </w:numPr>
        <w:spacing w:after="0" w:line="360" w:lineRule="auto"/>
        <w:ind w:left="540" w:hanging="540"/>
        <w:jc w:val="both"/>
      </w:pPr>
      <w:r w:rsidRPr="00771908">
        <w:t xml:space="preserve">One thousand one hundred and eighteen students completed their studies (2nd year) and 2,070 students are on residential training at 14 training institutes (first year). The training institutes conducted training on agricultural mechanization, Agriculture, Crop production, Food Production and Nutrition, Horticulture, Irrigation and Land Use Planning.  </w:t>
      </w:r>
    </w:p>
    <w:p w:rsidR="00FC4DA9" w:rsidRPr="00771908" w:rsidRDefault="00FC4DA9" w:rsidP="00771908">
      <w:pPr>
        <w:pStyle w:val="ListParagraph"/>
        <w:numPr>
          <w:ilvl w:val="0"/>
          <w:numId w:val="29"/>
        </w:numPr>
        <w:spacing w:after="0" w:line="360" w:lineRule="auto"/>
        <w:ind w:left="540" w:hanging="540"/>
        <w:jc w:val="both"/>
      </w:pPr>
      <w:r w:rsidRPr="00771908">
        <w:t>During the academic year second year and NTA Level six students were attended field practical for 28 days.</w:t>
      </w:r>
    </w:p>
    <w:p w:rsidR="00771908" w:rsidRPr="00771908" w:rsidRDefault="00771908" w:rsidP="00771908">
      <w:pPr>
        <w:pStyle w:val="ListParagraph"/>
        <w:spacing w:after="0" w:line="360" w:lineRule="auto"/>
        <w:ind w:left="540"/>
        <w:jc w:val="both"/>
      </w:pPr>
    </w:p>
    <w:p w:rsidR="00FC5F32" w:rsidRPr="002F1827" w:rsidRDefault="00FC5F32" w:rsidP="00771908">
      <w:pPr>
        <w:pStyle w:val="ListParagraph"/>
        <w:spacing w:after="0" w:line="360" w:lineRule="auto"/>
        <w:ind w:left="0"/>
        <w:jc w:val="both"/>
        <w:rPr>
          <w:b/>
        </w:rPr>
      </w:pPr>
      <w:r w:rsidRPr="002F1827">
        <w:rPr>
          <w:b/>
        </w:rPr>
        <w:t>Environment Management Unit</w:t>
      </w:r>
    </w:p>
    <w:p w:rsidR="0030167D" w:rsidRPr="002F1827" w:rsidRDefault="0030167D" w:rsidP="00771908">
      <w:pPr>
        <w:pStyle w:val="ListParagraph"/>
        <w:numPr>
          <w:ilvl w:val="0"/>
          <w:numId w:val="42"/>
        </w:numPr>
        <w:spacing w:line="360" w:lineRule="auto"/>
        <w:ind w:left="540" w:hanging="450"/>
        <w:jc w:val="both"/>
      </w:pPr>
      <w:r w:rsidRPr="002F1827">
        <w:t>Sensitized District Environmental Officers, Water Engineers, Irrigation Engineers, Planning Officers and Agicultural Officers from 9 district implementing BRN which are Kyela, Mbarali, Kilosa, Kilombero, Mvomero, Mpanda, Mlele, Morogoro Rural and Iringa on environmental issues</w:t>
      </w:r>
    </w:p>
    <w:p w:rsidR="001F0C30" w:rsidRPr="002F1827" w:rsidRDefault="00A01494" w:rsidP="002F1827">
      <w:pPr>
        <w:pStyle w:val="ListParagraph"/>
        <w:spacing w:line="360" w:lineRule="auto"/>
        <w:ind w:left="0"/>
        <w:jc w:val="both"/>
        <w:rPr>
          <w:b/>
          <w:bCs/>
        </w:rPr>
      </w:pPr>
      <w:r w:rsidRPr="002F1827">
        <w:rPr>
          <w:b/>
          <w:bCs/>
        </w:rPr>
        <w:t>Crop Development D</w:t>
      </w:r>
      <w:r w:rsidR="002D1D8B" w:rsidRPr="002F1827">
        <w:rPr>
          <w:b/>
          <w:bCs/>
        </w:rPr>
        <w:t>ivision</w:t>
      </w:r>
    </w:p>
    <w:p w:rsidR="003F305D" w:rsidRPr="00771908" w:rsidRDefault="003F305D" w:rsidP="002F1827">
      <w:pPr>
        <w:pStyle w:val="ListParagraph"/>
        <w:spacing w:line="360" w:lineRule="auto"/>
        <w:ind w:left="0"/>
        <w:jc w:val="both"/>
        <w:rPr>
          <w:b/>
          <w:bCs/>
        </w:rPr>
      </w:pPr>
      <w:r w:rsidRPr="00771908">
        <w:t>In 2013/2014</w:t>
      </w:r>
      <w:r w:rsidR="0030167D" w:rsidRPr="00771908">
        <w:t xml:space="preserve"> financial year</w:t>
      </w:r>
      <w:r w:rsidRPr="00771908">
        <w:t xml:space="preserve">, 2,796, 273 vouchers were printed and distributed to 932,100 farm households in 24 regions of Ruvuma, Iringa, Njombe, Morogoro, Lindi, Mtwara, Pwani, Mbeya, Rukwa, Katavi, Kigoma, Dodoma, Tanga, Singida, Manyara, Arusha, Mwanza, Shinyanga, Kagera, Mara, Geita, Kilimanjaro, Simiyu and Tabora. Distributed vouchers   assisted the the beneficiaries to purchase and </w:t>
      </w:r>
      <w:proofErr w:type="gramStart"/>
      <w:r w:rsidRPr="00771908">
        <w:t>use  124,685</w:t>
      </w:r>
      <w:proofErr w:type="gramEnd"/>
      <w:r w:rsidRPr="00771908">
        <w:t xml:space="preserve"> tons of fertilizers and 9,621 tons of improved seeds of maize and paddy. Also under subsidy program 1.7 million tea seedling and 350,000 seedlings of coffee were produced. 1.343 tea seedlings produced in 2012/2013 were planted in new field of 100 ha. 6,538.15 tons and 87,680 litres of agrochemicals for cashewnuts were distributed to farmers under subsidy program.</w:t>
      </w:r>
    </w:p>
    <w:p w:rsidR="003F305D" w:rsidRPr="002F1827" w:rsidRDefault="003F305D" w:rsidP="002F1827">
      <w:pPr>
        <w:pStyle w:val="ListParagraph"/>
        <w:spacing w:line="360" w:lineRule="auto"/>
        <w:ind w:left="0"/>
        <w:jc w:val="both"/>
        <w:rPr>
          <w:b/>
          <w:bCs/>
          <w:highlight w:val="yellow"/>
        </w:rPr>
      </w:pPr>
    </w:p>
    <w:p w:rsidR="003F305D" w:rsidRPr="00771908" w:rsidRDefault="003F305D" w:rsidP="002F1827">
      <w:pPr>
        <w:pStyle w:val="ListParagraph"/>
        <w:spacing w:line="360" w:lineRule="auto"/>
        <w:ind w:left="0"/>
        <w:jc w:val="both"/>
      </w:pPr>
      <w:r w:rsidRPr="00771908">
        <w:lastRenderedPageBreak/>
        <w:t xml:space="preserve">Avalability of improved seeds reached 32,339.9 tons which is equivalent to 53.8 percent of actual requirement of 60,000 tons. Out of seed available 20,517.11 were produced in the country and 11,822.79 tons were imported from outside the country by seed companies. Agricultural seed Agency (ASA) in collaboration with National service and Prisons produced 3,495 tons of improved seeds, 17,520,000 cassava cuttings, and 55,165,251 fruit seedlings. Also, ASA collaborated with private </w:t>
      </w:r>
      <w:proofErr w:type="gramStart"/>
      <w:r w:rsidRPr="00771908">
        <w:t>sector(</w:t>
      </w:r>
      <w:proofErr w:type="gramEnd"/>
      <w:r w:rsidRPr="00771908">
        <w:t xml:space="preserve">Suba Agro-Trading &amp; Engineering Company and Meru Agro-Tours and Consultancy Limited)and produced 3,997 tons of maize seed at Mbozi seed farm.   </w:t>
      </w:r>
    </w:p>
    <w:p w:rsidR="003F305D" w:rsidRPr="00771908" w:rsidRDefault="003F305D" w:rsidP="002F1827">
      <w:pPr>
        <w:pStyle w:val="ListParagraph"/>
        <w:spacing w:line="360" w:lineRule="auto"/>
        <w:ind w:left="0"/>
        <w:jc w:val="both"/>
      </w:pPr>
      <w:r w:rsidRPr="00771908">
        <w:t xml:space="preserve">Variety Release Committee meeting and National Seed Committee meeting were conducted and approved 27 new varieties including maize (7), Bambara nuts(4),soya beans(2), sweet potatoes(4), tobacco(4),sorghum(2) and coffee(4) for farmers use </w:t>
      </w:r>
    </w:p>
    <w:p w:rsidR="003F305D" w:rsidRPr="00771908" w:rsidRDefault="003F305D" w:rsidP="002F1827">
      <w:pPr>
        <w:pStyle w:val="ListParagraph"/>
        <w:spacing w:line="360" w:lineRule="auto"/>
        <w:ind w:left="0"/>
        <w:jc w:val="both"/>
      </w:pPr>
    </w:p>
    <w:p w:rsidR="003F305D" w:rsidRPr="00771908" w:rsidRDefault="003F305D" w:rsidP="002F1827">
      <w:pPr>
        <w:pStyle w:val="ListParagraph"/>
        <w:spacing w:line="360" w:lineRule="auto"/>
        <w:ind w:left="0"/>
        <w:jc w:val="both"/>
      </w:pPr>
      <w:r w:rsidRPr="00771908">
        <w:t xml:space="preserve">Fourthy eight (48) farmers and twelve (12) extension staff were trained on improved rice technologies at ARI-Uyole-Mbeya   Also, 630 farmers (324 Female, 306 Male) were trained at ARI-KATRIN-Morogoro and ARI- Ukiriguru-Mwanza </w:t>
      </w:r>
    </w:p>
    <w:p w:rsidR="003F305D" w:rsidRPr="00771908" w:rsidRDefault="003F305D" w:rsidP="002F1827">
      <w:pPr>
        <w:pStyle w:val="ListParagraph"/>
        <w:spacing w:line="360" w:lineRule="auto"/>
        <w:ind w:left="0"/>
        <w:jc w:val="both"/>
      </w:pPr>
      <w:r w:rsidRPr="00771908">
        <w:t>Two training manuals on Good Agricultural Practices (GAPs) for rice, Post-production of rice and post-production of wheat were reviewed and ready for use by stakeholders.</w:t>
      </w:r>
    </w:p>
    <w:p w:rsidR="003F305D" w:rsidRPr="00771908" w:rsidRDefault="003F305D" w:rsidP="002F1827">
      <w:pPr>
        <w:pStyle w:val="ListParagraph"/>
        <w:spacing w:line="360" w:lineRule="auto"/>
        <w:ind w:left="0"/>
        <w:jc w:val="both"/>
      </w:pPr>
      <w:r w:rsidRPr="00771908">
        <w:t>Training on food processing, agribusiness and marketing skills was conducted in Shinyanga Municipal Council involving 48 farmers (24 males and 24 females) from irrigation schemes of Kisangwa, Kiroleli, Nyakasungwa, Kisasa, Luchili and Nyida. Also 33 farmers from 11 rice irrigation schemes, 11 LGAs extension staffs, 5 agricultural mechanization staff from LGAs and 6 participants from NGOs were trained on formation and development of rice farmer’s processor groups.</w:t>
      </w:r>
    </w:p>
    <w:p w:rsidR="003F305D" w:rsidRPr="00771908" w:rsidRDefault="003F305D" w:rsidP="002F1827">
      <w:pPr>
        <w:pStyle w:val="ListParagraph"/>
        <w:spacing w:line="360" w:lineRule="auto"/>
        <w:ind w:left="0"/>
        <w:jc w:val="both"/>
      </w:pPr>
      <w:r w:rsidRPr="00771908">
        <w:t>One Documentary video on rice production at Nyatwali irrigation schemes was developed.</w:t>
      </w:r>
    </w:p>
    <w:p w:rsidR="003F305D" w:rsidRPr="00771908" w:rsidRDefault="003F305D" w:rsidP="002F1827">
      <w:pPr>
        <w:pStyle w:val="ListParagraph"/>
        <w:spacing w:line="360" w:lineRule="auto"/>
        <w:ind w:left="0"/>
        <w:jc w:val="both"/>
      </w:pPr>
      <w:r w:rsidRPr="00771908">
        <w:t xml:space="preserve">Crop Development Directorate through Eastern Africa Agricultural Productivity Program (Regional Rice centre of Excellence) RRCoE, participated on the National agriculture shows in Dodoma in August 2013.  </w:t>
      </w:r>
    </w:p>
    <w:p w:rsidR="003F305D" w:rsidRPr="00771908" w:rsidRDefault="003F305D" w:rsidP="002F1827">
      <w:pPr>
        <w:pStyle w:val="ListParagraph"/>
        <w:spacing w:line="360" w:lineRule="auto"/>
        <w:ind w:left="0"/>
        <w:jc w:val="both"/>
      </w:pPr>
      <w:r w:rsidRPr="00771908">
        <w:t>Five staff from the RRCoE attended a two weeks training on various courses related to production of Rice, wheat and cassava at Mananga Swaziland.</w:t>
      </w:r>
    </w:p>
    <w:p w:rsidR="003F305D" w:rsidRPr="00771908" w:rsidRDefault="003F305D" w:rsidP="002F1827">
      <w:pPr>
        <w:pStyle w:val="ListParagraph"/>
        <w:spacing w:line="360" w:lineRule="auto"/>
        <w:ind w:left="0"/>
        <w:jc w:val="both"/>
      </w:pPr>
      <w:r w:rsidRPr="00771908">
        <w:lastRenderedPageBreak/>
        <w:t xml:space="preserve">Two training sessions on rice innovation platforms were done in Mwanza and Mbeya in which total of 97 farmers (50 male, 7 female) in Mwanza venue and (16male, 14 female) in Mbeya venue participated. The farmers were linked with other stakeholders including NMB, SIDO, </w:t>
      </w:r>
      <w:proofErr w:type="gramStart"/>
      <w:r w:rsidRPr="00771908">
        <w:t>RUDI</w:t>
      </w:r>
      <w:proofErr w:type="gramEnd"/>
      <w:r w:rsidRPr="00771908">
        <w:t>.</w:t>
      </w:r>
    </w:p>
    <w:p w:rsidR="003F305D" w:rsidRPr="00771908" w:rsidRDefault="003F305D" w:rsidP="002F1827">
      <w:pPr>
        <w:pStyle w:val="ListParagraph"/>
        <w:spacing w:line="360" w:lineRule="auto"/>
        <w:ind w:left="0"/>
        <w:jc w:val="both"/>
      </w:pPr>
      <w:r w:rsidRPr="00771908">
        <w:t>A five days training on formulation of rice demonstration plots was done for 3 LGAs of Mtwara, Lindi and Morogoro in which there were 42 farmers (Female 6, Male 36). All the Demo plots were provided with Urea (28bags @ 50kgs), DAP 13 bags, Insecticide Karate 45 bottles @160mls, Rice seed SARO 5 109 kg, gumboots, raincoat for extension officers.</w:t>
      </w:r>
    </w:p>
    <w:p w:rsidR="003F305D" w:rsidRPr="00771908" w:rsidRDefault="003F305D" w:rsidP="002F1827">
      <w:pPr>
        <w:pStyle w:val="ListParagraph"/>
        <w:spacing w:line="360" w:lineRule="auto"/>
        <w:ind w:left="0"/>
        <w:jc w:val="both"/>
      </w:pPr>
      <w:r w:rsidRPr="00771908">
        <w:t>Seven private radio stations were contracted in the airing of programs and agriculture technologies dissemination i.e. Uhuru FM(12), Radio Abood Morogoro (10), Kil FM Moshi (10), RFA Mwanza (8), Rock FM Mbeya (10), Safari FM Mtwara (10), and Ebony FM Iringa (10) programs.</w:t>
      </w:r>
    </w:p>
    <w:p w:rsidR="003F305D" w:rsidRPr="00771908" w:rsidRDefault="003F305D" w:rsidP="002F1827">
      <w:pPr>
        <w:pStyle w:val="ListParagraph"/>
        <w:spacing w:line="360" w:lineRule="auto"/>
        <w:ind w:left="0"/>
        <w:jc w:val="both"/>
      </w:pPr>
      <w:r w:rsidRPr="00771908">
        <w:t xml:space="preserve">Cinema shows on rice, cassava and wheat production technologies were conducted in Dodoma, Morogoro, Tanga, Kilimanjaro, Arusha, Manyara, Mara, Mwanza and Shinyanga from October to November 2013. Total of 14,165 farmers (4,710 female, 9,455 male) participated. The sessions involved production of improved seeds, GAPs, Researchers findings on rice, FFS, Food loss prevention, Batobato disease and rice processing.  </w:t>
      </w:r>
    </w:p>
    <w:p w:rsidR="003F305D" w:rsidRPr="00771908" w:rsidRDefault="003F305D" w:rsidP="002F1827">
      <w:pPr>
        <w:pStyle w:val="ListParagraph"/>
        <w:spacing w:line="360" w:lineRule="auto"/>
        <w:ind w:left="0"/>
        <w:jc w:val="both"/>
      </w:pPr>
      <w:r w:rsidRPr="00771908">
        <w:t xml:space="preserve">A total of 60 farmers, 20 extension staff, </w:t>
      </w:r>
      <w:proofErr w:type="gramStart"/>
      <w:r w:rsidRPr="00771908">
        <w:t>2</w:t>
      </w:r>
      <w:proofErr w:type="gramEnd"/>
      <w:r w:rsidRPr="00771908">
        <w:t xml:space="preserve"> crop officers from Kyela and Mbarali districts in Mbeya region were trained on proper use of rice farms residues on the production of vegetables.</w:t>
      </w:r>
    </w:p>
    <w:p w:rsidR="003F305D" w:rsidRPr="00771908" w:rsidRDefault="003F305D" w:rsidP="002F1827">
      <w:pPr>
        <w:pStyle w:val="ListParagraph"/>
        <w:spacing w:line="360" w:lineRule="auto"/>
        <w:ind w:left="0"/>
        <w:jc w:val="both"/>
      </w:pPr>
      <w:r w:rsidRPr="00771908">
        <w:t>In order to facilitate trainings for rice at Mkindo FTC, a mini bus was procured, one new building was built and the other one repaired.</w:t>
      </w:r>
    </w:p>
    <w:p w:rsidR="003F305D" w:rsidRPr="00771908" w:rsidRDefault="003F305D" w:rsidP="002F1827">
      <w:pPr>
        <w:pStyle w:val="ListParagraph"/>
        <w:spacing w:line="360" w:lineRule="auto"/>
        <w:ind w:left="0"/>
        <w:jc w:val="both"/>
      </w:pPr>
      <w:r w:rsidRPr="00771908">
        <w:t>A total of Six Ward Agriculture Resource Centres (WARCs) from Kilombero, Kyela, Sengerema, Bunda, Kalambo and Mufindi DC were retooled and equipped (each one was given 3 office chairs, 3 tables and 3 office shelves.)</w:t>
      </w:r>
    </w:p>
    <w:p w:rsidR="003F305D" w:rsidRPr="00771908" w:rsidRDefault="003F305D" w:rsidP="002F1827">
      <w:pPr>
        <w:pStyle w:val="ListParagraph"/>
        <w:spacing w:line="360" w:lineRule="auto"/>
        <w:ind w:left="0"/>
        <w:jc w:val="both"/>
      </w:pPr>
      <w:r w:rsidRPr="00771908">
        <w:t>300 Youth (120 female and 180 male) from six Districts of Morogoro, Mbeya and Mwanza regions were sensitized on rice production (Farmer’s need assessments). A five days training was conducted in each of the following Districts Nyakasungwa and Luchili (Sengerema), Namhura and Mariwanda (Bunda); Mlali and Komtonga (Mvomero); Ilonga and Mkula (Kilosa); Lugombo and Kisale (Kyela); and Mbuyuni and Ilongo (Mbarali).</w:t>
      </w:r>
    </w:p>
    <w:p w:rsidR="003F305D" w:rsidRPr="00771908" w:rsidRDefault="003F305D" w:rsidP="002F1827">
      <w:pPr>
        <w:pStyle w:val="ListParagraph"/>
        <w:spacing w:line="360" w:lineRule="auto"/>
        <w:ind w:left="0"/>
        <w:jc w:val="both"/>
      </w:pPr>
      <w:r w:rsidRPr="00771908">
        <w:lastRenderedPageBreak/>
        <w:t>82 radio and 4 TV programs regarding improved rice, wheat and cassava technologies were transmitted through TBC. The information was collected from 7 Agricultural Zones.  9 private Radios (Radio ya Jamii Kilosa, Highland Radio- Mbeya, Jogoo FM Radio - Ruvuma, Sauti ya Injili -Kilimanjaro, Sunrise Radio-Arusha, Bomba FM Radio-Mbeya, Mwangaza FM Radio-Dodoma) were contracted.</w:t>
      </w:r>
    </w:p>
    <w:p w:rsidR="003F305D" w:rsidRPr="00771908" w:rsidRDefault="003F305D" w:rsidP="002F1827">
      <w:pPr>
        <w:pStyle w:val="ListParagraph"/>
        <w:spacing w:line="360" w:lineRule="auto"/>
        <w:ind w:left="0"/>
        <w:jc w:val="both"/>
      </w:pPr>
      <w:r w:rsidRPr="00771908">
        <w:t>Monitoring and evaluation of extension services was conducted in agriculture zones of Southern highlands (Mbeya, Iringa, Rukwa, Katavi, Ruvuma and Njombe); Central zone (Dodoma, Singida); Western zone (Tabora, Simiyu and Kigoma); Lake zone (Mwanza, Shinyanga, Kagera, Geita and Mara); and Southern zone (Lindi and Mtwara).</w:t>
      </w:r>
    </w:p>
    <w:p w:rsidR="003F305D" w:rsidRPr="00771908" w:rsidRDefault="003F305D" w:rsidP="002F1827">
      <w:pPr>
        <w:pStyle w:val="ListParagraph"/>
        <w:spacing w:line="360" w:lineRule="auto"/>
        <w:ind w:left="0"/>
        <w:jc w:val="both"/>
      </w:pPr>
      <w:r w:rsidRPr="00771908">
        <w:t>The farmer’s education unit (FEU) was provided with necessary working tools in order to be able to produce and deliver quality media products.</w:t>
      </w:r>
    </w:p>
    <w:p w:rsidR="003F305D" w:rsidRPr="00771908" w:rsidRDefault="003F305D" w:rsidP="002F1827">
      <w:pPr>
        <w:pStyle w:val="ListParagraph"/>
        <w:spacing w:line="360" w:lineRule="auto"/>
        <w:ind w:left="0"/>
        <w:jc w:val="both"/>
      </w:pPr>
      <w:r w:rsidRPr="00771908">
        <w:t>Training was conducted in Katavi (Kakese and Karema schemes) and Iringa (Ipwasi-ndorobo and Mkombozi schemes) where a total of 100 youth participated (40 Female, 60 Male).</w:t>
      </w:r>
    </w:p>
    <w:p w:rsidR="003F305D" w:rsidRPr="00771908" w:rsidRDefault="003F305D" w:rsidP="002F1827">
      <w:pPr>
        <w:pStyle w:val="ListParagraph"/>
        <w:spacing w:line="360" w:lineRule="auto"/>
        <w:ind w:left="0"/>
        <w:jc w:val="both"/>
      </w:pPr>
      <w:r w:rsidRPr="00771908">
        <w:t>The training on cassava demo plots preparation was done in Mwanza region where 120 farmers (70 Female, 50 Male) and 17 extension staff (10 Male, 7 Female) from Ukerewe district (Mukunu, Kameya and Muhande village), Bunda district (Kitaramaka and Rwabu village) participated. 40 farmers and 20 LGA extension staff from Mtwara, Lindi, Pwani, Mwanza, Mara Kigoma, Geita and Kagera were trained on cassava processing, commercial agriculture and marketing at Morogoro region.</w:t>
      </w:r>
    </w:p>
    <w:p w:rsidR="003F305D" w:rsidRPr="00771908" w:rsidRDefault="003F305D" w:rsidP="002F1827">
      <w:pPr>
        <w:pStyle w:val="ListParagraph"/>
        <w:spacing w:line="360" w:lineRule="auto"/>
        <w:ind w:left="0"/>
        <w:jc w:val="both"/>
      </w:pPr>
      <w:r w:rsidRPr="00771908">
        <w:t>Training on improved cassava technologies was done in Morogoro where by 40 extension  staff were trained (34 male and 6 female) from Newala, Masasi DC, Tandahimba, Nanyumbu, Lindi DC, Mtwara DC, Bagamoyo, Kibaha, Mkuranga, Rufiji, Tarime, Musoma DC, Bunda, Biharamulo, Muleba, Ukerewe, Sengerema, Kibondo and Kasulu. Other 59 farmers from Mbeya, Njombe, Rukwa and Ruvuma were trained on commercial agriculture at MATI-Uyole Mbeya.</w:t>
      </w:r>
    </w:p>
    <w:p w:rsidR="003F305D" w:rsidRPr="00771908" w:rsidRDefault="003F305D" w:rsidP="002F1827">
      <w:pPr>
        <w:pStyle w:val="ListParagraph"/>
        <w:spacing w:line="360" w:lineRule="auto"/>
        <w:ind w:left="0"/>
        <w:jc w:val="both"/>
      </w:pPr>
      <w:r w:rsidRPr="00771908">
        <w:t>Field exchange visits to Kilimanjaro (Lamway and Entare Nairobi villages) and Manyara (Katesh village) involved 40 farmers and 16 extension officers to learn about different wheat technologies and study tour to one of the private agriculture mechanization centre.</w:t>
      </w:r>
    </w:p>
    <w:p w:rsidR="003F305D" w:rsidRPr="00771908" w:rsidRDefault="003F305D" w:rsidP="002F1827">
      <w:pPr>
        <w:pStyle w:val="ListParagraph"/>
        <w:spacing w:line="360" w:lineRule="auto"/>
        <w:ind w:left="0"/>
        <w:jc w:val="both"/>
      </w:pPr>
      <w:r w:rsidRPr="00771908">
        <w:t>Study tour to Ethiopia in November 2013 whereby 11 farmers (4 female, 7 male) and 5 extension officers (2 female, 3 male) participated to learn on wheat production technologies.</w:t>
      </w:r>
    </w:p>
    <w:p w:rsidR="003F305D" w:rsidRPr="00771908" w:rsidRDefault="003F305D" w:rsidP="002F1827">
      <w:pPr>
        <w:pStyle w:val="ListParagraph"/>
        <w:spacing w:line="360" w:lineRule="auto"/>
        <w:ind w:left="0"/>
        <w:jc w:val="both"/>
      </w:pPr>
      <w:r w:rsidRPr="00771908">
        <w:lastRenderedPageBreak/>
        <w:t>Training on facilitation and formulation of 13 wheat Demonstration plots was conducted in Kilimanjaro, Manyara, Arusha, Mbeya, Rukwa and Njombe  regions where a total of 204 farmers participated (54 Female, 150 Male).</w:t>
      </w:r>
    </w:p>
    <w:p w:rsidR="003F305D" w:rsidRPr="00771908" w:rsidRDefault="003F305D" w:rsidP="002F1827">
      <w:pPr>
        <w:jc w:val="both"/>
      </w:pPr>
      <w:r w:rsidRPr="00771908">
        <w:t>Training of Trainers (TOT) on Farmers Field School (FFS), Marketing and rice processing for 40 Extension staffs (20 males and 20 females) and 10 farmer facilitators (5 males and 5 females) from 20 irrigation schemes.</w:t>
      </w:r>
    </w:p>
    <w:p w:rsidR="003F305D" w:rsidRPr="00771908" w:rsidRDefault="003F305D" w:rsidP="002F1827">
      <w:pPr>
        <w:jc w:val="both"/>
      </w:pPr>
      <w:r w:rsidRPr="00771908">
        <w:t>A total of 22 youth (12 males and 10 females) from 10 BRN irrigation schemes were trained on Farmers Field School (FFS), Marketing and rice processing in February 2014</w:t>
      </w:r>
    </w:p>
    <w:p w:rsidR="003F305D" w:rsidRPr="00771908" w:rsidRDefault="003F305D" w:rsidP="002F1827">
      <w:pPr>
        <w:spacing w:after="0" w:line="360" w:lineRule="auto"/>
        <w:jc w:val="both"/>
        <w:rPr>
          <w:bCs/>
        </w:rPr>
      </w:pPr>
    </w:p>
    <w:p w:rsidR="003F305D" w:rsidRPr="00771908" w:rsidRDefault="003F305D" w:rsidP="002F1827">
      <w:pPr>
        <w:spacing w:after="0" w:line="360" w:lineRule="auto"/>
        <w:jc w:val="both"/>
        <w:rPr>
          <w:bCs/>
        </w:rPr>
      </w:pPr>
      <w:r w:rsidRPr="00771908">
        <w:rPr>
          <w:bCs/>
        </w:rPr>
        <w:t xml:space="preserve">The Ministry in collaboration with Tanzania Horticultural Association (TAHA) is implemeting   a project which will involve construction </w:t>
      </w:r>
      <w:r w:rsidR="00F1409E" w:rsidRPr="00771908">
        <w:rPr>
          <w:bCs/>
        </w:rPr>
        <w:t>of Farmer</w:t>
      </w:r>
      <w:r w:rsidRPr="00771908">
        <w:rPr>
          <w:bCs/>
        </w:rPr>
        <w:t xml:space="preserve"> Service Centre having packing area (facilitities), collection centres and green house at Njombe (Nundu) district, Mvomero (Mlali) </w:t>
      </w:r>
      <w:r w:rsidR="00F1409E" w:rsidRPr="00771908">
        <w:rPr>
          <w:bCs/>
        </w:rPr>
        <w:t>and Bagamoyo</w:t>
      </w:r>
      <w:r w:rsidRPr="00771908">
        <w:rPr>
          <w:bCs/>
        </w:rPr>
        <w:t xml:space="preserve">. Steering Committee to manage the project </w:t>
      </w:r>
      <w:r w:rsidR="00F1409E" w:rsidRPr="00771908">
        <w:rPr>
          <w:bCs/>
        </w:rPr>
        <w:t>has been</w:t>
      </w:r>
      <w:r w:rsidRPr="00771908">
        <w:rPr>
          <w:bCs/>
        </w:rPr>
        <w:t xml:space="preserve"> formed and </w:t>
      </w:r>
      <w:r w:rsidR="00F1409E" w:rsidRPr="00771908">
        <w:rPr>
          <w:bCs/>
        </w:rPr>
        <w:t xml:space="preserve">Farmers Service Centre </w:t>
      </w:r>
      <w:r w:rsidR="00F1409E">
        <w:rPr>
          <w:bCs/>
        </w:rPr>
        <w:t>(</w:t>
      </w:r>
      <w:r w:rsidR="00F1409E" w:rsidRPr="00771908">
        <w:rPr>
          <w:bCs/>
        </w:rPr>
        <w:t>FSC</w:t>
      </w:r>
      <w:r w:rsidR="00F1409E">
        <w:rPr>
          <w:bCs/>
        </w:rPr>
        <w:t>)</w:t>
      </w:r>
      <w:r w:rsidR="00F1409E" w:rsidRPr="00771908">
        <w:rPr>
          <w:bCs/>
        </w:rPr>
        <w:t xml:space="preserve"> drawings have</w:t>
      </w:r>
      <w:r w:rsidRPr="00771908">
        <w:rPr>
          <w:bCs/>
        </w:rPr>
        <w:t xml:space="preserve"> been completed.</w:t>
      </w:r>
    </w:p>
    <w:p w:rsidR="003F305D" w:rsidRPr="00771908" w:rsidRDefault="003F305D" w:rsidP="002F1827">
      <w:pPr>
        <w:spacing w:after="0" w:line="360" w:lineRule="auto"/>
        <w:jc w:val="both"/>
        <w:rPr>
          <w:bCs/>
        </w:rPr>
      </w:pPr>
    </w:p>
    <w:p w:rsidR="003F305D" w:rsidRPr="00771908" w:rsidRDefault="003F305D" w:rsidP="002F1827">
      <w:pPr>
        <w:spacing w:after="0" w:line="360" w:lineRule="auto"/>
        <w:jc w:val="both"/>
        <w:rPr>
          <w:b/>
        </w:rPr>
      </w:pPr>
      <w:r w:rsidRPr="00771908">
        <w:rPr>
          <w:bCs/>
        </w:rPr>
        <w:t xml:space="preserve">Also the Ministry in collaboration </w:t>
      </w:r>
      <w:r w:rsidR="00F1409E" w:rsidRPr="00771908">
        <w:rPr>
          <w:bCs/>
        </w:rPr>
        <w:t>with FAO</w:t>
      </w:r>
      <w:r w:rsidRPr="00771908">
        <w:rPr>
          <w:bCs/>
        </w:rPr>
        <w:t xml:space="preserve"> have </w:t>
      </w:r>
      <w:r w:rsidR="00F1409E" w:rsidRPr="00771908">
        <w:rPr>
          <w:bCs/>
        </w:rPr>
        <w:t>prepared two Good</w:t>
      </w:r>
      <w:r w:rsidRPr="00771908">
        <w:rPr>
          <w:bCs/>
        </w:rPr>
        <w:t xml:space="preserve"> Agricultural Practices manual; one for   training </w:t>
      </w:r>
      <w:r w:rsidR="00F1409E" w:rsidRPr="00771908">
        <w:rPr>
          <w:bCs/>
        </w:rPr>
        <w:t>of agric</w:t>
      </w:r>
      <w:r w:rsidRPr="00771908">
        <w:rPr>
          <w:bCs/>
        </w:rPr>
        <w:t xml:space="preserve"> extension agents and </w:t>
      </w:r>
      <w:r w:rsidR="00F1409E" w:rsidRPr="00771908">
        <w:rPr>
          <w:bCs/>
        </w:rPr>
        <w:t>the other</w:t>
      </w:r>
      <w:r w:rsidRPr="00771908">
        <w:rPr>
          <w:bCs/>
        </w:rPr>
        <w:t xml:space="preserve"> for stakeholders particularly farmers </w:t>
      </w:r>
      <w:r w:rsidR="00F1409E" w:rsidRPr="00771908">
        <w:rPr>
          <w:bCs/>
        </w:rPr>
        <w:t>who in</w:t>
      </w:r>
      <w:r w:rsidRPr="00771908">
        <w:rPr>
          <w:bCs/>
        </w:rPr>
        <w:t xml:space="preserve"> </w:t>
      </w:r>
      <w:r w:rsidR="00F1409E" w:rsidRPr="00771908">
        <w:rPr>
          <w:bCs/>
        </w:rPr>
        <w:t>the horticultural</w:t>
      </w:r>
      <w:r w:rsidRPr="00771908">
        <w:rPr>
          <w:bCs/>
        </w:rPr>
        <w:t xml:space="preserve"> sub sector industry </w:t>
      </w:r>
    </w:p>
    <w:p w:rsidR="003F305D" w:rsidRPr="00771908" w:rsidRDefault="003F305D" w:rsidP="002F1827">
      <w:pPr>
        <w:spacing w:after="0" w:line="360" w:lineRule="auto"/>
        <w:jc w:val="both"/>
      </w:pPr>
      <w:r w:rsidRPr="00771908">
        <w:t xml:space="preserve">Armyworm outbreaks occured and control in Singida Rural, Mkalama, Ikungi, Dodoma Rural, Kongwa, Chamwino, Kilosa, Mvomero, Morogoro Mjini, Kilindi, Kibaha, Handeni, Njombe, Ruangwa, Mkuranga, Bagamoyo, Kisarawe, Rufiji, Lindi and Kilwa disrticts.  </w:t>
      </w:r>
      <w:proofErr w:type="gramStart"/>
      <w:r w:rsidRPr="00771908">
        <w:t>Other districts incluedes Moshi, Rombo, Hai, Siha, Arumeru, Karatu, Hanang,</w:t>
      </w:r>
      <w:r w:rsidR="00F1409E">
        <w:t xml:space="preserve"> Simanjiro, Monduli and Mbulu.</w:t>
      </w:r>
      <w:proofErr w:type="gramEnd"/>
      <w:r w:rsidR="00F1409E">
        <w:t xml:space="preserve"> </w:t>
      </w:r>
      <w:r w:rsidRPr="00771908">
        <w:t>A total of 10,400 litres of pesticides were distributed in Plant Health Zonal centres; Southern Highland (Mbeya) 2,000 litres; Lake Zone (Shinyanga) 1,000 litres; Central Zone (Dodoma) 4,000 litres; Northern Zone (Arusha</w:t>
      </w:r>
      <w:r w:rsidR="00F1409E" w:rsidRPr="00771908">
        <w:t>) 2,000</w:t>
      </w:r>
      <w:r w:rsidRPr="00771908">
        <w:t xml:space="preserve"> litres and Eastern Zone (Dar es Salaam) 1,400 litres</w:t>
      </w:r>
    </w:p>
    <w:p w:rsidR="003F305D" w:rsidRPr="00771908" w:rsidRDefault="003F305D" w:rsidP="002F1827">
      <w:pPr>
        <w:spacing w:after="0" w:line="360" w:lineRule="auto"/>
        <w:jc w:val="both"/>
      </w:pPr>
    </w:p>
    <w:p w:rsidR="003F305D" w:rsidRPr="00771908" w:rsidRDefault="003F305D" w:rsidP="002F1827">
      <w:pPr>
        <w:spacing w:after="0" w:line="360" w:lineRule="auto"/>
        <w:jc w:val="both"/>
      </w:pPr>
      <w:r w:rsidRPr="00771908">
        <w:t xml:space="preserve">Qulea outbreaks occured and controlled in Mpwapwa, Chamwino, Bahi, Nzega, Igunga, Shinyanga Rural and Kishapu districts.  Further reports of quelea outbreaks were received from Singida Rural, Singida Municipal, Kiomboi, Ikungi, Kahama and Uyui districts.  The Ministry procured and </w:t>
      </w:r>
      <w:r w:rsidR="00CA1DA4" w:rsidRPr="00771908">
        <w:t>distributed 7,000</w:t>
      </w:r>
      <w:r w:rsidRPr="00771908">
        <w:t xml:space="preserve"> litres of avicides to Plant Helath Services Zonal Centres</w:t>
      </w:r>
      <w:proofErr w:type="gramStart"/>
      <w:r w:rsidRPr="00771908">
        <w:t>;-</w:t>
      </w:r>
      <w:proofErr w:type="gramEnd"/>
      <w:r w:rsidRPr="00771908">
        <w:t xml:space="preserve">  Southern Highlands (Mbeya)  1,500 litres; Lake Zone (Shinyanga) 1,500 litres; Central Zone (Dodoma) 2,500 litres and Northern Zone (Arusha) 1,500 litres.</w:t>
      </w:r>
    </w:p>
    <w:p w:rsidR="003F305D" w:rsidRPr="002F1827" w:rsidRDefault="003F305D" w:rsidP="002F1827">
      <w:pPr>
        <w:spacing w:after="0" w:line="360" w:lineRule="auto"/>
        <w:jc w:val="both"/>
        <w:rPr>
          <w:highlight w:val="yellow"/>
        </w:rPr>
      </w:pPr>
    </w:p>
    <w:p w:rsidR="003F305D" w:rsidRPr="00771908" w:rsidRDefault="003F305D" w:rsidP="002F1827">
      <w:pPr>
        <w:spacing w:after="0" w:line="360" w:lineRule="auto"/>
        <w:jc w:val="both"/>
      </w:pPr>
      <w:r w:rsidRPr="00771908">
        <w:lastRenderedPageBreak/>
        <w:t>Rodent outbreaks were controlled in Ruangwa, Nkasi, Kilosa, Mvomero and Chunya districts. A total of 1,450 kilogrammes rodenticides were used to control rodent outbreaks. Either, inhouse rodents were controlled States House (Dar es Salaam) where by 50 kilogrammes of rodenticides were used</w:t>
      </w:r>
      <w:r w:rsidR="00CA1DA4" w:rsidRPr="00771908">
        <w:t xml:space="preserve"> </w:t>
      </w:r>
      <w:r w:rsidRPr="00771908">
        <w:t>Agriculture Mechanization Division.</w:t>
      </w:r>
    </w:p>
    <w:p w:rsidR="003F305D" w:rsidRPr="00771908" w:rsidRDefault="003F305D" w:rsidP="002F1827">
      <w:pPr>
        <w:spacing w:after="0" w:line="360" w:lineRule="auto"/>
        <w:jc w:val="both"/>
      </w:pPr>
    </w:p>
    <w:p w:rsidR="003F305D" w:rsidRPr="00771908" w:rsidRDefault="003F305D" w:rsidP="002F1827">
      <w:pPr>
        <w:spacing w:after="0" w:line="360" w:lineRule="auto"/>
        <w:jc w:val="both"/>
      </w:pPr>
      <w:r w:rsidRPr="00771908">
        <w:t>Survey of invasive species was conducted in Manyara, Arusha and Kilimanjaro.  The survey revealed presence of new weed known as pathenium</w:t>
      </w:r>
    </w:p>
    <w:p w:rsidR="003F305D" w:rsidRPr="00771908" w:rsidRDefault="003F305D" w:rsidP="002F1827">
      <w:pPr>
        <w:spacing w:after="0" w:line="360" w:lineRule="auto"/>
        <w:jc w:val="both"/>
      </w:pPr>
    </w:p>
    <w:p w:rsidR="003F305D" w:rsidRPr="002F1827" w:rsidRDefault="003F305D" w:rsidP="002F1827">
      <w:pPr>
        <w:spacing w:after="0" w:line="360" w:lineRule="auto"/>
        <w:jc w:val="both"/>
      </w:pPr>
      <w:r w:rsidRPr="00771908">
        <w:t>Inventory of present IPM technologies was conducted.  These technologies will be distributed in onother regions in the country</w:t>
      </w:r>
    </w:p>
    <w:p w:rsidR="003F305D" w:rsidRPr="002F1827" w:rsidRDefault="003F305D" w:rsidP="002F1827">
      <w:pPr>
        <w:spacing w:after="0" w:line="360" w:lineRule="auto"/>
        <w:jc w:val="both"/>
      </w:pPr>
    </w:p>
    <w:p w:rsidR="00686942" w:rsidRPr="002F1827" w:rsidRDefault="00686942" w:rsidP="002F1827">
      <w:pPr>
        <w:spacing w:after="0" w:line="360" w:lineRule="auto"/>
        <w:jc w:val="both"/>
        <w:rPr>
          <w:b/>
        </w:rPr>
      </w:pPr>
      <w:r w:rsidRPr="002F1827">
        <w:rPr>
          <w:b/>
        </w:rPr>
        <w:t>Agriculture Mechanization Division</w:t>
      </w:r>
    </w:p>
    <w:p w:rsidR="00162381" w:rsidRPr="002F1827" w:rsidRDefault="00162381" w:rsidP="002F1827">
      <w:pPr>
        <w:spacing w:after="0" w:line="360" w:lineRule="auto"/>
        <w:jc w:val="both"/>
      </w:pPr>
      <w:r w:rsidRPr="002F1827">
        <w:t xml:space="preserve">The Department participated in Nane Nane Agricultural Show in Central zone (Dodoma), Southern zone (Mbeya), Northern zone (Arusha) and Eastern zone (Morogoro) in collaboration with the private sector where technologies such as combine harvesters, power tillers, tractors, conservation agriculture implements, draft animal and agro processing machines (oil seed &amp; grains) were displayed in order to educate farmers on the use and accessibility of the machinery. A total of 8 tractors, 4 processing machines (oil seed 2 &amp; grain 2) and 1 knapsack </w:t>
      </w:r>
      <w:r w:rsidR="00771908" w:rsidRPr="002F1827">
        <w:t>sprayer were</w:t>
      </w:r>
      <w:r w:rsidRPr="002F1827">
        <w:t xml:space="preserve"> sold by the private sector in the four zones during the show.</w:t>
      </w:r>
    </w:p>
    <w:p w:rsidR="00162381" w:rsidRPr="002F1827" w:rsidRDefault="00162381" w:rsidP="002F1827">
      <w:pPr>
        <w:spacing w:after="0" w:line="360" w:lineRule="auto"/>
        <w:jc w:val="both"/>
      </w:pPr>
    </w:p>
    <w:p w:rsidR="00162381" w:rsidRPr="002F1827" w:rsidRDefault="00162381" w:rsidP="002F1827">
      <w:pPr>
        <w:spacing w:after="0" w:line="360" w:lineRule="auto"/>
        <w:jc w:val="both"/>
      </w:pPr>
      <w:r w:rsidRPr="002F1827">
        <w:t>Compilation of quarterly progres reports and budget preparations for the financial years 2013/14 and 2014/15 respectively were successfully done.</w:t>
      </w:r>
    </w:p>
    <w:p w:rsidR="00162381" w:rsidRPr="002F1827" w:rsidRDefault="00162381" w:rsidP="002F1827">
      <w:pPr>
        <w:spacing w:after="0" w:line="360" w:lineRule="auto"/>
        <w:jc w:val="both"/>
      </w:pPr>
    </w:p>
    <w:p w:rsidR="00162381" w:rsidRPr="002F1827" w:rsidRDefault="00162381" w:rsidP="002F1827">
      <w:pPr>
        <w:spacing w:line="360" w:lineRule="auto"/>
        <w:jc w:val="both"/>
      </w:pPr>
      <w:r w:rsidRPr="002F1827">
        <w:t xml:space="preserve">The establishment of Morogoro Agricultural Technology Innovation Centre is in progress whereby land survey, placement of beacons, boundary demarcation, preliminary survey for supply of electricity at the site and preparation of land use management plans  have been done. The detailed survey map/plan has been endorsed by the Mvomero District Council and forwarded to the Ministry of Lands and Urban development for approval for the title deed acquisition. Installation of domestic water supply system and lying of water pipes 4 kms in length has been conducted. Consultation and site visit with an architect for the puporse </w:t>
      </w:r>
      <w:r w:rsidR="003C77CB" w:rsidRPr="002F1827">
        <w:t>of preparing</w:t>
      </w:r>
      <w:r w:rsidRPr="002F1827">
        <w:t xml:space="preserve"> building drawings for the centre have also been done.</w:t>
      </w:r>
    </w:p>
    <w:p w:rsidR="00162381" w:rsidRPr="002F1827" w:rsidRDefault="00162381" w:rsidP="002F1827">
      <w:pPr>
        <w:spacing w:line="360" w:lineRule="auto"/>
        <w:jc w:val="both"/>
      </w:pPr>
      <w:r w:rsidRPr="002F1827">
        <w:t xml:space="preserve">Technical specifications to procure 6 rice transplanters were prepared and submitted to Procurement Management Unit for procurement procedures. Transplanters were procured, </w:t>
      </w:r>
      <w:r w:rsidRPr="002F1827">
        <w:lastRenderedPageBreak/>
        <w:t xml:space="preserve">inspected and delivered to Mkindo, Ipatagwa, </w:t>
      </w:r>
      <w:r w:rsidR="00771908" w:rsidRPr="002F1827">
        <w:t>and Uturo</w:t>
      </w:r>
      <w:r w:rsidRPr="002F1827">
        <w:t>, Magozi, Mvumi and Mkula irrigation schemes so as to enable these schemes to increase paddy production.</w:t>
      </w:r>
    </w:p>
    <w:p w:rsidR="009E782A" w:rsidRPr="002F1827" w:rsidRDefault="009E782A" w:rsidP="002F1827">
      <w:pPr>
        <w:spacing w:after="0" w:line="360" w:lineRule="auto"/>
        <w:jc w:val="both"/>
      </w:pPr>
    </w:p>
    <w:p w:rsidR="00D919A4" w:rsidRPr="00771908" w:rsidRDefault="00C23C61" w:rsidP="002F1827">
      <w:pPr>
        <w:spacing w:after="0" w:line="360" w:lineRule="auto"/>
        <w:jc w:val="both"/>
        <w:rPr>
          <w:b/>
        </w:rPr>
      </w:pPr>
      <w:r w:rsidRPr="00771908">
        <w:rPr>
          <w:b/>
        </w:rPr>
        <w:t>Land Use P</w:t>
      </w:r>
      <w:r w:rsidR="00D919A4" w:rsidRPr="00771908">
        <w:rPr>
          <w:b/>
        </w:rPr>
        <w:t>lanning and Management</w:t>
      </w:r>
      <w:r w:rsidR="00335082" w:rsidRPr="00771908">
        <w:rPr>
          <w:b/>
        </w:rPr>
        <w:t xml:space="preserve"> Division</w:t>
      </w:r>
    </w:p>
    <w:p w:rsidR="004D4EC4" w:rsidRPr="00771908" w:rsidRDefault="004D4EC4" w:rsidP="002F1827">
      <w:pPr>
        <w:spacing w:after="0" w:line="360" w:lineRule="auto"/>
        <w:jc w:val="both"/>
      </w:pPr>
      <w:r w:rsidRPr="00771908">
        <w:t>Agriculture sector stakeholders and public in general received various technologies on proper land use management and planning through demonstration during the Agricultural Shows (Nane nane) held at national level in Dodoma and in the other zones (Arusha, Mbeya, Mwanza and Morogoro). Small amount of funds were available to pay fDLUP Staff for their employment entitlements and benefits at the headquaters and 4 zones (Mwanza, Dodoma, Morogoro and Mbeya). Preparation of MTEF budget and progress reports was done. Some funds were availed to maintain DLUP office equipment and utilities at headquarter and 5 zones and office retooling was also done. All these were done using OC funds.</w:t>
      </w:r>
    </w:p>
    <w:p w:rsidR="004D4EC4" w:rsidRPr="00771908" w:rsidRDefault="004D4EC4" w:rsidP="002F1827">
      <w:pPr>
        <w:spacing w:after="0" w:line="360" w:lineRule="auto"/>
        <w:jc w:val="both"/>
      </w:pPr>
    </w:p>
    <w:p w:rsidR="004D4EC4" w:rsidRPr="002F1827" w:rsidRDefault="004D4EC4" w:rsidP="002F1827">
      <w:pPr>
        <w:spacing w:after="0" w:line="360" w:lineRule="auto"/>
        <w:jc w:val="both"/>
      </w:pPr>
      <w:r w:rsidRPr="00771908">
        <w:t>With DEV funds the department conducted land survey, collected soil samples for analysis, collected socio-economic and environmental data for preparation of detailed land use management plans for villages (Mpanga, Ngalimila, Utengule, Iduindembo, Mfiriga, Jaribu A &amp;B, Viwanjasitini, Utatala, Matema Mjini Mwaliga na Mpungulusi) which surround Mpanga-Ngalimila large scale farm (nucleus farm) in Kilombero district and village of Ndundinyikanza, Kipo, Nyaminywili and Kipugira which surround the nucleus farm of Lukililo in Rufiji district. Detailed land survey for small farms was carried in three villages of Mpanga, Matema and Msolwa in Kilombero district for which 936 certificates of customary right of occupance (CCROs) are being processed. Furthermore 445 CCROs are being processed for Kipo, Kipugira and Ndundunyikanza villages in Rufiji district.</w:t>
      </w:r>
      <w:r w:rsidRPr="002F1827">
        <w:t xml:space="preserve"> </w:t>
      </w:r>
    </w:p>
    <w:p w:rsidR="004D4EC4" w:rsidRPr="002F1827" w:rsidRDefault="004D4EC4" w:rsidP="002F1827">
      <w:pPr>
        <w:spacing w:after="0" w:line="360" w:lineRule="auto"/>
        <w:jc w:val="both"/>
      </w:pPr>
    </w:p>
    <w:p w:rsidR="00F655FB" w:rsidRPr="002F1827" w:rsidRDefault="00F655FB" w:rsidP="002F1827">
      <w:pPr>
        <w:spacing w:after="0" w:line="360" w:lineRule="auto"/>
        <w:jc w:val="both"/>
      </w:pPr>
      <w:r w:rsidRPr="002F1827">
        <w:rPr>
          <w:b/>
        </w:rPr>
        <w:t>Directorate of Irrigation and Technical Services</w:t>
      </w:r>
    </w:p>
    <w:p w:rsidR="00677BF8" w:rsidRPr="00C1557E" w:rsidRDefault="00677BF8" w:rsidP="00C1557E">
      <w:pPr>
        <w:spacing w:after="200" w:line="360" w:lineRule="auto"/>
        <w:jc w:val="both"/>
      </w:pPr>
      <w:r w:rsidRPr="00C1557E">
        <w:rPr>
          <w:rFonts w:eastAsia="Calibri"/>
        </w:rPr>
        <w:t xml:space="preserve">Construction activities of nine (9) irrigation schemes with a potential area of irrigating 9,848 hectares are in various stage of implementation through National Irrigation Development Funds (NIDF). Either, a total of 37 irrigation schemes </w:t>
      </w:r>
      <w:proofErr w:type="gramStart"/>
      <w:r w:rsidR="009F4F44" w:rsidRPr="00C1557E">
        <w:rPr>
          <w:rFonts w:eastAsia="Calibri"/>
        </w:rPr>
        <w:t>is</w:t>
      </w:r>
      <w:proofErr w:type="gramEnd"/>
      <w:r w:rsidRPr="00C1557E">
        <w:rPr>
          <w:rFonts w:eastAsia="Calibri"/>
        </w:rPr>
        <w:t xml:space="preserve"> in various stages of implementation through DIDF carry over funds, FACF and Aga Khan Foundation.  Moreover construction work for development of 5 dams progressed and reached various stages of implementation.</w:t>
      </w:r>
      <w:r w:rsidRPr="00C1557E">
        <w:rPr>
          <w:rFonts w:eastAsia="Calibri"/>
          <w:b/>
        </w:rPr>
        <w:t xml:space="preserve"> </w:t>
      </w:r>
      <w:r w:rsidRPr="00C1557E">
        <w:t>Technical studies and design has been done in 18 irrigation schemes covering 8,000 hectares in different irrigation zones. The achievement reached 27 percent against annual planned target of 30,000 hectares.</w:t>
      </w:r>
    </w:p>
    <w:p w:rsidR="00677BF8" w:rsidRPr="00C1557E" w:rsidRDefault="00677BF8" w:rsidP="00C1557E">
      <w:pPr>
        <w:spacing w:after="200" w:line="360" w:lineRule="auto"/>
        <w:jc w:val="both"/>
      </w:pPr>
      <w:r w:rsidRPr="00C1557E">
        <w:lastRenderedPageBreak/>
        <w:t xml:space="preserve">In Msimba seed farm (200ha), environmental audit has been completed and approved by NEMC. The process of signing the contract for installation of center pivot at Msimba seed farm is going on. On spot improvement of access and farm roads of 8 schemes out of </w:t>
      </w:r>
      <w:r w:rsidRPr="00C1557E">
        <w:rPr>
          <w:rFonts w:eastAsia="Calibri"/>
        </w:rPr>
        <w:t>24 schemes earmarked for development of Banana, Grape and Cotton under drip irrigation systems</w:t>
      </w:r>
      <w:r w:rsidRPr="00C1557E">
        <w:t xml:space="preserve">   is in progress.</w:t>
      </w:r>
    </w:p>
    <w:p w:rsidR="00677BF8" w:rsidRPr="00C1557E" w:rsidRDefault="00677BF8" w:rsidP="00C1557E">
      <w:pPr>
        <w:spacing w:after="0" w:line="360" w:lineRule="auto"/>
        <w:jc w:val="both"/>
      </w:pPr>
      <w:r w:rsidRPr="00C1557E">
        <w:t>Installation of power line including transformer in Bugolora (Ukerewe) irrigation scheme is completed. However, engagement of contractor for constructing power lines to 6 drip irrigation schemes out of 10 and schemes for value addition is in progress.</w:t>
      </w:r>
    </w:p>
    <w:p w:rsidR="00677BF8" w:rsidRPr="00C1557E" w:rsidRDefault="00677BF8" w:rsidP="00C1557E">
      <w:pPr>
        <w:spacing w:after="0" w:line="360" w:lineRule="auto"/>
        <w:jc w:val="both"/>
      </w:pPr>
    </w:p>
    <w:p w:rsidR="00677BF8" w:rsidRPr="00C1557E" w:rsidRDefault="00677BF8" w:rsidP="00C1557E">
      <w:pPr>
        <w:spacing w:after="0" w:line="360" w:lineRule="auto"/>
        <w:jc w:val="both"/>
      </w:pPr>
      <w:r w:rsidRPr="00C1557E">
        <w:t xml:space="preserve">Rehabilitation of 14 existing irrigation schemes under priority area for the MAFC thrust covering 8,800 ha is in progress. Farmers Field Schools (FFS) for System of Rice Intensification (SRI) have been done in 14 irrigation schemes and 120 farmers were trained on SRI. </w:t>
      </w:r>
    </w:p>
    <w:p w:rsidR="00677BF8" w:rsidRPr="00C1557E" w:rsidRDefault="00677BF8" w:rsidP="00C1557E">
      <w:pPr>
        <w:spacing w:after="0" w:line="360" w:lineRule="auto"/>
        <w:jc w:val="both"/>
      </w:pPr>
    </w:p>
    <w:p w:rsidR="00677BF8" w:rsidRPr="00C1557E" w:rsidRDefault="00677BF8" w:rsidP="00C1557E">
      <w:pPr>
        <w:spacing w:before="240" w:after="200" w:line="360" w:lineRule="auto"/>
        <w:jc w:val="both"/>
      </w:pPr>
      <w:r w:rsidRPr="00C1557E">
        <w:t>However in SAGCOT schemes; detailed engineering design and work has been completed in Sonjo irrigation scheme (1,340ha),</w:t>
      </w:r>
      <w:r w:rsidRPr="00C1557E">
        <w:rPr>
          <w:rFonts w:eastAsia="Calibri"/>
        </w:rPr>
        <w:t xml:space="preserve"> </w:t>
      </w:r>
      <w:r w:rsidRPr="00C1557E">
        <w:t>detailed engineering design and work has reached 68%  in Lupiro irrigation scheme (4,000ha) and</w:t>
      </w:r>
      <w:r w:rsidRPr="00C1557E">
        <w:rPr>
          <w:rFonts w:eastAsia="Calibri"/>
        </w:rPr>
        <w:t xml:space="preserve">  for Itete irrigation scheme (1,000)  - </w:t>
      </w:r>
      <w:r w:rsidRPr="00C1557E">
        <w:t xml:space="preserve">construction of headwork is and office block completed, excavation of left hand main canal and mass concrete to bed  has reached 75% , lining of side walls stone masonry 1500m is in progress and excavation of right hand side main canal has reached 50%. Overall completion is 35%. </w:t>
      </w:r>
    </w:p>
    <w:p w:rsidR="00677BF8" w:rsidRPr="002F1827" w:rsidRDefault="00677BF8" w:rsidP="002F1827">
      <w:pPr>
        <w:spacing w:after="0" w:line="360" w:lineRule="auto"/>
        <w:jc w:val="both"/>
        <w:rPr>
          <w:b/>
        </w:rPr>
      </w:pPr>
    </w:p>
    <w:p w:rsidR="0053381A" w:rsidRPr="002F1827" w:rsidRDefault="0053381A" w:rsidP="002F1827">
      <w:pPr>
        <w:spacing w:line="360" w:lineRule="auto"/>
        <w:jc w:val="both"/>
        <w:rPr>
          <w:b/>
        </w:rPr>
      </w:pPr>
      <w:r w:rsidRPr="002F1827">
        <w:rPr>
          <w:b/>
        </w:rPr>
        <w:t>Research and Development Division</w:t>
      </w:r>
    </w:p>
    <w:p w:rsidR="00793D42" w:rsidRPr="00771908" w:rsidRDefault="00793D42" w:rsidP="002F1827">
      <w:pPr>
        <w:spacing w:line="360" w:lineRule="auto"/>
        <w:jc w:val="both"/>
        <w:rPr>
          <w:lang w:val="sw-KE"/>
        </w:rPr>
      </w:pPr>
      <w:r w:rsidRPr="00771908">
        <w:rPr>
          <w:lang w:val="sw-KE"/>
        </w:rPr>
        <w:t>In the financial year 2013/2014, the Ministry through its research institutes  released a total of  19 crop improved varieties  as follows;  2 soya beans; 4 bambaranuts; 3 maize and 4 sweet potatoes. And a sum of 239 kg of prebasic seeds were produced with the intation of supplying to  ASA for producing basic seed.</w:t>
      </w:r>
    </w:p>
    <w:p w:rsidR="00793D42" w:rsidRPr="00771908" w:rsidRDefault="00793D42" w:rsidP="002F1827">
      <w:pPr>
        <w:spacing w:line="360" w:lineRule="auto"/>
        <w:jc w:val="both"/>
        <w:rPr>
          <w:lang w:val="sw-KE"/>
        </w:rPr>
      </w:pPr>
    </w:p>
    <w:p w:rsidR="00793D42" w:rsidRPr="00771908" w:rsidRDefault="00793D42" w:rsidP="002F1827">
      <w:pPr>
        <w:spacing w:line="360" w:lineRule="auto"/>
        <w:jc w:val="both"/>
        <w:rPr>
          <w:lang w:val="sw-KE"/>
        </w:rPr>
      </w:pPr>
      <w:r w:rsidRPr="00771908">
        <w:rPr>
          <w:lang w:val="sw-KE"/>
        </w:rPr>
        <w:t xml:space="preserve">Farm budget studies on maize for Eastern, Northern and Southern Highlands were prepared to show the parformance of new improved varieties intorduced and use of Good Agronomic Practises (GAP). The farmers in the zones who used the improved varieties and foll GAP shown to have gained higher profit compared to those used local varieties. Forexample </w:t>
      </w:r>
      <w:r w:rsidRPr="00771908">
        <w:rPr>
          <w:lang w:val="sw-KE"/>
        </w:rPr>
        <w:lastRenderedPageBreak/>
        <w:t xml:space="preserve">farmers in Southern Highlands gained a profit of 1,238,000 per hacter which is 3.8 times higher than those used local varieties. </w:t>
      </w:r>
    </w:p>
    <w:p w:rsidR="00793D42" w:rsidRPr="00771908" w:rsidRDefault="00793D42" w:rsidP="002F1827">
      <w:pPr>
        <w:spacing w:line="360" w:lineRule="auto"/>
        <w:jc w:val="both"/>
        <w:rPr>
          <w:lang w:val="sw-KE"/>
        </w:rPr>
      </w:pPr>
      <w:r w:rsidRPr="00771908">
        <w:rPr>
          <w:lang w:val="sw-KE"/>
        </w:rPr>
        <w:t>Research activities done by Local-private public research institutions for example   the Tobacco Research Institute released Four (4) new varities of Tobacco which are high yielding and disease torelant. These varieties includes; CC26, CC27, CC35, AND KRK26.</w:t>
      </w:r>
    </w:p>
    <w:p w:rsidR="00793D42" w:rsidRPr="00771908" w:rsidRDefault="00793D42" w:rsidP="002F1827">
      <w:pPr>
        <w:spacing w:line="360" w:lineRule="auto"/>
        <w:jc w:val="both"/>
      </w:pPr>
      <w:r w:rsidRPr="00771908">
        <w:t xml:space="preserve">The Division of Research and Development through East African Agricultural Research Program (EAAPP) spearheaded the implementation of five (5) regional projects on rice. According to the research findings the use of System of Rice Intensification (SRI) increased yield two times compared to conventional methods. SRI was found to produce 10t/ha compared to 4t/ha in irrigational system. </w:t>
      </w:r>
    </w:p>
    <w:p w:rsidR="00793D42" w:rsidRPr="00771908" w:rsidRDefault="00793D42" w:rsidP="002F1827">
      <w:pPr>
        <w:spacing w:line="360" w:lineRule="auto"/>
        <w:jc w:val="both"/>
      </w:pPr>
      <w:r w:rsidRPr="00771908">
        <w:t>In addition to that a total of 29 demonstration plots of NERICA varieties were established where 218 farmers are participating (92 men and 126 women) on the research. The results showed that NERICA varieties are yielding 3 to 4 t/ha compared to local vatieties.</w:t>
      </w:r>
    </w:p>
    <w:p w:rsidR="00793D42" w:rsidRPr="00771908" w:rsidRDefault="00793D42" w:rsidP="002F1827">
      <w:pPr>
        <w:pStyle w:val="ListParagraph"/>
        <w:spacing w:after="200" w:line="360" w:lineRule="auto"/>
        <w:ind w:left="0"/>
        <w:contextualSpacing/>
        <w:jc w:val="both"/>
      </w:pPr>
      <w:r w:rsidRPr="00771908">
        <w:t xml:space="preserve">Fertilizer recommendations for maize and rice were revised in selected 4 agro-ecological zones (Southern Highlands, Eastern Zone and Lake Zone) and the results are already compiled.  Fertilizer recommendations provide farmers with an appropriate package that enable them derive optimum benefits from their application.  Revision of fertilizer recommendations is done regularly to take care of changes in climatic conditions, soil nutrient levels, new crop varieties and prices of crops and inputs. </w:t>
      </w:r>
    </w:p>
    <w:p w:rsidR="00793D42" w:rsidRPr="00771908" w:rsidRDefault="00793D42" w:rsidP="002F1827">
      <w:pPr>
        <w:pStyle w:val="ListParagraph"/>
        <w:spacing w:after="200" w:line="360" w:lineRule="auto"/>
        <w:ind w:left="0"/>
        <w:contextualSpacing/>
        <w:jc w:val="both"/>
      </w:pPr>
    </w:p>
    <w:p w:rsidR="00793D42" w:rsidRPr="00771908" w:rsidRDefault="00793D42" w:rsidP="002F1827">
      <w:pPr>
        <w:pStyle w:val="ListParagraph"/>
        <w:spacing w:after="0" w:line="360" w:lineRule="auto"/>
        <w:ind w:left="0"/>
        <w:contextualSpacing/>
        <w:jc w:val="both"/>
      </w:pPr>
      <w:r w:rsidRPr="00771908">
        <w:rPr>
          <w:lang w:val="en-GB"/>
        </w:rPr>
        <w:t xml:space="preserve">In </w:t>
      </w:r>
      <w:r w:rsidR="00077638">
        <w:rPr>
          <w:lang w:val="en-GB"/>
        </w:rPr>
        <w:t xml:space="preserve">the </w:t>
      </w:r>
      <w:r w:rsidRPr="00771908">
        <w:rPr>
          <w:lang w:val="en-GB"/>
        </w:rPr>
        <w:t>Southern Highlands zone, a</w:t>
      </w:r>
      <w:r w:rsidRPr="00771908">
        <w:t xml:space="preserve">doption of labour saving technologies (ox-weeders and rippers) </w:t>
      </w:r>
      <w:r w:rsidRPr="00771908">
        <w:rPr>
          <w:lang w:val="en-GB"/>
        </w:rPr>
        <w:t xml:space="preserve">by farmers </w:t>
      </w:r>
      <w:r w:rsidRPr="00771908">
        <w:t>was strong</w:t>
      </w:r>
      <w:r w:rsidRPr="00771908">
        <w:rPr>
          <w:lang w:val="en-GB"/>
        </w:rPr>
        <w:t xml:space="preserve"> and positively </w:t>
      </w:r>
      <w:r w:rsidRPr="00771908">
        <w:t xml:space="preserve">influenced by wealth status of household, farm </w:t>
      </w:r>
      <w:r w:rsidRPr="00771908">
        <w:rPr>
          <w:lang w:val="en-GB"/>
        </w:rPr>
        <w:t>and</w:t>
      </w:r>
      <w:r w:rsidRPr="00771908">
        <w:t xml:space="preserve"> household size</w:t>
      </w:r>
      <w:r w:rsidRPr="00771908">
        <w:rPr>
          <w:lang w:val="en-GB"/>
        </w:rPr>
        <w:t>,</w:t>
      </w:r>
      <w:r w:rsidRPr="00771908">
        <w:t xml:space="preserve"> and group participation. Households who adopted labour saving </w:t>
      </w:r>
      <w:r w:rsidRPr="00771908">
        <w:rPr>
          <w:lang w:val="en-GB"/>
        </w:rPr>
        <w:t xml:space="preserve">technologies </w:t>
      </w:r>
      <w:r w:rsidRPr="00771908">
        <w:t xml:space="preserve">has increased </w:t>
      </w:r>
      <w:r w:rsidRPr="00771908">
        <w:rPr>
          <w:lang w:val="en-GB"/>
        </w:rPr>
        <w:t xml:space="preserve">farming diversification by </w:t>
      </w:r>
      <w:r w:rsidRPr="00771908">
        <w:t>engag</w:t>
      </w:r>
      <w:r w:rsidRPr="00771908">
        <w:rPr>
          <w:lang w:val="en-GB"/>
        </w:rPr>
        <w:t xml:space="preserve">ing </w:t>
      </w:r>
      <w:r w:rsidRPr="00771908">
        <w:t xml:space="preserve">in other farming activities such as sunflower growing and oil extract. </w:t>
      </w:r>
    </w:p>
    <w:p w:rsidR="00793D42" w:rsidRPr="00771908" w:rsidRDefault="00793D42" w:rsidP="002F1827">
      <w:pPr>
        <w:pStyle w:val="ListParagraph"/>
        <w:spacing w:after="0" w:line="360" w:lineRule="auto"/>
        <w:jc w:val="both"/>
      </w:pPr>
    </w:p>
    <w:p w:rsidR="00793D42" w:rsidRPr="00C1557E" w:rsidRDefault="00793D42" w:rsidP="002F1827">
      <w:pPr>
        <w:pStyle w:val="ListParagraph"/>
        <w:spacing w:after="0" w:line="360" w:lineRule="auto"/>
        <w:ind w:left="0"/>
        <w:contextualSpacing/>
        <w:jc w:val="both"/>
      </w:pPr>
      <w:r w:rsidRPr="00771908">
        <w:t>Quality Protein Maize (QPM)</w:t>
      </w:r>
      <w:r w:rsidRPr="00771908">
        <w:rPr>
          <w:lang w:val="en-GB"/>
        </w:rPr>
        <w:t xml:space="preserve"> through </w:t>
      </w:r>
      <w:r w:rsidRPr="00771908">
        <w:t>Innovative Platforms for Technology Adoption (IPTAs</w:t>
      </w:r>
      <w:r w:rsidRPr="00771908">
        <w:rPr>
          <w:lang w:val="en-GB"/>
        </w:rPr>
        <w:t xml:space="preserve"> formed by DONATA project was introduced in five districts of </w:t>
      </w:r>
      <w:r w:rsidRPr="00771908">
        <w:t>Muheza, Kilosa, Kilindi, Korogwe Urban</w:t>
      </w:r>
      <w:r w:rsidRPr="00771908">
        <w:rPr>
          <w:lang w:val="en-GB"/>
        </w:rPr>
        <w:t xml:space="preserve"> and</w:t>
      </w:r>
      <w:r w:rsidRPr="00771908">
        <w:t xml:space="preserve"> Mikumi</w:t>
      </w:r>
      <w:r w:rsidRPr="00771908">
        <w:rPr>
          <w:lang w:val="en-GB"/>
        </w:rPr>
        <w:t xml:space="preserve"> Town Council</w:t>
      </w:r>
      <w:r w:rsidRPr="00771908">
        <w:t>.</w:t>
      </w:r>
      <w:r w:rsidRPr="00771908">
        <w:rPr>
          <w:lang w:val="en-GB"/>
        </w:rPr>
        <w:t xml:space="preserve"> QPM is important for improving household food security as well as nutrition and income. It is estimated that more than 2 million people reached with </w:t>
      </w:r>
      <w:r w:rsidRPr="00771908">
        <w:t>QPM technolog</w:t>
      </w:r>
      <w:r w:rsidRPr="00771908">
        <w:rPr>
          <w:lang w:val="en-GB"/>
        </w:rPr>
        <w:t>y</w:t>
      </w:r>
      <w:r w:rsidRPr="00771908">
        <w:t xml:space="preserve"> information. Innovative Platforms for Technology Adoption (IPTAs) </w:t>
      </w:r>
      <w:r w:rsidRPr="00771908">
        <w:rPr>
          <w:lang w:val="en-GB"/>
        </w:rPr>
        <w:t xml:space="preserve">were formed in those districts aimed at scaling up of QPM </w:t>
      </w:r>
      <w:r w:rsidRPr="00771908">
        <w:rPr>
          <w:lang w:val="en-GB"/>
        </w:rPr>
        <w:lastRenderedPageBreak/>
        <w:t>u</w:t>
      </w:r>
      <w:r w:rsidRPr="00771908">
        <w:t xml:space="preserve">sing the Agricultural Innovation System to </w:t>
      </w:r>
      <w:r w:rsidRPr="00771908">
        <w:rPr>
          <w:lang w:val="en-GB"/>
        </w:rPr>
        <w:t>a</w:t>
      </w:r>
      <w:r w:rsidRPr="00771908">
        <w:t xml:space="preserve">ddress </w:t>
      </w:r>
      <w:r w:rsidRPr="00771908">
        <w:rPr>
          <w:lang w:val="en-GB"/>
        </w:rPr>
        <w:t>f</w:t>
      </w:r>
      <w:r w:rsidRPr="00771908">
        <w:t>ood and Nutrition Security</w:t>
      </w:r>
      <w:r w:rsidRPr="00771908">
        <w:rPr>
          <w:lang w:val="en-GB"/>
        </w:rPr>
        <w:t>. In these districts m</w:t>
      </w:r>
      <w:r w:rsidRPr="00771908">
        <w:t xml:space="preserve">aize yield </w:t>
      </w:r>
      <w:r w:rsidRPr="00771908">
        <w:rPr>
          <w:lang w:val="en-GB"/>
        </w:rPr>
        <w:t xml:space="preserve">had </w:t>
      </w:r>
      <w:r w:rsidRPr="00771908">
        <w:t>improved from 1</w:t>
      </w:r>
      <w:r w:rsidRPr="00771908">
        <w:rPr>
          <w:lang w:val="en-GB"/>
        </w:rPr>
        <w:t xml:space="preserve"> – 1.5</w:t>
      </w:r>
      <w:r w:rsidRPr="00771908">
        <w:t xml:space="preserve"> </w:t>
      </w:r>
      <w:r w:rsidRPr="00771908">
        <w:rPr>
          <w:lang w:val="en-GB"/>
        </w:rPr>
        <w:t>ton</w:t>
      </w:r>
      <w:r w:rsidRPr="00771908">
        <w:t xml:space="preserve">/ha to </w:t>
      </w:r>
      <w:r w:rsidRPr="00771908">
        <w:rPr>
          <w:lang w:val="en-GB"/>
        </w:rPr>
        <w:t>3.9 – 4.6</w:t>
      </w:r>
      <w:r w:rsidRPr="00771908">
        <w:t xml:space="preserve"> </w:t>
      </w:r>
      <w:r w:rsidRPr="00771908">
        <w:rPr>
          <w:lang w:val="en-GB"/>
        </w:rPr>
        <w:t>tons</w:t>
      </w:r>
      <w:r w:rsidRPr="00771908">
        <w:t>/ha as a result of adoption of QPM technologies/innovations</w:t>
      </w:r>
      <w:r w:rsidRPr="00771908">
        <w:rPr>
          <w:lang w:val="en-GB"/>
        </w:rPr>
        <w:t xml:space="preserve"> and application of P fertilizers</w:t>
      </w:r>
      <w:r w:rsidRPr="00771908">
        <w:t xml:space="preserve">. Average income per </w:t>
      </w:r>
      <w:r w:rsidRPr="00771908">
        <w:rPr>
          <w:lang w:val="en-GB"/>
        </w:rPr>
        <w:t xml:space="preserve">participating household was estimated to </w:t>
      </w:r>
      <w:proofErr w:type="gramStart"/>
      <w:r w:rsidRPr="00771908">
        <w:t>increased</w:t>
      </w:r>
      <w:proofErr w:type="gramEnd"/>
      <w:r w:rsidRPr="00771908">
        <w:t xml:space="preserve"> from </w:t>
      </w:r>
      <w:r w:rsidRPr="00771908">
        <w:rPr>
          <w:lang w:val="en-GB"/>
        </w:rPr>
        <w:t xml:space="preserve">TSh 290,165 to TSh 948,461 </w:t>
      </w:r>
      <w:bookmarkStart w:id="531" w:name="_GoBack"/>
      <w:bookmarkEnd w:id="531"/>
      <w:r w:rsidRPr="00771908">
        <w:rPr>
          <w:lang w:val="en-GB"/>
        </w:rPr>
        <w:t xml:space="preserve">which is an increase of about </w:t>
      </w:r>
      <w:r w:rsidRPr="00771908">
        <w:t>327</w:t>
      </w:r>
      <w:r w:rsidR="00C1557E">
        <w:t xml:space="preserve"> percent.</w:t>
      </w:r>
    </w:p>
    <w:p w:rsidR="00793D42" w:rsidRPr="00771908" w:rsidRDefault="00793D42" w:rsidP="002F1827">
      <w:pPr>
        <w:pStyle w:val="ListParagraph"/>
        <w:spacing w:after="0" w:line="360" w:lineRule="auto"/>
        <w:jc w:val="both"/>
      </w:pPr>
    </w:p>
    <w:p w:rsidR="00793D42" w:rsidRDefault="00793D42" w:rsidP="002F1827">
      <w:pPr>
        <w:pStyle w:val="ListParagraph"/>
        <w:spacing w:after="0" w:line="360" w:lineRule="auto"/>
        <w:ind w:left="0"/>
        <w:contextualSpacing/>
        <w:jc w:val="both"/>
        <w:rPr>
          <w:lang w:val="en-GB"/>
        </w:rPr>
      </w:pPr>
      <w:r w:rsidRPr="00771908">
        <w:rPr>
          <w:lang w:val="en-GB"/>
        </w:rPr>
        <w:t>Cultivation of pigeon peas was enhanced by introduction of new varieties. During the last cropping season m</w:t>
      </w:r>
      <w:r w:rsidRPr="00771908">
        <w:t>ore than 80% of farmers</w:t>
      </w:r>
      <w:r w:rsidRPr="00771908">
        <w:rPr>
          <w:lang w:val="en-GB"/>
        </w:rPr>
        <w:t xml:space="preserve"> in Karatu, Babati, Kondoa, Arumeru, Hai, Siha and Moshi districts planted </w:t>
      </w:r>
      <w:r w:rsidRPr="00771908">
        <w:t>improved pigeon</w:t>
      </w:r>
      <w:r w:rsidRPr="00771908">
        <w:rPr>
          <w:lang w:val="en-GB"/>
        </w:rPr>
        <w:t xml:space="preserve"> </w:t>
      </w:r>
      <w:r w:rsidRPr="00771908">
        <w:t>pea varieties</w:t>
      </w:r>
      <w:r w:rsidRPr="00771908">
        <w:rPr>
          <w:lang w:val="en-GB"/>
        </w:rPr>
        <w:t xml:space="preserve">. Also, increased intensification of </w:t>
      </w:r>
      <w:r w:rsidRPr="00771908">
        <w:t>maize pigeon</w:t>
      </w:r>
      <w:r w:rsidRPr="00771908">
        <w:rPr>
          <w:lang w:val="en-GB"/>
        </w:rPr>
        <w:t xml:space="preserve"> </w:t>
      </w:r>
      <w:r w:rsidRPr="00771908">
        <w:t>peas cropping systems through use of locally available sources of P fertilizer</w:t>
      </w:r>
      <w:r w:rsidRPr="00771908">
        <w:rPr>
          <w:lang w:val="en-GB"/>
        </w:rPr>
        <w:t>s was promoted in those districts.</w:t>
      </w:r>
    </w:p>
    <w:p w:rsidR="00771908" w:rsidRPr="00771908" w:rsidRDefault="00771908" w:rsidP="002F1827">
      <w:pPr>
        <w:pStyle w:val="ListParagraph"/>
        <w:spacing w:after="0" w:line="360" w:lineRule="auto"/>
        <w:ind w:left="0"/>
        <w:contextualSpacing/>
        <w:jc w:val="both"/>
      </w:pPr>
    </w:p>
    <w:p w:rsidR="00793D42" w:rsidRPr="00771908" w:rsidRDefault="00793D42" w:rsidP="002F1827">
      <w:pPr>
        <w:pStyle w:val="ListParagraph"/>
        <w:spacing w:after="200" w:line="360" w:lineRule="auto"/>
        <w:ind w:left="0"/>
        <w:contextualSpacing/>
        <w:jc w:val="both"/>
      </w:pPr>
      <w:r w:rsidRPr="00771908">
        <w:t>During the year 1,171 soil samples were asnalyzed at ARI Mlingano and ARI Uyole.</w:t>
      </w:r>
    </w:p>
    <w:p w:rsidR="00793D42" w:rsidRPr="00771908" w:rsidRDefault="00793D42" w:rsidP="002F1827">
      <w:pPr>
        <w:pStyle w:val="ListParagraph"/>
        <w:spacing w:after="200" w:line="360" w:lineRule="auto"/>
        <w:ind w:left="0"/>
        <w:contextualSpacing/>
        <w:jc w:val="both"/>
      </w:pPr>
      <w:r w:rsidRPr="00771908">
        <w:t xml:space="preserve">Assessment of soil fertility management constraints was conducted in woodland area at Kaliua, Mlele, </w:t>
      </w:r>
      <w:proofErr w:type="gramStart"/>
      <w:r w:rsidRPr="00771908">
        <w:t>Urambo</w:t>
      </w:r>
      <w:proofErr w:type="gramEnd"/>
      <w:r w:rsidRPr="00771908">
        <w:t xml:space="preserve"> and Uyui districts.  Soil management recommendations were addressed adocumented. A total of 11,177 farmers and 140 extension officers from Easter Southern Highlands and Western zones were trained on integrated soil Fertility Management (ISFM) technologies in different crops. Results have shown that rice production in some areas has increased from 2.5t/ha to 5.8t/ha.</w:t>
      </w:r>
    </w:p>
    <w:p w:rsidR="00793D42" w:rsidRPr="002F1827" w:rsidRDefault="00793D42" w:rsidP="002F1827">
      <w:pPr>
        <w:pStyle w:val="ListParagraph"/>
        <w:spacing w:after="200" w:line="360" w:lineRule="auto"/>
        <w:ind w:left="0"/>
        <w:contextualSpacing/>
        <w:jc w:val="both"/>
      </w:pPr>
      <w:r w:rsidRPr="00771908">
        <w:t>Fertilizer recommendations for maize and rice were revised in selected agro-ecological zones (Southern Highlands, Eastern and Lake Zones. The fertilizer recommendation manuals are available for stakeholders.</w:t>
      </w:r>
    </w:p>
    <w:p w:rsidR="00DA4B65" w:rsidRDefault="009D6C47" w:rsidP="009D6C47">
      <w:pPr>
        <w:pStyle w:val="Heading2"/>
        <w:rPr>
          <w:sz w:val="24"/>
          <w:szCs w:val="24"/>
        </w:rPr>
      </w:pPr>
      <w:bookmarkStart w:id="532" w:name="_Toc413789974"/>
      <w:bookmarkStart w:id="533" w:name="_Toc413837322"/>
      <w:r w:rsidRPr="009D6C47">
        <w:rPr>
          <w:sz w:val="24"/>
          <w:szCs w:val="24"/>
        </w:rPr>
        <w:t xml:space="preserve">3.5 </w:t>
      </w:r>
      <w:r w:rsidR="00AC32CC" w:rsidRPr="009D6C47">
        <w:rPr>
          <w:sz w:val="24"/>
          <w:szCs w:val="24"/>
        </w:rPr>
        <w:t>OBJECTIVE E</w:t>
      </w:r>
      <w:r w:rsidR="00494554" w:rsidRPr="009D6C47">
        <w:rPr>
          <w:sz w:val="24"/>
          <w:szCs w:val="24"/>
        </w:rPr>
        <w:t>:</w:t>
      </w:r>
      <w:r w:rsidR="008A532D" w:rsidRPr="009D6C47">
        <w:rPr>
          <w:sz w:val="24"/>
          <w:szCs w:val="24"/>
        </w:rPr>
        <w:t xml:space="preserve"> </w:t>
      </w:r>
      <w:r w:rsidR="00FC04BC" w:rsidRPr="009D6C47">
        <w:rPr>
          <w:sz w:val="24"/>
          <w:szCs w:val="24"/>
        </w:rPr>
        <w:t>Coordination Mechanism of Agricultural Sector Improved</w:t>
      </w:r>
      <w:bookmarkEnd w:id="532"/>
      <w:bookmarkEnd w:id="533"/>
    </w:p>
    <w:p w:rsidR="009D6C47" w:rsidRPr="009D6C47" w:rsidRDefault="009D6C47" w:rsidP="009D6C47"/>
    <w:p w:rsidR="00DA4B65" w:rsidRPr="002F1827" w:rsidRDefault="00DA4B65" w:rsidP="002F1827">
      <w:pPr>
        <w:pStyle w:val="Default"/>
        <w:spacing w:after="120" w:line="360" w:lineRule="auto"/>
        <w:jc w:val="both"/>
        <w:rPr>
          <w:rFonts w:ascii="Times New Roman" w:hAnsi="Times New Roman" w:cs="Times New Roman"/>
          <w:color w:val="auto"/>
        </w:rPr>
      </w:pPr>
      <w:r w:rsidRPr="002F1827">
        <w:rPr>
          <w:rFonts w:ascii="Times New Roman" w:hAnsi="Times New Roman" w:cs="Times New Roman"/>
          <w:color w:val="auto"/>
        </w:rPr>
        <w:t>This objective aims to review e</w:t>
      </w:r>
      <w:r w:rsidR="00956095" w:rsidRPr="002F1827">
        <w:rPr>
          <w:rFonts w:ascii="Times New Roman" w:hAnsi="Times New Roman" w:cs="Times New Roman"/>
          <w:color w:val="auto"/>
        </w:rPr>
        <w:t>xisting coordination mechanism in agriculture sector; i</w:t>
      </w:r>
      <w:r w:rsidRPr="002F1827">
        <w:rPr>
          <w:rFonts w:ascii="Times New Roman" w:hAnsi="Times New Roman" w:cs="Times New Roman"/>
          <w:color w:val="auto"/>
        </w:rPr>
        <w:t>mplementation was undertaken by Policy and Planning</w:t>
      </w:r>
      <w:r w:rsidR="00956095" w:rsidRPr="002F1827">
        <w:rPr>
          <w:rFonts w:ascii="Times New Roman" w:hAnsi="Times New Roman" w:cs="Times New Roman"/>
          <w:color w:val="auto"/>
        </w:rPr>
        <w:t xml:space="preserve"> Division</w:t>
      </w:r>
      <w:r w:rsidR="00C75B76" w:rsidRPr="002F1827">
        <w:rPr>
          <w:rFonts w:ascii="Times New Roman" w:hAnsi="Times New Roman" w:cs="Times New Roman"/>
          <w:color w:val="auto"/>
        </w:rPr>
        <w:t xml:space="preserve"> and </w:t>
      </w:r>
      <w:r w:rsidR="00956095" w:rsidRPr="002F1827">
        <w:rPr>
          <w:rFonts w:ascii="Times New Roman" w:hAnsi="Times New Roman" w:cs="Times New Roman"/>
          <w:color w:val="auto"/>
        </w:rPr>
        <w:t>Crop Development</w:t>
      </w:r>
      <w:r w:rsidR="00C75B76" w:rsidRPr="002F1827">
        <w:rPr>
          <w:rFonts w:ascii="Times New Roman" w:hAnsi="Times New Roman" w:cs="Times New Roman"/>
          <w:color w:val="auto"/>
        </w:rPr>
        <w:t>.</w:t>
      </w:r>
      <w:r w:rsidR="00956095" w:rsidRPr="002F1827">
        <w:rPr>
          <w:rFonts w:ascii="Times New Roman" w:hAnsi="Times New Roman" w:cs="Times New Roman"/>
          <w:color w:val="auto"/>
        </w:rPr>
        <w:t xml:space="preserve"> </w:t>
      </w:r>
    </w:p>
    <w:p w:rsidR="00DA4B65" w:rsidRPr="002F1827" w:rsidRDefault="000D5DA4" w:rsidP="002F1827">
      <w:pPr>
        <w:pStyle w:val="Heading1"/>
        <w:spacing w:after="0"/>
        <w:jc w:val="both"/>
        <w:rPr>
          <w:i/>
          <w:sz w:val="24"/>
          <w:szCs w:val="24"/>
        </w:rPr>
      </w:pPr>
      <w:bookmarkStart w:id="534" w:name="_Toc306020585"/>
      <w:bookmarkStart w:id="535" w:name="_Toc306021210"/>
      <w:bookmarkStart w:id="536" w:name="_Toc307816948"/>
      <w:bookmarkStart w:id="537" w:name="_Toc307915381"/>
      <w:bookmarkStart w:id="538" w:name="_Toc317761000"/>
      <w:bookmarkStart w:id="539" w:name="_Toc332695194"/>
      <w:bookmarkStart w:id="540" w:name="_Toc332695621"/>
      <w:bookmarkStart w:id="541" w:name="_Toc379097169"/>
      <w:bookmarkStart w:id="542" w:name="_Toc379146911"/>
      <w:bookmarkStart w:id="543" w:name="_Toc379147206"/>
      <w:bookmarkStart w:id="544" w:name="_Toc379147830"/>
      <w:bookmarkStart w:id="545" w:name="_Toc413789975"/>
      <w:bookmarkStart w:id="546" w:name="_Toc413836412"/>
      <w:bookmarkStart w:id="547" w:name="_Toc413837323"/>
      <w:r w:rsidRPr="002F1827">
        <w:rPr>
          <w:i/>
          <w:sz w:val="24"/>
          <w:szCs w:val="24"/>
        </w:rPr>
        <w:t xml:space="preserve">Table </w:t>
      </w:r>
      <w:r w:rsidR="00004198" w:rsidRPr="002F1827">
        <w:rPr>
          <w:i/>
          <w:sz w:val="24"/>
          <w:szCs w:val="24"/>
        </w:rPr>
        <w:t>9</w:t>
      </w:r>
      <w:r w:rsidR="00DA4B65" w:rsidRPr="002F1827">
        <w:rPr>
          <w:i/>
          <w:sz w:val="24"/>
          <w:szCs w:val="24"/>
        </w:rPr>
        <w:t>: Financial Ove</w:t>
      </w:r>
      <w:r w:rsidR="00E77329" w:rsidRPr="002F1827">
        <w:rPr>
          <w:i/>
          <w:sz w:val="24"/>
          <w:szCs w:val="24"/>
        </w:rPr>
        <w:t>rview (Targets under Objective E</w:t>
      </w:r>
      <w:r w:rsidR="00DA4B65" w:rsidRPr="002F1827">
        <w:rPr>
          <w:i/>
          <w:sz w:val="24"/>
          <w:szCs w:val="24"/>
        </w:rPr>
        <w:t>)</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2"/>
        <w:gridCol w:w="894"/>
        <w:gridCol w:w="2040"/>
        <w:gridCol w:w="1735"/>
        <w:gridCol w:w="642"/>
      </w:tblGrid>
      <w:tr w:rsidR="00DA4B65" w:rsidRPr="00771908" w:rsidTr="003B0E2A">
        <w:trPr>
          <w:tblHeader/>
        </w:trPr>
        <w:tc>
          <w:tcPr>
            <w:tcW w:w="3932" w:type="dxa"/>
            <w:tcBorders>
              <w:bottom w:val="single" w:sz="4" w:space="0" w:color="002060"/>
            </w:tcBorders>
            <w:shd w:val="clear" w:color="auto" w:fill="002060"/>
            <w:vAlign w:val="bottom"/>
          </w:tcPr>
          <w:p w:rsidR="00DA4B65" w:rsidRPr="00771908" w:rsidRDefault="00DA4B65" w:rsidP="002F1827">
            <w:pPr>
              <w:spacing w:after="0" w:line="200" w:lineRule="exact"/>
              <w:jc w:val="both"/>
              <w:rPr>
                <w:b/>
                <w:bCs/>
                <w:sz w:val="18"/>
                <w:szCs w:val="18"/>
              </w:rPr>
            </w:pPr>
            <w:r w:rsidRPr="00771908">
              <w:rPr>
                <w:b/>
                <w:bCs/>
                <w:sz w:val="18"/>
                <w:szCs w:val="18"/>
              </w:rPr>
              <w:t>Implementer/Target</w:t>
            </w:r>
          </w:p>
        </w:tc>
        <w:tc>
          <w:tcPr>
            <w:tcW w:w="894" w:type="dxa"/>
            <w:tcBorders>
              <w:bottom w:val="single" w:sz="4" w:space="0" w:color="002060"/>
            </w:tcBorders>
            <w:shd w:val="clear" w:color="auto" w:fill="002060"/>
            <w:vAlign w:val="bottom"/>
          </w:tcPr>
          <w:p w:rsidR="00DA4B65" w:rsidRPr="00771908" w:rsidRDefault="00DA4B65" w:rsidP="002F1827">
            <w:pPr>
              <w:spacing w:after="0" w:line="200" w:lineRule="exact"/>
              <w:jc w:val="both"/>
              <w:rPr>
                <w:b/>
                <w:bCs/>
                <w:sz w:val="18"/>
                <w:szCs w:val="18"/>
              </w:rPr>
            </w:pPr>
            <w:r w:rsidRPr="00771908">
              <w:rPr>
                <w:b/>
                <w:bCs/>
                <w:sz w:val="18"/>
                <w:szCs w:val="18"/>
              </w:rPr>
              <w:t>Source</w:t>
            </w:r>
          </w:p>
        </w:tc>
        <w:tc>
          <w:tcPr>
            <w:tcW w:w="2040" w:type="dxa"/>
            <w:tcBorders>
              <w:top w:val="single" w:sz="12" w:space="0" w:color="002060"/>
              <w:bottom w:val="single" w:sz="4" w:space="0" w:color="002060"/>
            </w:tcBorders>
            <w:shd w:val="clear" w:color="auto" w:fill="002060"/>
            <w:vAlign w:val="bottom"/>
          </w:tcPr>
          <w:p w:rsidR="00DA4B65" w:rsidRPr="00771908" w:rsidRDefault="00DA4B65" w:rsidP="002F1827">
            <w:pPr>
              <w:spacing w:after="0" w:line="200" w:lineRule="exact"/>
              <w:jc w:val="both"/>
              <w:rPr>
                <w:b/>
                <w:bCs/>
                <w:sz w:val="18"/>
                <w:szCs w:val="18"/>
              </w:rPr>
            </w:pPr>
            <w:r w:rsidRPr="00771908">
              <w:rPr>
                <w:b/>
                <w:bCs/>
                <w:sz w:val="18"/>
                <w:szCs w:val="18"/>
              </w:rPr>
              <w:t>Planned Expenditure</w:t>
            </w:r>
          </w:p>
        </w:tc>
        <w:tc>
          <w:tcPr>
            <w:tcW w:w="1735" w:type="dxa"/>
            <w:tcBorders>
              <w:top w:val="single" w:sz="12" w:space="0" w:color="002060"/>
              <w:bottom w:val="single" w:sz="4" w:space="0" w:color="002060"/>
            </w:tcBorders>
            <w:shd w:val="clear" w:color="auto" w:fill="002060"/>
            <w:vAlign w:val="bottom"/>
          </w:tcPr>
          <w:p w:rsidR="00DA4B65" w:rsidRPr="00771908" w:rsidRDefault="00DA4B65" w:rsidP="002F1827">
            <w:pPr>
              <w:spacing w:after="0" w:line="200" w:lineRule="exact"/>
              <w:jc w:val="both"/>
              <w:rPr>
                <w:b/>
                <w:bCs/>
                <w:sz w:val="18"/>
                <w:szCs w:val="18"/>
              </w:rPr>
            </w:pPr>
            <w:r w:rsidRPr="00771908">
              <w:rPr>
                <w:b/>
                <w:bCs/>
                <w:sz w:val="18"/>
                <w:szCs w:val="18"/>
              </w:rPr>
              <w:t>Actual Expenditure</w:t>
            </w:r>
          </w:p>
        </w:tc>
        <w:tc>
          <w:tcPr>
            <w:tcW w:w="642" w:type="dxa"/>
            <w:tcBorders>
              <w:bottom w:val="single" w:sz="4" w:space="0" w:color="002060"/>
            </w:tcBorders>
            <w:shd w:val="clear" w:color="auto" w:fill="002060"/>
            <w:vAlign w:val="bottom"/>
          </w:tcPr>
          <w:p w:rsidR="00DA4B65" w:rsidRPr="00771908" w:rsidRDefault="00DA4B65" w:rsidP="002F1827">
            <w:pPr>
              <w:spacing w:after="0" w:line="200" w:lineRule="exact"/>
              <w:jc w:val="both"/>
              <w:rPr>
                <w:b/>
                <w:bCs/>
                <w:sz w:val="18"/>
                <w:szCs w:val="18"/>
              </w:rPr>
            </w:pPr>
            <w:r w:rsidRPr="00771908">
              <w:rPr>
                <w:b/>
                <w:bCs/>
                <w:sz w:val="18"/>
                <w:szCs w:val="18"/>
              </w:rPr>
              <w:t>%</w:t>
            </w:r>
          </w:p>
        </w:tc>
      </w:tr>
      <w:tr w:rsidR="00771908" w:rsidRPr="00771908" w:rsidTr="00BB2085">
        <w:tc>
          <w:tcPr>
            <w:tcW w:w="9243" w:type="dxa"/>
            <w:gridSpan w:val="5"/>
            <w:tcBorders>
              <w:top w:val="single" w:sz="4" w:space="0" w:color="002060"/>
              <w:left w:val="single" w:sz="4" w:space="0" w:color="002060"/>
              <w:bottom w:val="single" w:sz="4" w:space="0" w:color="002060"/>
              <w:right w:val="single" w:sz="4" w:space="0" w:color="002060"/>
            </w:tcBorders>
          </w:tcPr>
          <w:p w:rsidR="00771908" w:rsidRPr="00771908" w:rsidRDefault="00771908" w:rsidP="002F1827">
            <w:pPr>
              <w:spacing w:after="0" w:line="200" w:lineRule="exact"/>
              <w:jc w:val="both"/>
              <w:rPr>
                <w:sz w:val="18"/>
                <w:szCs w:val="18"/>
              </w:rPr>
            </w:pPr>
            <w:r w:rsidRPr="00771908">
              <w:rPr>
                <w:b/>
                <w:i/>
                <w:sz w:val="18"/>
                <w:szCs w:val="18"/>
              </w:rPr>
              <w:t>1003: Policy and Planning Division</w:t>
            </w:r>
          </w:p>
        </w:tc>
      </w:tr>
      <w:tr w:rsidR="00D7034F" w:rsidRPr="00771908" w:rsidTr="003B0E2A">
        <w:trPr>
          <w:trHeight w:val="503"/>
        </w:trPr>
        <w:tc>
          <w:tcPr>
            <w:tcW w:w="3932" w:type="dxa"/>
            <w:tcBorders>
              <w:top w:val="single" w:sz="4" w:space="0" w:color="002060"/>
              <w:left w:val="single" w:sz="4" w:space="0" w:color="002060"/>
              <w:bottom w:val="single" w:sz="4" w:space="0" w:color="002060"/>
              <w:right w:val="single" w:sz="4" w:space="0" w:color="002060"/>
            </w:tcBorders>
          </w:tcPr>
          <w:p w:rsidR="00283249" w:rsidRPr="00771908" w:rsidRDefault="0034154C" w:rsidP="002F1827">
            <w:pPr>
              <w:spacing w:line="200" w:lineRule="exact"/>
              <w:jc w:val="both"/>
              <w:rPr>
                <w:sz w:val="18"/>
                <w:szCs w:val="18"/>
              </w:rPr>
            </w:pPr>
            <w:r w:rsidRPr="00771908">
              <w:rPr>
                <w:sz w:val="18"/>
                <w:szCs w:val="18"/>
              </w:rPr>
              <w:t>E01</w:t>
            </w:r>
            <w:r w:rsidR="00D7034F" w:rsidRPr="00771908">
              <w:rPr>
                <w:sz w:val="18"/>
                <w:szCs w:val="18"/>
              </w:rPr>
              <w:t xml:space="preserve">S: </w:t>
            </w:r>
            <w:r w:rsidRPr="00771908">
              <w:rPr>
                <w:sz w:val="18"/>
                <w:szCs w:val="18"/>
              </w:rPr>
              <w:t>Agriculture Sector coordination mechanisms strengthened by 2014</w:t>
            </w:r>
          </w:p>
        </w:tc>
        <w:tc>
          <w:tcPr>
            <w:tcW w:w="894" w:type="dxa"/>
            <w:tcBorders>
              <w:top w:val="single" w:sz="4" w:space="0" w:color="002060"/>
              <w:left w:val="single" w:sz="4" w:space="0" w:color="002060"/>
              <w:bottom w:val="single" w:sz="4" w:space="0" w:color="002060"/>
              <w:right w:val="single" w:sz="4" w:space="0" w:color="002060"/>
            </w:tcBorders>
          </w:tcPr>
          <w:p w:rsidR="00D7034F" w:rsidRPr="00771908" w:rsidRDefault="00D7034F" w:rsidP="002F1827">
            <w:pPr>
              <w:spacing w:after="0" w:line="200" w:lineRule="exact"/>
              <w:jc w:val="both"/>
              <w:rPr>
                <w:sz w:val="18"/>
                <w:szCs w:val="18"/>
              </w:rPr>
            </w:pPr>
            <w:r w:rsidRPr="00771908">
              <w:rPr>
                <w:sz w:val="18"/>
                <w:szCs w:val="18"/>
              </w:rPr>
              <w:t>OC</w:t>
            </w:r>
          </w:p>
        </w:tc>
        <w:tc>
          <w:tcPr>
            <w:tcW w:w="2040" w:type="dxa"/>
            <w:tcBorders>
              <w:top w:val="single" w:sz="4" w:space="0" w:color="002060"/>
              <w:left w:val="single" w:sz="4" w:space="0" w:color="002060"/>
              <w:bottom w:val="single" w:sz="4" w:space="0" w:color="002060"/>
              <w:right w:val="single" w:sz="4" w:space="0" w:color="002060"/>
            </w:tcBorders>
          </w:tcPr>
          <w:p w:rsidR="00D7034F" w:rsidRPr="00771908" w:rsidRDefault="00BD0858" w:rsidP="002F1827">
            <w:pPr>
              <w:spacing w:line="200" w:lineRule="exact"/>
              <w:jc w:val="both"/>
              <w:rPr>
                <w:sz w:val="18"/>
                <w:szCs w:val="18"/>
              </w:rPr>
            </w:pPr>
            <w:r w:rsidRPr="00771908">
              <w:rPr>
                <w:sz w:val="18"/>
                <w:szCs w:val="18"/>
              </w:rPr>
              <w:t>1,336991,300</w:t>
            </w:r>
          </w:p>
        </w:tc>
        <w:tc>
          <w:tcPr>
            <w:tcW w:w="1735" w:type="dxa"/>
            <w:tcBorders>
              <w:top w:val="single" w:sz="4" w:space="0" w:color="002060"/>
              <w:left w:val="single" w:sz="4" w:space="0" w:color="002060"/>
              <w:bottom w:val="single" w:sz="4" w:space="0" w:color="002060"/>
              <w:right w:val="single" w:sz="4" w:space="0" w:color="002060"/>
            </w:tcBorders>
          </w:tcPr>
          <w:p w:rsidR="00D7034F" w:rsidRPr="00771908" w:rsidRDefault="00BD0858" w:rsidP="002F1827">
            <w:pPr>
              <w:spacing w:line="200" w:lineRule="exact"/>
              <w:jc w:val="both"/>
              <w:rPr>
                <w:sz w:val="18"/>
                <w:szCs w:val="18"/>
              </w:rPr>
            </w:pPr>
            <w:r w:rsidRPr="00771908">
              <w:rPr>
                <w:sz w:val="18"/>
                <w:szCs w:val="18"/>
              </w:rPr>
              <w:t>1,034,383,622</w:t>
            </w:r>
          </w:p>
        </w:tc>
        <w:tc>
          <w:tcPr>
            <w:tcW w:w="642" w:type="dxa"/>
            <w:tcBorders>
              <w:top w:val="single" w:sz="4" w:space="0" w:color="002060"/>
              <w:left w:val="single" w:sz="4" w:space="0" w:color="002060"/>
              <w:bottom w:val="single" w:sz="4" w:space="0" w:color="002060"/>
              <w:right w:val="single" w:sz="4" w:space="0" w:color="002060"/>
            </w:tcBorders>
          </w:tcPr>
          <w:p w:rsidR="00D7034F" w:rsidRPr="00771908" w:rsidRDefault="00BD0858" w:rsidP="002F1827">
            <w:pPr>
              <w:spacing w:line="200" w:lineRule="exact"/>
              <w:jc w:val="both"/>
              <w:rPr>
                <w:bCs/>
                <w:sz w:val="18"/>
                <w:szCs w:val="18"/>
              </w:rPr>
            </w:pPr>
            <w:r w:rsidRPr="00771908">
              <w:rPr>
                <w:bCs/>
                <w:sz w:val="18"/>
                <w:szCs w:val="18"/>
              </w:rPr>
              <w:t>77</w:t>
            </w:r>
          </w:p>
        </w:tc>
      </w:tr>
      <w:tr w:rsidR="00C62C6B" w:rsidRPr="00771908" w:rsidTr="003B0E2A">
        <w:trPr>
          <w:trHeight w:val="503"/>
        </w:trPr>
        <w:tc>
          <w:tcPr>
            <w:tcW w:w="3932" w:type="dxa"/>
            <w:tcBorders>
              <w:top w:val="single" w:sz="4" w:space="0" w:color="002060"/>
              <w:left w:val="single" w:sz="4" w:space="0" w:color="002060"/>
              <w:bottom w:val="single" w:sz="4" w:space="0" w:color="002060"/>
              <w:right w:val="single" w:sz="4" w:space="0" w:color="002060"/>
            </w:tcBorders>
          </w:tcPr>
          <w:p w:rsidR="00C62C6B" w:rsidRPr="00771908" w:rsidRDefault="003934B7" w:rsidP="002F1827">
            <w:pPr>
              <w:spacing w:line="200" w:lineRule="exact"/>
              <w:jc w:val="both"/>
              <w:rPr>
                <w:sz w:val="18"/>
                <w:szCs w:val="18"/>
              </w:rPr>
            </w:pPr>
            <w:r w:rsidRPr="00771908">
              <w:rPr>
                <w:sz w:val="18"/>
                <w:szCs w:val="18"/>
              </w:rPr>
              <w:t xml:space="preserve">E02S </w:t>
            </w:r>
            <w:r w:rsidR="00C62C6B" w:rsidRPr="00771908">
              <w:rPr>
                <w:sz w:val="18"/>
                <w:szCs w:val="18"/>
              </w:rPr>
              <w:t>Regional, Bilateral (JPCs) and Multilateral policies, Strategies and Programs implemented within the ASDP by 2016</w:t>
            </w:r>
          </w:p>
        </w:tc>
        <w:tc>
          <w:tcPr>
            <w:tcW w:w="894" w:type="dxa"/>
            <w:tcBorders>
              <w:top w:val="single" w:sz="4" w:space="0" w:color="002060"/>
              <w:left w:val="single" w:sz="4" w:space="0" w:color="002060"/>
              <w:bottom w:val="single" w:sz="4" w:space="0" w:color="002060"/>
              <w:right w:val="single" w:sz="4" w:space="0" w:color="002060"/>
            </w:tcBorders>
          </w:tcPr>
          <w:p w:rsidR="003934B7" w:rsidRPr="00771908" w:rsidRDefault="00C62C6B" w:rsidP="002F1827">
            <w:pPr>
              <w:spacing w:after="0" w:line="200" w:lineRule="exact"/>
              <w:jc w:val="both"/>
              <w:rPr>
                <w:sz w:val="18"/>
                <w:szCs w:val="18"/>
              </w:rPr>
            </w:pPr>
            <w:r w:rsidRPr="00771908">
              <w:rPr>
                <w:sz w:val="18"/>
                <w:szCs w:val="18"/>
              </w:rPr>
              <w:t>OC</w:t>
            </w:r>
          </w:p>
          <w:p w:rsidR="00C62C6B" w:rsidRPr="00771908" w:rsidRDefault="00C62C6B" w:rsidP="002F1827">
            <w:pPr>
              <w:jc w:val="both"/>
              <w:rPr>
                <w:sz w:val="18"/>
                <w:szCs w:val="18"/>
              </w:rPr>
            </w:pPr>
          </w:p>
        </w:tc>
        <w:tc>
          <w:tcPr>
            <w:tcW w:w="2040" w:type="dxa"/>
            <w:tcBorders>
              <w:top w:val="single" w:sz="4" w:space="0" w:color="002060"/>
              <w:left w:val="single" w:sz="4" w:space="0" w:color="002060"/>
              <w:bottom w:val="single" w:sz="4" w:space="0" w:color="002060"/>
              <w:right w:val="single" w:sz="4" w:space="0" w:color="002060"/>
            </w:tcBorders>
          </w:tcPr>
          <w:p w:rsidR="00C62C6B" w:rsidRPr="00771908" w:rsidRDefault="00C62C6B" w:rsidP="002F1827">
            <w:pPr>
              <w:spacing w:line="200" w:lineRule="exact"/>
              <w:jc w:val="both"/>
              <w:rPr>
                <w:sz w:val="18"/>
                <w:szCs w:val="18"/>
              </w:rPr>
            </w:pPr>
            <w:r w:rsidRPr="00771908">
              <w:rPr>
                <w:sz w:val="18"/>
                <w:szCs w:val="18"/>
              </w:rPr>
              <w:t>27</w:t>
            </w:r>
            <w:r w:rsidR="003934B7" w:rsidRPr="00771908">
              <w:rPr>
                <w:sz w:val="18"/>
                <w:szCs w:val="18"/>
              </w:rPr>
              <w:t>,</w:t>
            </w:r>
            <w:r w:rsidRPr="00771908">
              <w:rPr>
                <w:sz w:val="18"/>
                <w:szCs w:val="18"/>
              </w:rPr>
              <w:t>974</w:t>
            </w:r>
            <w:r w:rsidR="003934B7" w:rsidRPr="00771908">
              <w:rPr>
                <w:sz w:val="18"/>
                <w:szCs w:val="18"/>
              </w:rPr>
              <w:t>,</w:t>
            </w:r>
            <w:r w:rsidRPr="00771908">
              <w:rPr>
                <w:sz w:val="18"/>
                <w:szCs w:val="18"/>
              </w:rPr>
              <w:t>800</w:t>
            </w:r>
          </w:p>
        </w:tc>
        <w:tc>
          <w:tcPr>
            <w:tcW w:w="1735" w:type="dxa"/>
            <w:tcBorders>
              <w:top w:val="single" w:sz="4" w:space="0" w:color="002060"/>
              <w:left w:val="single" w:sz="4" w:space="0" w:color="002060"/>
              <w:bottom w:val="single" w:sz="4" w:space="0" w:color="002060"/>
              <w:right w:val="single" w:sz="4" w:space="0" w:color="002060"/>
            </w:tcBorders>
          </w:tcPr>
          <w:p w:rsidR="00C62C6B" w:rsidRPr="00771908" w:rsidRDefault="00C62C6B" w:rsidP="002F1827">
            <w:pPr>
              <w:spacing w:line="200" w:lineRule="exact"/>
              <w:jc w:val="both"/>
              <w:rPr>
                <w:sz w:val="18"/>
                <w:szCs w:val="18"/>
              </w:rPr>
            </w:pPr>
            <w:r w:rsidRPr="00771908">
              <w:rPr>
                <w:sz w:val="18"/>
                <w:szCs w:val="18"/>
              </w:rPr>
              <w:t>12</w:t>
            </w:r>
            <w:r w:rsidR="003934B7" w:rsidRPr="00771908">
              <w:rPr>
                <w:sz w:val="18"/>
                <w:szCs w:val="18"/>
              </w:rPr>
              <w:t>,</w:t>
            </w:r>
            <w:r w:rsidRPr="00771908">
              <w:rPr>
                <w:sz w:val="18"/>
                <w:szCs w:val="18"/>
              </w:rPr>
              <w:t>080</w:t>
            </w:r>
            <w:r w:rsidR="003934B7" w:rsidRPr="00771908">
              <w:rPr>
                <w:sz w:val="18"/>
                <w:szCs w:val="18"/>
              </w:rPr>
              <w:t>,</w:t>
            </w:r>
            <w:r w:rsidRPr="00771908">
              <w:rPr>
                <w:sz w:val="18"/>
                <w:szCs w:val="18"/>
              </w:rPr>
              <w:t>500</w:t>
            </w:r>
          </w:p>
        </w:tc>
        <w:tc>
          <w:tcPr>
            <w:tcW w:w="642" w:type="dxa"/>
            <w:tcBorders>
              <w:top w:val="single" w:sz="4" w:space="0" w:color="002060"/>
              <w:left w:val="single" w:sz="4" w:space="0" w:color="002060"/>
              <w:bottom w:val="single" w:sz="4" w:space="0" w:color="002060"/>
              <w:right w:val="single" w:sz="4" w:space="0" w:color="002060"/>
            </w:tcBorders>
          </w:tcPr>
          <w:p w:rsidR="00C62C6B" w:rsidRPr="00771908" w:rsidRDefault="003934B7" w:rsidP="002F1827">
            <w:pPr>
              <w:spacing w:line="200" w:lineRule="exact"/>
              <w:jc w:val="both"/>
              <w:rPr>
                <w:bCs/>
                <w:sz w:val="18"/>
                <w:szCs w:val="18"/>
              </w:rPr>
            </w:pPr>
            <w:r w:rsidRPr="00771908">
              <w:rPr>
                <w:bCs/>
                <w:sz w:val="18"/>
                <w:szCs w:val="18"/>
              </w:rPr>
              <w:t>43.18</w:t>
            </w:r>
          </w:p>
        </w:tc>
      </w:tr>
      <w:tr w:rsidR="003934B7" w:rsidRPr="00771908" w:rsidTr="003B0E2A">
        <w:trPr>
          <w:trHeight w:val="503"/>
        </w:trPr>
        <w:tc>
          <w:tcPr>
            <w:tcW w:w="3932" w:type="dxa"/>
            <w:tcBorders>
              <w:top w:val="single" w:sz="4" w:space="0" w:color="002060"/>
              <w:left w:val="single" w:sz="4" w:space="0" w:color="002060"/>
              <w:bottom w:val="single" w:sz="4" w:space="0" w:color="002060"/>
              <w:right w:val="single" w:sz="4" w:space="0" w:color="002060"/>
            </w:tcBorders>
          </w:tcPr>
          <w:p w:rsidR="003934B7" w:rsidRPr="00771908" w:rsidRDefault="003934B7" w:rsidP="002F1827">
            <w:pPr>
              <w:spacing w:line="200" w:lineRule="exact"/>
              <w:jc w:val="both"/>
              <w:rPr>
                <w:sz w:val="18"/>
                <w:szCs w:val="18"/>
              </w:rPr>
            </w:pPr>
            <w:r w:rsidRPr="00771908">
              <w:rPr>
                <w:sz w:val="18"/>
                <w:szCs w:val="18"/>
              </w:rPr>
              <w:t>E01S Agric Sector coordination mechanisms strengthened by  2016</w:t>
            </w:r>
          </w:p>
        </w:tc>
        <w:tc>
          <w:tcPr>
            <w:tcW w:w="894" w:type="dxa"/>
            <w:tcBorders>
              <w:top w:val="single" w:sz="4" w:space="0" w:color="002060"/>
              <w:left w:val="single" w:sz="4" w:space="0" w:color="002060"/>
              <w:bottom w:val="single" w:sz="4" w:space="0" w:color="002060"/>
              <w:right w:val="single" w:sz="4" w:space="0" w:color="002060"/>
            </w:tcBorders>
          </w:tcPr>
          <w:p w:rsidR="003934B7" w:rsidRPr="00771908" w:rsidRDefault="003934B7" w:rsidP="002F1827">
            <w:pPr>
              <w:spacing w:after="0" w:line="200" w:lineRule="exact"/>
              <w:jc w:val="both"/>
              <w:rPr>
                <w:sz w:val="18"/>
                <w:szCs w:val="18"/>
              </w:rPr>
            </w:pPr>
            <w:r w:rsidRPr="00771908">
              <w:rPr>
                <w:sz w:val="18"/>
                <w:szCs w:val="18"/>
              </w:rPr>
              <w:t>OC</w:t>
            </w:r>
          </w:p>
        </w:tc>
        <w:tc>
          <w:tcPr>
            <w:tcW w:w="2040" w:type="dxa"/>
            <w:tcBorders>
              <w:top w:val="single" w:sz="4" w:space="0" w:color="002060"/>
              <w:left w:val="single" w:sz="4" w:space="0" w:color="002060"/>
              <w:bottom w:val="single" w:sz="4" w:space="0" w:color="002060"/>
              <w:right w:val="single" w:sz="4" w:space="0" w:color="002060"/>
            </w:tcBorders>
          </w:tcPr>
          <w:p w:rsidR="003934B7" w:rsidRPr="00771908" w:rsidRDefault="003934B7" w:rsidP="002F1827">
            <w:pPr>
              <w:spacing w:line="200" w:lineRule="exact"/>
              <w:jc w:val="both"/>
              <w:rPr>
                <w:sz w:val="18"/>
                <w:szCs w:val="18"/>
              </w:rPr>
            </w:pPr>
            <w:r w:rsidRPr="00771908">
              <w:rPr>
                <w:sz w:val="18"/>
                <w:szCs w:val="18"/>
              </w:rPr>
              <w:t>54,815,000</w:t>
            </w:r>
          </w:p>
        </w:tc>
        <w:tc>
          <w:tcPr>
            <w:tcW w:w="1735" w:type="dxa"/>
            <w:tcBorders>
              <w:top w:val="single" w:sz="4" w:space="0" w:color="002060"/>
              <w:left w:val="single" w:sz="4" w:space="0" w:color="002060"/>
              <w:bottom w:val="single" w:sz="4" w:space="0" w:color="002060"/>
              <w:right w:val="single" w:sz="4" w:space="0" w:color="002060"/>
            </w:tcBorders>
          </w:tcPr>
          <w:p w:rsidR="003934B7" w:rsidRPr="00771908" w:rsidRDefault="003934B7" w:rsidP="002F1827">
            <w:pPr>
              <w:spacing w:line="200" w:lineRule="exact"/>
              <w:jc w:val="both"/>
              <w:rPr>
                <w:sz w:val="18"/>
                <w:szCs w:val="18"/>
              </w:rPr>
            </w:pPr>
            <w:r w:rsidRPr="00771908">
              <w:rPr>
                <w:sz w:val="18"/>
                <w:szCs w:val="18"/>
              </w:rPr>
              <w:t>28,975608.08</w:t>
            </w:r>
          </w:p>
        </w:tc>
        <w:tc>
          <w:tcPr>
            <w:tcW w:w="642" w:type="dxa"/>
            <w:tcBorders>
              <w:top w:val="single" w:sz="4" w:space="0" w:color="002060"/>
              <w:left w:val="single" w:sz="4" w:space="0" w:color="002060"/>
              <w:bottom w:val="single" w:sz="4" w:space="0" w:color="002060"/>
              <w:right w:val="single" w:sz="4" w:space="0" w:color="002060"/>
            </w:tcBorders>
          </w:tcPr>
          <w:p w:rsidR="003934B7" w:rsidRPr="00771908" w:rsidRDefault="003934B7" w:rsidP="002F1827">
            <w:pPr>
              <w:spacing w:line="200" w:lineRule="exact"/>
              <w:jc w:val="both"/>
              <w:rPr>
                <w:bCs/>
                <w:sz w:val="18"/>
                <w:szCs w:val="18"/>
              </w:rPr>
            </w:pPr>
            <w:r w:rsidRPr="00771908">
              <w:rPr>
                <w:bCs/>
                <w:sz w:val="18"/>
                <w:szCs w:val="18"/>
              </w:rPr>
              <w:t>52.8</w:t>
            </w:r>
          </w:p>
        </w:tc>
      </w:tr>
      <w:tr w:rsidR="00674832" w:rsidRPr="00771908" w:rsidTr="003B0E2A">
        <w:tc>
          <w:tcPr>
            <w:tcW w:w="3932" w:type="dxa"/>
            <w:tcBorders>
              <w:top w:val="single" w:sz="4" w:space="0" w:color="002060"/>
              <w:left w:val="single" w:sz="4" w:space="0" w:color="002060"/>
              <w:bottom w:val="single" w:sz="4" w:space="0" w:color="002060"/>
              <w:right w:val="single" w:sz="4" w:space="0" w:color="002060"/>
            </w:tcBorders>
          </w:tcPr>
          <w:p w:rsidR="00674832" w:rsidRPr="00771908" w:rsidRDefault="00543408" w:rsidP="002F1827">
            <w:pPr>
              <w:spacing w:line="200" w:lineRule="exact"/>
              <w:jc w:val="both"/>
              <w:rPr>
                <w:sz w:val="18"/>
                <w:szCs w:val="18"/>
              </w:rPr>
            </w:pPr>
            <w:r w:rsidRPr="00771908">
              <w:rPr>
                <w:sz w:val="18"/>
                <w:szCs w:val="18"/>
              </w:rPr>
              <w:lastRenderedPageBreak/>
              <w:t>E0</w:t>
            </w:r>
            <w:r w:rsidR="00C30900" w:rsidRPr="00771908">
              <w:rPr>
                <w:sz w:val="18"/>
                <w:szCs w:val="18"/>
              </w:rPr>
              <w:t>5C</w:t>
            </w:r>
            <w:r w:rsidR="00674832" w:rsidRPr="00771908">
              <w:rPr>
                <w:sz w:val="18"/>
                <w:szCs w:val="18"/>
              </w:rPr>
              <w:t>:</w:t>
            </w:r>
            <w:r w:rsidRPr="00771908">
              <w:rPr>
                <w:sz w:val="18"/>
                <w:szCs w:val="18"/>
              </w:rPr>
              <w:t xml:space="preserve"> Agriculture data collection and dissemination mechanism strengthened by 201</w:t>
            </w:r>
            <w:r w:rsidR="00C30900" w:rsidRPr="00771908">
              <w:rPr>
                <w:sz w:val="18"/>
                <w:szCs w:val="18"/>
              </w:rPr>
              <w:t>6</w:t>
            </w:r>
          </w:p>
        </w:tc>
        <w:tc>
          <w:tcPr>
            <w:tcW w:w="894" w:type="dxa"/>
            <w:tcBorders>
              <w:top w:val="single" w:sz="4" w:space="0" w:color="002060"/>
              <w:left w:val="single" w:sz="4" w:space="0" w:color="002060"/>
              <w:bottom w:val="single" w:sz="4" w:space="0" w:color="002060"/>
              <w:right w:val="single" w:sz="4" w:space="0" w:color="002060"/>
            </w:tcBorders>
          </w:tcPr>
          <w:p w:rsidR="00674832" w:rsidRPr="00771908" w:rsidRDefault="00674832" w:rsidP="002F1827">
            <w:pPr>
              <w:spacing w:after="0" w:line="200" w:lineRule="exact"/>
              <w:jc w:val="both"/>
              <w:rPr>
                <w:sz w:val="18"/>
                <w:szCs w:val="18"/>
              </w:rPr>
            </w:pPr>
            <w:r w:rsidRPr="00771908">
              <w:rPr>
                <w:sz w:val="18"/>
                <w:szCs w:val="18"/>
              </w:rPr>
              <w:t>DEV</w:t>
            </w:r>
          </w:p>
        </w:tc>
        <w:tc>
          <w:tcPr>
            <w:tcW w:w="2040" w:type="dxa"/>
            <w:tcBorders>
              <w:top w:val="single" w:sz="4" w:space="0" w:color="002060"/>
              <w:left w:val="single" w:sz="4" w:space="0" w:color="002060"/>
              <w:bottom w:val="single" w:sz="4" w:space="0" w:color="002060"/>
              <w:right w:val="single" w:sz="4" w:space="0" w:color="002060"/>
            </w:tcBorders>
          </w:tcPr>
          <w:p w:rsidR="00674832" w:rsidRPr="00771908" w:rsidRDefault="00CE712D" w:rsidP="002F1827">
            <w:pPr>
              <w:spacing w:line="200" w:lineRule="exact"/>
              <w:jc w:val="both"/>
              <w:rPr>
                <w:sz w:val="18"/>
                <w:szCs w:val="18"/>
              </w:rPr>
            </w:pPr>
            <w:r w:rsidRPr="00771908">
              <w:rPr>
                <w:sz w:val="18"/>
                <w:szCs w:val="18"/>
              </w:rPr>
              <w:t>310,560,000</w:t>
            </w:r>
          </w:p>
        </w:tc>
        <w:tc>
          <w:tcPr>
            <w:tcW w:w="1735" w:type="dxa"/>
            <w:tcBorders>
              <w:top w:val="single" w:sz="4" w:space="0" w:color="002060"/>
              <w:left w:val="single" w:sz="4" w:space="0" w:color="002060"/>
              <w:bottom w:val="single" w:sz="4" w:space="0" w:color="002060"/>
              <w:right w:val="single" w:sz="4" w:space="0" w:color="002060"/>
            </w:tcBorders>
          </w:tcPr>
          <w:p w:rsidR="00674832" w:rsidRPr="00771908" w:rsidRDefault="00CE712D" w:rsidP="002F1827">
            <w:pPr>
              <w:spacing w:line="200" w:lineRule="exact"/>
              <w:jc w:val="both"/>
              <w:rPr>
                <w:sz w:val="18"/>
                <w:szCs w:val="18"/>
              </w:rPr>
            </w:pPr>
            <w:r w:rsidRPr="00771908">
              <w:rPr>
                <w:sz w:val="18"/>
                <w:szCs w:val="18"/>
              </w:rPr>
              <w:t>272,730,000</w:t>
            </w:r>
          </w:p>
        </w:tc>
        <w:tc>
          <w:tcPr>
            <w:tcW w:w="642" w:type="dxa"/>
            <w:tcBorders>
              <w:top w:val="single" w:sz="4" w:space="0" w:color="002060"/>
              <w:left w:val="single" w:sz="4" w:space="0" w:color="002060"/>
              <w:bottom w:val="single" w:sz="4" w:space="0" w:color="002060"/>
              <w:right w:val="single" w:sz="4" w:space="0" w:color="002060"/>
            </w:tcBorders>
          </w:tcPr>
          <w:p w:rsidR="00674832" w:rsidRPr="00771908" w:rsidRDefault="00C30900" w:rsidP="002F1827">
            <w:pPr>
              <w:spacing w:line="200" w:lineRule="exact"/>
              <w:jc w:val="both"/>
              <w:rPr>
                <w:sz w:val="18"/>
                <w:szCs w:val="18"/>
              </w:rPr>
            </w:pPr>
            <w:r w:rsidRPr="00771908">
              <w:rPr>
                <w:sz w:val="18"/>
                <w:szCs w:val="18"/>
              </w:rPr>
              <w:t>87.8</w:t>
            </w:r>
          </w:p>
        </w:tc>
      </w:tr>
      <w:tr w:rsidR="00674832" w:rsidRPr="00771908" w:rsidTr="003B0E2A">
        <w:tc>
          <w:tcPr>
            <w:tcW w:w="3932" w:type="dxa"/>
            <w:tcBorders>
              <w:top w:val="single" w:sz="4" w:space="0" w:color="002060"/>
              <w:left w:val="single" w:sz="4" w:space="0" w:color="002060"/>
              <w:bottom w:val="single" w:sz="4" w:space="0" w:color="002060"/>
              <w:right w:val="single" w:sz="4" w:space="0" w:color="002060"/>
            </w:tcBorders>
          </w:tcPr>
          <w:p w:rsidR="00674832" w:rsidRPr="00771908" w:rsidRDefault="00543408" w:rsidP="002F1827">
            <w:pPr>
              <w:spacing w:line="200" w:lineRule="exact"/>
              <w:jc w:val="both"/>
              <w:rPr>
                <w:sz w:val="18"/>
                <w:szCs w:val="18"/>
              </w:rPr>
            </w:pPr>
            <w:r w:rsidRPr="00771908">
              <w:rPr>
                <w:sz w:val="18"/>
                <w:szCs w:val="18"/>
              </w:rPr>
              <w:t>E04</w:t>
            </w:r>
            <w:r w:rsidR="00674832" w:rsidRPr="00771908">
              <w:rPr>
                <w:sz w:val="18"/>
                <w:szCs w:val="18"/>
              </w:rPr>
              <w:t xml:space="preserve">S: </w:t>
            </w:r>
            <w:r w:rsidR="00CE712D" w:rsidRPr="00771908">
              <w:rPr>
                <w:sz w:val="18"/>
                <w:szCs w:val="18"/>
              </w:rPr>
              <w:t>Public Resources in agricultural Sector efficiency ultilized by 2016</w:t>
            </w:r>
          </w:p>
        </w:tc>
        <w:tc>
          <w:tcPr>
            <w:tcW w:w="894" w:type="dxa"/>
            <w:tcBorders>
              <w:top w:val="single" w:sz="4" w:space="0" w:color="002060"/>
              <w:left w:val="single" w:sz="4" w:space="0" w:color="002060"/>
              <w:bottom w:val="single" w:sz="4" w:space="0" w:color="002060"/>
              <w:right w:val="single" w:sz="4" w:space="0" w:color="002060"/>
            </w:tcBorders>
          </w:tcPr>
          <w:p w:rsidR="00674832" w:rsidRPr="00771908" w:rsidRDefault="00674832" w:rsidP="002F1827">
            <w:pPr>
              <w:spacing w:after="0" w:line="200" w:lineRule="exact"/>
              <w:jc w:val="both"/>
              <w:rPr>
                <w:sz w:val="18"/>
                <w:szCs w:val="18"/>
              </w:rPr>
            </w:pPr>
            <w:r w:rsidRPr="00771908">
              <w:rPr>
                <w:sz w:val="18"/>
                <w:szCs w:val="18"/>
              </w:rPr>
              <w:t>DEV</w:t>
            </w:r>
          </w:p>
        </w:tc>
        <w:tc>
          <w:tcPr>
            <w:tcW w:w="2040" w:type="dxa"/>
            <w:tcBorders>
              <w:top w:val="single" w:sz="4" w:space="0" w:color="002060"/>
              <w:left w:val="single" w:sz="4" w:space="0" w:color="002060"/>
              <w:bottom w:val="single" w:sz="4" w:space="0" w:color="002060"/>
              <w:right w:val="single" w:sz="4" w:space="0" w:color="002060"/>
            </w:tcBorders>
          </w:tcPr>
          <w:p w:rsidR="00674832" w:rsidRPr="00771908" w:rsidRDefault="00CE712D" w:rsidP="002F1827">
            <w:pPr>
              <w:spacing w:line="200" w:lineRule="exact"/>
              <w:jc w:val="both"/>
              <w:rPr>
                <w:sz w:val="18"/>
                <w:szCs w:val="18"/>
              </w:rPr>
            </w:pPr>
            <w:r w:rsidRPr="00771908">
              <w:rPr>
                <w:sz w:val="18"/>
                <w:szCs w:val="18"/>
              </w:rPr>
              <w:t>646,957,120</w:t>
            </w:r>
          </w:p>
        </w:tc>
        <w:tc>
          <w:tcPr>
            <w:tcW w:w="1735" w:type="dxa"/>
            <w:tcBorders>
              <w:top w:val="single" w:sz="4" w:space="0" w:color="002060"/>
              <w:left w:val="single" w:sz="4" w:space="0" w:color="002060"/>
              <w:bottom w:val="single" w:sz="4" w:space="0" w:color="002060"/>
              <w:right w:val="single" w:sz="4" w:space="0" w:color="002060"/>
            </w:tcBorders>
          </w:tcPr>
          <w:p w:rsidR="00674832" w:rsidRPr="00771908" w:rsidRDefault="00CE712D" w:rsidP="002F1827">
            <w:pPr>
              <w:spacing w:line="200" w:lineRule="exact"/>
              <w:jc w:val="both"/>
              <w:rPr>
                <w:sz w:val="18"/>
                <w:szCs w:val="18"/>
              </w:rPr>
            </w:pPr>
            <w:r w:rsidRPr="00771908">
              <w:rPr>
                <w:sz w:val="18"/>
                <w:szCs w:val="18"/>
              </w:rPr>
              <w:t>495.706,019</w:t>
            </w:r>
          </w:p>
        </w:tc>
        <w:tc>
          <w:tcPr>
            <w:tcW w:w="642" w:type="dxa"/>
            <w:tcBorders>
              <w:top w:val="single" w:sz="4" w:space="0" w:color="002060"/>
              <w:left w:val="single" w:sz="4" w:space="0" w:color="002060"/>
              <w:bottom w:val="single" w:sz="4" w:space="0" w:color="002060"/>
              <w:right w:val="single" w:sz="4" w:space="0" w:color="002060"/>
            </w:tcBorders>
          </w:tcPr>
          <w:p w:rsidR="00674832" w:rsidRPr="00771908" w:rsidRDefault="004915E5" w:rsidP="002F1827">
            <w:pPr>
              <w:spacing w:line="200" w:lineRule="exact"/>
              <w:jc w:val="both"/>
              <w:rPr>
                <w:sz w:val="18"/>
                <w:szCs w:val="18"/>
              </w:rPr>
            </w:pPr>
            <w:r w:rsidRPr="00771908">
              <w:rPr>
                <w:sz w:val="18"/>
                <w:szCs w:val="18"/>
              </w:rPr>
              <w:t>7</w:t>
            </w:r>
            <w:r w:rsidR="00CE712D" w:rsidRPr="00771908">
              <w:rPr>
                <w:sz w:val="18"/>
                <w:szCs w:val="18"/>
              </w:rPr>
              <w:t>6.6</w:t>
            </w:r>
          </w:p>
        </w:tc>
      </w:tr>
      <w:tr w:rsidR="00674832" w:rsidRPr="00771908" w:rsidTr="003B0E2A">
        <w:trPr>
          <w:trHeight w:val="447"/>
        </w:trPr>
        <w:tc>
          <w:tcPr>
            <w:tcW w:w="3932" w:type="dxa"/>
            <w:tcBorders>
              <w:top w:val="single" w:sz="4" w:space="0" w:color="002060"/>
              <w:left w:val="single" w:sz="4" w:space="0" w:color="002060"/>
              <w:bottom w:val="single" w:sz="4" w:space="0" w:color="002060"/>
              <w:right w:val="single" w:sz="4" w:space="0" w:color="002060"/>
            </w:tcBorders>
          </w:tcPr>
          <w:p w:rsidR="00674832" w:rsidRPr="00771908" w:rsidRDefault="003B0E2A" w:rsidP="002F1827">
            <w:pPr>
              <w:spacing w:line="200" w:lineRule="exact"/>
              <w:jc w:val="both"/>
              <w:rPr>
                <w:sz w:val="18"/>
                <w:szCs w:val="18"/>
              </w:rPr>
            </w:pPr>
            <w:r w:rsidRPr="00771908">
              <w:rPr>
                <w:sz w:val="18"/>
                <w:szCs w:val="18"/>
              </w:rPr>
              <w:t>G05C Capacity of MAFC employee to deliver services improved by 2014</w:t>
            </w:r>
          </w:p>
        </w:tc>
        <w:tc>
          <w:tcPr>
            <w:tcW w:w="894" w:type="dxa"/>
            <w:tcBorders>
              <w:top w:val="single" w:sz="4" w:space="0" w:color="002060"/>
              <w:left w:val="single" w:sz="4" w:space="0" w:color="002060"/>
              <w:bottom w:val="single" w:sz="4" w:space="0" w:color="002060"/>
              <w:right w:val="single" w:sz="4" w:space="0" w:color="002060"/>
            </w:tcBorders>
          </w:tcPr>
          <w:p w:rsidR="00674832" w:rsidRPr="00771908" w:rsidRDefault="00674832" w:rsidP="002F1827">
            <w:pPr>
              <w:spacing w:after="0" w:line="200" w:lineRule="exact"/>
              <w:jc w:val="both"/>
              <w:rPr>
                <w:sz w:val="18"/>
                <w:szCs w:val="18"/>
              </w:rPr>
            </w:pPr>
            <w:r w:rsidRPr="00771908">
              <w:rPr>
                <w:sz w:val="18"/>
                <w:szCs w:val="18"/>
              </w:rPr>
              <w:t>DEV</w:t>
            </w:r>
          </w:p>
        </w:tc>
        <w:tc>
          <w:tcPr>
            <w:tcW w:w="2040" w:type="dxa"/>
            <w:tcBorders>
              <w:top w:val="single" w:sz="4" w:space="0" w:color="002060"/>
              <w:left w:val="single" w:sz="4" w:space="0" w:color="002060"/>
              <w:bottom w:val="single" w:sz="4" w:space="0" w:color="002060"/>
              <w:right w:val="single" w:sz="4" w:space="0" w:color="002060"/>
            </w:tcBorders>
          </w:tcPr>
          <w:p w:rsidR="00674832" w:rsidRPr="00771908" w:rsidRDefault="003B0E2A" w:rsidP="002F1827">
            <w:pPr>
              <w:spacing w:line="200" w:lineRule="exact"/>
              <w:jc w:val="both"/>
              <w:rPr>
                <w:sz w:val="18"/>
                <w:szCs w:val="18"/>
              </w:rPr>
            </w:pPr>
            <w:r w:rsidRPr="00771908">
              <w:rPr>
                <w:sz w:val="18"/>
                <w:szCs w:val="18"/>
              </w:rPr>
              <w:t>50,000,000</w:t>
            </w:r>
          </w:p>
        </w:tc>
        <w:tc>
          <w:tcPr>
            <w:tcW w:w="1735" w:type="dxa"/>
            <w:tcBorders>
              <w:top w:val="single" w:sz="4" w:space="0" w:color="002060"/>
              <w:left w:val="single" w:sz="4" w:space="0" w:color="002060"/>
              <w:bottom w:val="single" w:sz="4" w:space="0" w:color="002060"/>
              <w:right w:val="single" w:sz="4" w:space="0" w:color="002060"/>
            </w:tcBorders>
          </w:tcPr>
          <w:p w:rsidR="00674832" w:rsidRPr="00771908" w:rsidRDefault="003B0E2A" w:rsidP="002F1827">
            <w:pPr>
              <w:spacing w:line="200" w:lineRule="exact"/>
              <w:jc w:val="both"/>
              <w:rPr>
                <w:sz w:val="18"/>
                <w:szCs w:val="18"/>
              </w:rPr>
            </w:pPr>
            <w:r w:rsidRPr="00771908">
              <w:rPr>
                <w:sz w:val="18"/>
                <w:szCs w:val="18"/>
              </w:rPr>
              <w:t>27,216,792</w:t>
            </w:r>
          </w:p>
        </w:tc>
        <w:tc>
          <w:tcPr>
            <w:tcW w:w="642" w:type="dxa"/>
            <w:tcBorders>
              <w:top w:val="single" w:sz="4" w:space="0" w:color="002060"/>
              <w:left w:val="single" w:sz="4" w:space="0" w:color="002060"/>
              <w:bottom w:val="single" w:sz="4" w:space="0" w:color="002060"/>
              <w:right w:val="single" w:sz="4" w:space="0" w:color="002060"/>
            </w:tcBorders>
          </w:tcPr>
          <w:p w:rsidR="00674832" w:rsidRPr="00771908" w:rsidRDefault="00674832" w:rsidP="002F1827">
            <w:pPr>
              <w:spacing w:line="200" w:lineRule="exact"/>
              <w:jc w:val="both"/>
              <w:rPr>
                <w:sz w:val="18"/>
                <w:szCs w:val="18"/>
              </w:rPr>
            </w:pPr>
          </w:p>
        </w:tc>
      </w:tr>
      <w:tr w:rsidR="00771908" w:rsidRPr="00771908" w:rsidTr="00BB2085">
        <w:tc>
          <w:tcPr>
            <w:tcW w:w="9243" w:type="dxa"/>
            <w:gridSpan w:val="5"/>
            <w:tcBorders>
              <w:top w:val="single" w:sz="4" w:space="0" w:color="002060"/>
              <w:left w:val="single" w:sz="4" w:space="0" w:color="002060"/>
              <w:bottom w:val="single" w:sz="4" w:space="0" w:color="002060"/>
              <w:right w:val="single" w:sz="4" w:space="0" w:color="002060"/>
            </w:tcBorders>
          </w:tcPr>
          <w:p w:rsidR="00771908" w:rsidRPr="00771908" w:rsidRDefault="00771908" w:rsidP="002F1827">
            <w:pPr>
              <w:spacing w:line="200" w:lineRule="exact"/>
              <w:jc w:val="both"/>
              <w:rPr>
                <w:sz w:val="18"/>
                <w:szCs w:val="18"/>
              </w:rPr>
            </w:pPr>
            <w:r w:rsidRPr="00771908">
              <w:rPr>
                <w:b/>
                <w:i/>
                <w:sz w:val="18"/>
                <w:szCs w:val="18"/>
              </w:rPr>
              <w:t>2001 Crop Development</w:t>
            </w:r>
          </w:p>
        </w:tc>
      </w:tr>
      <w:tr w:rsidR="00C92A13" w:rsidRPr="00771908" w:rsidTr="003B0E2A">
        <w:trPr>
          <w:trHeight w:val="623"/>
        </w:trPr>
        <w:tc>
          <w:tcPr>
            <w:tcW w:w="3932" w:type="dxa"/>
            <w:tcBorders>
              <w:top w:val="single" w:sz="4" w:space="0" w:color="002060"/>
              <w:left w:val="single" w:sz="4" w:space="0" w:color="002060"/>
              <w:bottom w:val="single" w:sz="4" w:space="0" w:color="002060"/>
              <w:right w:val="single" w:sz="4" w:space="0" w:color="002060"/>
            </w:tcBorders>
          </w:tcPr>
          <w:p w:rsidR="00C92A13" w:rsidRPr="00771908" w:rsidRDefault="00261A01" w:rsidP="002F1827">
            <w:pPr>
              <w:spacing w:line="200" w:lineRule="exact"/>
              <w:jc w:val="both"/>
              <w:rPr>
                <w:sz w:val="18"/>
                <w:szCs w:val="18"/>
              </w:rPr>
            </w:pPr>
            <w:r w:rsidRPr="00771908">
              <w:rPr>
                <w:sz w:val="18"/>
                <w:szCs w:val="18"/>
              </w:rPr>
              <w:t>E02S: Capacity of ASLM to provide technical backstopping to LGAs increased</w:t>
            </w:r>
          </w:p>
        </w:tc>
        <w:tc>
          <w:tcPr>
            <w:tcW w:w="894" w:type="dxa"/>
            <w:tcBorders>
              <w:top w:val="single" w:sz="4" w:space="0" w:color="002060"/>
              <w:left w:val="single" w:sz="4" w:space="0" w:color="002060"/>
              <w:bottom w:val="single" w:sz="4" w:space="0" w:color="002060"/>
              <w:right w:val="single" w:sz="4" w:space="0" w:color="002060"/>
            </w:tcBorders>
          </w:tcPr>
          <w:p w:rsidR="00C92A13" w:rsidRPr="00771908" w:rsidRDefault="00C92A13" w:rsidP="002F1827">
            <w:pPr>
              <w:spacing w:line="200" w:lineRule="exact"/>
              <w:jc w:val="both"/>
              <w:rPr>
                <w:sz w:val="18"/>
                <w:szCs w:val="18"/>
              </w:rPr>
            </w:pPr>
            <w:r w:rsidRPr="00771908">
              <w:rPr>
                <w:sz w:val="18"/>
                <w:szCs w:val="18"/>
              </w:rPr>
              <w:t>DEV</w:t>
            </w:r>
          </w:p>
        </w:tc>
        <w:tc>
          <w:tcPr>
            <w:tcW w:w="2040" w:type="dxa"/>
            <w:tcBorders>
              <w:top w:val="single" w:sz="4" w:space="0" w:color="002060"/>
              <w:left w:val="single" w:sz="4" w:space="0" w:color="002060"/>
              <w:bottom w:val="single" w:sz="4" w:space="0" w:color="002060"/>
              <w:right w:val="single" w:sz="4" w:space="0" w:color="002060"/>
            </w:tcBorders>
          </w:tcPr>
          <w:p w:rsidR="00C92A13" w:rsidRPr="00771908" w:rsidRDefault="00C62113" w:rsidP="002F1827">
            <w:pPr>
              <w:spacing w:line="200" w:lineRule="exact"/>
              <w:jc w:val="both"/>
              <w:rPr>
                <w:sz w:val="18"/>
                <w:szCs w:val="18"/>
              </w:rPr>
            </w:pPr>
            <w:r w:rsidRPr="00771908">
              <w:rPr>
                <w:sz w:val="18"/>
                <w:szCs w:val="18"/>
              </w:rPr>
              <w:t>156,120,000.00</w:t>
            </w:r>
          </w:p>
        </w:tc>
        <w:tc>
          <w:tcPr>
            <w:tcW w:w="1735" w:type="dxa"/>
            <w:tcBorders>
              <w:top w:val="single" w:sz="4" w:space="0" w:color="002060"/>
              <w:left w:val="single" w:sz="4" w:space="0" w:color="002060"/>
              <w:bottom w:val="single" w:sz="4" w:space="0" w:color="002060"/>
              <w:right w:val="single" w:sz="4" w:space="0" w:color="002060"/>
            </w:tcBorders>
          </w:tcPr>
          <w:p w:rsidR="00C92A13" w:rsidRPr="00771908" w:rsidRDefault="00C62113" w:rsidP="002F1827">
            <w:pPr>
              <w:spacing w:line="200" w:lineRule="exact"/>
              <w:jc w:val="both"/>
              <w:rPr>
                <w:sz w:val="18"/>
                <w:szCs w:val="18"/>
              </w:rPr>
            </w:pPr>
            <w:r w:rsidRPr="00771908">
              <w:rPr>
                <w:sz w:val="18"/>
                <w:szCs w:val="18"/>
              </w:rPr>
              <w:t>74,418,000.00</w:t>
            </w:r>
          </w:p>
        </w:tc>
        <w:tc>
          <w:tcPr>
            <w:tcW w:w="642" w:type="dxa"/>
            <w:tcBorders>
              <w:top w:val="single" w:sz="4" w:space="0" w:color="002060"/>
              <w:left w:val="single" w:sz="4" w:space="0" w:color="002060"/>
              <w:bottom w:val="single" w:sz="4" w:space="0" w:color="002060"/>
              <w:right w:val="single" w:sz="4" w:space="0" w:color="002060"/>
            </w:tcBorders>
          </w:tcPr>
          <w:p w:rsidR="00C92A13" w:rsidRPr="00771908" w:rsidRDefault="00C62113" w:rsidP="002F1827">
            <w:pPr>
              <w:spacing w:line="200" w:lineRule="exact"/>
              <w:jc w:val="both"/>
              <w:rPr>
                <w:sz w:val="18"/>
                <w:szCs w:val="18"/>
              </w:rPr>
            </w:pPr>
            <w:r w:rsidRPr="00771908">
              <w:rPr>
                <w:sz w:val="18"/>
                <w:szCs w:val="18"/>
              </w:rPr>
              <w:t>48</w:t>
            </w:r>
          </w:p>
        </w:tc>
      </w:tr>
      <w:tr w:rsidR="004B0DD7" w:rsidRPr="00771908" w:rsidTr="003B0E2A">
        <w:tc>
          <w:tcPr>
            <w:tcW w:w="3932" w:type="dxa"/>
            <w:tcBorders>
              <w:top w:val="single" w:sz="4" w:space="0" w:color="002060"/>
              <w:left w:val="single" w:sz="4" w:space="0" w:color="002060"/>
              <w:bottom w:val="single" w:sz="4" w:space="0" w:color="002060"/>
              <w:right w:val="single" w:sz="4" w:space="0" w:color="002060"/>
            </w:tcBorders>
          </w:tcPr>
          <w:p w:rsidR="004B0DD7" w:rsidRPr="00771908" w:rsidRDefault="005E5677" w:rsidP="002F1827">
            <w:pPr>
              <w:spacing w:after="0" w:line="200" w:lineRule="exact"/>
              <w:jc w:val="both"/>
              <w:rPr>
                <w:b/>
                <w:bCs/>
                <w:sz w:val="18"/>
                <w:szCs w:val="18"/>
              </w:rPr>
            </w:pPr>
            <w:r w:rsidRPr="00771908">
              <w:rPr>
                <w:b/>
                <w:i/>
                <w:sz w:val="18"/>
                <w:szCs w:val="18"/>
              </w:rPr>
              <w:t xml:space="preserve"> </w:t>
            </w:r>
            <w:r w:rsidR="004B0DD7" w:rsidRPr="00771908">
              <w:rPr>
                <w:b/>
                <w:bCs/>
                <w:sz w:val="18"/>
                <w:szCs w:val="18"/>
              </w:rPr>
              <w:t>TOTAL</w:t>
            </w:r>
          </w:p>
        </w:tc>
        <w:tc>
          <w:tcPr>
            <w:tcW w:w="894" w:type="dxa"/>
            <w:tcBorders>
              <w:top w:val="single" w:sz="4" w:space="0" w:color="002060"/>
              <w:left w:val="single" w:sz="4" w:space="0" w:color="002060"/>
              <w:bottom w:val="single" w:sz="4" w:space="0" w:color="002060"/>
              <w:right w:val="single" w:sz="4" w:space="0" w:color="002060"/>
            </w:tcBorders>
          </w:tcPr>
          <w:p w:rsidR="004B0DD7" w:rsidRPr="00771908" w:rsidRDefault="004B0DD7" w:rsidP="002F1827">
            <w:pPr>
              <w:spacing w:after="0" w:line="200" w:lineRule="exact"/>
              <w:jc w:val="both"/>
              <w:rPr>
                <w:b/>
                <w:bCs/>
                <w:sz w:val="18"/>
                <w:szCs w:val="18"/>
              </w:rPr>
            </w:pPr>
          </w:p>
        </w:tc>
        <w:tc>
          <w:tcPr>
            <w:tcW w:w="2040" w:type="dxa"/>
            <w:tcBorders>
              <w:top w:val="single" w:sz="4" w:space="0" w:color="002060"/>
              <w:left w:val="single" w:sz="4" w:space="0" w:color="002060"/>
              <w:bottom w:val="single" w:sz="4" w:space="0" w:color="002060"/>
              <w:right w:val="single" w:sz="4" w:space="0" w:color="002060"/>
            </w:tcBorders>
            <w:vAlign w:val="bottom"/>
          </w:tcPr>
          <w:p w:rsidR="004B0DD7" w:rsidRPr="00771908" w:rsidRDefault="004B0DD7" w:rsidP="002F1827">
            <w:pPr>
              <w:spacing w:line="200" w:lineRule="exact"/>
              <w:jc w:val="both"/>
              <w:rPr>
                <w:b/>
                <w:sz w:val="18"/>
                <w:szCs w:val="18"/>
              </w:rPr>
            </w:pPr>
          </w:p>
        </w:tc>
        <w:tc>
          <w:tcPr>
            <w:tcW w:w="1735" w:type="dxa"/>
            <w:tcBorders>
              <w:top w:val="single" w:sz="4" w:space="0" w:color="002060"/>
              <w:left w:val="single" w:sz="4" w:space="0" w:color="002060"/>
              <w:bottom w:val="single" w:sz="4" w:space="0" w:color="002060"/>
              <w:right w:val="single" w:sz="4" w:space="0" w:color="002060"/>
            </w:tcBorders>
            <w:vAlign w:val="bottom"/>
          </w:tcPr>
          <w:p w:rsidR="004B0DD7" w:rsidRPr="00771908" w:rsidRDefault="004B0DD7" w:rsidP="002F1827">
            <w:pPr>
              <w:spacing w:line="200" w:lineRule="exact"/>
              <w:jc w:val="both"/>
              <w:rPr>
                <w:b/>
                <w:sz w:val="18"/>
                <w:szCs w:val="18"/>
              </w:rPr>
            </w:pPr>
          </w:p>
        </w:tc>
        <w:tc>
          <w:tcPr>
            <w:tcW w:w="642" w:type="dxa"/>
            <w:tcBorders>
              <w:top w:val="single" w:sz="4" w:space="0" w:color="002060"/>
              <w:left w:val="single" w:sz="4" w:space="0" w:color="002060"/>
              <w:bottom w:val="single" w:sz="4" w:space="0" w:color="002060"/>
              <w:right w:val="single" w:sz="4" w:space="0" w:color="002060"/>
            </w:tcBorders>
            <w:vAlign w:val="bottom"/>
          </w:tcPr>
          <w:p w:rsidR="004B0DD7" w:rsidRPr="00771908" w:rsidRDefault="004B0DD7" w:rsidP="002F1827">
            <w:pPr>
              <w:spacing w:line="200" w:lineRule="exact"/>
              <w:jc w:val="both"/>
              <w:rPr>
                <w:b/>
                <w:sz w:val="18"/>
                <w:szCs w:val="18"/>
              </w:rPr>
            </w:pPr>
          </w:p>
        </w:tc>
      </w:tr>
    </w:tbl>
    <w:p w:rsidR="00AF6653" w:rsidRPr="002F1827" w:rsidRDefault="00AF6653" w:rsidP="002F1827">
      <w:pPr>
        <w:spacing w:after="0" w:line="360" w:lineRule="auto"/>
        <w:jc w:val="both"/>
        <w:rPr>
          <w:b/>
          <w:bCs/>
        </w:rPr>
      </w:pPr>
    </w:p>
    <w:p w:rsidR="00DA4B65" w:rsidRPr="002F1827" w:rsidRDefault="00AE0539" w:rsidP="002F1827">
      <w:pPr>
        <w:spacing w:after="0" w:line="360" w:lineRule="auto"/>
        <w:jc w:val="both"/>
        <w:rPr>
          <w:b/>
          <w:bCs/>
        </w:rPr>
      </w:pPr>
      <w:r w:rsidRPr="002F1827">
        <w:rPr>
          <w:b/>
          <w:bCs/>
        </w:rPr>
        <w:t>Implementation of Objective E: Achievements</w:t>
      </w:r>
    </w:p>
    <w:p w:rsidR="00040FEE" w:rsidRPr="002F1827" w:rsidRDefault="002A210C" w:rsidP="002F1827">
      <w:pPr>
        <w:tabs>
          <w:tab w:val="left" w:pos="7005"/>
        </w:tabs>
        <w:spacing w:after="240" w:line="360" w:lineRule="auto"/>
        <w:jc w:val="both"/>
        <w:rPr>
          <w:b/>
        </w:rPr>
      </w:pPr>
      <w:r w:rsidRPr="002F1827">
        <w:rPr>
          <w:b/>
        </w:rPr>
        <w:t>Policy and Planning Division</w:t>
      </w:r>
      <w:r w:rsidR="000B4790" w:rsidRPr="002F1827">
        <w:rPr>
          <w:b/>
        </w:rPr>
        <w:tab/>
      </w:r>
    </w:p>
    <w:p w:rsidR="00EA5441" w:rsidRPr="00771908" w:rsidRDefault="00EA5441" w:rsidP="002F1827">
      <w:pPr>
        <w:spacing w:line="360" w:lineRule="auto"/>
        <w:jc w:val="both"/>
      </w:pPr>
      <w:r w:rsidRPr="00771908">
        <w:t>Rolled out Agricultural Routine system in four regions of Tanga, Kilimanjaro, Arusha and Manyara</w:t>
      </w:r>
    </w:p>
    <w:p w:rsidR="001637B7" w:rsidRPr="00771908" w:rsidRDefault="00EA5441" w:rsidP="002F1827">
      <w:pPr>
        <w:spacing w:line="360" w:lineRule="auto"/>
        <w:jc w:val="both"/>
      </w:pPr>
      <w:r w:rsidRPr="00771908">
        <w:t>Backstopping training on the use of ARDS and LGMD2 in the LGAs of Singida, Tabora, Mtwara, Lindi, DSM and Pwani regions</w:t>
      </w:r>
    </w:p>
    <w:p w:rsidR="001637B7" w:rsidRPr="00771908" w:rsidRDefault="001637B7" w:rsidP="002F1827">
      <w:pPr>
        <w:spacing w:line="360" w:lineRule="auto"/>
        <w:jc w:val="both"/>
      </w:pPr>
      <w:r w:rsidRPr="00771908">
        <w:t xml:space="preserve"> Train on LGMD2i in the LGAs of Tanga, Kilimanjaro, Arusha and Manyara Regions</w:t>
      </w:r>
    </w:p>
    <w:p w:rsidR="001A1E96" w:rsidRPr="00771908" w:rsidRDefault="002E5E02" w:rsidP="002F1827">
      <w:pPr>
        <w:spacing w:line="360" w:lineRule="auto"/>
        <w:jc w:val="both"/>
      </w:pPr>
      <w:proofErr w:type="gramStart"/>
      <w:r w:rsidRPr="00771908">
        <w:t>Updated</w:t>
      </w:r>
      <w:r w:rsidR="001A1E96" w:rsidRPr="00771908">
        <w:t xml:space="preserve"> the Agricultura</w:t>
      </w:r>
      <w:r w:rsidR="00D04E78" w:rsidRPr="00771908">
        <w:t xml:space="preserve">l Basic Data booklet </w:t>
      </w:r>
      <w:r w:rsidR="00FE7667" w:rsidRPr="00771908">
        <w:t xml:space="preserve">for </w:t>
      </w:r>
      <w:r w:rsidR="00D04E78" w:rsidRPr="00771908">
        <w:t>2011</w:t>
      </w:r>
      <w:r w:rsidR="001A1E96" w:rsidRPr="00771908">
        <w:t>/1</w:t>
      </w:r>
      <w:r w:rsidR="00D04E78" w:rsidRPr="00771908">
        <w:t>2</w:t>
      </w:r>
      <w:r w:rsidR="001637B7" w:rsidRPr="00771908">
        <w:t>-2013/2014</w:t>
      </w:r>
      <w:r w:rsidR="001A1E96" w:rsidRPr="00771908">
        <w:t>.</w:t>
      </w:r>
      <w:proofErr w:type="gramEnd"/>
      <w:r w:rsidR="001A1E96" w:rsidRPr="00771908">
        <w:t xml:space="preserve"> </w:t>
      </w:r>
    </w:p>
    <w:p w:rsidR="001A1E96" w:rsidRPr="00771908" w:rsidRDefault="001A1E96" w:rsidP="002F1827">
      <w:pPr>
        <w:spacing w:line="360" w:lineRule="auto"/>
        <w:jc w:val="both"/>
      </w:pPr>
      <w:r w:rsidRPr="00771908">
        <w:t>Monitored the National Input Voucher system</w:t>
      </w:r>
      <w:r w:rsidR="00A9548D" w:rsidRPr="00771908">
        <w:t xml:space="preserve"> </w:t>
      </w:r>
      <w:r w:rsidR="00E47DA9" w:rsidRPr="00771908">
        <w:t xml:space="preserve">and EAAP </w:t>
      </w:r>
      <w:r w:rsidR="008A532D" w:rsidRPr="00771908">
        <w:t xml:space="preserve">in </w:t>
      </w:r>
      <w:r w:rsidR="00E47DA9" w:rsidRPr="00771908">
        <w:t>LGAs</w:t>
      </w:r>
    </w:p>
    <w:p w:rsidR="00553447" w:rsidRPr="00771908" w:rsidRDefault="00553447" w:rsidP="002F1827">
      <w:pPr>
        <w:spacing w:line="360" w:lineRule="auto"/>
        <w:jc w:val="both"/>
      </w:pPr>
      <w:r w:rsidRPr="00771908">
        <w:t xml:space="preserve">Evaluation carried out in 78 irrigation schemes in 12 </w:t>
      </w:r>
      <w:r w:rsidR="00077638" w:rsidRPr="00771908">
        <w:t>LGAs of</w:t>
      </w:r>
      <w:r w:rsidRPr="00771908">
        <w:t xml:space="preserve"> Sumbawanga, Nsimbo, Mlele, Mpanda TC, Mpanda DC, Kyela, Mbarali, Iringa DC, Kilosa, Kilombero, Morogoro DC, and Mvomero as input to BRN.</w:t>
      </w:r>
    </w:p>
    <w:p w:rsidR="00553447" w:rsidRPr="00771908" w:rsidRDefault="00553447" w:rsidP="002F1827">
      <w:pPr>
        <w:spacing w:line="360" w:lineRule="auto"/>
        <w:jc w:val="both"/>
      </w:pPr>
      <w:r w:rsidRPr="00771908">
        <w:t xml:space="preserve"> 1. Coordinated the Joint Sector Review meeting which is inclusive of CAADP implementation.</w:t>
      </w:r>
    </w:p>
    <w:p w:rsidR="005E6C21" w:rsidRDefault="00553447" w:rsidP="002F1827">
      <w:pPr>
        <w:spacing w:line="360" w:lineRule="auto"/>
        <w:jc w:val="both"/>
      </w:pPr>
      <w:r w:rsidRPr="00771908">
        <w:t xml:space="preserve">2. Coordinated the preparation of CAADP stocktaking report prior to the marking </w:t>
      </w:r>
      <w:r w:rsidR="005E6C21" w:rsidRPr="00771908">
        <w:t>of the</w:t>
      </w:r>
      <w:r w:rsidRPr="00771908">
        <w:t xml:space="preserve"> Africa Year of Agriculture in July 2014 (10th CAADP anniversary)</w:t>
      </w:r>
    </w:p>
    <w:p w:rsidR="00553447" w:rsidRPr="00771908" w:rsidRDefault="00553447" w:rsidP="002F1827">
      <w:pPr>
        <w:spacing w:line="360" w:lineRule="auto"/>
        <w:jc w:val="both"/>
      </w:pPr>
      <w:r w:rsidRPr="00771908">
        <w:t xml:space="preserve">3.  Coordinated the development and refinement of the ERPP document. </w:t>
      </w:r>
    </w:p>
    <w:p w:rsidR="00553447" w:rsidRPr="00771908" w:rsidRDefault="00553447" w:rsidP="002F1827">
      <w:pPr>
        <w:spacing w:line="360" w:lineRule="auto"/>
        <w:jc w:val="both"/>
      </w:pPr>
      <w:r w:rsidRPr="00771908">
        <w:t>4. Participated to the African Union Joint Conference of Ministers of Agriculture, Rural Development, Fisheries and Aquaculture in Addis Ababa, Ethiopia. Resolutions were made and advanced to the AU Summit in Malabo, Equatorial Guinea</w:t>
      </w:r>
    </w:p>
    <w:p w:rsidR="00553447" w:rsidRPr="00077638" w:rsidRDefault="00553447" w:rsidP="002F1827">
      <w:pPr>
        <w:spacing w:line="360" w:lineRule="auto"/>
        <w:jc w:val="both"/>
      </w:pPr>
      <w:r w:rsidRPr="00077638">
        <w:lastRenderedPageBreak/>
        <w:t xml:space="preserve">5. Participated to the Afrcican Union Summit in Malabo, Equatorial Guinea.  The Malabo Declaration on Accelerated Agricultural Growth and Transformation for Shared Prosperity and Improved Livelihoods was made. </w:t>
      </w:r>
    </w:p>
    <w:p w:rsidR="00553447" w:rsidRPr="002F1827" w:rsidRDefault="00553447" w:rsidP="002F1827">
      <w:pPr>
        <w:spacing w:line="360" w:lineRule="auto"/>
        <w:jc w:val="both"/>
      </w:pPr>
      <w:r w:rsidRPr="00077638">
        <w:t xml:space="preserve"> 6. Coordinated SAGCOT partnership issues mainly on policy reforms and facilitated investor-specific issues in the agriculture sector.</w:t>
      </w:r>
    </w:p>
    <w:p w:rsidR="00553447" w:rsidRPr="002F1827" w:rsidRDefault="00553447" w:rsidP="002F1827">
      <w:pPr>
        <w:spacing w:line="360" w:lineRule="auto"/>
        <w:jc w:val="both"/>
      </w:pPr>
    </w:p>
    <w:p w:rsidR="005120D1" w:rsidRPr="002F1827" w:rsidRDefault="005120D1" w:rsidP="002F1827">
      <w:pPr>
        <w:tabs>
          <w:tab w:val="left" w:pos="900"/>
        </w:tabs>
        <w:spacing w:after="0" w:line="360" w:lineRule="auto"/>
        <w:jc w:val="both"/>
        <w:rPr>
          <w:b/>
        </w:rPr>
      </w:pPr>
      <w:r w:rsidRPr="002F1827">
        <w:rPr>
          <w:b/>
        </w:rPr>
        <w:t>Crop Development</w:t>
      </w:r>
    </w:p>
    <w:p w:rsidR="00C75B76" w:rsidRPr="00077638" w:rsidRDefault="00C75B76" w:rsidP="002F1827">
      <w:pPr>
        <w:spacing w:line="360" w:lineRule="auto"/>
        <w:jc w:val="both"/>
      </w:pPr>
      <w:r w:rsidRPr="00077638">
        <w:t>Participated in ASDP thematic working groups</w:t>
      </w:r>
      <w:r w:rsidR="00B560BE" w:rsidRPr="00077638">
        <w:t xml:space="preserve"> </w:t>
      </w:r>
      <w:r w:rsidR="002B591B" w:rsidRPr="00077638">
        <w:t>by:</w:t>
      </w:r>
    </w:p>
    <w:p w:rsidR="00C75B76" w:rsidRPr="00077638" w:rsidRDefault="00C75B76" w:rsidP="002F1827">
      <w:pPr>
        <w:spacing w:line="360" w:lineRule="auto"/>
        <w:jc w:val="both"/>
      </w:pPr>
      <w:r w:rsidRPr="00077638">
        <w:t xml:space="preserve">Prepared Project Impact Assessment report and sent to </w:t>
      </w:r>
      <w:r w:rsidR="00FE7667" w:rsidRPr="00077638">
        <w:t xml:space="preserve">the </w:t>
      </w:r>
      <w:r w:rsidRPr="00077638">
        <w:t xml:space="preserve">printer </w:t>
      </w:r>
    </w:p>
    <w:p w:rsidR="005542D0" w:rsidRPr="002F1827" w:rsidRDefault="00C75B76" w:rsidP="002F1827">
      <w:pPr>
        <w:spacing w:line="360" w:lineRule="auto"/>
        <w:jc w:val="both"/>
      </w:pPr>
      <w:r w:rsidRPr="00077638">
        <w:t xml:space="preserve">Two project staffs have been </w:t>
      </w:r>
      <w:r w:rsidR="004F58DC" w:rsidRPr="00077638">
        <w:t>seconded</w:t>
      </w:r>
      <w:r w:rsidRPr="00077638">
        <w:t xml:space="preserve"> to work in SAGCOT and Breadbasket Secretariat</w:t>
      </w:r>
      <w:r w:rsidRPr="002F1827">
        <w:t xml:space="preserve"> </w:t>
      </w:r>
    </w:p>
    <w:p w:rsidR="004F58DC" w:rsidRPr="002F1827" w:rsidRDefault="004F58DC" w:rsidP="002F1827">
      <w:pPr>
        <w:spacing w:after="0" w:line="360" w:lineRule="auto"/>
        <w:jc w:val="both"/>
        <w:rPr>
          <w:b/>
          <w:bCs/>
        </w:rPr>
      </w:pPr>
    </w:p>
    <w:p w:rsidR="008241AF" w:rsidRPr="009D6C47" w:rsidRDefault="009D6C47" w:rsidP="009D6C47">
      <w:pPr>
        <w:pStyle w:val="Heading2"/>
        <w:rPr>
          <w:sz w:val="24"/>
          <w:szCs w:val="24"/>
        </w:rPr>
      </w:pPr>
      <w:bookmarkStart w:id="548" w:name="_Toc413789976"/>
      <w:bookmarkStart w:id="549" w:name="_Toc413837324"/>
      <w:r w:rsidRPr="009D6C47">
        <w:rPr>
          <w:sz w:val="24"/>
          <w:szCs w:val="24"/>
        </w:rPr>
        <w:t xml:space="preserve">3.6 </w:t>
      </w:r>
      <w:r w:rsidR="008241AF" w:rsidRPr="009D6C47">
        <w:rPr>
          <w:sz w:val="24"/>
          <w:szCs w:val="24"/>
        </w:rPr>
        <w:t xml:space="preserve">OBJECTIVE F: </w:t>
      </w:r>
      <w:r w:rsidR="00FC04BC" w:rsidRPr="009D6C47">
        <w:rPr>
          <w:sz w:val="24"/>
          <w:szCs w:val="24"/>
        </w:rPr>
        <w:t>Cross Cutting Issues in Agriculture Mainstreamed</w:t>
      </w:r>
      <w:bookmarkEnd w:id="548"/>
      <w:bookmarkEnd w:id="549"/>
    </w:p>
    <w:p w:rsidR="008241AF" w:rsidRPr="002F1827" w:rsidRDefault="008241AF" w:rsidP="002F1827">
      <w:pPr>
        <w:spacing w:after="0" w:line="360" w:lineRule="auto"/>
        <w:jc w:val="both"/>
      </w:pPr>
      <w:r w:rsidRPr="002F1827">
        <w:t>This objective aims to promote actions that incorporate environmental protection measures and gender in plans and strategies.</w:t>
      </w:r>
      <w:r w:rsidR="000342CE" w:rsidRPr="002F1827">
        <w:t xml:space="preserve"> </w:t>
      </w:r>
      <w:r w:rsidRPr="002F1827">
        <w:t>Implementation was undertaken by De</w:t>
      </w:r>
      <w:r w:rsidR="000342CE" w:rsidRPr="002F1827">
        <w:t>partment of Policy and Planning</w:t>
      </w:r>
      <w:r w:rsidR="00F67E8B" w:rsidRPr="002F1827">
        <w:t>, Environmental Management Unit,</w:t>
      </w:r>
      <w:r w:rsidR="00E62728" w:rsidRPr="002F1827">
        <w:t xml:space="preserve"> and</w:t>
      </w:r>
      <w:r w:rsidR="00F67E8B" w:rsidRPr="002F1827">
        <w:t xml:space="preserve"> Directorate of Irrigation and Technical Services</w:t>
      </w:r>
      <w:r w:rsidR="00FF0246" w:rsidRPr="002F1827">
        <w:t>.</w:t>
      </w:r>
    </w:p>
    <w:p w:rsidR="004F58DC" w:rsidRPr="002F1827" w:rsidRDefault="004F58DC" w:rsidP="002F1827">
      <w:pPr>
        <w:spacing w:after="0" w:line="360" w:lineRule="auto"/>
        <w:jc w:val="both"/>
      </w:pPr>
    </w:p>
    <w:p w:rsidR="008241AF" w:rsidRPr="002F1827" w:rsidRDefault="008241AF" w:rsidP="002F1827">
      <w:pPr>
        <w:pStyle w:val="Heading1"/>
        <w:spacing w:after="0"/>
        <w:jc w:val="both"/>
        <w:rPr>
          <w:i/>
          <w:sz w:val="24"/>
          <w:szCs w:val="24"/>
        </w:rPr>
      </w:pPr>
      <w:bookmarkStart w:id="550" w:name="_Toc306020586"/>
      <w:bookmarkStart w:id="551" w:name="_Toc306021211"/>
      <w:bookmarkStart w:id="552" w:name="_Toc307816949"/>
      <w:bookmarkStart w:id="553" w:name="_Toc307915382"/>
      <w:bookmarkStart w:id="554" w:name="_Toc317761001"/>
      <w:bookmarkStart w:id="555" w:name="_Toc332695195"/>
      <w:bookmarkStart w:id="556" w:name="_Toc332695622"/>
      <w:bookmarkStart w:id="557" w:name="_Toc379097170"/>
      <w:bookmarkStart w:id="558" w:name="_Toc379146913"/>
      <w:bookmarkStart w:id="559" w:name="_Toc379147208"/>
      <w:bookmarkStart w:id="560" w:name="_Toc379147832"/>
      <w:bookmarkStart w:id="561" w:name="_Toc413789977"/>
      <w:bookmarkStart w:id="562" w:name="_Toc413836414"/>
      <w:bookmarkStart w:id="563" w:name="_Toc413837325"/>
      <w:r w:rsidRPr="002F1827">
        <w:rPr>
          <w:i/>
          <w:sz w:val="24"/>
          <w:szCs w:val="24"/>
        </w:rPr>
        <w:t>Table 1</w:t>
      </w:r>
      <w:r w:rsidR="00004198" w:rsidRPr="002F1827">
        <w:rPr>
          <w:i/>
          <w:sz w:val="24"/>
          <w:szCs w:val="24"/>
        </w:rPr>
        <w:t>0</w:t>
      </w:r>
      <w:r w:rsidRPr="002F1827">
        <w:rPr>
          <w:i/>
          <w:sz w:val="24"/>
          <w:szCs w:val="24"/>
        </w:rPr>
        <w:t>: Financial Overview (Targe</w:t>
      </w:r>
      <w:r w:rsidR="00236FC9" w:rsidRPr="002F1827">
        <w:rPr>
          <w:i/>
          <w:sz w:val="24"/>
          <w:szCs w:val="24"/>
        </w:rPr>
        <w:t>ts under Objective F</w:t>
      </w:r>
      <w:r w:rsidRPr="002F1827">
        <w:rPr>
          <w:i/>
          <w:sz w:val="24"/>
          <w:szCs w:val="24"/>
        </w:rPr>
        <w:t>)</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tbl>
      <w:tblPr>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60"/>
        <w:gridCol w:w="900"/>
        <w:gridCol w:w="1371"/>
        <w:gridCol w:w="1735"/>
        <w:gridCol w:w="764"/>
      </w:tblGrid>
      <w:tr w:rsidR="008241AF" w:rsidRPr="00077638" w:rsidTr="00C1557E">
        <w:trPr>
          <w:tblHeader/>
        </w:trPr>
        <w:tc>
          <w:tcPr>
            <w:tcW w:w="4860" w:type="dxa"/>
            <w:tcBorders>
              <w:bottom w:val="single" w:sz="4" w:space="0" w:color="002060"/>
            </w:tcBorders>
            <w:shd w:val="clear" w:color="auto" w:fill="002060"/>
            <w:vAlign w:val="bottom"/>
          </w:tcPr>
          <w:p w:rsidR="008241AF" w:rsidRPr="00077638" w:rsidRDefault="008241AF" w:rsidP="002F1827">
            <w:pPr>
              <w:spacing w:after="0" w:line="200" w:lineRule="exact"/>
              <w:jc w:val="both"/>
              <w:rPr>
                <w:b/>
                <w:bCs/>
                <w:sz w:val="18"/>
                <w:szCs w:val="18"/>
              </w:rPr>
            </w:pPr>
            <w:r w:rsidRPr="00077638">
              <w:rPr>
                <w:b/>
                <w:bCs/>
                <w:sz w:val="18"/>
                <w:szCs w:val="18"/>
              </w:rPr>
              <w:t>Implementer/Target</w:t>
            </w:r>
          </w:p>
        </w:tc>
        <w:tc>
          <w:tcPr>
            <w:tcW w:w="900" w:type="dxa"/>
            <w:tcBorders>
              <w:bottom w:val="single" w:sz="4" w:space="0" w:color="002060"/>
            </w:tcBorders>
            <w:shd w:val="clear" w:color="auto" w:fill="002060"/>
            <w:vAlign w:val="bottom"/>
          </w:tcPr>
          <w:p w:rsidR="008241AF" w:rsidRPr="00077638" w:rsidRDefault="008241AF" w:rsidP="002F1827">
            <w:pPr>
              <w:spacing w:after="0" w:line="200" w:lineRule="exact"/>
              <w:jc w:val="both"/>
              <w:rPr>
                <w:b/>
                <w:bCs/>
                <w:sz w:val="18"/>
                <w:szCs w:val="18"/>
              </w:rPr>
            </w:pPr>
            <w:r w:rsidRPr="00077638">
              <w:rPr>
                <w:b/>
                <w:bCs/>
                <w:sz w:val="18"/>
                <w:szCs w:val="18"/>
              </w:rPr>
              <w:t>Source</w:t>
            </w:r>
          </w:p>
        </w:tc>
        <w:tc>
          <w:tcPr>
            <w:tcW w:w="1371" w:type="dxa"/>
            <w:tcBorders>
              <w:top w:val="single" w:sz="12" w:space="0" w:color="002060"/>
              <w:bottom w:val="single" w:sz="4" w:space="0" w:color="002060"/>
            </w:tcBorders>
            <w:shd w:val="clear" w:color="auto" w:fill="002060"/>
            <w:vAlign w:val="bottom"/>
          </w:tcPr>
          <w:p w:rsidR="008241AF" w:rsidRPr="00077638" w:rsidRDefault="008241AF" w:rsidP="002F1827">
            <w:pPr>
              <w:spacing w:after="0" w:line="200" w:lineRule="exact"/>
              <w:jc w:val="both"/>
              <w:rPr>
                <w:b/>
                <w:bCs/>
                <w:sz w:val="18"/>
                <w:szCs w:val="18"/>
              </w:rPr>
            </w:pPr>
            <w:r w:rsidRPr="00077638">
              <w:rPr>
                <w:b/>
                <w:bCs/>
                <w:sz w:val="18"/>
                <w:szCs w:val="18"/>
              </w:rPr>
              <w:t>Planned Expenditure</w:t>
            </w:r>
          </w:p>
        </w:tc>
        <w:tc>
          <w:tcPr>
            <w:tcW w:w="1735" w:type="dxa"/>
            <w:tcBorders>
              <w:top w:val="single" w:sz="12" w:space="0" w:color="002060"/>
              <w:bottom w:val="single" w:sz="4" w:space="0" w:color="002060"/>
            </w:tcBorders>
            <w:shd w:val="clear" w:color="auto" w:fill="002060"/>
            <w:vAlign w:val="bottom"/>
          </w:tcPr>
          <w:p w:rsidR="008241AF" w:rsidRPr="00077638" w:rsidRDefault="008241AF" w:rsidP="002F1827">
            <w:pPr>
              <w:spacing w:after="0" w:line="200" w:lineRule="exact"/>
              <w:jc w:val="both"/>
              <w:rPr>
                <w:b/>
                <w:bCs/>
                <w:sz w:val="18"/>
                <w:szCs w:val="18"/>
              </w:rPr>
            </w:pPr>
            <w:r w:rsidRPr="00077638">
              <w:rPr>
                <w:b/>
                <w:bCs/>
                <w:sz w:val="18"/>
                <w:szCs w:val="18"/>
              </w:rPr>
              <w:t>Actual Expenditure</w:t>
            </w:r>
          </w:p>
        </w:tc>
        <w:tc>
          <w:tcPr>
            <w:tcW w:w="764" w:type="dxa"/>
            <w:tcBorders>
              <w:bottom w:val="single" w:sz="4" w:space="0" w:color="002060"/>
            </w:tcBorders>
            <w:shd w:val="clear" w:color="auto" w:fill="002060"/>
            <w:vAlign w:val="bottom"/>
          </w:tcPr>
          <w:p w:rsidR="008241AF" w:rsidRPr="00077638" w:rsidRDefault="008241AF" w:rsidP="002F1827">
            <w:pPr>
              <w:spacing w:after="0" w:line="200" w:lineRule="exact"/>
              <w:jc w:val="both"/>
              <w:rPr>
                <w:b/>
                <w:bCs/>
                <w:sz w:val="18"/>
                <w:szCs w:val="18"/>
              </w:rPr>
            </w:pPr>
            <w:r w:rsidRPr="00077638">
              <w:rPr>
                <w:b/>
                <w:bCs/>
                <w:sz w:val="18"/>
                <w:szCs w:val="18"/>
              </w:rPr>
              <w:t>%</w:t>
            </w:r>
          </w:p>
        </w:tc>
      </w:tr>
      <w:tr w:rsidR="008241AF" w:rsidRPr="00077638" w:rsidTr="00C1557E">
        <w:trPr>
          <w:trHeight w:val="242"/>
        </w:trPr>
        <w:tc>
          <w:tcPr>
            <w:tcW w:w="4860" w:type="dxa"/>
            <w:tcBorders>
              <w:top w:val="single" w:sz="4" w:space="0" w:color="002060"/>
              <w:left w:val="single" w:sz="4" w:space="0" w:color="002060"/>
              <w:bottom w:val="single" w:sz="4" w:space="0" w:color="002060"/>
              <w:right w:val="single" w:sz="4" w:space="0" w:color="002060"/>
            </w:tcBorders>
          </w:tcPr>
          <w:p w:rsidR="008241AF" w:rsidRPr="00077638" w:rsidRDefault="008241AF" w:rsidP="002F1827">
            <w:pPr>
              <w:spacing w:after="0" w:line="200" w:lineRule="exact"/>
              <w:jc w:val="both"/>
              <w:rPr>
                <w:sz w:val="18"/>
                <w:szCs w:val="18"/>
              </w:rPr>
            </w:pPr>
            <w:r w:rsidRPr="00077638">
              <w:rPr>
                <w:b/>
                <w:bCs/>
                <w:i/>
                <w:iCs/>
                <w:sz w:val="18"/>
                <w:szCs w:val="18"/>
              </w:rPr>
              <w:t>1003: Policy and Planning Division</w:t>
            </w:r>
          </w:p>
        </w:tc>
        <w:tc>
          <w:tcPr>
            <w:tcW w:w="900" w:type="dxa"/>
            <w:tcBorders>
              <w:top w:val="single" w:sz="4" w:space="0" w:color="002060"/>
              <w:left w:val="single" w:sz="4" w:space="0" w:color="002060"/>
              <w:bottom w:val="single" w:sz="4" w:space="0" w:color="002060"/>
              <w:right w:val="single" w:sz="4" w:space="0" w:color="002060"/>
            </w:tcBorders>
          </w:tcPr>
          <w:p w:rsidR="008241AF" w:rsidRPr="00077638" w:rsidRDefault="008241AF" w:rsidP="002F1827">
            <w:pPr>
              <w:spacing w:after="0" w:line="200" w:lineRule="exact"/>
              <w:jc w:val="both"/>
              <w:rPr>
                <w:sz w:val="18"/>
                <w:szCs w:val="18"/>
              </w:rPr>
            </w:pPr>
          </w:p>
        </w:tc>
        <w:tc>
          <w:tcPr>
            <w:tcW w:w="1371" w:type="dxa"/>
            <w:tcBorders>
              <w:top w:val="single" w:sz="4" w:space="0" w:color="002060"/>
              <w:left w:val="single" w:sz="4" w:space="0" w:color="002060"/>
              <w:bottom w:val="single" w:sz="4" w:space="0" w:color="002060"/>
              <w:right w:val="single" w:sz="4" w:space="0" w:color="002060"/>
            </w:tcBorders>
          </w:tcPr>
          <w:p w:rsidR="008241AF" w:rsidRPr="00077638" w:rsidRDefault="008241AF" w:rsidP="002F1827">
            <w:pPr>
              <w:spacing w:after="0" w:line="200" w:lineRule="exact"/>
              <w:jc w:val="both"/>
              <w:rPr>
                <w:sz w:val="18"/>
                <w:szCs w:val="18"/>
              </w:rPr>
            </w:pPr>
          </w:p>
        </w:tc>
        <w:tc>
          <w:tcPr>
            <w:tcW w:w="1735" w:type="dxa"/>
            <w:tcBorders>
              <w:top w:val="single" w:sz="4" w:space="0" w:color="002060"/>
              <w:left w:val="single" w:sz="4" w:space="0" w:color="002060"/>
              <w:bottom w:val="single" w:sz="4" w:space="0" w:color="002060"/>
              <w:right w:val="single" w:sz="4" w:space="0" w:color="002060"/>
            </w:tcBorders>
            <w:vAlign w:val="bottom"/>
          </w:tcPr>
          <w:p w:rsidR="008241AF" w:rsidRPr="00077638" w:rsidRDefault="008241AF" w:rsidP="002F1827">
            <w:pPr>
              <w:spacing w:after="0" w:line="200" w:lineRule="exact"/>
              <w:jc w:val="both"/>
              <w:rPr>
                <w:i/>
                <w:iCs/>
                <w:sz w:val="18"/>
                <w:szCs w:val="18"/>
              </w:rPr>
            </w:pPr>
          </w:p>
        </w:tc>
        <w:tc>
          <w:tcPr>
            <w:tcW w:w="764" w:type="dxa"/>
            <w:tcBorders>
              <w:top w:val="single" w:sz="4" w:space="0" w:color="002060"/>
              <w:left w:val="single" w:sz="4" w:space="0" w:color="002060"/>
              <w:bottom w:val="single" w:sz="4" w:space="0" w:color="002060"/>
              <w:right w:val="single" w:sz="4" w:space="0" w:color="002060"/>
            </w:tcBorders>
            <w:vAlign w:val="bottom"/>
          </w:tcPr>
          <w:p w:rsidR="008241AF" w:rsidRPr="00077638" w:rsidRDefault="008241AF" w:rsidP="002F1827">
            <w:pPr>
              <w:spacing w:after="0" w:line="200" w:lineRule="exact"/>
              <w:jc w:val="both"/>
              <w:rPr>
                <w:i/>
                <w:iCs/>
                <w:sz w:val="18"/>
                <w:szCs w:val="18"/>
              </w:rPr>
            </w:pPr>
          </w:p>
        </w:tc>
      </w:tr>
      <w:tr w:rsidR="006F372C" w:rsidRPr="00077638" w:rsidTr="00C1557E">
        <w:tc>
          <w:tcPr>
            <w:tcW w:w="4860" w:type="dxa"/>
            <w:tcBorders>
              <w:top w:val="single" w:sz="4" w:space="0" w:color="002060"/>
              <w:left w:val="single" w:sz="4" w:space="0" w:color="002060"/>
              <w:bottom w:val="single" w:sz="4" w:space="0" w:color="002060"/>
              <w:right w:val="single" w:sz="4" w:space="0" w:color="002060"/>
            </w:tcBorders>
          </w:tcPr>
          <w:p w:rsidR="006F372C" w:rsidRPr="00077638" w:rsidRDefault="006F372C" w:rsidP="002F1827">
            <w:pPr>
              <w:spacing w:after="0" w:line="200" w:lineRule="exact"/>
              <w:jc w:val="both"/>
              <w:rPr>
                <w:sz w:val="18"/>
                <w:szCs w:val="18"/>
              </w:rPr>
            </w:pPr>
            <w:r w:rsidRPr="00077638">
              <w:rPr>
                <w:sz w:val="18"/>
                <w:szCs w:val="18"/>
              </w:rPr>
              <w:t>F01S: Gender in Agricultural D</w:t>
            </w:r>
            <w:r w:rsidR="00C82599" w:rsidRPr="00077638">
              <w:rPr>
                <w:sz w:val="18"/>
                <w:szCs w:val="18"/>
              </w:rPr>
              <w:t>evelopment mainstreamed by 2014</w:t>
            </w:r>
          </w:p>
        </w:tc>
        <w:tc>
          <w:tcPr>
            <w:tcW w:w="900" w:type="dxa"/>
            <w:tcBorders>
              <w:top w:val="single" w:sz="4" w:space="0" w:color="002060"/>
              <w:left w:val="single" w:sz="4" w:space="0" w:color="002060"/>
              <w:bottom w:val="single" w:sz="4" w:space="0" w:color="002060"/>
              <w:right w:val="single" w:sz="4" w:space="0" w:color="002060"/>
            </w:tcBorders>
          </w:tcPr>
          <w:p w:rsidR="006F372C" w:rsidRPr="00077638" w:rsidRDefault="006F372C" w:rsidP="002F1827">
            <w:pPr>
              <w:spacing w:line="200" w:lineRule="exact"/>
              <w:jc w:val="both"/>
              <w:rPr>
                <w:sz w:val="18"/>
                <w:szCs w:val="18"/>
              </w:rPr>
            </w:pPr>
            <w:r w:rsidRPr="00077638">
              <w:rPr>
                <w:sz w:val="18"/>
                <w:szCs w:val="18"/>
              </w:rPr>
              <w:t>DEV</w:t>
            </w:r>
          </w:p>
        </w:tc>
        <w:tc>
          <w:tcPr>
            <w:tcW w:w="1371" w:type="dxa"/>
            <w:tcBorders>
              <w:top w:val="single" w:sz="4" w:space="0" w:color="002060"/>
              <w:left w:val="single" w:sz="4" w:space="0" w:color="002060"/>
              <w:bottom w:val="single" w:sz="4" w:space="0" w:color="002060"/>
              <w:right w:val="single" w:sz="4" w:space="0" w:color="002060"/>
            </w:tcBorders>
          </w:tcPr>
          <w:p w:rsidR="006F372C" w:rsidRPr="00077638" w:rsidRDefault="00C82599" w:rsidP="00077638">
            <w:pPr>
              <w:spacing w:line="200" w:lineRule="exact"/>
              <w:jc w:val="right"/>
              <w:rPr>
                <w:sz w:val="18"/>
                <w:szCs w:val="18"/>
              </w:rPr>
            </w:pPr>
            <w:r w:rsidRPr="00077638">
              <w:rPr>
                <w:sz w:val="18"/>
                <w:szCs w:val="18"/>
              </w:rPr>
              <w:t>67,500,000.00</w:t>
            </w:r>
          </w:p>
        </w:tc>
        <w:tc>
          <w:tcPr>
            <w:tcW w:w="1735" w:type="dxa"/>
            <w:tcBorders>
              <w:top w:val="single" w:sz="4" w:space="0" w:color="002060"/>
              <w:left w:val="single" w:sz="4" w:space="0" w:color="002060"/>
              <w:bottom w:val="single" w:sz="4" w:space="0" w:color="002060"/>
              <w:right w:val="single" w:sz="4" w:space="0" w:color="002060"/>
            </w:tcBorders>
          </w:tcPr>
          <w:p w:rsidR="006F372C" w:rsidRPr="00077638" w:rsidRDefault="00C82599" w:rsidP="00077638">
            <w:pPr>
              <w:spacing w:line="200" w:lineRule="exact"/>
              <w:jc w:val="right"/>
              <w:rPr>
                <w:sz w:val="18"/>
                <w:szCs w:val="18"/>
              </w:rPr>
            </w:pPr>
            <w:r w:rsidRPr="00077638">
              <w:rPr>
                <w:sz w:val="18"/>
                <w:szCs w:val="18"/>
              </w:rPr>
              <w:t>55,780,674.00</w:t>
            </w:r>
          </w:p>
        </w:tc>
        <w:tc>
          <w:tcPr>
            <w:tcW w:w="764" w:type="dxa"/>
            <w:tcBorders>
              <w:top w:val="single" w:sz="4" w:space="0" w:color="002060"/>
              <w:left w:val="single" w:sz="4" w:space="0" w:color="002060"/>
              <w:bottom w:val="single" w:sz="4" w:space="0" w:color="002060"/>
              <w:right w:val="single" w:sz="4" w:space="0" w:color="002060"/>
            </w:tcBorders>
          </w:tcPr>
          <w:p w:rsidR="006F372C" w:rsidRPr="00077638" w:rsidRDefault="00C82599" w:rsidP="00077638">
            <w:pPr>
              <w:spacing w:line="200" w:lineRule="exact"/>
              <w:jc w:val="right"/>
              <w:rPr>
                <w:sz w:val="18"/>
                <w:szCs w:val="18"/>
              </w:rPr>
            </w:pPr>
            <w:r w:rsidRPr="00077638">
              <w:rPr>
                <w:sz w:val="18"/>
                <w:szCs w:val="18"/>
              </w:rPr>
              <w:t>82.7</w:t>
            </w:r>
          </w:p>
        </w:tc>
      </w:tr>
      <w:tr w:rsidR="00761CC9" w:rsidRPr="00077638" w:rsidTr="00C1557E">
        <w:trPr>
          <w:trHeight w:val="386"/>
        </w:trPr>
        <w:tc>
          <w:tcPr>
            <w:tcW w:w="4860" w:type="dxa"/>
            <w:tcBorders>
              <w:top w:val="single" w:sz="4" w:space="0" w:color="002060"/>
              <w:left w:val="single" w:sz="4" w:space="0" w:color="002060"/>
              <w:bottom w:val="single" w:sz="4" w:space="0" w:color="002060"/>
              <w:right w:val="single" w:sz="4" w:space="0" w:color="002060"/>
            </w:tcBorders>
          </w:tcPr>
          <w:p w:rsidR="00761CC9" w:rsidRPr="00077638" w:rsidRDefault="00761CC9" w:rsidP="002F1827">
            <w:pPr>
              <w:spacing w:after="0" w:line="200" w:lineRule="exact"/>
              <w:jc w:val="both"/>
              <w:rPr>
                <w:sz w:val="18"/>
                <w:szCs w:val="18"/>
              </w:rPr>
            </w:pPr>
            <w:r w:rsidRPr="00077638">
              <w:rPr>
                <w:sz w:val="18"/>
                <w:szCs w:val="18"/>
              </w:rPr>
              <w:t>F02D01:To coordinate and manage DASIP activities by June201</w:t>
            </w:r>
            <w:r w:rsidR="00BD0858" w:rsidRPr="00077638">
              <w:rPr>
                <w:sz w:val="18"/>
                <w:szCs w:val="18"/>
              </w:rPr>
              <w:t>4</w:t>
            </w:r>
          </w:p>
        </w:tc>
        <w:tc>
          <w:tcPr>
            <w:tcW w:w="900" w:type="dxa"/>
            <w:tcBorders>
              <w:top w:val="single" w:sz="4" w:space="0" w:color="002060"/>
              <w:left w:val="single" w:sz="4" w:space="0" w:color="002060"/>
              <w:bottom w:val="single" w:sz="4" w:space="0" w:color="002060"/>
              <w:right w:val="single" w:sz="4" w:space="0" w:color="002060"/>
            </w:tcBorders>
          </w:tcPr>
          <w:p w:rsidR="00761CC9" w:rsidRPr="00077638" w:rsidRDefault="00761CC9" w:rsidP="002F1827">
            <w:pPr>
              <w:spacing w:after="0" w:line="200" w:lineRule="exact"/>
              <w:jc w:val="both"/>
              <w:rPr>
                <w:sz w:val="18"/>
                <w:szCs w:val="18"/>
              </w:rPr>
            </w:pPr>
            <w:r w:rsidRPr="00077638">
              <w:rPr>
                <w:sz w:val="18"/>
                <w:szCs w:val="18"/>
              </w:rPr>
              <w:t>DEV</w:t>
            </w:r>
          </w:p>
        </w:tc>
        <w:tc>
          <w:tcPr>
            <w:tcW w:w="1371" w:type="dxa"/>
            <w:tcBorders>
              <w:top w:val="single" w:sz="4" w:space="0" w:color="002060"/>
              <w:left w:val="single" w:sz="4" w:space="0" w:color="002060"/>
              <w:bottom w:val="single" w:sz="4" w:space="0" w:color="002060"/>
              <w:right w:val="single" w:sz="4" w:space="0" w:color="002060"/>
            </w:tcBorders>
          </w:tcPr>
          <w:p w:rsidR="00761CC9" w:rsidRPr="00077638" w:rsidRDefault="00B00500" w:rsidP="00077638">
            <w:pPr>
              <w:spacing w:after="0" w:line="200" w:lineRule="exact"/>
              <w:jc w:val="right"/>
              <w:rPr>
                <w:sz w:val="18"/>
                <w:szCs w:val="18"/>
              </w:rPr>
            </w:pPr>
            <w:r w:rsidRPr="00077638">
              <w:rPr>
                <w:sz w:val="18"/>
                <w:szCs w:val="18"/>
              </w:rPr>
              <w:t>805,000,000.00</w:t>
            </w:r>
          </w:p>
        </w:tc>
        <w:tc>
          <w:tcPr>
            <w:tcW w:w="1735" w:type="dxa"/>
            <w:tcBorders>
              <w:top w:val="single" w:sz="4" w:space="0" w:color="002060"/>
              <w:left w:val="single" w:sz="4" w:space="0" w:color="002060"/>
              <w:bottom w:val="single" w:sz="4" w:space="0" w:color="002060"/>
              <w:right w:val="single" w:sz="4" w:space="0" w:color="002060"/>
            </w:tcBorders>
          </w:tcPr>
          <w:p w:rsidR="00761CC9" w:rsidRPr="00077638" w:rsidRDefault="00B00500" w:rsidP="00077638">
            <w:pPr>
              <w:spacing w:after="0" w:line="200" w:lineRule="exact"/>
              <w:jc w:val="right"/>
              <w:rPr>
                <w:sz w:val="18"/>
                <w:szCs w:val="18"/>
              </w:rPr>
            </w:pPr>
            <w:r w:rsidRPr="00077638">
              <w:rPr>
                <w:sz w:val="18"/>
                <w:szCs w:val="18"/>
              </w:rPr>
              <w:t>777,327,000.00</w:t>
            </w:r>
          </w:p>
        </w:tc>
        <w:tc>
          <w:tcPr>
            <w:tcW w:w="764" w:type="dxa"/>
            <w:tcBorders>
              <w:top w:val="single" w:sz="4" w:space="0" w:color="002060"/>
              <w:left w:val="single" w:sz="4" w:space="0" w:color="002060"/>
              <w:bottom w:val="single" w:sz="4" w:space="0" w:color="002060"/>
              <w:right w:val="single" w:sz="4" w:space="0" w:color="002060"/>
            </w:tcBorders>
          </w:tcPr>
          <w:p w:rsidR="00761CC9" w:rsidRPr="00077638" w:rsidRDefault="00B00500" w:rsidP="00077638">
            <w:pPr>
              <w:spacing w:after="0" w:line="200" w:lineRule="exact"/>
              <w:jc w:val="right"/>
              <w:rPr>
                <w:sz w:val="18"/>
                <w:szCs w:val="18"/>
              </w:rPr>
            </w:pPr>
            <w:r w:rsidRPr="00077638">
              <w:rPr>
                <w:sz w:val="18"/>
                <w:szCs w:val="18"/>
              </w:rPr>
              <w:t>96.56</w:t>
            </w:r>
          </w:p>
        </w:tc>
      </w:tr>
      <w:tr w:rsidR="00761CC9" w:rsidRPr="00077638" w:rsidTr="00C1557E">
        <w:tc>
          <w:tcPr>
            <w:tcW w:w="4860" w:type="dxa"/>
            <w:tcBorders>
              <w:top w:val="single" w:sz="4" w:space="0" w:color="002060"/>
              <w:left w:val="single" w:sz="4" w:space="0" w:color="002060"/>
              <w:bottom w:val="single" w:sz="4" w:space="0" w:color="002060"/>
              <w:right w:val="single" w:sz="4" w:space="0" w:color="002060"/>
            </w:tcBorders>
          </w:tcPr>
          <w:p w:rsidR="00761CC9" w:rsidRPr="00077638" w:rsidRDefault="00761CC9" w:rsidP="002F1827">
            <w:pPr>
              <w:spacing w:after="0" w:line="200" w:lineRule="exact"/>
              <w:jc w:val="both"/>
              <w:rPr>
                <w:sz w:val="18"/>
                <w:szCs w:val="18"/>
              </w:rPr>
            </w:pPr>
            <w:r w:rsidRPr="00077638">
              <w:rPr>
                <w:sz w:val="18"/>
                <w:szCs w:val="18"/>
              </w:rPr>
              <w:t xml:space="preserve">F02D02:To </w:t>
            </w:r>
            <w:r w:rsidR="00FE7667" w:rsidRPr="00077638">
              <w:rPr>
                <w:sz w:val="18"/>
                <w:szCs w:val="18"/>
              </w:rPr>
              <w:t xml:space="preserve">facilitate </w:t>
            </w:r>
            <w:r w:rsidRPr="00077638">
              <w:rPr>
                <w:sz w:val="18"/>
                <w:szCs w:val="18"/>
              </w:rPr>
              <w:t xml:space="preserve">three PTC </w:t>
            </w:r>
            <w:r w:rsidR="00FE7667" w:rsidRPr="00077638">
              <w:rPr>
                <w:sz w:val="18"/>
                <w:szCs w:val="18"/>
              </w:rPr>
              <w:t xml:space="preserve">meetings </w:t>
            </w:r>
            <w:r w:rsidRPr="00077638">
              <w:rPr>
                <w:sz w:val="18"/>
                <w:szCs w:val="18"/>
              </w:rPr>
              <w:t>by June 201</w:t>
            </w:r>
            <w:r w:rsidR="000B4790" w:rsidRPr="00077638">
              <w:rPr>
                <w:sz w:val="18"/>
                <w:szCs w:val="18"/>
              </w:rPr>
              <w:t>4</w:t>
            </w:r>
            <w:r w:rsidR="00197F5C" w:rsidRPr="00077638">
              <w:rPr>
                <w:sz w:val="18"/>
                <w:szCs w:val="18"/>
              </w:rPr>
              <w:t xml:space="preserve"> </w:t>
            </w:r>
          </w:p>
        </w:tc>
        <w:tc>
          <w:tcPr>
            <w:tcW w:w="900" w:type="dxa"/>
            <w:tcBorders>
              <w:top w:val="single" w:sz="4" w:space="0" w:color="002060"/>
              <w:left w:val="single" w:sz="4" w:space="0" w:color="002060"/>
              <w:bottom w:val="single" w:sz="4" w:space="0" w:color="002060"/>
              <w:right w:val="single" w:sz="4" w:space="0" w:color="002060"/>
            </w:tcBorders>
          </w:tcPr>
          <w:p w:rsidR="00761CC9" w:rsidRPr="00077638" w:rsidRDefault="00761CC9" w:rsidP="002F1827">
            <w:pPr>
              <w:spacing w:line="200" w:lineRule="exact"/>
              <w:jc w:val="both"/>
              <w:rPr>
                <w:sz w:val="18"/>
                <w:szCs w:val="18"/>
              </w:rPr>
            </w:pPr>
            <w:r w:rsidRPr="00077638">
              <w:rPr>
                <w:sz w:val="18"/>
                <w:szCs w:val="18"/>
              </w:rPr>
              <w:t>DEV</w:t>
            </w:r>
          </w:p>
        </w:tc>
        <w:tc>
          <w:tcPr>
            <w:tcW w:w="1371" w:type="dxa"/>
            <w:tcBorders>
              <w:top w:val="single" w:sz="4" w:space="0" w:color="002060"/>
              <w:left w:val="single" w:sz="4" w:space="0" w:color="002060"/>
              <w:bottom w:val="single" w:sz="4" w:space="0" w:color="002060"/>
              <w:right w:val="single" w:sz="4" w:space="0" w:color="002060"/>
            </w:tcBorders>
          </w:tcPr>
          <w:p w:rsidR="00761CC9" w:rsidRPr="00077638" w:rsidRDefault="00B00500" w:rsidP="00077638">
            <w:pPr>
              <w:spacing w:line="200" w:lineRule="exact"/>
              <w:jc w:val="right"/>
              <w:rPr>
                <w:sz w:val="18"/>
                <w:szCs w:val="18"/>
              </w:rPr>
            </w:pPr>
            <w:r w:rsidRPr="00077638">
              <w:rPr>
                <w:sz w:val="18"/>
                <w:szCs w:val="18"/>
              </w:rPr>
              <w:t>36,000,000.00</w:t>
            </w:r>
          </w:p>
        </w:tc>
        <w:tc>
          <w:tcPr>
            <w:tcW w:w="1735" w:type="dxa"/>
            <w:tcBorders>
              <w:top w:val="single" w:sz="4" w:space="0" w:color="002060"/>
              <w:left w:val="single" w:sz="4" w:space="0" w:color="002060"/>
              <w:bottom w:val="single" w:sz="4" w:space="0" w:color="002060"/>
              <w:right w:val="single" w:sz="4" w:space="0" w:color="002060"/>
            </w:tcBorders>
          </w:tcPr>
          <w:p w:rsidR="00761CC9" w:rsidRPr="00077638" w:rsidRDefault="00B00500" w:rsidP="00077638">
            <w:pPr>
              <w:spacing w:line="200" w:lineRule="exact"/>
              <w:jc w:val="right"/>
              <w:rPr>
                <w:sz w:val="18"/>
                <w:szCs w:val="18"/>
              </w:rPr>
            </w:pPr>
            <w:r w:rsidRPr="00077638">
              <w:rPr>
                <w:sz w:val="18"/>
                <w:szCs w:val="18"/>
              </w:rPr>
              <w:t>80,501,000.00</w:t>
            </w:r>
          </w:p>
        </w:tc>
        <w:tc>
          <w:tcPr>
            <w:tcW w:w="764" w:type="dxa"/>
            <w:tcBorders>
              <w:top w:val="single" w:sz="4" w:space="0" w:color="002060"/>
              <w:left w:val="single" w:sz="4" w:space="0" w:color="002060"/>
              <w:bottom w:val="single" w:sz="4" w:space="0" w:color="002060"/>
              <w:right w:val="single" w:sz="4" w:space="0" w:color="002060"/>
            </w:tcBorders>
          </w:tcPr>
          <w:p w:rsidR="00761CC9" w:rsidRPr="00077638" w:rsidRDefault="00B00500" w:rsidP="00077638">
            <w:pPr>
              <w:spacing w:line="200" w:lineRule="exact"/>
              <w:jc w:val="right"/>
              <w:rPr>
                <w:sz w:val="18"/>
                <w:szCs w:val="18"/>
              </w:rPr>
            </w:pPr>
            <w:r w:rsidRPr="00077638">
              <w:rPr>
                <w:sz w:val="18"/>
                <w:szCs w:val="18"/>
              </w:rPr>
              <w:t>223.6</w:t>
            </w:r>
          </w:p>
        </w:tc>
      </w:tr>
      <w:tr w:rsidR="00761CC9" w:rsidRPr="00077638" w:rsidTr="00C1557E">
        <w:trPr>
          <w:trHeight w:val="332"/>
        </w:trPr>
        <w:tc>
          <w:tcPr>
            <w:tcW w:w="4860" w:type="dxa"/>
            <w:tcBorders>
              <w:top w:val="single" w:sz="4" w:space="0" w:color="002060"/>
              <w:left w:val="single" w:sz="4" w:space="0" w:color="002060"/>
              <w:bottom w:val="single" w:sz="4" w:space="0" w:color="002060"/>
              <w:right w:val="single" w:sz="4" w:space="0" w:color="002060"/>
            </w:tcBorders>
          </w:tcPr>
          <w:p w:rsidR="00761CC9" w:rsidRPr="00077638" w:rsidRDefault="00761CC9" w:rsidP="002F1827">
            <w:pPr>
              <w:spacing w:after="0" w:line="200" w:lineRule="exact"/>
              <w:jc w:val="both"/>
              <w:rPr>
                <w:sz w:val="18"/>
                <w:szCs w:val="18"/>
              </w:rPr>
            </w:pPr>
            <w:r w:rsidRPr="00077638">
              <w:rPr>
                <w:sz w:val="18"/>
                <w:szCs w:val="18"/>
              </w:rPr>
              <w:t xml:space="preserve">F02D03: Carry out auditing </w:t>
            </w:r>
            <w:r w:rsidR="001003E4" w:rsidRPr="00077638">
              <w:rPr>
                <w:sz w:val="18"/>
                <w:szCs w:val="18"/>
              </w:rPr>
              <w:t xml:space="preserve">of Project accounts by June </w:t>
            </w:r>
            <w:r w:rsidR="000B4790" w:rsidRPr="00077638">
              <w:rPr>
                <w:sz w:val="18"/>
                <w:szCs w:val="18"/>
              </w:rPr>
              <w:t>2014</w:t>
            </w:r>
          </w:p>
        </w:tc>
        <w:tc>
          <w:tcPr>
            <w:tcW w:w="900" w:type="dxa"/>
            <w:tcBorders>
              <w:top w:val="single" w:sz="4" w:space="0" w:color="002060"/>
              <w:left w:val="single" w:sz="4" w:space="0" w:color="002060"/>
              <w:bottom w:val="single" w:sz="4" w:space="0" w:color="002060"/>
              <w:right w:val="single" w:sz="4" w:space="0" w:color="002060"/>
            </w:tcBorders>
          </w:tcPr>
          <w:p w:rsidR="00761CC9" w:rsidRPr="00077638" w:rsidRDefault="00761CC9" w:rsidP="002F1827">
            <w:pPr>
              <w:spacing w:after="0" w:line="200" w:lineRule="exact"/>
              <w:jc w:val="both"/>
              <w:rPr>
                <w:sz w:val="18"/>
                <w:szCs w:val="18"/>
              </w:rPr>
            </w:pPr>
            <w:r w:rsidRPr="00077638">
              <w:rPr>
                <w:sz w:val="18"/>
                <w:szCs w:val="18"/>
              </w:rPr>
              <w:t>DEV</w:t>
            </w:r>
          </w:p>
        </w:tc>
        <w:tc>
          <w:tcPr>
            <w:tcW w:w="1371" w:type="dxa"/>
            <w:tcBorders>
              <w:top w:val="single" w:sz="4" w:space="0" w:color="002060"/>
              <w:left w:val="single" w:sz="4" w:space="0" w:color="002060"/>
              <w:bottom w:val="single" w:sz="4" w:space="0" w:color="002060"/>
              <w:right w:val="single" w:sz="4" w:space="0" w:color="002060"/>
            </w:tcBorders>
          </w:tcPr>
          <w:p w:rsidR="00761CC9" w:rsidRPr="00077638" w:rsidRDefault="00B00500" w:rsidP="00077638">
            <w:pPr>
              <w:spacing w:after="0" w:line="200" w:lineRule="exact"/>
              <w:jc w:val="right"/>
              <w:rPr>
                <w:sz w:val="18"/>
                <w:szCs w:val="18"/>
              </w:rPr>
            </w:pPr>
            <w:r w:rsidRPr="00077638">
              <w:rPr>
                <w:sz w:val="18"/>
                <w:szCs w:val="18"/>
              </w:rPr>
              <w:t>65,000,000.00</w:t>
            </w:r>
          </w:p>
        </w:tc>
        <w:tc>
          <w:tcPr>
            <w:tcW w:w="1735" w:type="dxa"/>
            <w:tcBorders>
              <w:top w:val="single" w:sz="4" w:space="0" w:color="002060"/>
              <w:left w:val="single" w:sz="4" w:space="0" w:color="002060"/>
              <w:bottom w:val="single" w:sz="4" w:space="0" w:color="002060"/>
              <w:right w:val="single" w:sz="4" w:space="0" w:color="002060"/>
            </w:tcBorders>
          </w:tcPr>
          <w:p w:rsidR="00761CC9" w:rsidRPr="00077638" w:rsidRDefault="00B00500" w:rsidP="00077638">
            <w:pPr>
              <w:spacing w:after="0" w:line="200" w:lineRule="exact"/>
              <w:jc w:val="right"/>
              <w:rPr>
                <w:sz w:val="18"/>
                <w:szCs w:val="18"/>
              </w:rPr>
            </w:pPr>
            <w:r w:rsidRPr="00077638">
              <w:rPr>
                <w:sz w:val="18"/>
                <w:szCs w:val="18"/>
              </w:rPr>
              <w:t>51,716,000.00</w:t>
            </w:r>
          </w:p>
        </w:tc>
        <w:tc>
          <w:tcPr>
            <w:tcW w:w="764" w:type="dxa"/>
            <w:tcBorders>
              <w:top w:val="single" w:sz="4" w:space="0" w:color="002060"/>
              <w:left w:val="single" w:sz="4" w:space="0" w:color="002060"/>
              <w:bottom w:val="single" w:sz="4" w:space="0" w:color="002060"/>
              <w:right w:val="single" w:sz="4" w:space="0" w:color="002060"/>
            </w:tcBorders>
          </w:tcPr>
          <w:p w:rsidR="00761CC9" w:rsidRPr="00077638" w:rsidRDefault="00B00500" w:rsidP="00077638">
            <w:pPr>
              <w:spacing w:after="0" w:line="200" w:lineRule="exact"/>
              <w:jc w:val="right"/>
              <w:rPr>
                <w:sz w:val="18"/>
                <w:szCs w:val="18"/>
              </w:rPr>
            </w:pPr>
            <w:r w:rsidRPr="00077638">
              <w:rPr>
                <w:sz w:val="18"/>
                <w:szCs w:val="18"/>
              </w:rPr>
              <w:t>79.56</w:t>
            </w:r>
          </w:p>
        </w:tc>
      </w:tr>
      <w:tr w:rsidR="001E4D0D" w:rsidRPr="00077638" w:rsidTr="00C1557E">
        <w:tc>
          <w:tcPr>
            <w:tcW w:w="4860" w:type="dxa"/>
            <w:tcBorders>
              <w:top w:val="single" w:sz="4" w:space="0" w:color="002060"/>
              <w:left w:val="single" w:sz="4" w:space="0" w:color="002060"/>
              <w:bottom w:val="single" w:sz="4" w:space="0" w:color="002060"/>
              <w:right w:val="single" w:sz="4" w:space="0" w:color="002060"/>
            </w:tcBorders>
          </w:tcPr>
          <w:p w:rsidR="001E4D0D" w:rsidRPr="00077638" w:rsidRDefault="001E4D0D" w:rsidP="002F1827">
            <w:pPr>
              <w:spacing w:after="0" w:line="200" w:lineRule="exact"/>
              <w:jc w:val="both"/>
              <w:rPr>
                <w:bCs/>
                <w:sz w:val="18"/>
                <w:szCs w:val="18"/>
              </w:rPr>
            </w:pPr>
            <w:r w:rsidRPr="00077638">
              <w:rPr>
                <w:b/>
                <w:i/>
                <w:sz w:val="18"/>
                <w:szCs w:val="18"/>
              </w:rPr>
              <w:t>1010: Environmental Management Unit</w:t>
            </w:r>
          </w:p>
        </w:tc>
        <w:tc>
          <w:tcPr>
            <w:tcW w:w="900" w:type="dxa"/>
            <w:tcBorders>
              <w:top w:val="single" w:sz="4" w:space="0" w:color="002060"/>
              <w:left w:val="single" w:sz="4" w:space="0" w:color="002060"/>
              <w:bottom w:val="single" w:sz="4" w:space="0" w:color="002060"/>
              <w:right w:val="single" w:sz="4" w:space="0" w:color="002060"/>
            </w:tcBorders>
          </w:tcPr>
          <w:p w:rsidR="001E4D0D" w:rsidRPr="00077638" w:rsidRDefault="001E4D0D" w:rsidP="002F1827">
            <w:pPr>
              <w:spacing w:after="0" w:line="200" w:lineRule="exact"/>
              <w:jc w:val="both"/>
              <w:rPr>
                <w:sz w:val="18"/>
                <w:szCs w:val="18"/>
              </w:rPr>
            </w:pPr>
          </w:p>
        </w:tc>
        <w:tc>
          <w:tcPr>
            <w:tcW w:w="1371" w:type="dxa"/>
            <w:tcBorders>
              <w:top w:val="single" w:sz="4" w:space="0" w:color="002060"/>
              <w:left w:val="single" w:sz="4" w:space="0" w:color="002060"/>
              <w:bottom w:val="single" w:sz="4" w:space="0" w:color="002060"/>
              <w:right w:val="single" w:sz="4" w:space="0" w:color="002060"/>
            </w:tcBorders>
          </w:tcPr>
          <w:p w:rsidR="001E4D0D" w:rsidRPr="00077638" w:rsidRDefault="001E4D0D" w:rsidP="00077638">
            <w:pPr>
              <w:spacing w:after="0" w:line="200" w:lineRule="exact"/>
              <w:jc w:val="right"/>
              <w:rPr>
                <w:sz w:val="18"/>
                <w:szCs w:val="18"/>
              </w:rPr>
            </w:pPr>
          </w:p>
        </w:tc>
        <w:tc>
          <w:tcPr>
            <w:tcW w:w="1735" w:type="dxa"/>
            <w:tcBorders>
              <w:top w:val="single" w:sz="4" w:space="0" w:color="002060"/>
              <w:left w:val="single" w:sz="4" w:space="0" w:color="002060"/>
              <w:bottom w:val="single" w:sz="4" w:space="0" w:color="002060"/>
              <w:right w:val="single" w:sz="4" w:space="0" w:color="002060"/>
            </w:tcBorders>
          </w:tcPr>
          <w:p w:rsidR="001E4D0D" w:rsidRPr="00077638" w:rsidRDefault="001E4D0D" w:rsidP="00077638">
            <w:pPr>
              <w:spacing w:after="0" w:line="200" w:lineRule="exact"/>
              <w:jc w:val="right"/>
              <w:rPr>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1E4D0D" w:rsidRPr="00077638" w:rsidRDefault="001E4D0D" w:rsidP="00077638">
            <w:pPr>
              <w:spacing w:after="0" w:line="200" w:lineRule="exact"/>
              <w:jc w:val="right"/>
              <w:rPr>
                <w:sz w:val="18"/>
                <w:szCs w:val="18"/>
              </w:rPr>
            </w:pPr>
          </w:p>
        </w:tc>
      </w:tr>
      <w:tr w:rsidR="00F836C4" w:rsidRPr="00077638" w:rsidTr="00C1557E">
        <w:tc>
          <w:tcPr>
            <w:tcW w:w="4860" w:type="dxa"/>
            <w:tcBorders>
              <w:top w:val="single" w:sz="4" w:space="0" w:color="002060"/>
              <w:left w:val="single" w:sz="4" w:space="0" w:color="002060"/>
              <w:bottom w:val="single" w:sz="4" w:space="0" w:color="002060"/>
              <w:right w:val="single" w:sz="4" w:space="0" w:color="002060"/>
            </w:tcBorders>
          </w:tcPr>
          <w:p w:rsidR="00F836C4" w:rsidRPr="00077638" w:rsidRDefault="00F836C4" w:rsidP="002F1827">
            <w:pPr>
              <w:spacing w:after="0" w:line="200" w:lineRule="exact"/>
              <w:jc w:val="both"/>
              <w:rPr>
                <w:i/>
                <w:sz w:val="18"/>
                <w:szCs w:val="18"/>
              </w:rPr>
            </w:pPr>
            <w:r w:rsidRPr="00077638">
              <w:rPr>
                <w:sz w:val="18"/>
                <w:szCs w:val="18"/>
              </w:rPr>
              <w:t>F01SEnvironmental management knowledge and information disseminated to Agricultural Stakeholders by 2016</w:t>
            </w:r>
          </w:p>
        </w:tc>
        <w:tc>
          <w:tcPr>
            <w:tcW w:w="900" w:type="dxa"/>
            <w:tcBorders>
              <w:top w:val="single" w:sz="4" w:space="0" w:color="002060"/>
              <w:left w:val="single" w:sz="4" w:space="0" w:color="002060"/>
              <w:bottom w:val="single" w:sz="4" w:space="0" w:color="002060"/>
              <w:right w:val="single" w:sz="4" w:space="0" w:color="002060"/>
            </w:tcBorders>
          </w:tcPr>
          <w:p w:rsidR="00F836C4" w:rsidRPr="00077638" w:rsidRDefault="00F836C4" w:rsidP="002F1827">
            <w:pPr>
              <w:spacing w:after="0" w:line="200" w:lineRule="exact"/>
              <w:jc w:val="both"/>
              <w:rPr>
                <w:sz w:val="18"/>
                <w:szCs w:val="18"/>
              </w:rPr>
            </w:pPr>
            <w:r w:rsidRPr="00077638">
              <w:rPr>
                <w:sz w:val="18"/>
                <w:szCs w:val="18"/>
              </w:rPr>
              <w:t>OC</w:t>
            </w:r>
          </w:p>
        </w:tc>
        <w:tc>
          <w:tcPr>
            <w:tcW w:w="1371" w:type="dxa"/>
            <w:tcBorders>
              <w:top w:val="single" w:sz="4" w:space="0" w:color="002060"/>
              <w:left w:val="single" w:sz="4" w:space="0" w:color="002060"/>
              <w:bottom w:val="single" w:sz="4" w:space="0" w:color="002060"/>
              <w:right w:val="single" w:sz="4" w:space="0" w:color="002060"/>
            </w:tcBorders>
          </w:tcPr>
          <w:p w:rsidR="00F836C4" w:rsidRPr="00077638" w:rsidRDefault="00F836C4" w:rsidP="00077638">
            <w:pPr>
              <w:spacing w:after="0" w:line="200" w:lineRule="exact"/>
              <w:jc w:val="right"/>
              <w:rPr>
                <w:sz w:val="18"/>
                <w:szCs w:val="18"/>
              </w:rPr>
            </w:pPr>
            <w:r w:rsidRPr="00077638">
              <w:rPr>
                <w:sz w:val="18"/>
                <w:szCs w:val="18"/>
              </w:rPr>
              <w:t>33,871,800</w:t>
            </w:r>
          </w:p>
        </w:tc>
        <w:tc>
          <w:tcPr>
            <w:tcW w:w="1735" w:type="dxa"/>
            <w:tcBorders>
              <w:top w:val="single" w:sz="4" w:space="0" w:color="002060"/>
              <w:left w:val="single" w:sz="4" w:space="0" w:color="002060"/>
              <w:bottom w:val="single" w:sz="4" w:space="0" w:color="002060"/>
              <w:right w:val="single" w:sz="4" w:space="0" w:color="002060"/>
            </w:tcBorders>
          </w:tcPr>
          <w:p w:rsidR="00F836C4" w:rsidRPr="00077638" w:rsidRDefault="00F836C4" w:rsidP="00077638">
            <w:pPr>
              <w:spacing w:after="0" w:line="200" w:lineRule="exact"/>
              <w:jc w:val="right"/>
              <w:rPr>
                <w:sz w:val="18"/>
                <w:szCs w:val="18"/>
              </w:rPr>
            </w:pPr>
            <w:r w:rsidRPr="00077638">
              <w:rPr>
                <w:sz w:val="18"/>
                <w:szCs w:val="18"/>
              </w:rPr>
              <w:t>23,976,625</w:t>
            </w:r>
          </w:p>
        </w:tc>
        <w:tc>
          <w:tcPr>
            <w:tcW w:w="764" w:type="dxa"/>
            <w:tcBorders>
              <w:top w:val="single" w:sz="4" w:space="0" w:color="002060"/>
              <w:left w:val="single" w:sz="4" w:space="0" w:color="002060"/>
              <w:bottom w:val="single" w:sz="4" w:space="0" w:color="002060"/>
              <w:right w:val="single" w:sz="4" w:space="0" w:color="002060"/>
            </w:tcBorders>
          </w:tcPr>
          <w:p w:rsidR="00F836C4" w:rsidRPr="00077638" w:rsidRDefault="00F836C4" w:rsidP="00077638">
            <w:pPr>
              <w:spacing w:after="0" w:line="200" w:lineRule="exact"/>
              <w:jc w:val="right"/>
              <w:rPr>
                <w:sz w:val="18"/>
                <w:szCs w:val="18"/>
              </w:rPr>
            </w:pPr>
            <w:r w:rsidRPr="00077638">
              <w:rPr>
                <w:sz w:val="18"/>
                <w:szCs w:val="18"/>
              </w:rPr>
              <w:t>71</w:t>
            </w:r>
          </w:p>
        </w:tc>
      </w:tr>
      <w:tr w:rsidR="001E4D0D" w:rsidRPr="00077638" w:rsidTr="00C1557E">
        <w:tc>
          <w:tcPr>
            <w:tcW w:w="4860" w:type="dxa"/>
            <w:tcBorders>
              <w:top w:val="single" w:sz="4" w:space="0" w:color="002060"/>
              <w:left w:val="single" w:sz="4" w:space="0" w:color="002060"/>
              <w:bottom w:val="single" w:sz="4" w:space="0" w:color="002060"/>
              <w:right w:val="single" w:sz="4" w:space="0" w:color="002060"/>
            </w:tcBorders>
          </w:tcPr>
          <w:p w:rsidR="001E4D0D" w:rsidRPr="00077638" w:rsidRDefault="005542D0" w:rsidP="002F1827">
            <w:pPr>
              <w:spacing w:line="200" w:lineRule="exact"/>
              <w:jc w:val="both"/>
              <w:rPr>
                <w:b/>
                <w:i/>
                <w:sz w:val="18"/>
                <w:szCs w:val="18"/>
              </w:rPr>
            </w:pPr>
            <w:r w:rsidRPr="00077638">
              <w:rPr>
                <w:b/>
                <w:i/>
                <w:sz w:val="18"/>
                <w:szCs w:val="18"/>
              </w:rPr>
              <w:t>4001: Directorate of Irrigation and Techincal Services</w:t>
            </w:r>
          </w:p>
        </w:tc>
        <w:tc>
          <w:tcPr>
            <w:tcW w:w="900" w:type="dxa"/>
            <w:tcBorders>
              <w:top w:val="single" w:sz="4" w:space="0" w:color="002060"/>
              <w:left w:val="single" w:sz="4" w:space="0" w:color="002060"/>
              <w:bottom w:val="single" w:sz="4" w:space="0" w:color="002060"/>
              <w:right w:val="single" w:sz="4" w:space="0" w:color="002060"/>
            </w:tcBorders>
          </w:tcPr>
          <w:p w:rsidR="001E4D0D" w:rsidRPr="00077638" w:rsidRDefault="001E4D0D" w:rsidP="002F1827">
            <w:pPr>
              <w:spacing w:line="200" w:lineRule="exact"/>
              <w:jc w:val="both"/>
              <w:rPr>
                <w:sz w:val="18"/>
                <w:szCs w:val="18"/>
              </w:rPr>
            </w:pPr>
          </w:p>
        </w:tc>
        <w:tc>
          <w:tcPr>
            <w:tcW w:w="1371" w:type="dxa"/>
            <w:tcBorders>
              <w:top w:val="single" w:sz="4" w:space="0" w:color="002060"/>
              <w:left w:val="single" w:sz="4" w:space="0" w:color="002060"/>
              <w:bottom w:val="single" w:sz="4" w:space="0" w:color="002060"/>
              <w:right w:val="single" w:sz="4" w:space="0" w:color="002060"/>
            </w:tcBorders>
          </w:tcPr>
          <w:p w:rsidR="001E4D0D" w:rsidRPr="00077638" w:rsidRDefault="001E4D0D" w:rsidP="00077638">
            <w:pPr>
              <w:spacing w:line="200" w:lineRule="exact"/>
              <w:jc w:val="right"/>
              <w:rPr>
                <w:sz w:val="18"/>
                <w:szCs w:val="18"/>
              </w:rPr>
            </w:pPr>
          </w:p>
        </w:tc>
        <w:tc>
          <w:tcPr>
            <w:tcW w:w="1735" w:type="dxa"/>
            <w:tcBorders>
              <w:top w:val="single" w:sz="4" w:space="0" w:color="002060"/>
              <w:left w:val="single" w:sz="4" w:space="0" w:color="002060"/>
              <w:bottom w:val="single" w:sz="4" w:space="0" w:color="002060"/>
              <w:right w:val="single" w:sz="4" w:space="0" w:color="002060"/>
            </w:tcBorders>
          </w:tcPr>
          <w:p w:rsidR="001E4D0D" w:rsidRPr="00077638" w:rsidRDefault="001E4D0D" w:rsidP="00077638">
            <w:pPr>
              <w:spacing w:line="200" w:lineRule="exact"/>
              <w:jc w:val="right"/>
              <w:rPr>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1E4D0D" w:rsidRPr="00077638" w:rsidRDefault="001E4D0D" w:rsidP="00077638">
            <w:pPr>
              <w:spacing w:line="200" w:lineRule="exact"/>
              <w:jc w:val="right"/>
              <w:rPr>
                <w:sz w:val="18"/>
                <w:szCs w:val="18"/>
              </w:rPr>
            </w:pPr>
          </w:p>
        </w:tc>
      </w:tr>
      <w:tr w:rsidR="00677BF8" w:rsidRPr="00077638" w:rsidTr="00C1557E">
        <w:tc>
          <w:tcPr>
            <w:tcW w:w="4860" w:type="dxa"/>
            <w:tcBorders>
              <w:top w:val="single" w:sz="4" w:space="0" w:color="002060"/>
              <w:left w:val="single" w:sz="4" w:space="0" w:color="002060"/>
              <w:bottom w:val="single" w:sz="4" w:space="0" w:color="002060"/>
              <w:right w:val="single" w:sz="4" w:space="0" w:color="002060"/>
            </w:tcBorders>
          </w:tcPr>
          <w:p w:rsidR="00677BF8" w:rsidRPr="00077638" w:rsidRDefault="00677BF8" w:rsidP="002F1827">
            <w:pPr>
              <w:spacing w:after="0" w:line="200" w:lineRule="exact"/>
              <w:jc w:val="both"/>
              <w:rPr>
                <w:sz w:val="18"/>
                <w:szCs w:val="18"/>
              </w:rPr>
            </w:pPr>
            <w:r w:rsidRPr="00077638">
              <w:rPr>
                <w:sz w:val="18"/>
                <w:szCs w:val="18"/>
              </w:rPr>
              <w:t>FO1S01: To conduct Social, Economic and environmental impact assessment (EIA) in 13 irrigation schemes in 7 zones by June 2016.</w:t>
            </w:r>
          </w:p>
        </w:tc>
        <w:tc>
          <w:tcPr>
            <w:tcW w:w="900" w:type="dxa"/>
            <w:tcBorders>
              <w:top w:val="single" w:sz="4" w:space="0" w:color="002060"/>
              <w:left w:val="single" w:sz="4" w:space="0" w:color="002060"/>
              <w:bottom w:val="single" w:sz="4" w:space="0" w:color="002060"/>
              <w:right w:val="single" w:sz="4" w:space="0" w:color="002060"/>
            </w:tcBorders>
          </w:tcPr>
          <w:p w:rsidR="00677BF8" w:rsidRPr="00077638" w:rsidRDefault="00677BF8" w:rsidP="002F1827">
            <w:pPr>
              <w:spacing w:line="200" w:lineRule="exact"/>
              <w:jc w:val="both"/>
              <w:rPr>
                <w:sz w:val="18"/>
                <w:szCs w:val="18"/>
              </w:rPr>
            </w:pPr>
            <w:r w:rsidRPr="00077638">
              <w:rPr>
                <w:b/>
                <w:sz w:val="18"/>
                <w:szCs w:val="18"/>
              </w:rPr>
              <w:t>DEV</w:t>
            </w:r>
          </w:p>
        </w:tc>
        <w:tc>
          <w:tcPr>
            <w:tcW w:w="1371" w:type="dxa"/>
            <w:tcBorders>
              <w:top w:val="single" w:sz="4" w:space="0" w:color="002060"/>
              <w:left w:val="single" w:sz="4" w:space="0" w:color="002060"/>
              <w:bottom w:val="single" w:sz="4" w:space="0" w:color="002060"/>
              <w:right w:val="single" w:sz="4" w:space="0" w:color="002060"/>
            </w:tcBorders>
          </w:tcPr>
          <w:p w:rsidR="00677BF8" w:rsidRPr="00077638" w:rsidRDefault="00677BF8" w:rsidP="00077638">
            <w:pPr>
              <w:spacing w:after="0"/>
              <w:jc w:val="right"/>
              <w:rPr>
                <w:sz w:val="18"/>
                <w:szCs w:val="18"/>
              </w:rPr>
            </w:pPr>
            <w:r w:rsidRPr="00077638">
              <w:rPr>
                <w:sz w:val="18"/>
                <w:szCs w:val="18"/>
              </w:rPr>
              <w:t>64,200,000.00</w:t>
            </w:r>
          </w:p>
          <w:p w:rsidR="00677BF8" w:rsidRPr="00077638" w:rsidRDefault="00677BF8" w:rsidP="00077638">
            <w:pPr>
              <w:spacing w:line="200" w:lineRule="exact"/>
              <w:jc w:val="right"/>
              <w:rPr>
                <w:sz w:val="18"/>
                <w:szCs w:val="18"/>
              </w:rPr>
            </w:pPr>
          </w:p>
        </w:tc>
        <w:tc>
          <w:tcPr>
            <w:tcW w:w="1735" w:type="dxa"/>
            <w:tcBorders>
              <w:top w:val="single" w:sz="4" w:space="0" w:color="002060"/>
              <w:left w:val="single" w:sz="4" w:space="0" w:color="002060"/>
              <w:bottom w:val="single" w:sz="4" w:space="0" w:color="002060"/>
              <w:right w:val="single" w:sz="4" w:space="0" w:color="002060"/>
            </w:tcBorders>
          </w:tcPr>
          <w:p w:rsidR="00677BF8" w:rsidRPr="00077638" w:rsidRDefault="00677BF8" w:rsidP="00077638">
            <w:pPr>
              <w:spacing w:after="0"/>
              <w:jc w:val="right"/>
              <w:rPr>
                <w:sz w:val="18"/>
                <w:szCs w:val="18"/>
              </w:rPr>
            </w:pPr>
            <w:r w:rsidRPr="00077638">
              <w:rPr>
                <w:sz w:val="18"/>
                <w:szCs w:val="18"/>
              </w:rPr>
              <w:t>64,200,000.00</w:t>
            </w:r>
          </w:p>
          <w:p w:rsidR="00677BF8" w:rsidRPr="00077638" w:rsidRDefault="00677BF8" w:rsidP="00077638">
            <w:pPr>
              <w:spacing w:line="200" w:lineRule="exact"/>
              <w:jc w:val="right"/>
              <w:rPr>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677BF8" w:rsidRPr="00077638" w:rsidRDefault="00677BF8" w:rsidP="00077638">
            <w:pPr>
              <w:spacing w:line="200" w:lineRule="exact"/>
              <w:jc w:val="right"/>
              <w:rPr>
                <w:sz w:val="18"/>
                <w:szCs w:val="18"/>
              </w:rPr>
            </w:pPr>
            <w:r w:rsidRPr="00077638">
              <w:rPr>
                <w:sz w:val="18"/>
                <w:szCs w:val="18"/>
              </w:rPr>
              <w:t>100</w:t>
            </w:r>
          </w:p>
        </w:tc>
      </w:tr>
      <w:tr w:rsidR="00FC5F32" w:rsidRPr="00077638" w:rsidTr="00C1557E">
        <w:tc>
          <w:tcPr>
            <w:tcW w:w="4860" w:type="dxa"/>
            <w:tcBorders>
              <w:top w:val="single" w:sz="4" w:space="0" w:color="002060"/>
              <w:left w:val="single" w:sz="4" w:space="0" w:color="002060"/>
              <w:bottom w:val="single" w:sz="4" w:space="0" w:color="002060"/>
              <w:right w:val="single" w:sz="4" w:space="0" w:color="002060"/>
            </w:tcBorders>
          </w:tcPr>
          <w:p w:rsidR="00FC5F32" w:rsidRPr="00077638" w:rsidRDefault="00FC5F32" w:rsidP="002F1827">
            <w:pPr>
              <w:spacing w:after="0" w:line="200" w:lineRule="exact"/>
              <w:jc w:val="both"/>
              <w:rPr>
                <w:b/>
                <w:sz w:val="18"/>
                <w:szCs w:val="18"/>
              </w:rPr>
            </w:pPr>
            <w:r w:rsidRPr="00077638">
              <w:rPr>
                <w:b/>
                <w:sz w:val="18"/>
                <w:szCs w:val="18"/>
              </w:rPr>
              <w:t>TOTAL</w:t>
            </w:r>
          </w:p>
        </w:tc>
        <w:tc>
          <w:tcPr>
            <w:tcW w:w="900" w:type="dxa"/>
            <w:tcBorders>
              <w:top w:val="single" w:sz="4" w:space="0" w:color="002060"/>
              <w:left w:val="single" w:sz="4" w:space="0" w:color="002060"/>
              <w:bottom w:val="single" w:sz="4" w:space="0" w:color="002060"/>
              <w:right w:val="single" w:sz="4" w:space="0" w:color="002060"/>
            </w:tcBorders>
          </w:tcPr>
          <w:p w:rsidR="00FC5F32" w:rsidRPr="00077638" w:rsidRDefault="00FC5F32" w:rsidP="002F1827">
            <w:pPr>
              <w:spacing w:after="0" w:line="200" w:lineRule="exact"/>
              <w:jc w:val="both"/>
              <w:rPr>
                <w:b/>
                <w:sz w:val="18"/>
                <w:szCs w:val="18"/>
              </w:rPr>
            </w:pPr>
          </w:p>
        </w:tc>
        <w:tc>
          <w:tcPr>
            <w:tcW w:w="1371" w:type="dxa"/>
            <w:tcBorders>
              <w:top w:val="single" w:sz="4" w:space="0" w:color="002060"/>
              <w:left w:val="single" w:sz="4" w:space="0" w:color="002060"/>
              <w:bottom w:val="single" w:sz="4" w:space="0" w:color="002060"/>
              <w:right w:val="single" w:sz="4" w:space="0" w:color="002060"/>
            </w:tcBorders>
            <w:vAlign w:val="bottom"/>
          </w:tcPr>
          <w:p w:rsidR="00FC5F32" w:rsidRPr="00077638" w:rsidRDefault="00FC5F32" w:rsidP="002F1827">
            <w:pPr>
              <w:spacing w:after="0" w:line="200" w:lineRule="exact"/>
              <w:jc w:val="both"/>
              <w:rPr>
                <w:b/>
                <w:sz w:val="18"/>
                <w:szCs w:val="18"/>
              </w:rPr>
            </w:pPr>
          </w:p>
        </w:tc>
        <w:tc>
          <w:tcPr>
            <w:tcW w:w="1735" w:type="dxa"/>
            <w:tcBorders>
              <w:top w:val="single" w:sz="4" w:space="0" w:color="002060"/>
              <w:left w:val="single" w:sz="4" w:space="0" w:color="002060"/>
              <w:bottom w:val="single" w:sz="4" w:space="0" w:color="002060"/>
              <w:right w:val="single" w:sz="4" w:space="0" w:color="002060"/>
            </w:tcBorders>
            <w:vAlign w:val="bottom"/>
          </w:tcPr>
          <w:p w:rsidR="00FC5F32" w:rsidRPr="00077638" w:rsidRDefault="00FC5F32" w:rsidP="002F1827">
            <w:pPr>
              <w:spacing w:after="0" w:line="200" w:lineRule="exact"/>
              <w:jc w:val="both"/>
              <w:rPr>
                <w:b/>
                <w:sz w:val="18"/>
                <w:szCs w:val="18"/>
              </w:rPr>
            </w:pPr>
          </w:p>
        </w:tc>
        <w:tc>
          <w:tcPr>
            <w:tcW w:w="764" w:type="dxa"/>
            <w:tcBorders>
              <w:top w:val="single" w:sz="4" w:space="0" w:color="002060"/>
              <w:left w:val="single" w:sz="4" w:space="0" w:color="002060"/>
              <w:bottom w:val="single" w:sz="4" w:space="0" w:color="002060"/>
              <w:right w:val="single" w:sz="4" w:space="0" w:color="002060"/>
            </w:tcBorders>
            <w:vAlign w:val="bottom"/>
          </w:tcPr>
          <w:p w:rsidR="00FC5F32" w:rsidRPr="00077638" w:rsidRDefault="00FC5F32" w:rsidP="002F1827">
            <w:pPr>
              <w:spacing w:after="0" w:line="200" w:lineRule="exact"/>
              <w:jc w:val="both"/>
              <w:rPr>
                <w:b/>
                <w:sz w:val="18"/>
                <w:szCs w:val="18"/>
              </w:rPr>
            </w:pPr>
          </w:p>
        </w:tc>
      </w:tr>
    </w:tbl>
    <w:p w:rsidR="00F65091" w:rsidRPr="002F1827" w:rsidRDefault="00FE369C" w:rsidP="002F1827">
      <w:pPr>
        <w:spacing w:after="0" w:line="360" w:lineRule="auto"/>
        <w:jc w:val="both"/>
      </w:pPr>
      <w:r w:rsidRPr="002F1827">
        <w:br w:type="page"/>
      </w:r>
    </w:p>
    <w:p w:rsidR="008B7884" w:rsidRPr="002F1827" w:rsidRDefault="00690F88" w:rsidP="002F1827">
      <w:pPr>
        <w:spacing w:after="0" w:line="360" w:lineRule="auto"/>
        <w:jc w:val="both"/>
        <w:rPr>
          <w:b/>
          <w:bCs/>
        </w:rPr>
      </w:pPr>
      <w:r w:rsidRPr="002F1827">
        <w:rPr>
          <w:b/>
          <w:bCs/>
        </w:rPr>
        <w:lastRenderedPageBreak/>
        <w:t>Implementation of Objective F: Achievements</w:t>
      </w:r>
    </w:p>
    <w:p w:rsidR="00FE369C" w:rsidRPr="002F1827" w:rsidRDefault="00FE369C" w:rsidP="002F1827">
      <w:pPr>
        <w:spacing w:after="0" w:line="360" w:lineRule="auto"/>
        <w:jc w:val="both"/>
        <w:rPr>
          <w:b/>
          <w:bCs/>
        </w:rPr>
      </w:pPr>
    </w:p>
    <w:p w:rsidR="00D21A02" w:rsidRPr="002F1827" w:rsidRDefault="00D21A02" w:rsidP="002F1827">
      <w:pPr>
        <w:spacing w:after="0" w:line="360" w:lineRule="auto"/>
        <w:jc w:val="both"/>
        <w:rPr>
          <w:b/>
        </w:rPr>
      </w:pPr>
      <w:r w:rsidRPr="002F1827">
        <w:rPr>
          <w:b/>
        </w:rPr>
        <w:t>Policy and Planning Division</w:t>
      </w:r>
    </w:p>
    <w:p w:rsidR="003F0C25" w:rsidRPr="002F1827" w:rsidRDefault="003F0C25" w:rsidP="002F1827">
      <w:pPr>
        <w:spacing w:after="0" w:line="360" w:lineRule="auto"/>
        <w:jc w:val="both"/>
      </w:pPr>
      <w:r w:rsidRPr="002F1827">
        <w:t>Facilitating O&amp;OD training and village planning process,</w:t>
      </w:r>
    </w:p>
    <w:p w:rsidR="003F0C25" w:rsidRPr="002F1827" w:rsidRDefault="003F0C25" w:rsidP="002F1827">
      <w:pPr>
        <w:spacing w:after="0" w:line="360" w:lineRule="auto"/>
        <w:jc w:val="both"/>
      </w:pPr>
      <w:r w:rsidRPr="002F1827">
        <w:t xml:space="preserve">Support Districts on M &amp; E activities including </w:t>
      </w:r>
      <w:r w:rsidR="009376EA" w:rsidRPr="002F1827">
        <w:t xml:space="preserve">procurement </w:t>
      </w:r>
      <w:r w:rsidRPr="002F1827">
        <w:t xml:space="preserve">and accounting functions, </w:t>
      </w:r>
    </w:p>
    <w:p w:rsidR="003F0C25" w:rsidRPr="002F1827" w:rsidRDefault="003F0C25" w:rsidP="002F1827">
      <w:pPr>
        <w:spacing w:after="0" w:line="360" w:lineRule="auto"/>
        <w:jc w:val="both"/>
      </w:pPr>
      <w:r w:rsidRPr="002F1827">
        <w:t xml:space="preserve">Supporting District Project Officers to supervise </w:t>
      </w:r>
      <w:r w:rsidR="009376EA" w:rsidRPr="002F1827">
        <w:t>project activities</w:t>
      </w:r>
      <w:r w:rsidRPr="002F1827">
        <w:t>,</w:t>
      </w:r>
    </w:p>
    <w:p w:rsidR="003F0C25" w:rsidRPr="002F1827" w:rsidRDefault="003F0C25" w:rsidP="002F1827">
      <w:pPr>
        <w:spacing w:after="0" w:line="360" w:lineRule="auto"/>
        <w:jc w:val="both"/>
        <w:rPr>
          <w:lang w:val="en-GB"/>
        </w:rPr>
      </w:pPr>
      <w:r w:rsidRPr="002F1827">
        <w:rPr>
          <w:lang w:val="en-GB"/>
        </w:rPr>
        <w:t xml:space="preserve">Strengthenened of rural savings and credit institutions, </w:t>
      </w:r>
    </w:p>
    <w:p w:rsidR="003F0C25" w:rsidRPr="002F1827" w:rsidRDefault="003F0C25" w:rsidP="002F1827">
      <w:pPr>
        <w:spacing w:after="0" w:line="360" w:lineRule="auto"/>
        <w:jc w:val="both"/>
        <w:rPr>
          <w:lang w:val="en-GB"/>
        </w:rPr>
      </w:pPr>
      <w:r w:rsidRPr="002F1827">
        <w:rPr>
          <w:bCs/>
        </w:rPr>
        <w:t>Development of marketing systems,</w:t>
      </w:r>
    </w:p>
    <w:p w:rsidR="00997734" w:rsidRPr="002F1827" w:rsidRDefault="003F0C25" w:rsidP="002F1827">
      <w:pPr>
        <w:spacing w:after="0" w:line="360" w:lineRule="auto"/>
        <w:jc w:val="both"/>
        <w:rPr>
          <w:bCs/>
        </w:rPr>
      </w:pPr>
      <w:r w:rsidRPr="002F1827">
        <w:rPr>
          <w:bCs/>
        </w:rPr>
        <w:t>Conducted various training related to rural Micro Finance and Marketing</w:t>
      </w:r>
    </w:p>
    <w:p w:rsidR="00FE369C" w:rsidRPr="002F1827" w:rsidRDefault="00FE369C" w:rsidP="002F1827">
      <w:pPr>
        <w:spacing w:after="0" w:line="360" w:lineRule="auto"/>
        <w:jc w:val="both"/>
      </w:pPr>
    </w:p>
    <w:p w:rsidR="00D01A25" w:rsidRPr="002F1827" w:rsidRDefault="00D01A25" w:rsidP="002F1827">
      <w:pPr>
        <w:spacing w:after="0" w:line="360" w:lineRule="auto"/>
        <w:jc w:val="both"/>
        <w:rPr>
          <w:b/>
        </w:rPr>
      </w:pPr>
      <w:r w:rsidRPr="002F1827">
        <w:rPr>
          <w:b/>
        </w:rPr>
        <w:t>Environmental Management Unit</w:t>
      </w:r>
    </w:p>
    <w:p w:rsidR="008E0957" w:rsidRPr="002F1827" w:rsidRDefault="008E0957" w:rsidP="002F1827">
      <w:pPr>
        <w:spacing w:line="360" w:lineRule="auto"/>
        <w:jc w:val="both"/>
      </w:pPr>
      <w:r w:rsidRPr="002F1827">
        <w:t>EMU staffs actively participated to the 2013 Farmer's Day (Nane nane) in Dodoma and World Food Day in Katavi-Manyara where they sensitized and created awareness on environmental management issues.</w:t>
      </w:r>
    </w:p>
    <w:p w:rsidR="00FD0391" w:rsidRPr="002F1827" w:rsidRDefault="00FD0391" w:rsidP="002F1827">
      <w:pPr>
        <w:spacing w:after="240" w:line="360" w:lineRule="auto"/>
        <w:jc w:val="both"/>
        <w:rPr>
          <w:b/>
        </w:rPr>
      </w:pPr>
      <w:r w:rsidRPr="002F1827">
        <w:rPr>
          <w:b/>
        </w:rPr>
        <w:t>Directorate of Irrigation and Technical Services</w:t>
      </w:r>
    </w:p>
    <w:p w:rsidR="00364285" w:rsidRPr="002F1827" w:rsidRDefault="00364285" w:rsidP="002F1827">
      <w:pPr>
        <w:spacing w:after="0" w:line="360" w:lineRule="auto"/>
        <w:jc w:val="both"/>
      </w:pPr>
      <w:r w:rsidRPr="00077638">
        <w:t>Socio-Economic and Environmental Impact Assessment (EIA) has been done in different irrigation schemes including Sonjo (1</w:t>
      </w:r>
      <w:r w:rsidR="00C1557E">
        <w:t>,</w:t>
      </w:r>
      <w:r w:rsidRPr="00077638">
        <w:t>340 ha) and Lupiro (4</w:t>
      </w:r>
      <w:r w:rsidR="00C1557E">
        <w:t>,</w:t>
      </w:r>
      <w:r w:rsidRPr="00077638">
        <w:t>000 ha). EIA for Sakalilo and Kakese schemes is expected to start soon. Also USAID through Feed the Future program has been able to conduct EIA for Mgongola (620ha), Dakawa (3</w:t>
      </w:r>
      <w:r w:rsidR="00C1557E">
        <w:t>,</w:t>
      </w:r>
      <w:r w:rsidRPr="00077638">
        <w:t>000ha), Mgugwe (2</w:t>
      </w:r>
      <w:r w:rsidR="00C1557E">
        <w:t>,</w:t>
      </w:r>
      <w:r w:rsidRPr="00077638">
        <w:t>270ha), Udagaji (1</w:t>
      </w:r>
      <w:r w:rsidR="00C1557E">
        <w:t>,</w:t>
      </w:r>
      <w:r w:rsidRPr="00077638">
        <w:t>950ha), Kisegese (7</w:t>
      </w:r>
      <w:r w:rsidR="00C1557E">
        <w:t>,</w:t>
      </w:r>
      <w:r w:rsidRPr="00077638">
        <w:t>200ha) and Mpanga-Ngalimila (31,500ha). Moreover Water Resource Assessment has been done in Yongoma dam (Same DC) and Nadosoito in Monduli DC.</w:t>
      </w:r>
    </w:p>
    <w:p w:rsidR="008241AF" w:rsidRPr="00E8065B" w:rsidRDefault="00E8065B" w:rsidP="00E8065B">
      <w:pPr>
        <w:pStyle w:val="Heading2"/>
        <w:rPr>
          <w:sz w:val="24"/>
          <w:szCs w:val="24"/>
        </w:rPr>
      </w:pPr>
      <w:bookmarkStart w:id="564" w:name="_Toc413837326"/>
      <w:r w:rsidRPr="00E8065B">
        <w:rPr>
          <w:sz w:val="24"/>
          <w:szCs w:val="24"/>
        </w:rPr>
        <w:t xml:space="preserve">3.7 </w:t>
      </w:r>
      <w:r w:rsidR="008241AF" w:rsidRPr="00E8065B">
        <w:rPr>
          <w:sz w:val="24"/>
          <w:szCs w:val="24"/>
        </w:rPr>
        <w:t xml:space="preserve">OBJECTIVE G: </w:t>
      </w:r>
      <w:r w:rsidR="003270E2" w:rsidRPr="00E8065B">
        <w:rPr>
          <w:sz w:val="24"/>
          <w:szCs w:val="24"/>
        </w:rPr>
        <w:t>Capacity of MAFC to Deliver Services Improved</w:t>
      </w:r>
      <w:bookmarkEnd w:id="564"/>
      <w:r w:rsidR="003270E2" w:rsidRPr="00E8065B">
        <w:rPr>
          <w:sz w:val="24"/>
          <w:szCs w:val="24"/>
        </w:rPr>
        <w:t xml:space="preserve"> </w:t>
      </w:r>
    </w:p>
    <w:p w:rsidR="008241AF" w:rsidRDefault="008241AF" w:rsidP="002F1827">
      <w:pPr>
        <w:pStyle w:val="Default"/>
        <w:spacing w:after="120" w:line="360" w:lineRule="auto"/>
        <w:jc w:val="both"/>
        <w:rPr>
          <w:rFonts w:ascii="Times New Roman" w:hAnsi="Times New Roman" w:cs="Times New Roman"/>
          <w:color w:val="auto"/>
        </w:rPr>
      </w:pPr>
      <w:r w:rsidRPr="002F1827">
        <w:rPr>
          <w:rFonts w:ascii="Times New Roman" w:hAnsi="Times New Roman" w:cs="Times New Roman"/>
          <w:color w:val="auto"/>
        </w:rPr>
        <w:t>This objective aims to improve human and physical resources capacity and efficiency in agricultural services. Implementation was undertaken by all departments being coordinated by Administration and Human Resource</w:t>
      </w:r>
      <w:r w:rsidR="00ED5A00" w:rsidRPr="002F1827">
        <w:rPr>
          <w:rFonts w:ascii="Times New Roman" w:hAnsi="Times New Roman" w:cs="Times New Roman"/>
          <w:color w:val="auto"/>
        </w:rPr>
        <w:t xml:space="preserve"> which includes Fiance and Accounts, Legal, Policy and Planning, Information and Communication, Training, Internal</w:t>
      </w:r>
      <w:r w:rsidR="00B5142C" w:rsidRPr="002F1827">
        <w:rPr>
          <w:rFonts w:ascii="Times New Roman" w:hAnsi="Times New Roman" w:cs="Times New Roman"/>
          <w:color w:val="auto"/>
        </w:rPr>
        <w:t xml:space="preserve"> Audit</w:t>
      </w:r>
      <w:r w:rsidR="00ED5A00" w:rsidRPr="002F1827">
        <w:rPr>
          <w:rFonts w:ascii="Times New Roman" w:hAnsi="Times New Roman" w:cs="Times New Roman"/>
          <w:color w:val="auto"/>
        </w:rPr>
        <w:t xml:space="preserve">, </w:t>
      </w:r>
      <w:r w:rsidR="006D1516" w:rsidRPr="002F1827">
        <w:rPr>
          <w:rFonts w:ascii="Times New Roman" w:hAnsi="Times New Roman" w:cs="Times New Roman"/>
          <w:color w:val="auto"/>
        </w:rPr>
        <w:t xml:space="preserve">Procurment, </w:t>
      </w:r>
      <w:r w:rsidR="00B5142C" w:rsidRPr="002F1827">
        <w:rPr>
          <w:rFonts w:ascii="Times New Roman" w:hAnsi="Times New Roman" w:cs="Times New Roman"/>
          <w:color w:val="auto"/>
        </w:rPr>
        <w:t>Government Communication</w:t>
      </w:r>
      <w:r w:rsidR="00FA6568" w:rsidRPr="002F1827">
        <w:rPr>
          <w:rFonts w:ascii="Times New Roman" w:hAnsi="Times New Roman" w:cs="Times New Roman"/>
          <w:color w:val="auto"/>
        </w:rPr>
        <w:t>, Crop</w:t>
      </w:r>
      <w:r w:rsidR="006D1516" w:rsidRPr="002F1827">
        <w:rPr>
          <w:rFonts w:ascii="Times New Roman" w:hAnsi="Times New Roman" w:cs="Times New Roman"/>
          <w:color w:val="auto"/>
        </w:rPr>
        <w:t xml:space="preserve"> Development, Mechanization, Land Use Planning, Research and Development and </w:t>
      </w:r>
      <w:r w:rsidR="00D64385" w:rsidRPr="002F1827">
        <w:rPr>
          <w:rFonts w:ascii="Times New Roman" w:hAnsi="Times New Roman" w:cs="Times New Roman"/>
          <w:color w:val="auto"/>
        </w:rPr>
        <w:t xml:space="preserve">National </w:t>
      </w:r>
      <w:r w:rsidR="006D1516" w:rsidRPr="002F1827">
        <w:rPr>
          <w:rFonts w:ascii="Times New Roman" w:hAnsi="Times New Roman" w:cs="Times New Roman"/>
          <w:color w:val="auto"/>
        </w:rPr>
        <w:t>Food Security.</w:t>
      </w:r>
      <w:r w:rsidR="00ED5A00" w:rsidRPr="002F1827">
        <w:rPr>
          <w:rFonts w:ascii="Times New Roman" w:hAnsi="Times New Roman" w:cs="Times New Roman"/>
          <w:color w:val="auto"/>
        </w:rPr>
        <w:t xml:space="preserve"> </w:t>
      </w:r>
    </w:p>
    <w:p w:rsidR="00C1557E" w:rsidRPr="002F1827" w:rsidRDefault="00C1557E" w:rsidP="002F1827">
      <w:pPr>
        <w:pStyle w:val="Default"/>
        <w:spacing w:after="120" w:line="360" w:lineRule="auto"/>
        <w:jc w:val="both"/>
        <w:rPr>
          <w:rFonts w:ascii="Times New Roman" w:hAnsi="Times New Roman" w:cs="Times New Roman"/>
          <w:color w:val="auto"/>
        </w:rPr>
      </w:pPr>
      <w:r>
        <w:rPr>
          <w:rFonts w:ascii="Times New Roman" w:hAnsi="Times New Roman" w:cs="Times New Roman"/>
          <w:color w:val="auto"/>
        </w:rPr>
        <w:br w:type="page"/>
      </w:r>
    </w:p>
    <w:p w:rsidR="008241AF" w:rsidRPr="002F1827" w:rsidRDefault="00A0691E" w:rsidP="002F1827">
      <w:pPr>
        <w:pStyle w:val="Heading1"/>
        <w:spacing w:after="0"/>
        <w:jc w:val="both"/>
        <w:rPr>
          <w:i/>
          <w:sz w:val="24"/>
          <w:szCs w:val="24"/>
        </w:rPr>
      </w:pPr>
      <w:bookmarkStart w:id="565" w:name="_Toc306020587"/>
      <w:bookmarkStart w:id="566" w:name="_Toc306021212"/>
      <w:bookmarkStart w:id="567" w:name="_Toc307816950"/>
      <w:bookmarkStart w:id="568" w:name="_Toc307915383"/>
      <w:bookmarkStart w:id="569" w:name="_Toc317761002"/>
      <w:bookmarkStart w:id="570" w:name="_Toc332695196"/>
      <w:bookmarkStart w:id="571" w:name="_Toc332695623"/>
      <w:bookmarkStart w:id="572" w:name="_Toc379097171"/>
      <w:bookmarkStart w:id="573" w:name="_Toc379147209"/>
      <w:bookmarkStart w:id="574" w:name="_Toc379147833"/>
      <w:bookmarkStart w:id="575" w:name="_Toc413789978"/>
      <w:bookmarkStart w:id="576" w:name="_Toc413836415"/>
      <w:bookmarkStart w:id="577" w:name="_Toc413837327"/>
      <w:r w:rsidRPr="002F1827">
        <w:rPr>
          <w:i/>
          <w:sz w:val="24"/>
          <w:szCs w:val="24"/>
        </w:rPr>
        <w:lastRenderedPageBreak/>
        <w:t>Table 1</w:t>
      </w:r>
      <w:r w:rsidR="00004198" w:rsidRPr="002F1827">
        <w:rPr>
          <w:i/>
          <w:sz w:val="24"/>
          <w:szCs w:val="24"/>
        </w:rPr>
        <w:t>1</w:t>
      </w:r>
      <w:r w:rsidR="008241AF" w:rsidRPr="002F1827">
        <w:rPr>
          <w:i/>
          <w:sz w:val="24"/>
          <w:szCs w:val="24"/>
        </w:rPr>
        <w:t>: Financial Overview (Ta</w:t>
      </w:r>
      <w:r w:rsidR="003D41E6" w:rsidRPr="002F1827">
        <w:rPr>
          <w:i/>
          <w:sz w:val="24"/>
          <w:szCs w:val="24"/>
        </w:rPr>
        <w:t>rgets under Objective G)</w:t>
      </w:r>
      <w:bookmarkEnd w:id="565"/>
      <w:bookmarkEnd w:id="566"/>
      <w:bookmarkEnd w:id="567"/>
      <w:bookmarkEnd w:id="568"/>
      <w:bookmarkEnd w:id="569"/>
      <w:bookmarkEnd w:id="570"/>
      <w:bookmarkEnd w:id="571"/>
      <w:bookmarkEnd w:id="572"/>
      <w:bookmarkEnd w:id="573"/>
      <w:bookmarkEnd w:id="574"/>
      <w:bookmarkEnd w:id="575"/>
      <w:bookmarkEnd w:id="576"/>
      <w:bookmarkEnd w:id="577"/>
    </w:p>
    <w:tbl>
      <w:tblPr>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0"/>
        <w:gridCol w:w="1901"/>
        <w:gridCol w:w="2015"/>
        <w:gridCol w:w="2110"/>
        <w:gridCol w:w="764"/>
      </w:tblGrid>
      <w:tr w:rsidR="007A6599" w:rsidRPr="00077638" w:rsidTr="005A2786">
        <w:trPr>
          <w:tblHeader/>
        </w:trPr>
        <w:tc>
          <w:tcPr>
            <w:tcW w:w="2840" w:type="dxa"/>
            <w:tcBorders>
              <w:bottom w:val="single" w:sz="4" w:space="0" w:color="002060"/>
            </w:tcBorders>
            <w:shd w:val="clear" w:color="auto" w:fill="002060"/>
            <w:vAlign w:val="bottom"/>
          </w:tcPr>
          <w:p w:rsidR="008241AF" w:rsidRPr="00077638" w:rsidRDefault="008241AF" w:rsidP="002F1827">
            <w:pPr>
              <w:spacing w:after="0" w:line="360" w:lineRule="auto"/>
              <w:jc w:val="both"/>
              <w:rPr>
                <w:b/>
                <w:bCs/>
                <w:sz w:val="18"/>
                <w:szCs w:val="18"/>
              </w:rPr>
            </w:pPr>
            <w:r w:rsidRPr="00077638">
              <w:rPr>
                <w:b/>
                <w:bCs/>
                <w:sz w:val="18"/>
                <w:szCs w:val="18"/>
              </w:rPr>
              <w:t>Implementer/Target</w:t>
            </w:r>
          </w:p>
        </w:tc>
        <w:tc>
          <w:tcPr>
            <w:tcW w:w="1901" w:type="dxa"/>
            <w:tcBorders>
              <w:bottom w:val="single" w:sz="4" w:space="0" w:color="002060"/>
            </w:tcBorders>
            <w:shd w:val="clear" w:color="auto" w:fill="002060"/>
            <w:vAlign w:val="bottom"/>
          </w:tcPr>
          <w:p w:rsidR="008241AF" w:rsidRPr="00077638" w:rsidRDefault="008241AF" w:rsidP="002F1827">
            <w:pPr>
              <w:spacing w:after="0" w:line="360" w:lineRule="auto"/>
              <w:jc w:val="both"/>
              <w:rPr>
                <w:b/>
                <w:bCs/>
                <w:sz w:val="18"/>
                <w:szCs w:val="18"/>
              </w:rPr>
            </w:pPr>
            <w:r w:rsidRPr="00077638">
              <w:rPr>
                <w:b/>
                <w:bCs/>
                <w:sz w:val="18"/>
                <w:szCs w:val="18"/>
              </w:rPr>
              <w:t>Source</w:t>
            </w:r>
          </w:p>
        </w:tc>
        <w:tc>
          <w:tcPr>
            <w:tcW w:w="2015" w:type="dxa"/>
            <w:tcBorders>
              <w:top w:val="single" w:sz="12" w:space="0" w:color="002060"/>
              <w:bottom w:val="single" w:sz="4" w:space="0" w:color="002060"/>
            </w:tcBorders>
            <w:shd w:val="clear" w:color="auto" w:fill="002060"/>
            <w:vAlign w:val="bottom"/>
          </w:tcPr>
          <w:p w:rsidR="008241AF" w:rsidRPr="00077638" w:rsidRDefault="008241AF" w:rsidP="002F1827">
            <w:pPr>
              <w:spacing w:after="0" w:line="360" w:lineRule="auto"/>
              <w:jc w:val="both"/>
              <w:rPr>
                <w:b/>
                <w:bCs/>
                <w:sz w:val="18"/>
                <w:szCs w:val="18"/>
              </w:rPr>
            </w:pPr>
            <w:r w:rsidRPr="00077638">
              <w:rPr>
                <w:b/>
                <w:bCs/>
                <w:sz w:val="18"/>
                <w:szCs w:val="18"/>
              </w:rPr>
              <w:t>Planned Expenditure</w:t>
            </w:r>
          </w:p>
        </w:tc>
        <w:tc>
          <w:tcPr>
            <w:tcW w:w="2110" w:type="dxa"/>
            <w:tcBorders>
              <w:top w:val="single" w:sz="12" w:space="0" w:color="002060"/>
              <w:bottom w:val="single" w:sz="4" w:space="0" w:color="002060"/>
            </w:tcBorders>
            <w:shd w:val="clear" w:color="auto" w:fill="002060"/>
            <w:vAlign w:val="bottom"/>
          </w:tcPr>
          <w:p w:rsidR="008241AF" w:rsidRPr="00077638" w:rsidRDefault="008241AF" w:rsidP="002F1827">
            <w:pPr>
              <w:spacing w:after="0" w:line="360" w:lineRule="auto"/>
              <w:jc w:val="both"/>
              <w:rPr>
                <w:b/>
                <w:bCs/>
                <w:sz w:val="18"/>
                <w:szCs w:val="18"/>
              </w:rPr>
            </w:pPr>
            <w:r w:rsidRPr="00077638">
              <w:rPr>
                <w:b/>
                <w:bCs/>
                <w:sz w:val="18"/>
                <w:szCs w:val="18"/>
              </w:rPr>
              <w:t>Actual Expenditure</w:t>
            </w:r>
          </w:p>
        </w:tc>
        <w:tc>
          <w:tcPr>
            <w:tcW w:w="764" w:type="dxa"/>
            <w:tcBorders>
              <w:bottom w:val="single" w:sz="4" w:space="0" w:color="002060"/>
            </w:tcBorders>
            <w:shd w:val="clear" w:color="auto" w:fill="002060"/>
            <w:vAlign w:val="bottom"/>
          </w:tcPr>
          <w:p w:rsidR="008241AF" w:rsidRPr="00077638" w:rsidRDefault="008241AF" w:rsidP="002F1827">
            <w:pPr>
              <w:spacing w:after="0" w:line="360" w:lineRule="auto"/>
              <w:jc w:val="both"/>
              <w:rPr>
                <w:b/>
                <w:bCs/>
                <w:sz w:val="18"/>
                <w:szCs w:val="18"/>
              </w:rPr>
            </w:pPr>
            <w:r w:rsidRPr="00077638">
              <w:rPr>
                <w:b/>
                <w:bCs/>
                <w:sz w:val="18"/>
                <w:szCs w:val="18"/>
              </w:rPr>
              <w:t>%</w:t>
            </w:r>
          </w:p>
        </w:tc>
      </w:tr>
      <w:tr w:rsidR="007A6599" w:rsidRPr="00077638" w:rsidTr="005A2786">
        <w:trPr>
          <w:trHeight w:val="466"/>
        </w:trPr>
        <w:tc>
          <w:tcPr>
            <w:tcW w:w="2840" w:type="dxa"/>
            <w:tcBorders>
              <w:top w:val="single" w:sz="4" w:space="0" w:color="002060"/>
              <w:left w:val="single" w:sz="4" w:space="0" w:color="002060"/>
              <w:bottom w:val="single" w:sz="4" w:space="0" w:color="002060"/>
              <w:right w:val="single" w:sz="4" w:space="0" w:color="002060"/>
            </w:tcBorders>
          </w:tcPr>
          <w:p w:rsidR="009C321A" w:rsidRPr="00077638" w:rsidRDefault="008C50F5" w:rsidP="002F1827">
            <w:pPr>
              <w:jc w:val="both"/>
              <w:rPr>
                <w:b/>
                <w:i/>
                <w:sz w:val="18"/>
                <w:szCs w:val="18"/>
              </w:rPr>
            </w:pPr>
            <w:r w:rsidRPr="00077638">
              <w:rPr>
                <w:b/>
                <w:i/>
                <w:sz w:val="18"/>
                <w:szCs w:val="18"/>
              </w:rPr>
              <w:t>1001 Administration and HR Management Division</w:t>
            </w:r>
          </w:p>
        </w:tc>
        <w:tc>
          <w:tcPr>
            <w:tcW w:w="1901" w:type="dxa"/>
            <w:tcBorders>
              <w:top w:val="single" w:sz="4" w:space="0" w:color="002060"/>
              <w:left w:val="single" w:sz="4" w:space="0" w:color="002060"/>
              <w:bottom w:val="single" w:sz="4" w:space="0" w:color="002060"/>
              <w:right w:val="single" w:sz="4" w:space="0" w:color="002060"/>
            </w:tcBorders>
          </w:tcPr>
          <w:p w:rsidR="008C50F5" w:rsidRPr="00077638" w:rsidRDefault="008C50F5" w:rsidP="002F1827">
            <w:pPr>
              <w:spacing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vAlign w:val="bottom"/>
          </w:tcPr>
          <w:p w:rsidR="008C50F5" w:rsidRPr="00077638" w:rsidRDefault="008C50F5" w:rsidP="002F1827">
            <w:pPr>
              <w:spacing w:line="360" w:lineRule="auto"/>
              <w:jc w:val="both"/>
              <w:rPr>
                <w:sz w:val="18"/>
                <w:szCs w:val="18"/>
              </w:rPr>
            </w:pPr>
          </w:p>
        </w:tc>
        <w:tc>
          <w:tcPr>
            <w:tcW w:w="2110" w:type="dxa"/>
            <w:tcBorders>
              <w:top w:val="single" w:sz="4" w:space="0" w:color="002060"/>
              <w:left w:val="single" w:sz="4" w:space="0" w:color="002060"/>
              <w:bottom w:val="single" w:sz="4" w:space="0" w:color="002060"/>
              <w:right w:val="single" w:sz="4" w:space="0" w:color="002060"/>
            </w:tcBorders>
            <w:vAlign w:val="bottom"/>
          </w:tcPr>
          <w:p w:rsidR="008C50F5" w:rsidRPr="00077638" w:rsidRDefault="008C50F5" w:rsidP="002F1827">
            <w:pPr>
              <w:spacing w:line="360" w:lineRule="auto"/>
              <w:jc w:val="both"/>
              <w:rPr>
                <w:sz w:val="18"/>
                <w:szCs w:val="18"/>
              </w:rPr>
            </w:pPr>
          </w:p>
        </w:tc>
        <w:tc>
          <w:tcPr>
            <w:tcW w:w="764" w:type="dxa"/>
            <w:tcBorders>
              <w:top w:val="single" w:sz="4" w:space="0" w:color="002060"/>
              <w:left w:val="single" w:sz="4" w:space="0" w:color="002060"/>
              <w:bottom w:val="single" w:sz="4" w:space="0" w:color="002060"/>
              <w:right w:val="single" w:sz="4" w:space="0" w:color="002060"/>
            </w:tcBorders>
            <w:vAlign w:val="bottom"/>
          </w:tcPr>
          <w:p w:rsidR="008C50F5" w:rsidRPr="00077638" w:rsidRDefault="008C50F5" w:rsidP="002F1827">
            <w:pPr>
              <w:spacing w:line="360" w:lineRule="auto"/>
              <w:jc w:val="both"/>
              <w:rPr>
                <w:sz w:val="18"/>
                <w:szCs w:val="18"/>
              </w:rPr>
            </w:pPr>
          </w:p>
        </w:tc>
      </w:tr>
      <w:tr w:rsidR="00453B45" w:rsidRPr="00077638" w:rsidTr="005A2786">
        <w:trPr>
          <w:trHeight w:val="887"/>
        </w:trPr>
        <w:tc>
          <w:tcPr>
            <w:tcW w:w="2840" w:type="dxa"/>
            <w:tcBorders>
              <w:top w:val="single" w:sz="4" w:space="0" w:color="002060"/>
              <w:left w:val="single" w:sz="4" w:space="0" w:color="002060"/>
              <w:bottom w:val="single" w:sz="4" w:space="0" w:color="002060"/>
              <w:right w:val="single" w:sz="4" w:space="0" w:color="002060"/>
            </w:tcBorders>
          </w:tcPr>
          <w:p w:rsidR="009C321A" w:rsidRPr="00077638" w:rsidRDefault="00453B45" w:rsidP="002F1827">
            <w:pPr>
              <w:jc w:val="both"/>
              <w:rPr>
                <w:b/>
                <w:bCs/>
                <w:sz w:val="18"/>
                <w:szCs w:val="18"/>
              </w:rPr>
            </w:pPr>
            <w:r w:rsidRPr="00077638">
              <w:rPr>
                <w:bCs/>
                <w:sz w:val="18"/>
                <w:szCs w:val="18"/>
              </w:rPr>
              <w:t>G01S</w:t>
            </w:r>
            <w:r w:rsidRPr="00077638">
              <w:rPr>
                <w:b/>
                <w:bCs/>
                <w:sz w:val="18"/>
                <w:szCs w:val="18"/>
              </w:rPr>
              <w:t>:</w:t>
            </w:r>
            <w:r w:rsidRPr="00077638">
              <w:rPr>
                <w:sz w:val="18"/>
                <w:szCs w:val="18"/>
              </w:rPr>
              <w:t xml:space="preserve">  Efficient utilization of physical and human resources in MAFC ensured by 2013 </w:t>
            </w:r>
          </w:p>
        </w:tc>
        <w:tc>
          <w:tcPr>
            <w:tcW w:w="1901"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1,617,500,000</w:t>
            </w:r>
          </w:p>
        </w:tc>
        <w:tc>
          <w:tcPr>
            <w:tcW w:w="2110"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1,339,315,480</w:t>
            </w:r>
          </w:p>
        </w:tc>
        <w:tc>
          <w:tcPr>
            <w:tcW w:w="764"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92</w:t>
            </w:r>
          </w:p>
        </w:tc>
      </w:tr>
      <w:tr w:rsidR="00453B45" w:rsidRPr="00077638" w:rsidTr="005A2786">
        <w:tc>
          <w:tcPr>
            <w:tcW w:w="2840" w:type="dxa"/>
            <w:tcBorders>
              <w:top w:val="single" w:sz="4" w:space="0" w:color="002060"/>
              <w:left w:val="single" w:sz="4" w:space="0" w:color="002060"/>
              <w:bottom w:val="single" w:sz="4" w:space="0" w:color="002060"/>
              <w:right w:val="single" w:sz="4" w:space="0" w:color="002060"/>
            </w:tcBorders>
          </w:tcPr>
          <w:p w:rsidR="009C321A" w:rsidRPr="00077638" w:rsidRDefault="00453B45" w:rsidP="002F1827">
            <w:pPr>
              <w:jc w:val="both"/>
              <w:rPr>
                <w:bCs/>
                <w:sz w:val="18"/>
                <w:szCs w:val="18"/>
              </w:rPr>
            </w:pPr>
            <w:r w:rsidRPr="00077638">
              <w:rPr>
                <w:bCs/>
                <w:sz w:val="18"/>
                <w:szCs w:val="18"/>
              </w:rPr>
              <w:t xml:space="preserve">G02S: MAFC human resources capacity for efficient delivery of agricultural services improved by 2013 </w:t>
            </w:r>
          </w:p>
        </w:tc>
        <w:tc>
          <w:tcPr>
            <w:tcW w:w="1901"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152,099,730</w:t>
            </w:r>
          </w:p>
        </w:tc>
        <w:tc>
          <w:tcPr>
            <w:tcW w:w="2110"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114,665,435</w:t>
            </w:r>
          </w:p>
        </w:tc>
        <w:tc>
          <w:tcPr>
            <w:tcW w:w="764"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59.8</w:t>
            </w:r>
          </w:p>
        </w:tc>
      </w:tr>
      <w:tr w:rsidR="00453B45" w:rsidRPr="00077638" w:rsidTr="005A2786">
        <w:trPr>
          <w:trHeight w:val="829"/>
        </w:trPr>
        <w:tc>
          <w:tcPr>
            <w:tcW w:w="2840" w:type="dxa"/>
            <w:tcBorders>
              <w:top w:val="single" w:sz="4" w:space="0" w:color="002060"/>
              <w:left w:val="single" w:sz="4" w:space="0" w:color="002060"/>
              <w:bottom w:val="single" w:sz="4" w:space="0" w:color="002060"/>
              <w:right w:val="single" w:sz="4" w:space="0" w:color="002060"/>
            </w:tcBorders>
          </w:tcPr>
          <w:p w:rsidR="009C321A" w:rsidRPr="00077638" w:rsidRDefault="00453B45" w:rsidP="004F2257">
            <w:pPr>
              <w:spacing w:after="0"/>
              <w:jc w:val="both"/>
              <w:rPr>
                <w:sz w:val="18"/>
                <w:szCs w:val="18"/>
              </w:rPr>
            </w:pPr>
            <w:r w:rsidRPr="00077638">
              <w:rPr>
                <w:sz w:val="18"/>
                <w:szCs w:val="18"/>
              </w:rPr>
              <w:t xml:space="preserve"> G03S: Ministry</w:t>
            </w:r>
            <w:r w:rsidR="00B5142C" w:rsidRPr="00077638">
              <w:rPr>
                <w:sz w:val="18"/>
                <w:szCs w:val="18"/>
              </w:rPr>
              <w:t>’</w:t>
            </w:r>
            <w:r w:rsidRPr="00077638">
              <w:rPr>
                <w:sz w:val="18"/>
                <w:szCs w:val="18"/>
              </w:rPr>
              <w:t>s leaders facilitated to perform accordingly organizati</w:t>
            </w:r>
            <w:r w:rsidR="00B5142C" w:rsidRPr="00077638">
              <w:rPr>
                <w:sz w:val="18"/>
                <w:szCs w:val="18"/>
              </w:rPr>
              <w:t>o</w:t>
            </w:r>
            <w:r w:rsidRPr="00077638">
              <w:rPr>
                <w:sz w:val="18"/>
                <w:szCs w:val="18"/>
              </w:rPr>
              <w:t>n duties by June 2013</w:t>
            </w:r>
          </w:p>
        </w:tc>
        <w:tc>
          <w:tcPr>
            <w:tcW w:w="1901"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502,100,000</w:t>
            </w:r>
          </w:p>
        </w:tc>
        <w:tc>
          <w:tcPr>
            <w:tcW w:w="2110"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476,939,496</w:t>
            </w:r>
          </w:p>
        </w:tc>
        <w:tc>
          <w:tcPr>
            <w:tcW w:w="764"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line="360" w:lineRule="auto"/>
              <w:jc w:val="both"/>
              <w:rPr>
                <w:sz w:val="18"/>
                <w:szCs w:val="18"/>
              </w:rPr>
            </w:pPr>
            <w:r w:rsidRPr="00077638">
              <w:rPr>
                <w:sz w:val="18"/>
                <w:szCs w:val="18"/>
              </w:rPr>
              <w:t>97.63</w:t>
            </w:r>
          </w:p>
        </w:tc>
      </w:tr>
      <w:tr w:rsidR="00453B45" w:rsidRPr="00077638" w:rsidTr="005A2786">
        <w:tc>
          <w:tcPr>
            <w:tcW w:w="2840" w:type="dxa"/>
            <w:tcBorders>
              <w:top w:val="single" w:sz="4" w:space="0" w:color="002060"/>
              <w:left w:val="single" w:sz="4" w:space="0" w:color="002060"/>
              <w:bottom w:val="single" w:sz="4" w:space="0" w:color="002060"/>
              <w:right w:val="single" w:sz="4" w:space="0" w:color="002060"/>
            </w:tcBorders>
          </w:tcPr>
          <w:p w:rsidR="009C321A" w:rsidRPr="00077638" w:rsidRDefault="00453B45" w:rsidP="002F1827">
            <w:pPr>
              <w:spacing w:after="0"/>
              <w:jc w:val="both"/>
              <w:rPr>
                <w:sz w:val="18"/>
                <w:szCs w:val="18"/>
              </w:rPr>
            </w:pPr>
            <w:r w:rsidRPr="00077638">
              <w:rPr>
                <w:sz w:val="18"/>
                <w:szCs w:val="18"/>
              </w:rPr>
              <w:t>G04S: MAFC staff welfare and benefits effected by 2013</w:t>
            </w:r>
          </w:p>
        </w:tc>
        <w:tc>
          <w:tcPr>
            <w:tcW w:w="1901"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after="0"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after="0" w:line="360" w:lineRule="auto"/>
              <w:jc w:val="both"/>
              <w:rPr>
                <w:sz w:val="18"/>
                <w:szCs w:val="18"/>
              </w:rPr>
            </w:pPr>
            <w:r w:rsidRPr="00077638">
              <w:rPr>
                <w:sz w:val="18"/>
                <w:szCs w:val="18"/>
              </w:rPr>
              <w:t>305,550,000</w:t>
            </w:r>
          </w:p>
        </w:tc>
        <w:tc>
          <w:tcPr>
            <w:tcW w:w="2110"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after="0" w:line="360" w:lineRule="auto"/>
              <w:jc w:val="both"/>
              <w:rPr>
                <w:sz w:val="18"/>
                <w:szCs w:val="18"/>
              </w:rPr>
            </w:pPr>
            <w:r w:rsidRPr="00077638">
              <w:rPr>
                <w:sz w:val="18"/>
                <w:szCs w:val="18"/>
              </w:rPr>
              <w:t>275,109,220</w:t>
            </w:r>
          </w:p>
        </w:tc>
        <w:tc>
          <w:tcPr>
            <w:tcW w:w="764" w:type="dxa"/>
            <w:tcBorders>
              <w:top w:val="single" w:sz="4" w:space="0" w:color="002060"/>
              <w:left w:val="single" w:sz="4" w:space="0" w:color="002060"/>
              <w:bottom w:val="single" w:sz="4" w:space="0" w:color="002060"/>
              <w:right w:val="single" w:sz="4" w:space="0" w:color="002060"/>
            </w:tcBorders>
          </w:tcPr>
          <w:p w:rsidR="00453B45" w:rsidRPr="00077638" w:rsidRDefault="00453B45" w:rsidP="002F1827">
            <w:pPr>
              <w:spacing w:after="0" w:line="360" w:lineRule="auto"/>
              <w:jc w:val="both"/>
              <w:rPr>
                <w:sz w:val="18"/>
                <w:szCs w:val="18"/>
              </w:rPr>
            </w:pPr>
            <w:r w:rsidRPr="00077638">
              <w:rPr>
                <w:sz w:val="18"/>
                <w:szCs w:val="18"/>
              </w:rPr>
              <w:t>90.38</w:t>
            </w:r>
          </w:p>
        </w:tc>
      </w:tr>
      <w:tr w:rsidR="007A6599" w:rsidRPr="00077638" w:rsidTr="004F2257">
        <w:trPr>
          <w:trHeight w:val="233"/>
        </w:trPr>
        <w:tc>
          <w:tcPr>
            <w:tcW w:w="2840" w:type="dxa"/>
            <w:tcBorders>
              <w:top w:val="single" w:sz="4" w:space="0" w:color="002060"/>
              <w:left w:val="single" w:sz="4" w:space="0" w:color="002060"/>
              <w:bottom w:val="single" w:sz="4" w:space="0" w:color="002060"/>
              <w:right w:val="single" w:sz="4" w:space="0" w:color="002060"/>
            </w:tcBorders>
          </w:tcPr>
          <w:p w:rsidR="005E3492" w:rsidRPr="00077638" w:rsidRDefault="005E3492" w:rsidP="002F1827">
            <w:pPr>
              <w:spacing w:after="0" w:line="360" w:lineRule="auto"/>
              <w:jc w:val="both"/>
              <w:rPr>
                <w:b/>
                <w:bCs/>
                <w:i/>
                <w:iCs/>
                <w:sz w:val="18"/>
                <w:szCs w:val="18"/>
              </w:rPr>
            </w:pPr>
            <w:r w:rsidRPr="00077638">
              <w:rPr>
                <w:b/>
                <w:bCs/>
                <w:i/>
                <w:iCs/>
                <w:sz w:val="18"/>
                <w:szCs w:val="18"/>
              </w:rPr>
              <w:t>1002: Finance &amp; Accounts Unit</w:t>
            </w:r>
          </w:p>
        </w:tc>
        <w:tc>
          <w:tcPr>
            <w:tcW w:w="1901" w:type="dxa"/>
            <w:tcBorders>
              <w:top w:val="single" w:sz="4" w:space="0" w:color="002060"/>
              <w:left w:val="single" w:sz="4" w:space="0" w:color="002060"/>
              <w:bottom w:val="single" w:sz="4" w:space="0" w:color="002060"/>
              <w:right w:val="single" w:sz="4" w:space="0" w:color="002060"/>
            </w:tcBorders>
          </w:tcPr>
          <w:p w:rsidR="005E3492" w:rsidRPr="00077638" w:rsidRDefault="005E3492" w:rsidP="002F1827">
            <w:pPr>
              <w:tabs>
                <w:tab w:val="left" w:pos="606"/>
              </w:tabs>
              <w:spacing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tcPr>
          <w:p w:rsidR="005E3492" w:rsidRPr="00077638" w:rsidRDefault="005E3492" w:rsidP="002F1827">
            <w:pPr>
              <w:spacing w:line="360" w:lineRule="auto"/>
              <w:jc w:val="both"/>
              <w:rPr>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5E3492" w:rsidRPr="00077638" w:rsidRDefault="005E3492" w:rsidP="002F1827">
            <w:pPr>
              <w:spacing w:after="0" w:line="360" w:lineRule="auto"/>
              <w:jc w:val="both"/>
              <w:rPr>
                <w:i/>
                <w:iCs/>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5E3492" w:rsidRPr="00077638" w:rsidRDefault="005E3492" w:rsidP="002F1827">
            <w:pPr>
              <w:spacing w:after="0" w:line="360" w:lineRule="auto"/>
              <w:jc w:val="both"/>
              <w:rPr>
                <w:i/>
                <w:iCs/>
                <w:sz w:val="18"/>
                <w:szCs w:val="18"/>
              </w:rPr>
            </w:pPr>
          </w:p>
        </w:tc>
      </w:tr>
      <w:tr w:rsidR="007A6599" w:rsidRPr="00077638" w:rsidTr="005A2786">
        <w:trPr>
          <w:trHeight w:val="553"/>
        </w:trPr>
        <w:tc>
          <w:tcPr>
            <w:tcW w:w="2840" w:type="dxa"/>
            <w:tcBorders>
              <w:top w:val="single" w:sz="4" w:space="0" w:color="002060"/>
              <w:left w:val="single" w:sz="4" w:space="0" w:color="002060"/>
              <w:bottom w:val="single" w:sz="4" w:space="0" w:color="002060"/>
              <w:right w:val="single" w:sz="4" w:space="0" w:color="002060"/>
            </w:tcBorders>
          </w:tcPr>
          <w:p w:rsidR="009C321A" w:rsidRPr="00077638" w:rsidRDefault="007701A8" w:rsidP="002F1827">
            <w:pPr>
              <w:spacing w:after="0"/>
              <w:jc w:val="both"/>
              <w:rPr>
                <w:sz w:val="18"/>
                <w:szCs w:val="18"/>
              </w:rPr>
            </w:pPr>
            <w:r w:rsidRPr="00077638">
              <w:rPr>
                <w:sz w:val="18"/>
                <w:szCs w:val="18"/>
              </w:rPr>
              <w:t xml:space="preserve">G01S: </w:t>
            </w:r>
            <w:r w:rsidR="002569EF" w:rsidRPr="00077638">
              <w:rPr>
                <w:sz w:val="18"/>
                <w:szCs w:val="18"/>
              </w:rPr>
              <w:t xml:space="preserve">MAFC finance management services provided </w:t>
            </w:r>
            <w:r w:rsidRPr="00077638">
              <w:rPr>
                <w:sz w:val="18"/>
                <w:szCs w:val="18"/>
              </w:rPr>
              <w:t>by 2014</w:t>
            </w:r>
          </w:p>
        </w:tc>
        <w:tc>
          <w:tcPr>
            <w:tcW w:w="1901" w:type="dxa"/>
            <w:tcBorders>
              <w:top w:val="single" w:sz="4" w:space="0" w:color="002060"/>
              <w:left w:val="single" w:sz="4" w:space="0" w:color="002060"/>
              <w:bottom w:val="single" w:sz="4" w:space="0" w:color="002060"/>
              <w:right w:val="single" w:sz="4" w:space="0" w:color="002060"/>
            </w:tcBorders>
          </w:tcPr>
          <w:p w:rsidR="002569EF" w:rsidRPr="00077638" w:rsidRDefault="002569EF" w:rsidP="002F1827">
            <w:pPr>
              <w:spacing w:after="0"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2569EF" w:rsidRPr="00077638" w:rsidRDefault="00C72B04" w:rsidP="002F1827">
            <w:pPr>
              <w:spacing w:after="0" w:line="360" w:lineRule="auto"/>
              <w:jc w:val="both"/>
              <w:rPr>
                <w:sz w:val="18"/>
                <w:szCs w:val="18"/>
              </w:rPr>
            </w:pPr>
            <w:r w:rsidRPr="00077638">
              <w:rPr>
                <w:sz w:val="18"/>
                <w:szCs w:val="18"/>
              </w:rPr>
              <w:t>274,700,000.00</w:t>
            </w:r>
          </w:p>
        </w:tc>
        <w:tc>
          <w:tcPr>
            <w:tcW w:w="2110" w:type="dxa"/>
            <w:tcBorders>
              <w:top w:val="single" w:sz="4" w:space="0" w:color="002060"/>
              <w:left w:val="single" w:sz="4" w:space="0" w:color="002060"/>
              <w:bottom w:val="single" w:sz="4" w:space="0" w:color="002060"/>
              <w:right w:val="single" w:sz="4" w:space="0" w:color="002060"/>
            </w:tcBorders>
          </w:tcPr>
          <w:p w:rsidR="002569EF" w:rsidRPr="00077638" w:rsidRDefault="00C72B04" w:rsidP="002F1827">
            <w:pPr>
              <w:spacing w:after="0" w:line="360" w:lineRule="auto"/>
              <w:jc w:val="both"/>
              <w:rPr>
                <w:sz w:val="18"/>
                <w:szCs w:val="18"/>
              </w:rPr>
            </w:pPr>
            <w:r w:rsidRPr="00077638">
              <w:rPr>
                <w:sz w:val="18"/>
                <w:szCs w:val="18"/>
              </w:rPr>
              <w:t>162,695,402.00</w:t>
            </w:r>
          </w:p>
        </w:tc>
        <w:tc>
          <w:tcPr>
            <w:tcW w:w="764" w:type="dxa"/>
            <w:tcBorders>
              <w:top w:val="single" w:sz="4" w:space="0" w:color="002060"/>
              <w:left w:val="single" w:sz="4" w:space="0" w:color="002060"/>
              <w:bottom w:val="single" w:sz="4" w:space="0" w:color="002060"/>
              <w:right w:val="single" w:sz="4" w:space="0" w:color="002060"/>
            </w:tcBorders>
          </w:tcPr>
          <w:p w:rsidR="002569EF" w:rsidRPr="00077638" w:rsidRDefault="00C72B04" w:rsidP="002F1827">
            <w:pPr>
              <w:spacing w:after="0" w:line="360" w:lineRule="auto"/>
              <w:jc w:val="both"/>
              <w:rPr>
                <w:sz w:val="18"/>
                <w:szCs w:val="18"/>
              </w:rPr>
            </w:pPr>
            <w:r w:rsidRPr="00077638">
              <w:rPr>
                <w:sz w:val="18"/>
                <w:szCs w:val="18"/>
              </w:rPr>
              <w:t>59.2</w:t>
            </w:r>
          </w:p>
        </w:tc>
      </w:tr>
      <w:tr w:rsidR="007A6599" w:rsidRPr="00077638" w:rsidTr="005A2786">
        <w:tc>
          <w:tcPr>
            <w:tcW w:w="2840" w:type="dxa"/>
            <w:tcBorders>
              <w:top w:val="single" w:sz="4" w:space="0" w:color="002060"/>
              <w:left w:val="single" w:sz="4" w:space="0" w:color="002060"/>
              <w:bottom w:val="single" w:sz="4" w:space="0" w:color="002060"/>
              <w:right w:val="single" w:sz="4" w:space="0" w:color="002060"/>
            </w:tcBorders>
          </w:tcPr>
          <w:p w:rsidR="009C321A" w:rsidRPr="00077638" w:rsidRDefault="002569EF" w:rsidP="002F1827">
            <w:pPr>
              <w:spacing w:after="0"/>
              <w:jc w:val="both"/>
              <w:rPr>
                <w:sz w:val="18"/>
                <w:szCs w:val="18"/>
              </w:rPr>
            </w:pPr>
            <w:r w:rsidRPr="00077638">
              <w:rPr>
                <w:sz w:val="18"/>
                <w:szCs w:val="18"/>
              </w:rPr>
              <w:t>G02C: 80 Accounts department staff trained i</w:t>
            </w:r>
            <w:r w:rsidR="007701A8" w:rsidRPr="00077638">
              <w:rPr>
                <w:sz w:val="18"/>
                <w:szCs w:val="18"/>
              </w:rPr>
              <w:t>n long and short courses by 2014</w:t>
            </w:r>
          </w:p>
        </w:tc>
        <w:tc>
          <w:tcPr>
            <w:tcW w:w="1901" w:type="dxa"/>
            <w:tcBorders>
              <w:top w:val="single" w:sz="4" w:space="0" w:color="002060"/>
              <w:left w:val="single" w:sz="4" w:space="0" w:color="002060"/>
              <w:bottom w:val="single" w:sz="4" w:space="0" w:color="002060"/>
              <w:right w:val="single" w:sz="4" w:space="0" w:color="002060"/>
            </w:tcBorders>
          </w:tcPr>
          <w:p w:rsidR="002569EF" w:rsidRPr="00077638" w:rsidRDefault="002569EF" w:rsidP="002F1827">
            <w:pPr>
              <w:spacing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2569EF" w:rsidRPr="00077638" w:rsidRDefault="00C72B04" w:rsidP="002F1827">
            <w:pPr>
              <w:spacing w:line="360" w:lineRule="auto"/>
              <w:jc w:val="both"/>
              <w:rPr>
                <w:sz w:val="18"/>
                <w:szCs w:val="18"/>
              </w:rPr>
            </w:pPr>
            <w:r w:rsidRPr="00077638">
              <w:rPr>
                <w:sz w:val="18"/>
                <w:szCs w:val="18"/>
              </w:rPr>
              <w:t>144,500,000.00</w:t>
            </w:r>
          </w:p>
        </w:tc>
        <w:tc>
          <w:tcPr>
            <w:tcW w:w="2110" w:type="dxa"/>
            <w:tcBorders>
              <w:top w:val="single" w:sz="4" w:space="0" w:color="002060"/>
              <w:left w:val="single" w:sz="4" w:space="0" w:color="002060"/>
              <w:bottom w:val="single" w:sz="4" w:space="0" w:color="002060"/>
              <w:right w:val="single" w:sz="4" w:space="0" w:color="002060"/>
            </w:tcBorders>
          </w:tcPr>
          <w:p w:rsidR="002569EF" w:rsidRPr="00077638" w:rsidRDefault="00C72B04" w:rsidP="002F1827">
            <w:pPr>
              <w:spacing w:line="360" w:lineRule="auto"/>
              <w:jc w:val="both"/>
              <w:rPr>
                <w:sz w:val="18"/>
                <w:szCs w:val="18"/>
              </w:rPr>
            </w:pPr>
            <w:r w:rsidRPr="00077638">
              <w:rPr>
                <w:sz w:val="18"/>
                <w:szCs w:val="18"/>
              </w:rPr>
              <w:t>41,621,238.00</w:t>
            </w:r>
          </w:p>
        </w:tc>
        <w:tc>
          <w:tcPr>
            <w:tcW w:w="764" w:type="dxa"/>
            <w:tcBorders>
              <w:top w:val="single" w:sz="4" w:space="0" w:color="002060"/>
              <w:left w:val="single" w:sz="4" w:space="0" w:color="002060"/>
              <w:bottom w:val="single" w:sz="4" w:space="0" w:color="002060"/>
              <w:right w:val="single" w:sz="4" w:space="0" w:color="002060"/>
            </w:tcBorders>
          </w:tcPr>
          <w:p w:rsidR="002569EF" w:rsidRPr="00077638" w:rsidRDefault="00C72B04" w:rsidP="002F1827">
            <w:pPr>
              <w:spacing w:line="360" w:lineRule="auto"/>
              <w:jc w:val="both"/>
              <w:rPr>
                <w:sz w:val="18"/>
                <w:szCs w:val="18"/>
              </w:rPr>
            </w:pPr>
            <w:r w:rsidRPr="00077638">
              <w:rPr>
                <w:sz w:val="18"/>
                <w:szCs w:val="18"/>
              </w:rPr>
              <w:t>28.8</w:t>
            </w:r>
          </w:p>
        </w:tc>
      </w:tr>
      <w:tr w:rsidR="007A6599" w:rsidRPr="00077638" w:rsidTr="005A2786">
        <w:tc>
          <w:tcPr>
            <w:tcW w:w="2840" w:type="dxa"/>
            <w:tcBorders>
              <w:top w:val="single" w:sz="4" w:space="0" w:color="002060"/>
              <w:left w:val="single" w:sz="4" w:space="0" w:color="002060"/>
              <w:bottom w:val="single" w:sz="4" w:space="0" w:color="002060"/>
              <w:right w:val="single" w:sz="4" w:space="0" w:color="002060"/>
            </w:tcBorders>
          </w:tcPr>
          <w:p w:rsidR="009C321A" w:rsidRPr="00077638" w:rsidRDefault="002569EF" w:rsidP="002F1827">
            <w:pPr>
              <w:spacing w:after="0"/>
              <w:jc w:val="both"/>
              <w:rPr>
                <w:sz w:val="18"/>
                <w:szCs w:val="18"/>
              </w:rPr>
            </w:pPr>
            <w:r w:rsidRPr="00077638">
              <w:rPr>
                <w:sz w:val="18"/>
                <w:szCs w:val="18"/>
              </w:rPr>
              <w:t>G03S:  Human resources capacity of finance and accounts department to deliver efficient and effective finance managem</w:t>
            </w:r>
            <w:r w:rsidR="007701A8" w:rsidRPr="00077638">
              <w:rPr>
                <w:sz w:val="18"/>
                <w:szCs w:val="18"/>
              </w:rPr>
              <w:t>ent by 2014</w:t>
            </w:r>
          </w:p>
        </w:tc>
        <w:tc>
          <w:tcPr>
            <w:tcW w:w="1901" w:type="dxa"/>
            <w:tcBorders>
              <w:top w:val="single" w:sz="4" w:space="0" w:color="002060"/>
              <w:left w:val="single" w:sz="4" w:space="0" w:color="002060"/>
              <w:bottom w:val="single" w:sz="4" w:space="0" w:color="002060"/>
              <w:right w:val="single" w:sz="4" w:space="0" w:color="002060"/>
            </w:tcBorders>
          </w:tcPr>
          <w:p w:rsidR="002569EF" w:rsidRPr="00077638" w:rsidRDefault="002569EF" w:rsidP="002F1827">
            <w:pPr>
              <w:spacing w:after="0"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2569EF" w:rsidRPr="00077638" w:rsidRDefault="00C72B04" w:rsidP="002F1827">
            <w:pPr>
              <w:spacing w:after="0" w:line="360" w:lineRule="auto"/>
              <w:jc w:val="both"/>
              <w:rPr>
                <w:sz w:val="18"/>
                <w:szCs w:val="18"/>
              </w:rPr>
            </w:pPr>
            <w:r w:rsidRPr="00077638">
              <w:rPr>
                <w:sz w:val="18"/>
                <w:szCs w:val="18"/>
              </w:rPr>
              <w:t>99,800,000.00</w:t>
            </w:r>
          </w:p>
        </w:tc>
        <w:tc>
          <w:tcPr>
            <w:tcW w:w="2110" w:type="dxa"/>
            <w:tcBorders>
              <w:top w:val="single" w:sz="4" w:space="0" w:color="002060"/>
              <w:left w:val="single" w:sz="4" w:space="0" w:color="002060"/>
              <w:bottom w:val="single" w:sz="4" w:space="0" w:color="002060"/>
              <w:right w:val="single" w:sz="4" w:space="0" w:color="002060"/>
            </w:tcBorders>
          </w:tcPr>
          <w:p w:rsidR="002569EF" w:rsidRPr="00077638" w:rsidRDefault="00C72B04" w:rsidP="002F1827">
            <w:pPr>
              <w:spacing w:after="0" w:line="360" w:lineRule="auto"/>
              <w:jc w:val="both"/>
              <w:rPr>
                <w:sz w:val="18"/>
                <w:szCs w:val="18"/>
              </w:rPr>
            </w:pPr>
            <w:r w:rsidRPr="00077638">
              <w:rPr>
                <w:sz w:val="18"/>
                <w:szCs w:val="18"/>
              </w:rPr>
              <w:t>53,676,399.47</w:t>
            </w:r>
          </w:p>
        </w:tc>
        <w:tc>
          <w:tcPr>
            <w:tcW w:w="764" w:type="dxa"/>
            <w:tcBorders>
              <w:top w:val="single" w:sz="4" w:space="0" w:color="002060"/>
              <w:left w:val="single" w:sz="4" w:space="0" w:color="002060"/>
              <w:bottom w:val="single" w:sz="4" w:space="0" w:color="002060"/>
              <w:right w:val="single" w:sz="4" w:space="0" w:color="002060"/>
            </w:tcBorders>
          </w:tcPr>
          <w:p w:rsidR="002569EF" w:rsidRPr="00077638" w:rsidRDefault="00C72B04" w:rsidP="002F1827">
            <w:pPr>
              <w:spacing w:after="0" w:line="360" w:lineRule="auto"/>
              <w:jc w:val="both"/>
              <w:rPr>
                <w:sz w:val="18"/>
                <w:szCs w:val="18"/>
              </w:rPr>
            </w:pPr>
            <w:r w:rsidRPr="00077638">
              <w:rPr>
                <w:sz w:val="18"/>
                <w:szCs w:val="18"/>
              </w:rPr>
              <w:t>53.78</w:t>
            </w:r>
          </w:p>
        </w:tc>
      </w:tr>
      <w:tr w:rsidR="007A6599" w:rsidRPr="00077638" w:rsidTr="005A2786">
        <w:tc>
          <w:tcPr>
            <w:tcW w:w="2840" w:type="dxa"/>
            <w:tcBorders>
              <w:top w:val="single" w:sz="4" w:space="0" w:color="002060"/>
              <w:left w:val="single" w:sz="4" w:space="0" w:color="002060"/>
              <w:bottom w:val="single" w:sz="4" w:space="0" w:color="002060"/>
              <w:right w:val="single" w:sz="4" w:space="0" w:color="002060"/>
            </w:tcBorders>
          </w:tcPr>
          <w:p w:rsidR="009C321A" w:rsidRPr="00077638" w:rsidRDefault="005E3492" w:rsidP="002F1827">
            <w:pPr>
              <w:spacing w:after="0" w:line="360" w:lineRule="auto"/>
              <w:jc w:val="both"/>
              <w:rPr>
                <w:sz w:val="18"/>
                <w:szCs w:val="18"/>
              </w:rPr>
            </w:pPr>
            <w:r w:rsidRPr="00077638">
              <w:rPr>
                <w:b/>
                <w:bCs/>
                <w:i/>
                <w:iCs/>
                <w:sz w:val="18"/>
                <w:szCs w:val="18"/>
              </w:rPr>
              <w:t>1003: Policy and Planning Division</w:t>
            </w:r>
          </w:p>
        </w:tc>
        <w:tc>
          <w:tcPr>
            <w:tcW w:w="1901" w:type="dxa"/>
            <w:tcBorders>
              <w:top w:val="single" w:sz="4" w:space="0" w:color="002060"/>
              <w:left w:val="single" w:sz="4" w:space="0" w:color="002060"/>
              <w:bottom w:val="single" w:sz="4" w:space="0" w:color="002060"/>
              <w:right w:val="single" w:sz="4" w:space="0" w:color="002060"/>
            </w:tcBorders>
          </w:tcPr>
          <w:p w:rsidR="005E3492" w:rsidRPr="00077638" w:rsidRDefault="005E3492" w:rsidP="002F1827">
            <w:pPr>
              <w:spacing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tcPr>
          <w:p w:rsidR="005E3492" w:rsidRPr="00077638" w:rsidRDefault="005E3492" w:rsidP="002F1827">
            <w:pPr>
              <w:spacing w:line="360" w:lineRule="auto"/>
              <w:jc w:val="both"/>
              <w:rPr>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5E3492" w:rsidRPr="00077638" w:rsidRDefault="005E3492" w:rsidP="002F1827">
            <w:pPr>
              <w:spacing w:after="0" w:line="360" w:lineRule="auto"/>
              <w:jc w:val="both"/>
              <w:rPr>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5E3492" w:rsidRPr="00077638" w:rsidRDefault="005E3492" w:rsidP="002F1827">
            <w:pPr>
              <w:spacing w:after="0" w:line="360" w:lineRule="auto"/>
              <w:jc w:val="both"/>
              <w:rPr>
                <w:sz w:val="18"/>
                <w:szCs w:val="18"/>
              </w:rPr>
            </w:pPr>
          </w:p>
        </w:tc>
      </w:tr>
      <w:tr w:rsidR="007A6599" w:rsidRPr="00077638" w:rsidTr="005A2786">
        <w:tc>
          <w:tcPr>
            <w:tcW w:w="2840" w:type="dxa"/>
            <w:tcBorders>
              <w:top w:val="single" w:sz="4" w:space="0" w:color="002060"/>
              <w:left w:val="single" w:sz="4" w:space="0" w:color="002060"/>
              <w:bottom w:val="single" w:sz="4" w:space="0" w:color="002060"/>
              <w:right w:val="single" w:sz="4" w:space="0" w:color="002060"/>
            </w:tcBorders>
          </w:tcPr>
          <w:p w:rsidR="009C321A" w:rsidRPr="00077638" w:rsidRDefault="00034B10" w:rsidP="002F1827">
            <w:pPr>
              <w:jc w:val="both"/>
              <w:rPr>
                <w:sz w:val="18"/>
                <w:szCs w:val="18"/>
              </w:rPr>
            </w:pPr>
            <w:r w:rsidRPr="00077638">
              <w:rPr>
                <w:sz w:val="18"/>
                <w:szCs w:val="18"/>
              </w:rPr>
              <w:t xml:space="preserve">G01S: </w:t>
            </w:r>
            <w:r w:rsidR="00793108" w:rsidRPr="00077638">
              <w:rPr>
                <w:sz w:val="18"/>
                <w:szCs w:val="18"/>
              </w:rPr>
              <w:t>DPPs operations coordinated by 2016</w:t>
            </w:r>
          </w:p>
        </w:tc>
        <w:tc>
          <w:tcPr>
            <w:tcW w:w="1901" w:type="dxa"/>
            <w:tcBorders>
              <w:top w:val="single" w:sz="4" w:space="0" w:color="002060"/>
              <w:left w:val="single" w:sz="4" w:space="0" w:color="002060"/>
              <w:bottom w:val="single" w:sz="4" w:space="0" w:color="002060"/>
              <w:right w:val="single" w:sz="4" w:space="0" w:color="002060"/>
            </w:tcBorders>
          </w:tcPr>
          <w:p w:rsidR="00034B10" w:rsidRPr="00077638" w:rsidRDefault="00034B10" w:rsidP="002F1827">
            <w:pPr>
              <w:spacing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034B10" w:rsidRPr="00077638" w:rsidRDefault="00793108" w:rsidP="002F1827">
            <w:pPr>
              <w:spacing w:line="360" w:lineRule="auto"/>
              <w:jc w:val="both"/>
              <w:rPr>
                <w:sz w:val="18"/>
                <w:szCs w:val="18"/>
              </w:rPr>
            </w:pPr>
            <w:r w:rsidRPr="00077638">
              <w:rPr>
                <w:sz w:val="18"/>
                <w:szCs w:val="18"/>
              </w:rPr>
              <w:t>596,898,200</w:t>
            </w:r>
          </w:p>
        </w:tc>
        <w:tc>
          <w:tcPr>
            <w:tcW w:w="2110" w:type="dxa"/>
            <w:tcBorders>
              <w:top w:val="single" w:sz="4" w:space="0" w:color="002060"/>
              <w:left w:val="single" w:sz="4" w:space="0" w:color="002060"/>
              <w:bottom w:val="single" w:sz="4" w:space="0" w:color="002060"/>
              <w:right w:val="single" w:sz="4" w:space="0" w:color="002060"/>
            </w:tcBorders>
          </w:tcPr>
          <w:p w:rsidR="00034B10" w:rsidRPr="00077638" w:rsidRDefault="00793108" w:rsidP="002F1827">
            <w:pPr>
              <w:spacing w:line="360" w:lineRule="auto"/>
              <w:jc w:val="both"/>
              <w:rPr>
                <w:sz w:val="18"/>
                <w:szCs w:val="18"/>
              </w:rPr>
            </w:pPr>
            <w:r w:rsidRPr="00077638">
              <w:rPr>
                <w:sz w:val="18"/>
                <w:szCs w:val="18"/>
              </w:rPr>
              <w:t>286,384,889.12</w:t>
            </w:r>
          </w:p>
        </w:tc>
        <w:tc>
          <w:tcPr>
            <w:tcW w:w="764" w:type="dxa"/>
            <w:tcBorders>
              <w:top w:val="single" w:sz="4" w:space="0" w:color="002060"/>
              <w:left w:val="single" w:sz="4" w:space="0" w:color="002060"/>
              <w:bottom w:val="single" w:sz="4" w:space="0" w:color="002060"/>
              <w:right w:val="single" w:sz="4" w:space="0" w:color="002060"/>
            </w:tcBorders>
          </w:tcPr>
          <w:p w:rsidR="00034B10" w:rsidRPr="00077638" w:rsidRDefault="00793108" w:rsidP="002F1827">
            <w:pPr>
              <w:spacing w:line="360" w:lineRule="auto"/>
              <w:jc w:val="both"/>
              <w:rPr>
                <w:bCs/>
                <w:sz w:val="18"/>
                <w:szCs w:val="18"/>
              </w:rPr>
            </w:pPr>
            <w:r w:rsidRPr="00077638">
              <w:rPr>
                <w:bCs/>
                <w:sz w:val="18"/>
                <w:szCs w:val="18"/>
              </w:rPr>
              <w:t>48</w:t>
            </w:r>
          </w:p>
        </w:tc>
      </w:tr>
      <w:tr w:rsidR="007A6599" w:rsidRPr="00077638" w:rsidTr="005A2786">
        <w:tc>
          <w:tcPr>
            <w:tcW w:w="2840" w:type="dxa"/>
            <w:tcBorders>
              <w:top w:val="single" w:sz="4" w:space="0" w:color="002060"/>
              <w:left w:val="single" w:sz="4" w:space="0" w:color="002060"/>
              <w:bottom w:val="single" w:sz="4" w:space="0" w:color="002060"/>
              <w:right w:val="single" w:sz="4" w:space="0" w:color="002060"/>
            </w:tcBorders>
          </w:tcPr>
          <w:p w:rsidR="009C321A" w:rsidRPr="00077638" w:rsidRDefault="00034B10" w:rsidP="002F1827">
            <w:pPr>
              <w:jc w:val="both"/>
              <w:rPr>
                <w:sz w:val="18"/>
                <w:szCs w:val="18"/>
              </w:rPr>
            </w:pPr>
            <w:r w:rsidRPr="00077638">
              <w:rPr>
                <w:sz w:val="18"/>
                <w:szCs w:val="18"/>
              </w:rPr>
              <w:t>G02S: Agriculture data collection and disseminatio</w:t>
            </w:r>
            <w:r w:rsidR="007B718E" w:rsidRPr="00077638">
              <w:rPr>
                <w:sz w:val="18"/>
                <w:szCs w:val="18"/>
              </w:rPr>
              <w:t>n mechanism strengthened by 2014</w:t>
            </w:r>
            <w:r w:rsidR="00BD0858" w:rsidRPr="00077638">
              <w:rPr>
                <w:sz w:val="18"/>
                <w:szCs w:val="18"/>
              </w:rPr>
              <w:t xml:space="preserve"> </w:t>
            </w:r>
          </w:p>
        </w:tc>
        <w:tc>
          <w:tcPr>
            <w:tcW w:w="1901" w:type="dxa"/>
            <w:tcBorders>
              <w:top w:val="single" w:sz="4" w:space="0" w:color="002060"/>
              <w:left w:val="single" w:sz="4" w:space="0" w:color="002060"/>
              <w:bottom w:val="single" w:sz="4" w:space="0" w:color="002060"/>
              <w:right w:val="single" w:sz="4" w:space="0" w:color="002060"/>
            </w:tcBorders>
          </w:tcPr>
          <w:p w:rsidR="00034B10" w:rsidRPr="00077638" w:rsidRDefault="00034B10" w:rsidP="002F1827">
            <w:pPr>
              <w:spacing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034B10" w:rsidRPr="00077638" w:rsidRDefault="00C62C6B" w:rsidP="002F1827">
            <w:pPr>
              <w:spacing w:line="360" w:lineRule="auto"/>
              <w:jc w:val="both"/>
              <w:rPr>
                <w:sz w:val="18"/>
                <w:szCs w:val="18"/>
              </w:rPr>
            </w:pPr>
            <w:r w:rsidRPr="00077638">
              <w:rPr>
                <w:sz w:val="18"/>
                <w:szCs w:val="18"/>
              </w:rPr>
              <w:t>5,385,000</w:t>
            </w:r>
          </w:p>
        </w:tc>
        <w:tc>
          <w:tcPr>
            <w:tcW w:w="2110" w:type="dxa"/>
            <w:tcBorders>
              <w:top w:val="single" w:sz="4" w:space="0" w:color="002060"/>
              <w:left w:val="single" w:sz="4" w:space="0" w:color="002060"/>
              <w:bottom w:val="single" w:sz="4" w:space="0" w:color="002060"/>
              <w:right w:val="single" w:sz="4" w:space="0" w:color="002060"/>
            </w:tcBorders>
          </w:tcPr>
          <w:p w:rsidR="00034B10" w:rsidRPr="00077638" w:rsidRDefault="00C62C6B" w:rsidP="002F1827">
            <w:pPr>
              <w:spacing w:line="360" w:lineRule="auto"/>
              <w:jc w:val="both"/>
              <w:rPr>
                <w:sz w:val="18"/>
                <w:szCs w:val="18"/>
              </w:rPr>
            </w:pPr>
            <w:r w:rsidRPr="00077638">
              <w:rPr>
                <w:sz w:val="18"/>
                <w:szCs w:val="18"/>
              </w:rPr>
              <w:t>3,285,000</w:t>
            </w:r>
          </w:p>
        </w:tc>
        <w:tc>
          <w:tcPr>
            <w:tcW w:w="764" w:type="dxa"/>
            <w:tcBorders>
              <w:top w:val="single" w:sz="4" w:space="0" w:color="002060"/>
              <w:left w:val="single" w:sz="4" w:space="0" w:color="002060"/>
              <w:bottom w:val="single" w:sz="4" w:space="0" w:color="002060"/>
              <w:right w:val="single" w:sz="4" w:space="0" w:color="002060"/>
            </w:tcBorders>
          </w:tcPr>
          <w:p w:rsidR="00034B10" w:rsidRPr="00077638" w:rsidRDefault="00C62C6B" w:rsidP="002F1827">
            <w:pPr>
              <w:spacing w:line="360" w:lineRule="auto"/>
              <w:jc w:val="both"/>
              <w:rPr>
                <w:sz w:val="18"/>
                <w:szCs w:val="18"/>
              </w:rPr>
            </w:pPr>
            <w:r w:rsidRPr="00077638">
              <w:rPr>
                <w:sz w:val="18"/>
                <w:szCs w:val="18"/>
              </w:rPr>
              <w:t>6</w:t>
            </w:r>
            <w:r w:rsidR="007B718E" w:rsidRPr="00077638">
              <w:rPr>
                <w:sz w:val="18"/>
                <w:szCs w:val="18"/>
              </w:rPr>
              <w:t>1</w:t>
            </w:r>
          </w:p>
        </w:tc>
      </w:tr>
      <w:tr w:rsidR="007A6599" w:rsidRPr="00077638" w:rsidTr="005A2786">
        <w:tc>
          <w:tcPr>
            <w:tcW w:w="2840" w:type="dxa"/>
            <w:tcBorders>
              <w:top w:val="single" w:sz="4" w:space="0" w:color="002060"/>
              <w:left w:val="single" w:sz="4" w:space="0" w:color="002060"/>
              <w:bottom w:val="single" w:sz="4" w:space="0" w:color="002060"/>
              <w:right w:val="single" w:sz="4" w:space="0" w:color="002060"/>
            </w:tcBorders>
          </w:tcPr>
          <w:p w:rsidR="003F41DA" w:rsidRPr="00077638" w:rsidRDefault="00EE7FAF" w:rsidP="002F1827">
            <w:pPr>
              <w:spacing w:after="0"/>
              <w:jc w:val="both"/>
              <w:rPr>
                <w:sz w:val="18"/>
                <w:szCs w:val="18"/>
              </w:rPr>
            </w:pPr>
            <w:r w:rsidRPr="00077638">
              <w:rPr>
                <w:sz w:val="18"/>
                <w:szCs w:val="18"/>
              </w:rPr>
              <w:t xml:space="preserve">GO4S: Physical and Human Resourses of </w:t>
            </w:r>
            <w:r w:rsidR="00FF4E34" w:rsidRPr="00077638">
              <w:rPr>
                <w:sz w:val="18"/>
                <w:szCs w:val="18"/>
              </w:rPr>
              <w:t>Finance and Accounts department</w:t>
            </w:r>
            <w:r w:rsidRPr="00077638">
              <w:rPr>
                <w:sz w:val="18"/>
                <w:szCs w:val="18"/>
              </w:rPr>
              <w:t xml:space="preserve"> strengthened by 201</w:t>
            </w:r>
            <w:r w:rsidR="00E74CCB" w:rsidRPr="00077638">
              <w:rPr>
                <w:sz w:val="18"/>
                <w:szCs w:val="18"/>
              </w:rPr>
              <w:t>4</w:t>
            </w:r>
          </w:p>
        </w:tc>
        <w:tc>
          <w:tcPr>
            <w:tcW w:w="1901" w:type="dxa"/>
            <w:tcBorders>
              <w:top w:val="single" w:sz="4" w:space="0" w:color="002060"/>
              <w:left w:val="single" w:sz="4" w:space="0" w:color="002060"/>
              <w:bottom w:val="single" w:sz="4" w:space="0" w:color="002060"/>
              <w:right w:val="single" w:sz="4" w:space="0" w:color="002060"/>
            </w:tcBorders>
          </w:tcPr>
          <w:p w:rsidR="00EE7FAF" w:rsidRPr="00077638" w:rsidRDefault="00EE7FAF" w:rsidP="002F1827">
            <w:pPr>
              <w:spacing w:after="0" w:line="360" w:lineRule="auto"/>
              <w:jc w:val="both"/>
              <w:rPr>
                <w:sz w:val="18"/>
                <w:szCs w:val="18"/>
              </w:rPr>
            </w:pPr>
            <w:r w:rsidRPr="00077638">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tcPr>
          <w:p w:rsidR="00EE7FAF" w:rsidRPr="00077638" w:rsidRDefault="00FF4E34" w:rsidP="002F1827">
            <w:pPr>
              <w:spacing w:after="0" w:line="360" w:lineRule="auto"/>
              <w:jc w:val="both"/>
              <w:rPr>
                <w:sz w:val="18"/>
                <w:szCs w:val="18"/>
              </w:rPr>
            </w:pPr>
            <w:r w:rsidRPr="00077638">
              <w:rPr>
                <w:sz w:val="18"/>
                <w:szCs w:val="18"/>
              </w:rPr>
              <w:t>69,860,200.00</w:t>
            </w:r>
          </w:p>
        </w:tc>
        <w:tc>
          <w:tcPr>
            <w:tcW w:w="2110" w:type="dxa"/>
            <w:tcBorders>
              <w:top w:val="single" w:sz="4" w:space="0" w:color="002060"/>
              <w:left w:val="single" w:sz="4" w:space="0" w:color="002060"/>
              <w:bottom w:val="single" w:sz="4" w:space="0" w:color="002060"/>
              <w:right w:val="single" w:sz="4" w:space="0" w:color="002060"/>
            </w:tcBorders>
          </w:tcPr>
          <w:p w:rsidR="00EE7FAF" w:rsidRPr="00077638" w:rsidRDefault="00FF4E34" w:rsidP="002F1827">
            <w:pPr>
              <w:spacing w:after="0" w:line="360" w:lineRule="auto"/>
              <w:jc w:val="both"/>
              <w:rPr>
                <w:sz w:val="18"/>
                <w:szCs w:val="18"/>
              </w:rPr>
            </w:pPr>
            <w:r w:rsidRPr="00077638">
              <w:rPr>
                <w:sz w:val="18"/>
                <w:szCs w:val="18"/>
              </w:rPr>
              <w:t>65,357,884.00</w:t>
            </w:r>
          </w:p>
        </w:tc>
        <w:tc>
          <w:tcPr>
            <w:tcW w:w="764" w:type="dxa"/>
            <w:tcBorders>
              <w:top w:val="single" w:sz="4" w:space="0" w:color="002060"/>
              <w:left w:val="single" w:sz="4" w:space="0" w:color="002060"/>
              <w:bottom w:val="single" w:sz="4" w:space="0" w:color="002060"/>
              <w:right w:val="single" w:sz="4" w:space="0" w:color="002060"/>
            </w:tcBorders>
          </w:tcPr>
          <w:p w:rsidR="00EE7FAF" w:rsidRPr="00077638" w:rsidRDefault="00FF4E34" w:rsidP="002F1827">
            <w:pPr>
              <w:spacing w:after="0" w:line="360" w:lineRule="auto"/>
              <w:jc w:val="both"/>
              <w:rPr>
                <w:sz w:val="18"/>
                <w:szCs w:val="18"/>
              </w:rPr>
            </w:pPr>
            <w:r w:rsidRPr="00077638">
              <w:rPr>
                <w:sz w:val="18"/>
                <w:szCs w:val="18"/>
              </w:rPr>
              <w:t>94</w:t>
            </w:r>
          </w:p>
        </w:tc>
      </w:tr>
      <w:tr w:rsidR="007A6599" w:rsidRPr="00077638" w:rsidTr="005A2786">
        <w:tc>
          <w:tcPr>
            <w:tcW w:w="2840" w:type="dxa"/>
            <w:tcBorders>
              <w:top w:val="single" w:sz="4" w:space="0" w:color="002060"/>
              <w:left w:val="single" w:sz="4" w:space="0" w:color="002060"/>
              <w:bottom w:val="single" w:sz="4" w:space="0" w:color="002060"/>
              <w:right w:val="single" w:sz="4" w:space="0" w:color="002060"/>
            </w:tcBorders>
          </w:tcPr>
          <w:p w:rsidR="009C321A" w:rsidRPr="00077638" w:rsidRDefault="00EE7FAF" w:rsidP="002F1827">
            <w:pPr>
              <w:spacing w:after="0"/>
              <w:jc w:val="both"/>
              <w:rPr>
                <w:sz w:val="18"/>
                <w:szCs w:val="18"/>
              </w:rPr>
            </w:pPr>
            <w:r w:rsidRPr="00077638">
              <w:rPr>
                <w:sz w:val="18"/>
                <w:szCs w:val="18"/>
              </w:rPr>
              <w:t xml:space="preserve">GO5C: </w:t>
            </w:r>
            <w:r w:rsidR="00FF4E34" w:rsidRPr="00077638">
              <w:rPr>
                <w:sz w:val="18"/>
                <w:szCs w:val="18"/>
              </w:rPr>
              <w:t>Accounts office retooled and capacity of staff on ICT built by 201</w:t>
            </w:r>
            <w:r w:rsidR="00E74CCB" w:rsidRPr="00077638">
              <w:rPr>
                <w:sz w:val="18"/>
                <w:szCs w:val="18"/>
              </w:rPr>
              <w:t>4</w:t>
            </w:r>
          </w:p>
        </w:tc>
        <w:tc>
          <w:tcPr>
            <w:tcW w:w="1901" w:type="dxa"/>
            <w:tcBorders>
              <w:top w:val="single" w:sz="4" w:space="0" w:color="002060"/>
              <w:left w:val="single" w:sz="4" w:space="0" w:color="002060"/>
              <w:bottom w:val="single" w:sz="4" w:space="0" w:color="002060"/>
              <w:right w:val="single" w:sz="4" w:space="0" w:color="002060"/>
            </w:tcBorders>
          </w:tcPr>
          <w:p w:rsidR="00EE7FAF" w:rsidRPr="00077638" w:rsidRDefault="00EE7FAF" w:rsidP="002F1827">
            <w:pPr>
              <w:spacing w:line="360" w:lineRule="auto"/>
              <w:jc w:val="both"/>
              <w:rPr>
                <w:sz w:val="18"/>
                <w:szCs w:val="18"/>
              </w:rPr>
            </w:pPr>
            <w:r w:rsidRPr="00077638">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tcPr>
          <w:p w:rsidR="00EE7FAF" w:rsidRPr="00077638" w:rsidRDefault="00FF4E34" w:rsidP="002F1827">
            <w:pPr>
              <w:spacing w:line="360" w:lineRule="auto"/>
              <w:jc w:val="both"/>
              <w:rPr>
                <w:sz w:val="18"/>
                <w:szCs w:val="18"/>
              </w:rPr>
            </w:pPr>
            <w:r w:rsidRPr="00077638">
              <w:rPr>
                <w:sz w:val="18"/>
                <w:szCs w:val="18"/>
              </w:rPr>
              <w:t>70,000,000.00</w:t>
            </w:r>
          </w:p>
        </w:tc>
        <w:tc>
          <w:tcPr>
            <w:tcW w:w="2110" w:type="dxa"/>
            <w:tcBorders>
              <w:top w:val="single" w:sz="4" w:space="0" w:color="002060"/>
              <w:left w:val="single" w:sz="4" w:space="0" w:color="002060"/>
              <w:bottom w:val="single" w:sz="4" w:space="0" w:color="002060"/>
              <w:right w:val="single" w:sz="4" w:space="0" w:color="002060"/>
            </w:tcBorders>
          </w:tcPr>
          <w:p w:rsidR="00EE7FAF" w:rsidRPr="00077638" w:rsidRDefault="00FF4E34" w:rsidP="002F1827">
            <w:pPr>
              <w:spacing w:line="360" w:lineRule="auto"/>
              <w:jc w:val="both"/>
              <w:rPr>
                <w:sz w:val="18"/>
                <w:szCs w:val="18"/>
              </w:rPr>
            </w:pPr>
            <w:r w:rsidRPr="00077638">
              <w:rPr>
                <w:sz w:val="18"/>
                <w:szCs w:val="18"/>
              </w:rPr>
              <w:t>61,802,812.60</w:t>
            </w:r>
          </w:p>
        </w:tc>
        <w:tc>
          <w:tcPr>
            <w:tcW w:w="764" w:type="dxa"/>
            <w:tcBorders>
              <w:top w:val="single" w:sz="4" w:space="0" w:color="002060"/>
              <w:left w:val="single" w:sz="4" w:space="0" w:color="002060"/>
              <w:bottom w:val="single" w:sz="4" w:space="0" w:color="002060"/>
              <w:right w:val="single" w:sz="4" w:space="0" w:color="002060"/>
            </w:tcBorders>
          </w:tcPr>
          <w:p w:rsidR="00EE7FAF" w:rsidRPr="00077638" w:rsidRDefault="00FF4E34" w:rsidP="002F1827">
            <w:pPr>
              <w:spacing w:line="360" w:lineRule="auto"/>
              <w:jc w:val="both"/>
              <w:rPr>
                <w:sz w:val="18"/>
                <w:szCs w:val="18"/>
              </w:rPr>
            </w:pPr>
            <w:r w:rsidRPr="00077638">
              <w:rPr>
                <w:sz w:val="18"/>
                <w:szCs w:val="18"/>
              </w:rPr>
              <w:t>88</w:t>
            </w:r>
          </w:p>
        </w:tc>
      </w:tr>
      <w:tr w:rsidR="007A6599" w:rsidRPr="00077638" w:rsidTr="005A2786">
        <w:tc>
          <w:tcPr>
            <w:tcW w:w="2840" w:type="dxa"/>
            <w:tcBorders>
              <w:top w:val="single" w:sz="4" w:space="0" w:color="002060"/>
              <w:left w:val="single" w:sz="4" w:space="0" w:color="002060"/>
              <w:bottom w:val="single" w:sz="4" w:space="0" w:color="002060"/>
              <w:right w:val="single" w:sz="4" w:space="0" w:color="002060"/>
            </w:tcBorders>
          </w:tcPr>
          <w:p w:rsidR="009C321A" w:rsidRPr="00077638" w:rsidRDefault="00EE7FAF" w:rsidP="002F1827">
            <w:pPr>
              <w:spacing w:after="0"/>
              <w:jc w:val="both"/>
              <w:rPr>
                <w:sz w:val="18"/>
                <w:szCs w:val="18"/>
              </w:rPr>
            </w:pPr>
            <w:r w:rsidRPr="00077638">
              <w:rPr>
                <w:sz w:val="18"/>
                <w:szCs w:val="18"/>
              </w:rPr>
              <w:t xml:space="preserve">GO6C: </w:t>
            </w:r>
            <w:r w:rsidR="00FF4E34" w:rsidRPr="00077638">
              <w:rPr>
                <w:sz w:val="18"/>
                <w:szCs w:val="18"/>
              </w:rPr>
              <w:t>MAFC capacity to serve stake holders and employee improved by 2014</w:t>
            </w:r>
          </w:p>
        </w:tc>
        <w:tc>
          <w:tcPr>
            <w:tcW w:w="1901" w:type="dxa"/>
            <w:tcBorders>
              <w:top w:val="single" w:sz="4" w:space="0" w:color="002060"/>
              <w:left w:val="single" w:sz="4" w:space="0" w:color="002060"/>
              <w:bottom w:val="single" w:sz="4" w:space="0" w:color="002060"/>
              <w:right w:val="single" w:sz="4" w:space="0" w:color="002060"/>
            </w:tcBorders>
          </w:tcPr>
          <w:p w:rsidR="00EE7FAF" w:rsidRPr="00077638" w:rsidRDefault="00EE7FAF" w:rsidP="002F1827">
            <w:pPr>
              <w:spacing w:line="360" w:lineRule="auto"/>
              <w:jc w:val="both"/>
              <w:rPr>
                <w:sz w:val="18"/>
                <w:szCs w:val="18"/>
              </w:rPr>
            </w:pPr>
            <w:r w:rsidRPr="00077638">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tcPr>
          <w:p w:rsidR="00EE7FAF" w:rsidRPr="00077638" w:rsidRDefault="00FF4E34" w:rsidP="002F1827">
            <w:pPr>
              <w:spacing w:line="360" w:lineRule="auto"/>
              <w:jc w:val="both"/>
              <w:rPr>
                <w:sz w:val="18"/>
                <w:szCs w:val="18"/>
              </w:rPr>
            </w:pPr>
            <w:r w:rsidRPr="00077638">
              <w:rPr>
                <w:sz w:val="18"/>
                <w:szCs w:val="18"/>
              </w:rPr>
              <w:t>106,000,000.00</w:t>
            </w:r>
          </w:p>
        </w:tc>
        <w:tc>
          <w:tcPr>
            <w:tcW w:w="2110" w:type="dxa"/>
            <w:tcBorders>
              <w:top w:val="single" w:sz="4" w:space="0" w:color="002060"/>
              <w:left w:val="single" w:sz="4" w:space="0" w:color="002060"/>
              <w:bottom w:val="single" w:sz="4" w:space="0" w:color="002060"/>
              <w:right w:val="single" w:sz="4" w:space="0" w:color="002060"/>
            </w:tcBorders>
          </w:tcPr>
          <w:p w:rsidR="00EE7FAF" w:rsidRPr="00077638" w:rsidRDefault="00FF4E34" w:rsidP="002F1827">
            <w:pPr>
              <w:spacing w:line="360" w:lineRule="auto"/>
              <w:jc w:val="both"/>
              <w:rPr>
                <w:sz w:val="18"/>
                <w:szCs w:val="18"/>
              </w:rPr>
            </w:pPr>
            <w:r w:rsidRPr="00077638">
              <w:rPr>
                <w:sz w:val="18"/>
                <w:szCs w:val="18"/>
              </w:rPr>
              <w:t>105,476,211.80</w:t>
            </w:r>
          </w:p>
        </w:tc>
        <w:tc>
          <w:tcPr>
            <w:tcW w:w="764" w:type="dxa"/>
            <w:tcBorders>
              <w:top w:val="single" w:sz="4" w:space="0" w:color="002060"/>
              <w:left w:val="single" w:sz="4" w:space="0" w:color="002060"/>
              <w:bottom w:val="single" w:sz="4" w:space="0" w:color="002060"/>
              <w:right w:val="single" w:sz="4" w:space="0" w:color="002060"/>
            </w:tcBorders>
          </w:tcPr>
          <w:p w:rsidR="00EE7FAF" w:rsidRPr="00077638" w:rsidRDefault="00FF4E34" w:rsidP="002F1827">
            <w:pPr>
              <w:spacing w:line="360" w:lineRule="auto"/>
              <w:jc w:val="both"/>
              <w:rPr>
                <w:sz w:val="18"/>
                <w:szCs w:val="18"/>
              </w:rPr>
            </w:pPr>
            <w:r w:rsidRPr="00077638">
              <w:rPr>
                <w:sz w:val="18"/>
                <w:szCs w:val="18"/>
              </w:rPr>
              <w:t>99.52</w:t>
            </w:r>
          </w:p>
        </w:tc>
      </w:tr>
      <w:tr w:rsidR="007A6599" w:rsidRPr="00077638" w:rsidTr="005A2786">
        <w:tc>
          <w:tcPr>
            <w:tcW w:w="2840" w:type="dxa"/>
            <w:tcBorders>
              <w:top w:val="single" w:sz="4" w:space="0" w:color="002060"/>
              <w:left w:val="single" w:sz="4" w:space="0" w:color="002060"/>
              <w:bottom w:val="single" w:sz="4" w:space="0" w:color="002060"/>
              <w:right w:val="single" w:sz="4" w:space="0" w:color="002060"/>
            </w:tcBorders>
          </w:tcPr>
          <w:p w:rsidR="009C321A" w:rsidRPr="00077638" w:rsidRDefault="00EE7FAF" w:rsidP="002F1827">
            <w:pPr>
              <w:spacing w:after="0"/>
              <w:jc w:val="both"/>
              <w:rPr>
                <w:b/>
                <w:bCs/>
                <w:sz w:val="18"/>
                <w:szCs w:val="18"/>
              </w:rPr>
            </w:pPr>
            <w:r w:rsidRPr="00077638">
              <w:rPr>
                <w:bCs/>
                <w:sz w:val="18"/>
                <w:szCs w:val="18"/>
              </w:rPr>
              <w:t>G07C</w:t>
            </w:r>
            <w:r w:rsidRPr="00077638">
              <w:rPr>
                <w:b/>
                <w:bCs/>
                <w:sz w:val="18"/>
                <w:szCs w:val="18"/>
              </w:rPr>
              <w:t xml:space="preserve">: </w:t>
            </w:r>
            <w:r w:rsidR="00FF4E34" w:rsidRPr="00077638">
              <w:rPr>
                <w:sz w:val="18"/>
                <w:szCs w:val="18"/>
              </w:rPr>
              <w:t>Capacity of Policy and Planning to administer ASDP implementation strengthened by 2014</w:t>
            </w:r>
          </w:p>
        </w:tc>
        <w:tc>
          <w:tcPr>
            <w:tcW w:w="1901" w:type="dxa"/>
            <w:tcBorders>
              <w:top w:val="single" w:sz="4" w:space="0" w:color="002060"/>
              <w:left w:val="single" w:sz="4" w:space="0" w:color="002060"/>
              <w:bottom w:val="single" w:sz="4" w:space="0" w:color="002060"/>
              <w:right w:val="single" w:sz="4" w:space="0" w:color="002060"/>
            </w:tcBorders>
          </w:tcPr>
          <w:p w:rsidR="00EE7FAF" w:rsidRPr="00077638" w:rsidRDefault="00EE7FAF" w:rsidP="002F1827">
            <w:pPr>
              <w:spacing w:line="360" w:lineRule="auto"/>
              <w:jc w:val="both"/>
              <w:rPr>
                <w:sz w:val="18"/>
                <w:szCs w:val="18"/>
              </w:rPr>
            </w:pPr>
            <w:r w:rsidRPr="00077638">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tcPr>
          <w:p w:rsidR="00EE7FAF" w:rsidRPr="00077638" w:rsidRDefault="00FF4E34" w:rsidP="002F1827">
            <w:pPr>
              <w:spacing w:line="360" w:lineRule="auto"/>
              <w:jc w:val="both"/>
              <w:rPr>
                <w:sz w:val="18"/>
                <w:szCs w:val="18"/>
              </w:rPr>
            </w:pPr>
            <w:r w:rsidRPr="00077638">
              <w:rPr>
                <w:sz w:val="18"/>
                <w:szCs w:val="18"/>
              </w:rPr>
              <w:t>157,909,800.00</w:t>
            </w:r>
          </w:p>
        </w:tc>
        <w:tc>
          <w:tcPr>
            <w:tcW w:w="2110" w:type="dxa"/>
            <w:tcBorders>
              <w:top w:val="single" w:sz="4" w:space="0" w:color="002060"/>
              <w:left w:val="single" w:sz="4" w:space="0" w:color="002060"/>
              <w:bottom w:val="single" w:sz="4" w:space="0" w:color="002060"/>
              <w:right w:val="single" w:sz="4" w:space="0" w:color="002060"/>
            </w:tcBorders>
          </w:tcPr>
          <w:p w:rsidR="00EE7FAF" w:rsidRPr="00077638" w:rsidRDefault="00FF4E34" w:rsidP="002F1827">
            <w:pPr>
              <w:spacing w:line="360" w:lineRule="auto"/>
              <w:jc w:val="both"/>
              <w:rPr>
                <w:sz w:val="18"/>
                <w:szCs w:val="18"/>
              </w:rPr>
            </w:pPr>
            <w:r w:rsidRPr="00077638">
              <w:rPr>
                <w:sz w:val="18"/>
                <w:szCs w:val="18"/>
              </w:rPr>
              <w:t>149,358,120.00</w:t>
            </w:r>
          </w:p>
        </w:tc>
        <w:tc>
          <w:tcPr>
            <w:tcW w:w="764" w:type="dxa"/>
            <w:tcBorders>
              <w:top w:val="single" w:sz="4" w:space="0" w:color="002060"/>
              <w:left w:val="single" w:sz="4" w:space="0" w:color="002060"/>
              <w:bottom w:val="single" w:sz="4" w:space="0" w:color="002060"/>
              <w:right w:val="single" w:sz="4" w:space="0" w:color="002060"/>
            </w:tcBorders>
          </w:tcPr>
          <w:p w:rsidR="00EE7FAF" w:rsidRPr="00077638" w:rsidRDefault="00FF4E34" w:rsidP="002F1827">
            <w:pPr>
              <w:spacing w:line="360" w:lineRule="auto"/>
              <w:jc w:val="both"/>
              <w:rPr>
                <w:bCs/>
                <w:sz w:val="18"/>
                <w:szCs w:val="18"/>
              </w:rPr>
            </w:pPr>
            <w:r w:rsidRPr="00077638">
              <w:rPr>
                <w:bCs/>
                <w:sz w:val="18"/>
                <w:szCs w:val="18"/>
              </w:rPr>
              <w:t>95</w:t>
            </w:r>
          </w:p>
        </w:tc>
      </w:tr>
      <w:tr w:rsidR="00FF4E34" w:rsidRPr="00077638" w:rsidTr="005A2786">
        <w:tc>
          <w:tcPr>
            <w:tcW w:w="2840" w:type="dxa"/>
            <w:tcBorders>
              <w:top w:val="single" w:sz="4" w:space="0" w:color="002060"/>
              <w:left w:val="single" w:sz="4" w:space="0" w:color="002060"/>
              <w:bottom w:val="single" w:sz="4" w:space="0" w:color="002060"/>
              <w:right w:val="single" w:sz="4" w:space="0" w:color="002060"/>
            </w:tcBorders>
          </w:tcPr>
          <w:p w:rsidR="009C321A" w:rsidRPr="00077638" w:rsidRDefault="00FF4E34" w:rsidP="002F1827">
            <w:pPr>
              <w:spacing w:after="0"/>
              <w:jc w:val="both"/>
              <w:rPr>
                <w:b/>
                <w:bCs/>
                <w:sz w:val="18"/>
                <w:szCs w:val="18"/>
              </w:rPr>
            </w:pPr>
            <w:r w:rsidRPr="00077638">
              <w:rPr>
                <w:bCs/>
                <w:sz w:val="18"/>
                <w:szCs w:val="18"/>
              </w:rPr>
              <w:t>G08C:Physical and Human resources of Internal Audit strengthened by 2014</w:t>
            </w:r>
          </w:p>
        </w:tc>
        <w:tc>
          <w:tcPr>
            <w:tcW w:w="1901" w:type="dxa"/>
            <w:tcBorders>
              <w:top w:val="single" w:sz="4" w:space="0" w:color="002060"/>
              <w:left w:val="single" w:sz="4" w:space="0" w:color="002060"/>
              <w:bottom w:val="single" w:sz="4" w:space="0" w:color="002060"/>
              <w:right w:val="single" w:sz="4" w:space="0" w:color="002060"/>
            </w:tcBorders>
          </w:tcPr>
          <w:p w:rsidR="00FF4E34" w:rsidRPr="00077638" w:rsidRDefault="00FF4E34" w:rsidP="002F1827">
            <w:pPr>
              <w:spacing w:line="360" w:lineRule="auto"/>
              <w:jc w:val="both"/>
              <w:rPr>
                <w:sz w:val="18"/>
                <w:szCs w:val="18"/>
              </w:rPr>
            </w:pPr>
            <w:r w:rsidRPr="00077638">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tcPr>
          <w:p w:rsidR="00FF4E34" w:rsidRPr="00077638" w:rsidRDefault="00FF4E34" w:rsidP="002F1827">
            <w:pPr>
              <w:spacing w:line="360" w:lineRule="auto"/>
              <w:jc w:val="both"/>
              <w:rPr>
                <w:sz w:val="18"/>
                <w:szCs w:val="18"/>
              </w:rPr>
            </w:pPr>
            <w:r w:rsidRPr="00077638">
              <w:rPr>
                <w:sz w:val="18"/>
                <w:szCs w:val="18"/>
              </w:rPr>
              <w:t>70,546,000.00</w:t>
            </w:r>
          </w:p>
        </w:tc>
        <w:tc>
          <w:tcPr>
            <w:tcW w:w="2110" w:type="dxa"/>
            <w:tcBorders>
              <w:top w:val="single" w:sz="4" w:space="0" w:color="002060"/>
              <w:left w:val="single" w:sz="4" w:space="0" w:color="002060"/>
              <w:bottom w:val="single" w:sz="4" w:space="0" w:color="002060"/>
              <w:right w:val="single" w:sz="4" w:space="0" w:color="002060"/>
            </w:tcBorders>
          </w:tcPr>
          <w:p w:rsidR="00FF4E34" w:rsidRPr="00077638" w:rsidRDefault="00FF4E34" w:rsidP="002F1827">
            <w:pPr>
              <w:spacing w:line="360" w:lineRule="auto"/>
              <w:jc w:val="both"/>
              <w:rPr>
                <w:sz w:val="18"/>
                <w:szCs w:val="18"/>
              </w:rPr>
            </w:pPr>
            <w:r w:rsidRPr="00077638">
              <w:rPr>
                <w:sz w:val="18"/>
                <w:szCs w:val="18"/>
              </w:rPr>
              <w:t>69,579,541.00</w:t>
            </w:r>
          </w:p>
        </w:tc>
        <w:tc>
          <w:tcPr>
            <w:tcW w:w="764" w:type="dxa"/>
            <w:tcBorders>
              <w:top w:val="single" w:sz="4" w:space="0" w:color="002060"/>
              <w:left w:val="single" w:sz="4" w:space="0" w:color="002060"/>
              <w:bottom w:val="single" w:sz="4" w:space="0" w:color="002060"/>
              <w:right w:val="single" w:sz="4" w:space="0" w:color="002060"/>
            </w:tcBorders>
          </w:tcPr>
          <w:p w:rsidR="00FF4E34" w:rsidRPr="00077638" w:rsidRDefault="00FF4E34" w:rsidP="002F1827">
            <w:pPr>
              <w:spacing w:line="360" w:lineRule="auto"/>
              <w:jc w:val="both"/>
              <w:rPr>
                <w:bCs/>
                <w:sz w:val="18"/>
                <w:szCs w:val="18"/>
              </w:rPr>
            </w:pPr>
            <w:r w:rsidRPr="00077638">
              <w:rPr>
                <w:bCs/>
                <w:sz w:val="18"/>
                <w:szCs w:val="18"/>
              </w:rPr>
              <w:t>98.72</w:t>
            </w:r>
          </w:p>
        </w:tc>
      </w:tr>
      <w:tr w:rsidR="007A6599" w:rsidRPr="00077638" w:rsidTr="004F2257">
        <w:trPr>
          <w:trHeight w:val="242"/>
        </w:trPr>
        <w:tc>
          <w:tcPr>
            <w:tcW w:w="2840" w:type="dxa"/>
            <w:tcBorders>
              <w:top w:val="single" w:sz="4" w:space="0" w:color="002060"/>
              <w:left w:val="single" w:sz="4" w:space="0" w:color="002060"/>
              <w:bottom w:val="single" w:sz="4" w:space="0" w:color="002060"/>
              <w:right w:val="single" w:sz="4" w:space="0" w:color="002060"/>
            </w:tcBorders>
          </w:tcPr>
          <w:p w:rsidR="00034B10" w:rsidRPr="00077638" w:rsidRDefault="001245E3" w:rsidP="004F2257">
            <w:pPr>
              <w:spacing w:after="0" w:line="360" w:lineRule="auto"/>
              <w:jc w:val="both"/>
              <w:rPr>
                <w:b/>
                <w:i/>
                <w:sz w:val="18"/>
                <w:szCs w:val="18"/>
              </w:rPr>
            </w:pPr>
            <w:r w:rsidRPr="00077638">
              <w:rPr>
                <w:b/>
                <w:i/>
                <w:sz w:val="18"/>
                <w:szCs w:val="18"/>
              </w:rPr>
              <w:t>1004: Training Division</w:t>
            </w:r>
          </w:p>
        </w:tc>
        <w:tc>
          <w:tcPr>
            <w:tcW w:w="1901" w:type="dxa"/>
            <w:tcBorders>
              <w:top w:val="single" w:sz="4" w:space="0" w:color="002060"/>
              <w:left w:val="single" w:sz="4" w:space="0" w:color="002060"/>
              <w:bottom w:val="single" w:sz="4" w:space="0" w:color="002060"/>
              <w:right w:val="single" w:sz="4" w:space="0" w:color="002060"/>
            </w:tcBorders>
          </w:tcPr>
          <w:p w:rsidR="00034B10" w:rsidRPr="00077638" w:rsidRDefault="00034B10" w:rsidP="004F2257">
            <w:pPr>
              <w:spacing w:after="0"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tcPr>
          <w:p w:rsidR="00034B10" w:rsidRPr="00077638" w:rsidRDefault="00034B10" w:rsidP="004F2257">
            <w:pPr>
              <w:spacing w:after="0" w:line="360" w:lineRule="auto"/>
              <w:jc w:val="both"/>
              <w:rPr>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034B10" w:rsidRPr="00077638" w:rsidRDefault="00034B10" w:rsidP="004F2257">
            <w:pPr>
              <w:spacing w:after="0" w:line="360" w:lineRule="auto"/>
              <w:jc w:val="both"/>
              <w:rPr>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034B10" w:rsidRPr="00077638" w:rsidRDefault="00034B10" w:rsidP="004F2257">
            <w:pPr>
              <w:spacing w:after="0" w:line="360" w:lineRule="auto"/>
              <w:jc w:val="both"/>
              <w:rPr>
                <w:sz w:val="18"/>
                <w:szCs w:val="18"/>
              </w:rPr>
            </w:pPr>
          </w:p>
        </w:tc>
      </w:tr>
      <w:tr w:rsidR="006F375F" w:rsidRPr="00077638" w:rsidTr="005A2786">
        <w:tc>
          <w:tcPr>
            <w:tcW w:w="2840" w:type="dxa"/>
            <w:tcBorders>
              <w:top w:val="single" w:sz="4" w:space="0" w:color="002060"/>
              <w:left w:val="single" w:sz="4" w:space="0" w:color="002060"/>
              <w:bottom w:val="single" w:sz="4" w:space="0" w:color="002060"/>
              <w:right w:val="single" w:sz="4" w:space="0" w:color="002060"/>
            </w:tcBorders>
          </w:tcPr>
          <w:p w:rsidR="006F375F" w:rsidRPr="00077638" w:rsidRDefault="006F375F" w:rsidP="004F2257">
            <w:pPr>
              <w:spacing w:after="0"/>
              <w:jc w:val="both"/>
              <w:rPr>
                <w:sz w:val="18"/>
                <w:szCs w:val="18"/>
              </w:rPr>
            </w:pPr>
            <w:r w:rsidRPr="00077638">
              <w:rPr>
                <w:sz w:val="18"/>
                <w:szCs w:val="18"/>
              </w:rPr>
              <w:t>G01S: DT capacity to deliver services to 14 agricultural training institutes enhanced by June</w:t>
            </w:r>
            <w:r w:rsidR="004F2257" w:rsidRPr="00077638">
              <w:rPr>
                <w:sz w:val="18"/>
                <w:szCs w:val="18"/>
              </w:rPr>
              <w:t>, 2014</w:t>
            </w:r>
            <w:r w:rsidRPr="00077638">
              <w:rPr>
                <w:sz w:val="18"/>
                <w:szCs w:val="18"/>
              </w:rPr>
              <w:t>.</w:t>
            </w:r>
          </w:p>
        </w:tc>
        <w:tc>
          <w:tcPr>
            <w:tcW w:w="1901"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after="0"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after="0" w:line="360" w:lineRule="auto"/>
              <w:jc w:val="both"/>
              <w:rPr>
                <w:sz w:val="18"/>
                <w:szCs w:val="18"/>
              </w:rPr>
            </w:pPr>
            <w:r w:rsidRPr="00077638">
              <w:rPr>
                <w:sz w:val="18"/>
                <w:szCs w:val="18"/>
              </w:rPr>
              <w:t>791, 257,920</w:t>
            </w:r>
          </w:p>
        </w:tc>
        <w:tc>
          <w:tcPr>
            <w:tcW w:w="2110"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after="0" w:line="360" w:lineRule="auto"/>
              <w:jc w:val="both"/>
              <w:rPr>
                <w:sz w:val="18"/>
                <w:szCs w:val="18"/>
              </w:rPr>
            </w:pPr>
            <w:r w:rsidRPr="00077638">
              <w:rPr>
                <w:sz w:val="18"/>
                <w:szCs w:val="18"/>
              </w:rPr>
              <w:t>137, 684, 015</w:t>
            </w:r>
          </w:p>
        </w:tc>
        <w:tc>
          <w:tcPr>
            <w:tcW w:w="764"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after="0" w:line="360" w:lineRule="auto"/>
              <w:jc w:val="both"/>
              <w:rPr>
                <w:sz w:val="18"/>
                <w:szCs w:val="18"/>
              </w:rPr>
            </w:pPr>
            <w:r w:rsidRPr="00077638">
              <w:rPr>
                <w:sz w:val="18"/>
                <w:szCs w:val="18"/>
              </w:rPr>
              <w:t>17.4</w:t>
            </w:r>
          </w:p>
        </w:tc>
      </w:tr>
      <w:tr w:rsidR="006F375F" w:rsidRPr="00077638" w:rsidTr="005A2786">
        <w:tc>
          <w:tcPr>
            <w:tcW w:w="2840" w:type="dxa"/>
            <w:vMerge w:val="restart"/>
            <w:tcBorders>
              <w:top w:val="single" w:sz="4" w:space="0" w:color="002060"/>
              <w:left w:val="single" w:sz="4" w:space="0" w:color="002060"/>
              <w:right w:val="single" w:sz="4" w:space="0" w:color="002060"/>
            </w:tcBorders>
          </w:tcPr>
          <w:p w:rsidR="006F375F" w:rsidRPr="00077638" w:rsidRDefault="006F375F" w:rsidP="002F1827">
            <w:pPr>
              <w:spacing w:after="0"/>
              <w:jc w:val="both"/>
              <w:rPr>
                <w:sz w:val="18"/>
                <w:szCs w:val="18"/>
              </w:rPr>
            </w:pPr>
            <w:r w:rsidRPr="00077638">
              <w:rPr>
                <w:sz w:val="18"/>
                <w:szCs w:val="18"/>
              </w:rPr>
              <w:t xml:space="preserve">GO1S: Capacity to train one (1) Assistant Agricultural Tutors at </w:t>
            </w:r>
            <w:r w:rsidRPr="00077638">
              <w:rPr>
                <w:sz w:val="18"/>
                <w:szCs w:val="18"/>
              </w:rPr>
              <w:lastRenderedPageBreak/>
              <w:t>Bsc. Level and tailor made short courses for 50 staff at 15 agricultural training institutes strengthened by June 2014.</w:t>
            </w:r>
          </w:p>
          <w:p w:rsidR="006F375F" w:rsidRPr="00077638" w:rsidRDefault="006F375F" w:rsidP="002F1827">
            <w:pPr>
              <w:spacing w:after="0"/>
              <w:jc w:val="both"/>
              <w:rPr>
                <w:sz w:val="18"/>
                <w:szCs w:val="18"/>
              </w:rPr>
            </w:pPr>
            <w:r w:rsidRPr="00077638">
              <w:rPr>
                <w:sz w:val="18"/>
                <w:szCs w:val="18"/>
              </w:rPr>
              <w:t xml:space="preserve">GO3C: 1,200 farmers and scheme leaders from 20 selected irrigation schemes trained on GAP, water management, irrigation scheme operation and management and marketing </w:t>
            </w:r>
            <w:proofErr w:type="gramStart"/>
            <w:r w:rsidRPr="00077638">
              <w:rPr>
                <w:sz w:val="18"/>
                <w:szCs w:val="18"/>
              </w:rPr>
              <w:t>by  2014</w:t>
            </w:r>
            <w:proofErr w:type="gramEnd"/>
            <w:r w:rsidRPr="00077638">
              <w:rPr>
                <w:sz w:val="18"/>
                <w:szCs w:val="18"/>
              </w:rPr>
              <w:t>.</w:t>
            </w:r>
          </w:p>
        </w:tc>
        <w:tc>
          <w:tcPr>
            <w:tcW w:w="1901"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line="360" w:lineRule="auto"/>
              <w:jc w:val="both"/>
              <w:rPr>
                <w:sz w:val="18"/>
                <w:szCs w:val="18"/>
              </w:rPr>
            </w:pPr>
            <w:r w:rsidRPr="00077638">
              <w:rPr>
                <w:sz w:val="18"/>
                <w:szCs w:val="18"/>
              </w:rPr>
              <w:lastRenderedPageBreak/>
              <w:t>OC</w:t>
            </w:r>
          </w:p>
        </w:tc>
        <w:tc>
          <w:tcPr>
            <w:tcW w:w="2015"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line="360" w:lineRule="auto"/>
              <w:jc w:val="both"/>
              <w:rPr>
                <w:sz w:val="18"/>
                <w:szCs w:val="18"/>
              </w:rPr>
            </w:pPr>
            <w:r w:rsidRPr="00077638">
              <w:rPr>
                <w:sz w:val="18"/>
                <w:szCs w:val="18"/>
              </w:rPr>
              <w:t>111, 354, 000</w:t>
            </w:r>
          </w:p>
        </w:tc>
        <w:tc>
          <w:tcPr>
            <w:tcW w:w="2110"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line="360" w:lineRule="auto"/>
              <w:jc w:val="both"/>
              <w:rPr>
                <w:sz w:val="18"/>
                <w:szCs w:val="18"/>
              </w:rPr>
            </w:pPr>
            <w:r w:rsidRPr="00077638">
              <w:rPr>
                <w:sz w:val="18"/>
                <w:szCs w:val="18"/>
              </w:rPr>
              <w:t>2, 704, 000</w:t>
            </w:r>
          </w:p>
        </w:tc>
        <w:tc>
          <w:tcPr>
            <w:tcW w:w="764"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line="360" w:lineRule="auto"/>
              <w:jc w:val="both"/>
              <w:rPr>
                <w:sz w:val="18"/>
                <w:szCs w:val="18"/>
              </w:rPr>
            </w:pPr>
            <w:r w:rsidRPr="00077638">
              <w:rPr>
                <w:sz w:val="18"/>
                <w:szCs w:val="18"/>
              </w:rPr>
              <w:t>2.4</w:t>
            </w:r>
          </w:p>
        </w:tc>
      </w:tr>
      <w:tr w:rsidR="006F375F" w:rsidRPr="00077638" w:rsidTr="005A2786">
        <w:trPr>
          <w:trHeight w:val="1133"/>
        </w:trPr>
        <w:tc>
          <w:tcPr>
            <w:tcW w:w="2840" w:type="dxa"/>
            <w:vMerge/>
            <w:tcBorders>
              <w:left w:val="single" w:sz="4" w:space="0" w:color="002060"/>
              <w:bottom w:val="single" w:sz="4" w:space="0" w:color="002060"/>
              <w:right w:val="single" w:sz="4" w:space="0" w:color="002060"/>
            </w:tcBorders>
          </w:tcPr>
          <w:p w:rsidR="006F375F" w:rsidRPr="00077638" w:rsidRDefault="006F375F" w:rsidP="002F1827">
            <w:pPr>
              <w:spacing w:line="360" w:lineRule="auto"/>
              <w:jc w:val="both"/>
              <w:rPr>
                <w:sz w:val="18"/>
                <w:szCs w:val="18"/>
              </w:rPr>
            </w:pPr>
          </w:p>
        </w:tc>
        <w:tc>
          <w:tcPr>
            <w:tcW w:w="1901"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line="360" w:lineRule="auto"/>
              <w:jc w:val="both"/>
              <w:rPr>
                <w:sz w:val="18"/>
                <w:szCs w:val="18"/>
              </w:rPr>
            </w:pPr>
            <w:r w:rsidRPr="00077638">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line="360" w:lineRule="auto"/>
              <w:jc w:val="both"/>
              <w:rPr>
                <w:sz w:val="18"/>
                <w:szCs w:val="18"/>
              </w:rPr>
            </w:pPr>
            <w:r w:rsidRPr="00077638">
              <w:rPr>
                <w:sz w:val="18"/>
                <w:szCs w:val="18"/>
              </w:rPr>
              <w:t>158, 270, 000</w:t>
            </w:r>
          </w:p>
        </w:tc>
        <w:tc>
          <w:tcPr>
            <w:tcW w:w="2110"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line="360" w:lineRule="auto"/>
              <w:jc w:val="both"/>
              <w:rPr>
                <w:sz w:val="18"/>
                <w:szCs w:val="18"/>
              </w:rPr>
            </w:pPr>
            <w:r w:rsidRPr="00077638">
              <w:rPr>
                <w:sz w:val="18"/>
                <w:szCs w:val="18"/>
              </w:rPr>
              <w:t>105, 140, 000</w:t>
            </w:r>
          </w:p>
        </w:tc>
        <w:tc>
          <w:tcPr>
            <w:tcW w:w="764"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line="360" w:lineRule="auto"/>
              <w:jc w:val="both"/>
              <w:rPr>
                <w:sz w:val="18"/>
                <w:szCs w:val="18"/>
              </w:rPr>
            </w:pPr>
            <w:r w:rsidRPr="00077638">
              <w:rPr>
                <w:sz w:val="18"/>
                <w:szCs w:val="18"/>
              </w:rPr>
              <w:t>66.4</w:t>
            </w:r>
          </w:p>
        </w:tc>
      </w:tr>
      <w:tr w:rsidR="006F375F" w:rsidRPr="00077638" w:rsidTr="005A2786">
        <w:tc>
          <w:tcPr>
            <w:tcW w:w="2840" w:type="dxa"/>
            <w:vMerge w:val="restart"/>
            <w:tcBorders>
              <w:top w:val="single" w:sz="4" w:space="0" w:color="002060"/>
              <w:left w:val="single" w:sz="4" w:space="0" w:color="002060"/>
              <w:right w:val="single" w:sz="4" w:space="0" w:color="002060"/>
            </w:tcBorders>
          </w:tcPr>
          <w:p w:rsidR="006F375F" w:rsidRPr="00077638" w:rsidRDefault="006F375F" w:rsidP="002F1827">
            <w:pPr>
              <w:spacing w:after="0"/>
              <w:jc w:val="both"/>
              <w:rPr>
                <w:sz w:val="18"/>
                <w:szCs w:val="18"/>
              </w:rPr>
            </w:pPr>
            <w:r w:rsidRPr="00077638">
              <w:rPr>
                <w:sz w:val="18"/>
                <w:szCs w:val="18"/>
              </w:rPr>
              <w:lastRenderedPageBreak/>
              <w:t>GO3S: One  MATI  rehabilitated  by  June 2014</w:t>
            </w:r>
          </w:p>
          <w:p w:rsidR="006F375F" w:rsidRPr="00077638" w:rsidRDefault="006F375F" w:rsidP="002F1827">
            <w:pPr>
              <w:spacing w:after="0"/>
              <w:jc w:val="both"/>
              <w:rPr>
                <w:sz w:val="18"/>
                <w:szCs w:val="18"/>
              </w:rPr>
            </w:pPr>
            <w:r w:rsidRPr="00077638">
              <w:rPr>
                <w:sz w:val="18"/>
                <w:szCs w:val="18"/>
              </w:rPr>
              <w:t>GO2C: Training approach for disseminating the appropriate rice cultivation technologies is adopted nationwide by 2016.</w:t>
            </w:r>
          </w:p>
        </w:tc>
        <w:tc>
          <w:tcPr>
            <w:tcW w:w="1901"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line="360" w:lineRule="auto"/>
              <w:jc w:val="both"/>
              <w:rPr>
                <w:sz w:val="18"/>
                <w:szCs w:val="18"/>
              </w:rPr>
            </w:pPr>
            <w:r w:rsidRPr="00077638">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line="360" w:lineRule="auto"/>
              <w:jc w:val="both"/>
              <w:rPr>
                <w:sz w:val="18"/>
                <w:szCs w:val="18"/>
              </w:rPr>
            </w:pPr>
            <w:r w:rsidRPr="00077638">
              <w:rPr>
                <w:sz w:val="18"/>
                <w:szCs w:val="18"/>
              </w:rPr>
              <w:t>401, 800, 000</w:t>
            </w:r>
          </w:p>
        </w:tc>
        <w:tc>
          <w:tcPr>
            <w:tcW w:w="2110"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line="360" w:lineRule="auto"/>
              <w:jc w:val="both"/>
              <w:rPr>
                <w:sz w:val="18"/>
                <w:szCs w:val="18"/>
              </w:rPr>
            </w:pPr>
            <w:r w:rsidRPr="00077638">
              <w:rPr>
                <w:sz w:val="18"/>
                <w:szCs w:val="18"/>
              </w:rPr>
              <w:t>16,828,311.59</w:t>
            </w:r>
          </w:p>
        </w:tc>
        <w:tc>
          <w:tcPr>
            <w:tcW w:w="764"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line="360" w:lineRule="auto"/>
              <w:jc w:val="both"/>
              <w:rPr>
                <w:sz w:val="18"/>
                <w:szCs w:val="18"/>
              </w:rPr>
            </w:pPr>
            <w:r w:rsidRPr="00077638">
              <w:rPr>
                <w:sz w:val="18"/>
                <w:szCs w:val="18"/>
              </w:rPr>
              <w:t>4.18</w:t>
            </w:r>
          </w:p>
        </w:tc>
      </w:tr>
      <w:tr w:rsidR="006F375F" w:rsidRPr="00077638" w:rsidTr="005A2786">
        <w:tc>
          <w:tcPr>
            <w:tcW w:w="2840" w:type="dxa"/>
            <w:vMerge/>
            <w:tcBorders>
              <w:left w:val="single" w:sz="4" w:space="0" w:color="002060"/>
              <w:bottom w:val="single" w:sz="4" w:space="0" w:color="002060"/>
              <w:right w:val="single" w:sz="4" w:space="0" w:color="002060"/>
            </w:tcBorders>
          </w:tcPr>
          <w:p w:rsidR="006F375F" w:rsidRPr="00077638" w:rsidRDefault="006F375F" w:rsidP="002F1827">
            <w:pPr>
              <w:spacing w:line="360" w:lineRule="auto"/>
              <w:jc w:val="both"/>
              <w:rPr>
                <w:sz w:val="18"/>
                <w:szCs w:val="18"/>
              </w:rPr>
            </w:pPr>
          </w:p>
        </w:tc>
        <w:tc>
          <w:tcPr>
            <w:tcW w:w="1901"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line="360" w:lineRule="auto"/>
              <w:jc w:val="both"/>
              <w:rPr>
                <w:sz w:val="18"/>
                <w:szCs w:val="18"/>
              </w:rPr>
            </w:pPr>
            <w:r w:rsidRPr="00077638">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line="360" w:lineRule="auto"/>
              <w:jc w:val="both"/>
              <w:rPr>
                <w:sz w:val="18"/>
                <w:szCs w:val="18"/>
              </w:rPr>
            </w:pPr>
            <w:r w:rsidRPr="00077638">
              <w:rPr>
                <w:sz w:val="18"/>
                <w:szCs w:val="18"/>
              </w:rPr>
              <w:t>40,000,000</w:t>
            </w:r>
          </w:p>
        </w:tc>
        <w:tc>
          <w:tcPr>
            <w:tcW w:w="2110"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line="360" w:lineRule="auto"/>
              <w:jc w:val="both"/>
              <w:rPr>
                <w:sz w:val="18"/>
                <w:szCs w:val="18"/>
              </w:rPr>
            </w:pPr>
            <w:r w:rsidRPr="00077638">
              <w:rPr>
                <w:sz w:val="18"/>
                <w:szCs w:val="18"/>
              </w:rPr>
              <w:t>40,000,000</w:t>
            </w:r>
          </w:p>
        </w:tc>
        <w:tc>
          <w:tcPr>
            <w:tcW w:w="764"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line="360" w:lineRule="auto"/>
              <w:jc w:val="both"/>
              <w:rPr>
                <w:sz w:val="18"/>
                <w:szCs w:val="18"/>
              </w:rPr>
            </w:pPr>
            <w:r w:rsidRPr="00077638">
              <w:rPr>
                <w:sz w:val="18"/>
                <w:szCs w:val="18"/>
              </w:rPr>
              <w:t>100</w:t>
            </w:r>
          </w:p>
        </w:tc>
      </w:tr>
      <w:tr w:rsidR="006F375F" w:rsidRPr="00077638" w:rsidTr="005A2786">
        <w:tc>
          <w:tcPr>
            <w:tcW w:w="2840" w:type="dxa"/>
            <w:tcBorders>
              <w:left w:val="single" w:sz="4" w:space="0" w:color="002060"/>
              <w:bottom w:val="single" w:sz="4" w:space="0" w:color="002060"/>
              <w:right w:val="single" w:sz="4" w:space="0" w:color="002060"/>
            </w:tcBorders>
          </w:tcPr>
          <w:p w:rsidR="006F375F" w:rsidRPr="00077638" w:rsidRDefault="006F375F" w:rsidP="002F1827">
            <w:pPr>
              <w:spacing w:after="0"/>
              <w:jc w:val="both"/>
              <w:rPr>
                <w:sz w:val="18"/>
                <w:szCs w:val="18"/>
              </w:rPr>
            </w:pPr>
            <w:r w:rsidRPr="00077638">
              <w:rPr>
                <w:sz w:val="18"/>
                <w:szCs w:val="18"/>
              </w:rPr>
              <w:t>G01S: DT capacity to deliver services to 14 agricultural training institutes enhanced by June</w:t>
            </w:r>
            <w:proofErr w:type="gramStart"/>
            <w:r w:rsidRPr="00077638">
              <w:rPr>
                <w:sz w:val="18"/>
                <w:szCs w:val="18"/>
              </w:rPr>
              <w:t>,2014</w:t>
            </w:r>
            <w:proofErr w:type="gramEnd"/>
            <w:r w:rsidRPr="00077638">
              <w:rPr>
                <w:sz w:val="18"/>
                <w:szCs w:val="18"/>
              </w:rPr>
              <w:t>.</w:t>
            </w:r>
          </w:p>
        </w:tc>
        <w:tc>
          <w:tcPr>
            <w:tcW w:w="1901"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after="0"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after="0" w:line="360" w:lineRule="auto"/>
              <w:jc w:val="both"/>
              <w:rPr>
                <w:sz w:val="18"/>
                <w:szCs w:val="18"/>
              </w:rPr>
            </w:pPr>
            <w:r w:rsidRPr="00077638">
              <w:rPr>
                <w:sz w:val="18"/>
                <w:szCs w:val="18"/>
              </w:rPr>
              <w:t>791, 257,920</w:t>
            </w:r>
          </w:p>
        </w:tc>
        <w:tc>
          <w:tcPr>
            <w:tcW w:w="2110"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after="0" w:line="360" w:lineRule="auto"/>
              <w:jc w:val="both"/>
              <w:rPr>
                <w:sz w:val="18"/>
                <w:szCs w:val="18"/>
              </w:rPr>
            </w:pPr>
            <w:r w:rsidRPr="00077638">
              <w:rPr>
                <w:sz w:val="18"/>
                <w:szCs w:val="18"/>
              </w:rPr>
              <w:t>137, 684, 015</w:t>
            </w:r>
          </w:p>
        </w:tc>
        <w:tc>
          <w:tcPr>
            <w:tcW w:w="764"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after="0" w:line="360" w:lineRule="auto"/>
              <w:jc w:val="both"/>
              <w:rPr>
                <w:sz w:val="18"/>
                <w:szCs w:val="18"/>
              </w:rPr>
            </w:pPr>
            <w:r w:rsidRPr="00077638">
              <w:rPr>
                <w:sz w:val="18"/>
                <w:szCs w:val="18"/>
              </w:rPr>
              <w:t>17.4</w:t>
            </w:r>
          </w:p>
        </w:tc>
      </w:tr>
      <w:tr w:rsidR="006F375F" w:rsidRPr="00077638" w:rsidTr="005A2786">
        <w:tc>
          <w:tcPr>
            <w:tcW w:w="2840" w:type="dxa"/>
            <w:tcBorders>
              <w:left w:val="single" w:sz="4" w:space="0" w:color="002060"/>
              <w:bottom w:val="single" w:sz="4" w:space="0" w:color="002060"/>
              <w:right w:val="single" w:sz="4" w:space="0" w:color="002060"/>
            </w:tcBorders>
          </w:tcPr>
          <w:p w:rsidR="006F375F" w:rsidRPr="00077638" w:rsidRDefault="006F375F" w:rsidP="002F1827">
            <w:pPr>
              <w:spacing w:after="0"/>
              <w:jc w:val="both"/>
              <w:rPr>
                <w:sz w:val="18"/>
                <w:szCs w:val="18"/>
              </w:rPr>
            </w:pPr>
            <w:r w:rsidRPr="00077638">
              <w:rPr>
                <w:sz w:val="18"/>
                <w:szCs w:val="18"/>
              </w:rPr>
              <w:t>GO1S: Capacity to train one (1) Assistant Agricultural Tutors at Bsc. Level and tailor made short courses for 50 staff at 15 agricultural training institutes strengthened by June 2014.</w:t>
            </w:r>
          </w:p>
        </w:tc>
        <w:tc>
          <w:tcPr>
            <w:tcW w:w="1901"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line="360" w:lineRule="auto"/>
              <w:jc w:val="both"/>
              <w:rPr>
                <w:sz w:val="18"/>
                <w:szCs w:val="18"/>
              </w:rPr>
            </w:pPr>
            <w:r w:rsidRPr="00077638">
              <w:rPr>
                <w:sz w:val="18"/>
                <w:szCs w:val="18"/>
              </w:rPr>
              <w:t>111, 354, 000</w:t>
            </w:r>
          </w:p>
        </w:tc>
        <w:tc>
          <w:tcPr>
            <w:tcW w:w="2110"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line="360" w:lineRule="auto"/>
              <w:jc w:val="both"/>
              <w:rPr>
                <w:sz w:val="18"/>
                <w:szCs w:val="18"/>
              </w:rPr>
            </w:pPr>
            <w:r w:rsidRPr="00077638">
              <w:rPr>
                <w:sz w:val="18"/>
                <w:szCs w:val="18"/>
              </w:rPr>
              <w:t>2, 704, 000</w:t>
            </w:r>
          </w:p>
        </w:tc>
        <w:tc>
          <w:tcPr>
            <w:tcW w:w="764"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line="360" w:lineRule="auto"/>
              <w:jc w:val="both"/>
              <w:rPr>
                <w:sz w:val="18"/>
                <w:szCs w:val="18"/>
              </w:rPr>
            </w:pPr>
            <w:r w:rsidRPr="00077638">
              <w:rPr>
                <w:sz w:val="18"/>
                <w:szCs w:val="18"/>
              </w:rPr>
              <w:t>2.4</w:t>
            </w:r>
          </w:p>
        </w:tc>
      </w:tr>
      <w:tr w:rsidR="006F375F" w:rsidRPr="00077638" w:rsidTr="006F375F">
        <w:trPr>
          <w:trHeight w:val="890"/>
        </w:trPr>
        <w:tc>
          <w:tcPr>
            <w:tcW w:w="2840" w:type="dxa"/>
            <w:tcBorders>
              <w:left w:val="single" w:sz="4" w:space="0" w:color="002060"/>
              <w:bottom w:val="single" w:sz="4" w:space="0" w:color="002060"/>
              <w:right w:val="single" w:sz="4" w:space="0" w:color="002060"/>
            </w:tcBorders>
          </w:tcPr>
          <w:p w:rsidR="006F375F" w:rsidRPr="00077638" w:rsidRDefault="006F375F" w:rsidP="002F1827">
            <w:pPr>
              <w:jc w:val="both"/>
              <w:rPr>
                <w:sz w:val="18"/>
                <w:szCs w:val="18"/>
              </w:rPr>
            </w:pPr>
            <w:r w:rsidRPr="00077638">
              <w:rPr>
                <w:sz w:val="18"/>
                <w:szCs w:val="18"/>
              </w:rPr>
              <w:t xml:space="preserve">GO3C: 1,200 farmers and scheme leaders from 20 selected irrigation schemes trained on GAP, water management, irrigation scheme operation and management and marketing </w:t>
            </w:r>
            <w:proofErr w:type="gramStart"/>
            <w:r w:rsidRPr="00077638">
              <w:rPr>
                <w:sz w:val="18"/>
                <w:szCs w:val="18"/>
              </w:rPr>
              <w:t>by  2014</w:t>
            </w:r>
            <w:proofErr w:type="gramEnd"/>
            <w:r w:rsidRPr="00077638">
              <w:rPr>
                <w:sz w:val="18"/>
                <w:szCs w:val="18"/>
              </w:rPr>
              <w:t>.</w:t>
            </w:r>
          </w:p>
        </w:tc>
        <w:tc>
          <w:tcPr>
            <w:tcW w:w="1901"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line="360" w:lineRule="auto"/>
              <w:jc w:val="both"/>
              <w:rPr>
                <w:sz w:val="18"/>
                <w:szCs w:val="18"/>
              </w:rPr>
            </w:pPr>
            <w:r w:rsidRPr="00077638">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line="360" w:lineRule="auto"/>
              <w:jc w:val="both"/>
              <w:rPr>
                <w:sz w:val="18"/>
                <w:szCs w:val="18"/>
              </w:rPr>
            </w:pPr>
            <w:r w:rsidRPr="00077638">
              <w:rPr>
                <w:sz w:val="18"/>
                <w:szCs w:val="18"/>
              </w:rPr>
              <w:t>158, 270, 000</w:t>
            </w:r>
          </w:p>
        </w:tc>
        <w:tc>
          <w:tcPr>
            <w:tcW w:w="2110"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line="360" w:lineRule="auto"/>
              <w:jc w:val="both"/>
              <w:rPr>
                <w:sz w:val="18"/>
                <w:szCs w:val="18"/>
              </w:rPr>
            </w:pPr>
            <w:r w:rsidRPr="00077638">
              <w:rPr>
                <w:sz w:val="18"/>
                <w:szCs w:val="18"/>
              </w:rPr>
              <w:t>105, 140, 000</w:t>
            </w:r>
          </w:p>
        </w:tc>
        <w:tc>
          <w:tcPr>
            <w:tcW w:w="764"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line="360" w:lineRule="auto"/>
              <w:jc w:val="both"/>
              <w:rPr>
                <w:sz w:val="18"/>
                <w:szCs w:val="18"/>
              </w:rPr>
            </w:pPr>
            <w:r w:rsidRPr="00077638">
              <w:rPr>
                <w:sz w:val="18"/>
                <w:szCs w:val="18"/>
              </w:rPr>
              <w:t>66.4</w:t>
            </w:r>
          </w:p>
        </w:tc>
      </w:tr>
      <w:tr w:rsidR="006F375F" w:rsidRPr="00077638" w:rsidTr="005A2786">
        <w:tc>
          <w:tcPr>
            <w:tcW w:w="2840" w:type="dxa"/>
            <w:tcBorders>
              <w:left w:val="single" w:sz="4" w:space="0" w:color="002060"/>
              <w:bottom w:val="single" w:sz="4" w:space="0" w:color="002060"/>
              <w:right w:val="single" w:sz="4" w:space="0" w:color="002060"/>
            </w:tcBorders>
          </w:tcPr>
          <w:p w:rsidR="006F375F" w:rsidRPr="00077638" w:rsidRDefault="006F375F" w:rsidP="002F1827">
            <w:pPr>
              <w:spacing w:after="0"/>
              <w:jc w:val="both"/>
              <w:rPr>
                <w:sz w:val="18"/>
                <w:szCs w:val="18"/>
              </w:rPr>
            </w:pPr>
            <w:r w:rsidRPr="00077638">
              <w:rPr>
                <w:sz w:val="18"/>
                <w:szCs w:val="18"/>
              </w:rPr>
              <w:t>GO3S: One  MATI  rehabilitated  by  June 2014</w:t>
            </w:r>
          </w:p>
        </w:tc>
        <w:tc>
          <w:tcPr>
            <w:tcW w:w="1901"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after="0" w:line="360" w:lineRule="auto"/>
              <w:jc w:val="both"/>
              <w:rPr>
                <w:sz w:val="18"/>
                <w:szCs w:val="18"/>
              </w:rPr>
            </w:pPr>
            <w:r w:rsidRPr="00077638">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after="0" w:line="360" w:lineRule="auto"/>
              <w:jc w:val="both"/>
              <w:rPr>
                <w:sz w:val="18"/>
                <w:szCs w:val="18"/>
              </w:rPr>
            </w:pPr>
            <w:r w:rsidRPr="00077638">
              <w:rPr>
                <w:sz w:val="18"/>
                <w:szCs w:val="18"/>
              </w:rPr>
              <w:t>401, 800, 000</w:t>
            </w:r>
          </w:p>
        </w:tc>
        <w:tc>
          <w:tcPr>
            <w:tcW w:w="2110"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after="0" w:line="360" w:lineRule="auto"/>
              <w:jc w:val="both"/>
              <w:rPr>
                <w:sz w:val="18"/>
                <w:szCs w:val="18"/>
              </w:rPr>
            </w:pPr>
            <w:r w:rsidRPr="00077638">
              <w:rPr>
                <w:sz w:val="18"/>
                <w:szCs w:val="18"/>
              </w:rPr>
              <w:t>16,828,311.59</w:t>
            </w:r>
          </w:p>
        </w:tc>
        <w:tc>
          <w:tcPr>
            <w:tcW w:w="764" w:type="dxa"/>
            <w:tcBorders>
              <w:top w:val="single" w:sz="4" w:space="0" w:color="002060"/>
              <w:left w:val="single" w:sz="4" w:space="0" w:color="002060"/>
              <w:bottom w:val="single" w:sz="4" w:space="0" w:color="002060"/>
              <w:right w:val="single" w:sz="4" w:space="0" w:color="002060"/>
            </w:tcBorders>
          </w:tcPr>
          <w:p w:rsidR="006F375F" w:rsidRPr="00077638" w:rsidRDefault="006F375F" w:rsidP="002F1827">
            <w:pPr>
              <w:spacing w:after="0" w:line="360" w:lineRule="auto"/>
              <w:jc w:val="both"/>
              <w:rPr>
                <w:sz w:val="18"/>
                <w:szCs w:val="18"/>
              </w:rPr>
            </w:pPr>
            <w:r w:rsidRPr="00077638">
              <w:rPr>
                <w:sz w:val="18"/>
                <w:szCs w:val="18"/>
              </w:rPr>
              <w:t>4.18</w:t>
            </w:r>
          </w:p>
        </w:tc>
      </w:tr>
      <w:tr w:rsidR="00CC1B5B" w:rsidRPr="00077638" w:rsidTr="005A2786">
        <w:trPr>
          <w:trHeight w:val="296"/>
        </w:trPr>
        <w:tc>
          <w:tcPr>
            <w:tcW w:w="2840" w:type="dxa"/>
            <w:tcBorders>
              <w:top w:val="single" w:sz="4" w:space="0" w:color="002060"/>
              <w:left w:val="single" w:sz="4" w:space="0" w:color="002060"/>
              <w:bottom w:val="single" w:sz="4" w:space="0" w:color="002060"/>
              <w:right w:val="single" w:sz="4" w:space="0" w:color="002060"/>
            </w:tcBorders>
          </w:tcPr>
          <w:p w:rsidR="00CC1B5B" w:rsidRPr="00077638" w:rsidRDefault="00CC1B5B" w:rsidP="002F1827">
            <w:pPr>
              <w:spacing w:after="0" w:line="360" w:lineRule="auto"/>
              <w:jc w:val="both"/>
              <w:rPr>
                <w:b/>
                <w:bCs/>
                <w:i/>
                <w:iCs/>
                <w:sz w:val="18"/>
                <w:szCs w:val="18"/>
              </w:rPr>
            </w:pPr>
            <w:r w:rsidRPr="00077638">
              <w:rPr>
                <w:b/>
                <w:bCs/>
                <w:i/>
                <w:iCs/>
                <w:sz w:val="18"/>
                <w:szCs w:val="18"/>
              </w:rPr>
              <w:t>1005: Internal Audit Unit</w:t>
            </w:r>
          </w:p>
        </w:tc>
        <w:tc>
          <w:tcPr>
            <w:tcW w:w="1901" w:type="dxa"/>
            <w:tcBorders>
              <w:top w:val="single" w:sz="4" w:space="0" w:color="002060"/>
              <w:left w:val="single" w:sz="4" w:space="0" w:color="002060"/>
              <w:bottom w:val="single" w:sz="4" w:space="0" w:color="002060"/>
              <w:right w:val="single" w:sz="4" w:space="0" w:color="002060"/>
            </w:tcBorders>
          </w:tcPr>
          <w:p w:rsidR="00CC1B5B" w:rsidRPr="00077638" w:rsidRDefault="00CC1B5B" w:rsidP="002F1827">
            <w:pPr>
              <w:spacing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tcPr>
          <w:p w:rsidR="00CC1B5B" w:rsidRPr="00077638" w:rsidRDefault="00CC1B5B" w:rsidP="002F1827">
            <w:pPr>
              <w:spacing w:line="360" w:lineRule="auto"/>
              <w:jc w:val="both"/>
              <w:rPr>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CC1B5B" w:rsidRPr="00077638" w:rsidRDefault="00CC1B5B" w:rsidP="002F1827">
            <w:pPr>
              <w:spacing w:after="0" w:line="360" w:lineRule="auto"/>
              <w:jc w:val="both"/>
              <w:rPr>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CC1B5B" w:rsidRPr="00077638" w:rsidRDefault="00CC1B5B" w:rsidP="002F1827">
            <w:pPr>
              <w:spacing w:after="0" w:line="360" w:lineRule="auto"/>
              <w:jc w:val="both"/>
              <w:rPr>
                <w:sz w:val="18"/>
                <w:szCs w:val="18"/>
              </w:rPr>
            </w:pPr>
          </w:p>
        </w:tc>
      </w:tr>
      <w:tr w:rsidR="00673858" w:rsidRPr="00077638" w:rsidTr="005A2786">
        <w:tc>
          <w:tcPr>
            <w:tcW w:w="2840" w:type="dxa"/>
            <w:tcBorders>
              <w:top w:val="single" w:sz="4" w:space="0" w:color="002060"/>
              <w:left w:val="single" w:sz="4" w:space="0" w:color="002060"/>
              <w:bottom w:val="single" w:sz="4" w:space="0" w:color="002060"/>
              <w:right w:val="single" w:sz="4" w:space="0" w:color="002060"/>
            </w:tcBorders>
          </w:tcPr>
          <w:p w:rsidR="00673858" w:rsidRPr="00077638" w:rsidRDefault="00673858" w:rsidP="002F1827">
            <w:pPr>
              <w:spacing w:after="0"/>
              <w:jc w:val="both"/>
              <w:rPr>
                <w:sz w:val="18"/>
                <w:szCs w:val="18"/>
              </w:rPr>
            </w:pPr>
            <w:r w:rsidRPr="00077638">
              <w:rPr>
                <w:sz w:val="18"/>
                <w:szCs w:val="18"/>
              </w:rPr>
              <w:t>GO1S01: Audit performance and procedures and adherence to International Auditing Standards ensured by</w:t>
            </w:r>
            <w:r w:rsidR="005F5E9D" w:rsidRPr="00077638">
              <w:rPr>
                <w:sz w:val="18"/>
                <w:szCs w:val="18"/>
              </w:rPr>
              <w:t xml:space="preserve"> June</w:t>
            </w:r>
            <w:r w:rsidRPr="00077638">
              <w:rPr>
                <w:sz w:val="18"/>
                <w:szCs w:val="18"/>
              </w:rPr>
              <w:t xml:space="preserve"> 201</w:t>
            </w:r>
            <w:r w:rsidR="005F5E9D" w:rsidRPr="00077638">
              <w:rPr>
                <w:sz w:val="18"/>
                <w:szCs w:val="18"/>
              </w:rPr>
              <w:t>4</w:t>
            </w:r>
            <w:r w:rsidRPr="00077638">
              <w:rPr>
                <w:sz w:val="18"/>
                <w:szCs w:val="18"/>
              </w:rPr>
              <w:t xml:space="preserve"> </w:t>
            </w:r>
          </w:p>
        </w:tc>
        <w:tc>
          <w:tcPr>
            <w:tcW w:w="1901" w:type="dxa"/>
            <w:tcBorders>
              <w:top w:val="single" w:sz="4" w:space="0" w:color="002060"/>
              <w:left w:val="single" w:sz="4" w:space="0" w:color="002060"/>
              <w:bottom w:val="single" w:sz="4" w:space="0" w:color="002060"/>
              <w:right w:val="single" w:sz="4" w:space="0" w:color="002060"/>
            </w:tcBorders>
          </w:tcPr>
          <w:p w:rsidR="00673858" w:rsidRPr="00077638" w:rsidRDefault="00673858" w:rsidP="002F1827">
            <w:pPr>
              <w:spacing w:after="0"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673858" w:rsidRPr="00077638" w:rsidRDefault="00673858" w:rsidP="002F1827">
            <w:pPr>
              <w:spacing w:after="0" w:line="360" w:lineRule="auto"/>
              <w:jc w:val="both"/>
              <w:rPr>
                <w:sz w:val="18"/>
                <w:szCs w:val="18"/>
              </w:rPr>
            </w:pPr>
            <w:r w:rsidRPr="00077638">
              <w:rPr>
                <w:sz w:val="18"/>
                <w:szCs w:val="18"/>
              </w:rPr>
              <w:t>61,660,000.00</w:t>
            </w:r>
          </w:p>
        </w:tc>
        <w:tc>
          <w:tcPr>
            <w:tcW w:w="2110" w:type="dxa"/>
            <w:tcBorders>
              <w:top w:val="single" w:sz="4" w:space="0" w:color="002060"/>
              <w:left w:val="single" w:sz="4" w:space="0" w:color="002060"/>
              <w:bottom w:val="single" w:sz="4" w:space="0" w:color="002060"/>
              <w:right w:val="single" w:sz="4" w:space="0" w:color="002060"/>
            </w:tcBorders>
          </w:tcPr>
          <w:p w:rsidR="00673858" w:rsidRPr="00077638" w:rsidRDefault="00673858" w:rsidP="002F1827">
            <w:pPr>
              <w:jc w:val="both"/>
              <w:rPr>
                <w:sz w:val="18"/>
                <w:szCs w:val="18"/>
              </w:rPr>
            </w:pPr>
            <w:r w:rsidRPr="00077638">
              <w:rPr>
                <w:sz w:val="18"/>
                <w:szCs w:val="18"/>
              </w:rPr>
              <w:t xml:space="preserve">      20,262,517.99 </w:t>
            </w:r>
          </w:p>
          <w:p w:rsidR="00673858" w:rsidRPr="00077638" w:rsidRDefault="00673858" w:rsidP="002F1827">
            <w:pPr>
              <w:spacing w:after="0" w:line="360" w:lineRule="auto"/>
              <w:jc w:val="both"/>
              <w:rPr>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673858" w:rsidRPr="00077638" w:rsidRDefault="00673858" w:rsidP="002F1827">
            <w:pPr>
              <w:spacing w:after="0" w:line="360" w:lineRule="auto"/>
              <w:jc w:val="both"/>
              <w:rPr>
                <w:sz w:val="18"/>
                <w:szCs w:val="18"/>
              </w:rPr>
            </w:pPr>
            <w:r w:rsidRPr="00077638">
              <w:rPr>
                <w:sz w:val="18"/>
                <w:szCs w:val="18"/>
              </w:rPr>
              <w:t>32.86</w:t>
            </w:r>
          </w:p>
          <w:p w:rsidR="00673858" w:rsidRPr="00077638" w:rsidRDefault="00673858" w:rsidP="002F1827">
            <w:pPr>
              <w:spacing w:after="0" w:line="360" w:lineRule="auto"/>
              <w:jc w:val="both"/>
              <w:rPr>
                <w:sz w:val="18"/>
                <w:szCs w:val="18"/>
              </w:rPr>
            </w:pPr>
          </w:p>
        </w:tc>
      </w:tr>
      <w:tr w:rsidR="00673858" w:rsidRPr="00077638" w:rsidTr="005A2786">
        <w:tc>
          <w:tcPr>
            <w:tcW w:w="2840" w:type="dxa"/>
            <w:tcBorders>
              <w:top w:val="single" w:sz="4" w:space="0" w:color="002060"/>
              <w:left w:val="single" w:sz="4" w:space="0" w:color="002060"/>
              <w:bottom w:val="single" w:sz="4" w:space="0" w:color="002060"/>
              <w:right w:val="single" w:sz="4" w:space="0" w:color="002060"/>
            </w:tcBorders>
          </w:tcPr>
          <w:p w:rsidR="00673858" w:rsidRPr="00077638" w:rsidRDefault="00673858" w:rsidP="002F1827">
            <w:pPr>
              <w:spacing w:after="0"/>
              <w:jc w:val="both"/>
              <w:rPr>
                <w:sz w:val="18"/>
                <w:szCs w:val="18"/>
              </w:rPr>
            </w:pPr>
            <w:r w:rsidRPr="00077638">
              <w:rPr>
                <w:sz w:val="18"/>
                <w:szCs w:val="18"/>
              </w:rPr>
              <w:t xml:space="preserve">GO2C01: Capacity of I Internal Audit  to deliver quality service strengthened by </w:t>
            </w:r>
            <w:r w:rsidR="005F5E9D" w:rsidRPr="00077638">
              <w:rPr>
                <w:sz w:val="18"/>
                <w:szCs w:val="18"/>
              </w:rPr>
              <w:t>June 2014</w:t>
            </w:r>
          </w:p>
        </w:tc>
        <w:tc>
          <w:tcPr>
            <w:tcW w:w="1901" w:type="dxa"/>
            <w:tcBorders>
              <w:top w:val="single" w:sz="4" w:space="0" w:color="002060"/>
              <w:left w:val="single" w:sz="4" w:space="0" w:color="002060"/>
              <w:bottom w:val="single" w:sz="4" w:space="0" w:color="002060"/>
              <w:right w:val="single" w:sz="4" w:space="0" w:color="002060"/>
            </w:tcBorders>
          </w:tcPr>
          <w:p w:rsidR="00673858" w:rsidRPr="00077638" w:rsidRDefault="00673858" w:rsidP="002F1827">
            <w:pPr>
              <w:spacing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673858" w:rsidRPr="00077638" w:rsidRDefault="00673858" w:rsidP="002F1827">
            <w:pPr>
              <w:jc w:val="both"/>
              <w:rPr>
                <w:sz w:val="18"/>
                <w:szCs w:val="18"/>
              </w:rPr>
            </w:pPr>
            <w:r w:rsidRPr="00077638">
              <w:rPr>
                <w:sz w:val="18"/>
                <w:szCs w:val="18"/>
              </w:rPr>
              <w:t xml:space="preserve">    79,208,350.00 </w:t>
            </w:r>
          </w:p>
          <w:p w:rsidR="00673858" w:rsidRPr="00077638" w:rsidRDefault="00673858" w:rsidP="002F1827">
            <w:pPr>
              <w:spacing w:line="360" w:lineRule="auto"/>
              <w:jc w:val="both"/>
              <w:rPr>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673858" w:rsidRPr="00077638" w:rsidRDefault="00673858" w:rsidP="002F1827">
            <w:pPr>
              <w:jc w:val="both"/>
              <w:rPr>
                <w:sz w:val="18"/>
                <w:szCs w:val="18"/>
              </w:rPr>
            </w:pPr>
            <w:r w:rsidRPr="00077638">
              <w:rPr>
                <w:sz w:val="18"/>
                <w:szCs w:val="18"/>
              </w:rPr>
              <w:t xml:space="preserve">      26,174,411.16 </w:t>
            </w:r>
          </w:p>
          <w:p w:rsidR="00673858" w:rsidRPr="00077638" w:rsidRDefault="00673858" w:rsidP="002F1827">
            <w:pPr>
              <w:spacing w:line="360" w:lineRule="auto"/>
              <w:jc w:val="both"/>
              <w:rPr>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673858" w:rsidRPr="00077638" w:rsidRDefault="00673858" w:rsidP="002F1827">
            <w:pPr>
              <w:spacing w:line="360" w:lineRule="auto"/>
              <w:jc w:val="both"/>
              <w:rPr>
                <w:sz w:val="18"/>
                <w:szCs w:val="18"/>
              </w:rPr>
            </w:pPr>
            <w:r w:rsidRPr="00077638">
              <w:rPr>
                <w:sz w:val="18"/>
                <w:szCs w:val="18"/>
              </w:rPr>
              <w:t>33.05</w:t>
            </w:r>
          </w:p>
        </w:tc>
      </w:tr>
      <w:tr w:rsidR="00673858" w:rsidRPr="00077638" w:rsidTr="005A2786">
        <w:tc>
          <w:tcPr>
            <w:tcW w:w="2840" w:type="dxa"/>
            <w:tcBorders>
              <w:top w:val="single" w:sz="4" w:space="0" w:color="002060"/>
              <w:left w:val="single" w:sz="4" w:space="0" w:color="002060"/>
              <w:bottom w:val="single" w:sz="4" w:space="0" w:color="002060"/>
              <w:right w:val="single" w:sz="4" w:space="0" w:color="002060"/>
            </w:tcBorders>
          </w:tcPr>
          <w:p w:rsidR="00673858" w:rsidRPr="00077638" w:rsidRDefault="00673858" w:rsidP="002F1827">
            <w:pPr>
              <w:spacing w:after="0"/>
              <w:jc w:val="both"/>
              <w:rPr>
                <w:sz w:val="18"/>
                <w:szCs w:val="18"/>
              </w:rPr>
            </w:pPr>
            <w:r w:rsidRPr="00077638">
              <w:rPr>
                <w:sz w:val="18"/>
                <w:szCs w:val="18"/>
              </w:rPr>
              <w:t xml:space="preserve">GO3SO1: To confirm that procurement procedures are carried out in accordance with procurement Act and its Regulations  </w:t>
            </w:r>
          </w:p>
        </w:tc>
        <w:tc>
          <w:tcPr>
            <w:tcW w:w="1901" w:type="dxa"/>
            <w:tcBorders>
              <w:top w:val="single" w:sz="4" w:space="0" w:color="002060"/>
              <w:left w:val="single" w:sz="4" w:space="0" w:color="002060"/>
              <w:bottom w:val="single" w:sz="4" w:space="0" w:color="002060"/>
              <w:right w:val="single" w:sz="4" w:space="0" w:color="002060"/>
            </w:tcBorders>
          </w:tcPr>
          <w:p w:rsidR="00673858" w:rsidRPr="00077638" w:rsidRDefault="00673858" w:rsidP="002F1827">
            <w:pPr>
              <w:spacing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673858" w:rsidRPr="00077638" w:rsidRDefault="00673858" w:rsidP="002F1827">
            <w:pPr>
              <w:spacing w:line="360" w:lineRule="auto"/>
              <w:jc w:val="both"/>
              <w:rPr>
                <w:sz w:val="18"/>
                <w:szCs w:val="18"/>
              </w:rPr>
            </w:pPr>
            <w:r w:rsidRPr="00077638">
              <w:rPr>
                <w:sz w:val="18"/>
                <w:szCs w:val="18"/>
              </w:rPr>
              <w:t>20,440,000.00</w:t>
            </w:r>
          </w:p>
        </w:tc>
        <w:tc>
          <w:tcPr>
            <w:tcW w:w="2110" w:type="dxa"/>
            <w:tcBorders>
              <w:top w:val="single" w:sz="4" w:space="0" w:color="002060"/>
              <w:left w:val="single" w:sz="4" w:space="0" w:color="002060"/>
              <w:bottom w:val="single" w:sz="4" w:space="0" w:color="002060"/>
              <w:right w:val="single" w:sz="4" w:space="0" w:color="002060"/>
            </w:tcBorders>
          </w:tcPr>
          <w:p w:rsidR="00673858" w:rsidRPr="00077638" w:rsidRDefault="00673858" w:rsidP="002F1827">
            <w:pPr>
              <w:spacing w:line="360" w:lineRule="auto"/>
              <w:jc w:val="both"/>
              <w:rPr>
                <w:sz w:val="18"/>
                <w:szCs w:val="18"/>
              </w:rPr>
            </w:pPr>
            <w:r w:rsidRPr="00077638">
              <w:rPr>
                <w:sz w:val="18"/>
                <w:szCs w:val="18"/>
              </w:rPr>
              <w:t>2,997,000.00</w:t>
            </w:r>
          </w:p>
        </w:tc>
        <w:tc>
          <w:tcPr>
            <w:tcW w:w="764" w:type="dxa"/>
            <w:tcBorders>
              <w:top w:val="single" w:sz="4" w:space="0" w:color="002060"/>
              <w:left w:val="single" w:sz="4" w:space="0" w:color="002060"/>
              <w:bottom w:val="single" w:sz="4" w:space="0" w:color="002060"/>
              <w:right w:val="single" w:sz="4" w:space="0" w:color="002060"/>
            </w:tcBorders>
          </w:tcPr>
          <w:p w:rsidR="00673858" w:rsidRPr="00077638" w:rsidRDefault="00673858" w:rsidP="002F1827">
            <w:pPr>
              <w:spacing w:line="360" w:lineRule="auto"/>
              <w:jc w:val="both"/>
              <w:rPr>
                <w:sz w:val="18"/>
                <w:szCs w:val="18"/>
              </w:rPr>
            </w:pPr>
            <w:r w:rsidRPr="00077638">
              <w:rPr>
                <w:sz w:val="18"/>
                <w:szCs w:val="18"/>
              </w:rPr>
              <w:t>14.66</w:t>
            </w:r>
          </w:p>
        </w:tc>
      </w:tr>
      <w:tr w:rsidR="001A6627" w:rsidRPr="00077638" w:rsidTr="005A2786">
        <w:tc>
          <w:tcPr>
            <w:tcW w:w="2840" w:type="dxa"/>
            <w:tcBorders>
              <w:top w:val="single" w:sz="4" w:space="0" w:color="002060"/>
              <w:left w:val="single" w:sz="4" w:space="0" w:color="002060"/>
              <w:bottom w:val="single" w:sz="4" w:space="0" w:color="002060"/>
              <w:right w:val="single" w:sz="4" w:space="0" w:color="002060"/>
            </w:tcBorders>
          </w:tcPr>
          <w:p w:rsidR="009C321A" w:rsidRPr="00077638" w:rsidRDefault="001A6627" w:rsidP="002F1827">
            <w:pPr>
              <w:spacing w:line="360" w:lineRule="auto"/>
              <w:jc w:val="both"/>
              <w:rPr>
                <w:b/>
                <w:bCs/>
                <w:i/>
                <w:iCs/>
                <w:sz w:val="18"/>
                <w:szCs w:val="18"/>
              </w:rPr>
            </w:pPr>
            <w:r w:rsidRPr="00077638">
              <w:rPr>
                <w:b/>
                <w:bCs/>
                <w:i/>
                <w:iCs/>
                <w:sz w:val="18"/>
                <w:szCs w:val="18"/>
              </w:rPr>
              <w:t>1006: Procurement</w:t>
            </w:r>
            <w:r w:rsidR="00C819AC" w:rsidRPr="00077638">
              <w:rPr>
                <w:b/>
                <w:bCs/>
                <w:i/>
                <w:iCs/>
                <w:sz w:val="18"/>
                <w:szCs w:val="18"/>
              </w:rPr>
              <w:t xml:space="preserve"> Management</w:t>
            </w:r>
            <w:r w:rsidRPr="00077638">
              <w:rPr>
                <w:b/>
                <w:bCs/>
                <w:i/>
                <w:iCs/>
                <w:sz w:val="18"/>
                <w:szCs w:val="18"/>
              </w:rPr>
              <w:t xml:space="preserve"> Unit</w:t>
            </w:r>
          </w:p>
        </w:tc>
        <w:tc>
          <w:tcPr>
            <w:tcW w:w="1901"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after="0" w:line="360" w:lineRule="auto"/>
              <w:jc w:val="both"/>
              <w:rPr>
                <w:i/>
                <w:iCs/>
                <w:sz w:val="18"/>
                <w:szCs w:val="18"/>
              </w:rPr>
            </w:pPr>
          </w:p>
        </w:tc>
        <w:tc>
          <w:tcPr>
            <w:tcW w:w="2015"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line="360" w:lineRule="auto"/>
              <w:jc w:val="both"/>
              <w:rPr>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after="0" w:line="360" w:lineRule="auto"/>
              <w:jc w:val="both"/>
              <w:rPr>
                <w:i/>
                <w:iCs/>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after="0" w:line="360" w:lineRule="auto"/>
              <w:jc w:val="both"/>
              <w:rPr>
                <w:i/>
                <w:iCs/>
                <w:sz w:val="18"/>
                <w:szCs w:val="18"/>
              </w:rPr>
            </w:pPr>
          </w:p>
        </w:tc>
      </w:tr>
      <w:tr w:rsidR="00DD0C48" w:rsidRPr="00077638" w:rsidTr="005A2786">
        <w:tc>
          <w:tcPr>
            <w:tcW w:w="2840" w:type="dxa"/>
            <w:tcBorders>
              <w:top w:val="single" w:sz="4" w:space="0" w:color="002060"/>
              <w:left w:val="single" w:sz="4" w:space="0" w:color="002060"/>
              <w:bottom w:val="single" w:sz="4" w:space="0" w:color="002060"/>
              <w:right w:val="single" w:sz="4" w:space="0" w:color="002060"/>
            </w:tcBorders>
          </w:tcPr>
          <w:p w:rsidR="00DD0C48" w:rsidRPr="00077638" w:rsidRDefault="00DD0C48" w:rsidP="002F1827">
            <w:pPr>
              <w:jc w:val="both"/>
              <w:rPr>
                <w:sz w:val="18"/>
                <w:szCs w:val="18"/>
              </w:rPr>
            </w:pPr>
            <w:r w:rsidRPr="00077638">
              <w:rPr>
                <w:sz w:val="18"/>
                <w:szCs w:val="18"/>
              </w:rPr>
              <w:t xml:space="preserve">G01C: MAFC Procurement procedures strengthened by </w:t>
            </w:r>
            <w:r w:rsidR="005F5E9D" w:rsidRPr="00077638">
              <w:rPr>
                <w:sz w:val="18"/>
                <w:szCs w:val="18"/>
              </w:rPr>
              <w:t>June 2014</w:t>
            </w:r>
          </w:p>
        </w:tc>
        <w:tc>
          <w:tcPr>
            <w:tcW w:w="1901" w:type="dxa"/>
            <w:tcBorders>
              <w:top w:val="single" w:sz="4" w:space="0" w:color="002060"/>
              <w:left w:val="single" w:sz="4" w:space="0" w:color="002060"/>
              <w:bottom w:val="single" w:sz="4" w:space="0" w:color="002060"/>
              <w:right w:val="single" w:sz="4" w:space="0" w:color="002060"/>
            </w:tcBorders>
          </w:tcPr>
          <w:p w:rsidR="00DD0C48" w:rsidRPr="00077638" w:rsidRDefault="00DD0C48" w:rsidP="002F1827">
            <w:pPr>
              <w:spacing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DD0C48" w:rsidRPr="00077638" w:rsidRDefault="00DD0C48" w:rsidP="002F1827">
            <w:pPr>
              <w:spacing w:line="360" w:lineRule="auto"/>
              <w:jc w:val="both"/>
              <w:rPr>
                <w:sz w:val="18"/>
                <w:szCs w:val="18"/>
              </w:rPr>
            </w:pPr>
            <w:r w:rsidRPr="00077638">
              <w:rPr>
                <w:sz w:val="18"/>
                <w:szCs w:val="18"/>
              </w:rPr>
              <w:t>324,923,000</w:t>
            </w:r>
          </w:p>
        </w:tc>
        <w:tc>
          <w:tcPr>
            <w:tcW w:w="2110" w:type="dxa"/>
            <w:tcBorders>
              <w:top w:val="single" w:sz="4" w:space="0" w:color="002060"/>
              <w:left w:val="single" w:sz="4" w:space="0" w:color="002060"/>
              <w:bottom w:val="single" w:sz="4" w:space="0" w:color="002060"/>
              <w:right w:val="single" w:sz="4" w:space="0" w:color="002060"/>
            </w:tcBorders>
          </w:tcPr>
          <w:p w:rsidR="00DD0C48" w:rsidRPr="00077638" w:rsidRDefault="00DD0C48" w:rsidP="002F1827">
            <w:pPr>
              <w:spacing w:line="360" w:lineRule="auto"/>
              <w:jc w:val="both"/>
              <w:rPr>
                <w:sz w:val="18"/>
                <w:szCs w:val="18"/>
              </w:rPr>
            </w:pPr>
            <w:r w:rsidRPr="00077638">
              <w:rPr>
                <w:sz w:val="18"/>
                <w:szCs w:val="18"/>
              </w:rPr>
              <w:t>29,843,759</w:t>
            </w:r>
          </w:p>
        </w:tc>
        <w:tc>
          <w:tcPr>
            <w:tcW w:w="764" w:type="dxa"/>
            <w:tcBorders>
              <w:top w:val="single" w:sz="4" w:space="0" w:color="002060"/>
              <w:left w:val="single" w:sz="4" w:space="0" w:color="002060"/>
              <w:bottom w:val="single" w:sz="4" w:space="0" w:color="002060"/>
              <w:right w:val="single" w:sz="4" w:space="0" w:color="002060"/>
            </w:tcBorders>
          </w:tcPr>
          <w:p w:rsidR="00DD0C48" w:rsidRPr="00077638" w:rsidRDefault="00DD0C48" w:rsidP="002F1827">
            <w:pPr>
              <w:spacing w:line="360" w:lineRule="auto"/>
              <w:jc w:val="both"/>
              <w:rPr>
                <w:sz w:val="18"/>
                <w:szCs w:val="18"/>
              </w:rPr>
            </w:pPr>
            <w:r w:rsidRPr="00077638">
              <w:rPr>
                <w:sz w:val="18"/>
                <w:szCs w:val="18"/>
              </w:rPr>
              <w:t>9.2</w:t>
            </w:r>
          </w:p>
        </w:tc>
      </w:tr>
      <w:tr w:rsidR="00DD0C48" w:rsidRPr="00077638" w:rsidTr="005A2786">
        <w:tc>
          <w:tcPr>
            <w:tcW w:w="2840" w:type="dxa"/>
            <w:tcBorders>
              <w:top w:val="single" w:sz="4" w:space="0" w:color="002060"/>
              <w:left w:val="single" w:sz="4" w:space="0" w:color="002060"/>
              <w:bottom w:val="single" w:sz="4" w:space="0" w:color="002060"/>
              <w:right w:val="single" w:sz="4" w:space="0" w:color="002060"/>
            </w:tcBorders>
          </w:tcPr>
          <w:p w:rsidR="00DD0C48" w:rsidRDefault="00DD0C48" w:rsidP="002F1827">
            <w:pPr>
              <w:jc w:val="both"/>
              <w:rPr>
                <w:sz w:val="18"/>
                <w:szCs w:val="18"/>
              </w:rPr>
            </w:pPr>
            <w:r w:rsidRPr="00077638">
              <w:rPr>
                <w:sz w:val="18"/>
                <w:szCs w:val="18"/>
              </w:rPr>
              <w:t>G02S: MAFC PMU capacity to operationalise procurement services ensured by</w:t>
            </w:r>
            <w:r w:rsidR="005F5E9D" w:rsidRPr="00077638">
              <w:rPr>
                <w:sz w:val="18"/>
                <w:szCs w:val="18"/>
              </w:rPr>
              <w:t xml:space="preserve"> June 2014</w:t>
            </w:r>
          </w:p>
          <w:p w:rsidR="004F2257" w:rsidRPr="00077638" w:rsidRDefault="004F2257" w:rsidP="002F1827">
            <w:pPr>
              <w:jc w:val="both"/>
              <w:rPr>
                <w:sz w:val="18"/>
                <w:szCs w:val="18"/>
              </w:rPr>
            </w:pPr>
          </w:p>
        </w:tc>
        <w:tc>
          <w:tcPr>
            <w:tcW w:w="1901" w:type="dxa"/>
            <w:tcBorders>
              <w:top w:val="single" w:sz="4" w:space="0" w:color="002060"/>
              <w:left w:val="single" w:sz="4" w:space="0" w:color="002060"/>
              <w:bottom w:val="single" w:sz="4" w:space="0" w:color="002060"/>
              <w:right w:val="single" w:sz="4" w:space="0" w:color="002060"/>
            </w:tcBorders>
          </w:tcPr>
          <w:p w:rsidR="00DD0C48" w:rsidRPr="00077638" w:rsidRDefault="00DD0C48" w:rsidP="002F1827">
            <w:pPr>
              <w:spacing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DD0C48" w:rsidRPr="00077638" w:rsidRDefault="00DD0C48" w:rsidP="002F1827">
            <w:pPr>
              <w:spacing w:line="360" w:lineRule="auto"/>
              <w:jc w:val="both"/>
              <w:rPr>
                <w:sz w:val="18"/>
                <w:szCs w:val="18"/>
              </w:rPr>
            </w:pPr>
            <w:r w:rsidRPr="00077638">
              <w:rPr>
                <w:sz w:val="18"/>
                <w:szCs w:val="18"/>
              </w:rPr>
              <w:t>68,920,000</w:t>
            </w:r>
          </w:p>
        </w:tc>
        <w:tc>
          <w:tcPr>
            <w:tcW w:w="2110" w:type="dxa"/>
            <w:tcBorders>
              <w:top w:val="single" w:sz="4" w:space="0" w:color="002060"/>
              <w:left w:val="single" w:sz="4" w:space="0" w:color="002060"/>
              <w:bottom w:val="single" w:sz="4" w:space="0" w:color="002060"/>
              <w:right w:val="single" w:sz="4" w:space="0" w:color="002060"/>
            </w:tcBorders>
          </w:tcPr>
          <w:p w:rsidR="00DD0C48" w:rsidRPr="00077638" w:rsidRDefault="00DD0C48" w:rsidP="002F1827">
            <w:pPr>
              <w:spacing w:line="360" w:lineRule="auto"/>
              <w:jc w:val="both"/>
              <w:rPr>
                <w:sz w:val="18"/>
                <w:szCs w:val="18"/>
              </w:rPr>
            </w:pPr>
            <w:r w:rsidRPr="00077638">
              <w:rPr>
                <w:sz w:val="18"/>
                <w:szCs w:val="18"/>
              </w:rPr>
              <w:t>30,301,064.33</w:t>
            </w:r>
          </w:p>
        </w:tc>
        <w:tc>
          <w:tcPr>
            <w:tcW w:w="764" w:type="dxa"/>
            <w:tcBorders>
              <w:top w:val="single" w:sz="4" w:space="0" w:color="002060"/>
              <w:left w:val="single" w:sz="4" w:space="0" w:color="002060"/>
              <w:bottom w:val="single" w:sz="4" w:space="0" w:color="002060"/>
              <w:right w:val="single" w:sz="4" w:space="0" w:color="002060"/>
            </w:tcBorders>
          </w:tcPr>
          <w:p w:rsidR="00DD0C48" w:rsidRPr="00077638" w:rsidRDefault="00DD0C48" w:rsidP="002F1827">
            <w:pPr>
              <w:spacing w:line="360" w:lineRule="auto"/>
              <w:jc w:val="both"/>
              <w:rPr>
                <w:sz w:val="18"/>
                <w:szCs w:val="18"/>
              </w:rPr>
            </w:pPr>
            <w:r w:rsidRPr="00077638">
              <w:rPr>
                <w:sz w:val="18"/>
                <w:szCs w:val="18"/>
              </w:rPr>
              <w:t>44.0</w:t>
            </w:r>
          </w:p>
        </w:tc>
      </w:tr>
      <w:tr w:rsidR="001A6627" w:rsidRPr="00077638" w:rsidTr="005A2786">
        <w:tc>
          <w:tcPr>
            <w:tcW w:w="2840"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after="0" w:line="360" w:lineRule="auto"/>
              <w:jc w:val="both"/>
              <w:rPr>
                <w:b/>
                <w:bCs/>
                <w:sz w:val="18"/>
                <w:szCs w:val="18"/>
              </w:rPr>
            </w:pPr>
            <w:r w:rsidRPr="00077638">
              <w:rPr>
                <w:b/>
                <w:bCs/>
                <w:i/>
                <w:sz w:val="18"/>
                <w:szCs w:val="18"/>
              </w:rPr>
              <w:t xml:space="preserve">1007: </w:t>
            </w:r>
            <w:r w:rsidR="00682545" w:rsidRPr="00077638">
              <w:rPr>
                <w:b/>
                <w:bCs/>
                <w:i/>
                <w:sz w:val="18"/>
                <w:szCs w:val="18"/>
              </w:rPr>
              <w:t xml:space="preserve"> Government</w:t>
            </w:r>
            <w:r w:rsidRPr="00077638">
              <w:rPr>
                <w:b/>
                <w:bCs/>
                <w:i/>
                <w:sz w:val="18"/>
                <w:szCs w:val="18"/>
              </w:rPr>
              <w:t xml:space="preserve"> Communication Unit</w:t>
            </w:r>
          </w:p>
        </w:tc>
        <w:tc>
          <w:tcPr>
            <w:tcW w:w="1901"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line="360" w:lineRule="auto"/>
              <w:jc w:val="both"/>
              <w:rPr>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after="0" w:line="360" w:lineRule="auto"/>
              <w:jc w:val="both"/>
              <w:rPr>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after="0" w:line="360" w:lineRule="auto"/>
              <w:jc w:val="both"/>
              <w:rPr>
                <w:sz w:val="18"/>
                <w:szCs w:val="18"/>
              </w:rPr>
            </w:pPr>
          </w:p>
        </w:tc>
      </w:tr>
      <w:tr w:rsidR="000634C7" w:rsidRPr="00077638" w:rsidTr="005A2786">
        <w:tc>
          <w:tcPr>
            <w:tcW w:w="2840" w:type="dxa"/>
            <w:tcBorders>
              <w:top w:val="single" w:sz="4" w:space="0" w:color="002060"/>
              <w:left w:val="single" w:sz="4" w:space="0" w:color="002060"/>
              <w:bottom w:val="single" w:sz="4" w:space="0" w:color="002060"/>
              <w:right w:val="single" w:sz="4" w:space="0" w:color="002060"/>
            </w:tcBorders>
          </w:tcPr>
          <w:p w:rsidR="009C321A" w:rsidRPr="00077638" w:rsidRDefault="000634C7" w:rsidP="002F1827">
            <w:pPr>
              <w:spacing w:after="0"/>
              <w:jc w:val="both"/>
              <w:rPr>
                <w:bCs/>
                <w:sz w:val="18"/>
                <w:szCs w:val="18"/>
              </w:rPr>
            </w:pPr>
            <w:r w:rsidRPr="00077638">
              <w:rPr>
                <w:bCs/>
                <w:sz w:val="18"/>
                <w:szCs w:val="18"/>
              </w:rPr>
              <w:lastRenderedPageBreak/>
              <w:t xml:space="preserve">G01C:Capacity of </w:t>
            </w:r>
            <w:r w:rsidR="00682545" w:rsidRPr="00077638">
              <w:rPr>
                <w:bCs/>
                <w:sz w:val="18"/>
                <w:szCs w:val="18"/>
              </w:rPr>
              <w:t xml:space="preserve"> GCU </w:t>
            </w:r>
            <w:r w:rsidRPr="00077638">
              <w:rPr>
                <w:bCs/>
                <w:sz w:val="18"/>
                <w:szCs w:val="18"/>
              </w:rPr>
              <w:t>Staffs to inform, educate and communicate with the public strengthened by 2014</w:t>
            </w:r>
          </w:p>
        </w:tc>
        <w:tc>
          <w:tcPr>
            <w:tcW w:w="1901" w:type="dxa"/>
            <w:tcBorders>
              <w:top w:val="single" w:sz="4" w:space="0" w:color="002060"/>
              <w:left w:val="single" w:sz="4" w:space="0" w:color="002060"/>
              <w:bottom w:val="single" w:sz="4" w:space="0" w:color="002060"/>
              <w:right w:val="single" w:sz="4" w:space="0" w:color="002060"/>
            </w:tcBorders>
          </w:tcPr>
          <w:p w:rsidR="000634C7" w:rsidRPr="00077638" w:rsidRDefault="000634C7" w:rsidP="002F1827">
            <w:pPr>
              <w:spacing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0634C7" w:rsidRPr="00077638" w:rsidRDefault="000634C7" w:rsidP="002F1827">
            <w:pPr>
              <w:spacing w:line="360" w:lineRule="auto"/>
              <w:jc w:val="both"/>
              <w:rPr>
                <w:sz w:val="18"/>
                <w:szCs w:val="18"/>
              </w:rPr>
            </w:pPr>
            <w:r w:rsidRPr="00077638">
              <w:rPr>
                <w:sz w:val="18"/>
                <w:szCs w:val="18"/>
              </w:rPr>
              <w:t>106,550,000</w:t>
            </w:r>
          </w:p>
        </w:tc>
        <w:tc>
          <w:tcPr>
            <w:tcW w:w="2110" w:type="dxa"/>
            <w:tcBorders>
              <w:top w:val="single" w:sz="4" w:space="0" w:color="002060"/>
              <w:left w:val="single" w:sz="4" w:space="0" w:color="002060"/>
              <w:bottom w:val="single" w:sz="4" w:space="0" w:color="002060"/>
              <w:right w:val="single" w:sz="4" w:space="0" w:color="002060"/>
            </w:tcBorders>
          </w:tcPr>
          <w:p w:rsidR="000634C7" w:rsidRPr="00077638" w:rsidRDefault="000634C7" w:rsidP="002F1827">
            <w:pPr>
              <w:spacing w:after="0" w:line="360" w:lineRule="auto"/>
              <w:jc w:val="both"/>
              <w:rPr>
                <w:sz w:val="18"/>
                <w:szCs w:val="18"/>
              </w:rPr>
            </w:pPr>
            <w:r w:rsidRPr="00077638">
              <w:rPr>
                <w:sz w:val="18"/>
                <w:szCs w:val="18"/>
              </w:rPr>
              <w:t>61,812,813</w:t>
            </w:r>
          </w:p>
        </w:tc>
        <w:tc>
          <w:tcPr>
            <w:tcW w:w="764" w:type="dxa"/>
            <w:tcBorders>
              <w:top w:val="single" w:sz="4" w:space="0" w:color="002060"/>
              <w:left w:val="single" w:sz="4" w:space="0" w:color="002060"/>
              <w:bottom w:val="single" w:sz="4" w:space="0" w:color="002060"/>
              <w:right w:val="single" w:sz="4" w:space="0" w:color="002060"/>
            </w:tcBorders>
          </w:tcPr>
          <w:p w:rsidR="000634C7" w:rsidRPr="00077638" w:rsidRDefault="000634C7" w:rsidP="002F1827">
            <w:pPr>
              <w:spacing w:after="0" w:line="360" w:lineRule="auto"/>
              <w:jc w:val="both"/>
              <w:rPr>
                <w:sz w:val="18"/>
                <w:szCs w:val="18"/>
              </w:rPr>
            </w:pPr>
            <w:r w:rsidRPr="00077638">
              <w:rPr>
                <w:sz w:val="18"/>
                <w:szCs w:val="18"/>
              </w:rPr>
              <w:t>58</w:t>
            </w:r>
          </w:p>
        </w:tc>
      </w:tr>
      <w:tr w:rsidR="001A6627" w:rsidRPr="00077638" w:rsidTr="005A2786">
        <w:tc>
          <w:tcPr>
            <w:tcW w:w="2840"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after="0" w:line="360" w:lineRule="auto"/>
              <w:jc w:val="both"/>
              <w:rPr>
                <w:b/>
                <w:bCs/>
                <w:i/>
                <w:sz w:val="18"/>
                <w:szCs w:val="18"/>
              </w:rPr>
            </w:pPr>
            <w:r w:rsidRPr="00077638">
              <w:rPr>
                <w:b/>
                <w:bCs/>
                <w:i/>
                <w:sz w:val="18"/>
                <w:szCs w:val="18"/>
              </w:rPr>
              <w:t>1008: Legal Unit</w:t>
            </w:r>
          </w:p>
        </w:tc>
        <w:tc>
          <w:tcPr>
            <w:tcW w:w="1901"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after="0" w:line="360" w:lineRule="auto"/>
              <w:jc w:val="both"/>
              <w:rPr>
                <w:bCs/>
                <w:sz w:val="18"/>
                <w:szCs w:val="18"/>
              </w:rPr>
            </w:pPr>
          </w:p>
        </w:tc>
        <w:tc>
          <w:tcPr>
            <w:tcW w:w="2015"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after="0" w:line="360" w:lineRule="auto"/>
              <w:jc w:val="both"/>
              <w:rPr>
                <w:bCs/>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after="0" w:line="360" w:lineRule="auto"/>
              <w:jc w:val="both"/>
              <w:rPr>
                <w:bCs/>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after="0" w:line="360" w:lineRule="auto"/>
              <w:jc w:val="both"/>
              <w:rPr>
                <w:bCs/>
                <w:sz w:val="18"/>
                <w:szCs w:val="18"/>
              </w:rPr>
            </w:pPr>
          </w:p>
        </w:tc>
      </w:tr>
      <w:tr w:rsidR="00477334" w:rsidRPr="00077638" w:rsidTr="005A2786">
        <w:tc>
          <w:tcPr>
            <w:tcW w:w="2840" w:type="dxa"/>
            <w:tcBorders>
              <w:top w:val="single" w:sz="4" w:space="0" w:color="002060"/>
              <w:left w:val="single" w:sz="4" w:space="0" w:color="002060"/>
              <w:bottom w:val="single" w:sz="4" w:space="0" w:color="002060"/>
              <w:right w:val="single" w:sz="4" w:space="0" w:color="002060"/>
            </w:tcBorders>
          </w:tcPr>
          <w:p w:rsidR="009C321A" w:rsidRPr="00077638" w:rsidRDefault="00477334" w:rsidP="002F1827">
            <w:pPr>
              <w:spacing w:after="0"/>
              <w:jc w:val="both"/>
              <w:rPr>
                <w:bCs/>
                <w:sz w:val="18"/>
                <w:szCs w:val="18"/>
              </w:rPr>
            </w:pPr>
            <w:r w:rsidRPr="00077638">
              <w:rPr>
                <w:bCs/>
                <w:sz w:val="18"/>
                <w:szCs w:val="18"/>
              </w:rPr>
              <w:t>G01C: Legal Services provided and managed in an effective, efficient  and proffesional manner by 2013</w:t>
            </w:r>
          </w:p>
        </w:tc>
        <w:tc>
          <w:tcPr>
            <w:tcW w:w="1901" w:type="dxa"/>
            <w:tcBorders>
              <w:top w:val="single" w:sz="4" w:space="0" w:color="002060"/>
              <w:left w:val="single" w:sz="4" w:space="0" w:color="002060"/>
              <w:bottom w:val="single" w:sz="4" w:space="0" w:color="002060"/>
              <w:right w:val="single" w:sz="4" w:space="0" w:color="002060"/>
            </w:tcBorders>
          </w:tcPr>
          <w:p w:rsidR="00477334" w:rsidRPr="00077638" w:rsidRDefault="00477334" w:rsidP="002F1827">
            <w:pPr>
              <w:spacing w:after="0" w:line="360" w:lineRule="auto"/>
              <w:jc w:val="both"/>
              <w:rPr>
                <w:bCs/>
                <w:sz w:val="18"/>
                <w:szCs w:val="18"/>
              </w:rPr>
            </w:pPr>
            <w:r w:rsidRPr="00077638">
              <w:rPr>
                <w:bCs/>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477334" w:rsidRPr="00077638" w:rsidRDefault="00477334" w:rsidP="002F1827">
            <w:pPr>
              <w:spacing w:after="0" w:line="360" w:lineRule="auto"/>
              <w:jc w:val="both"/>
              <w:rPr>
                <w:bCs/>
                <w:sz w:val="18"/>
                <w:szCs w:val="18"/>
              </w:rPr>
            </w:pPr>
            <w:r w:rsidRPr="00077638">
              <w:rPr>
                <w:bCs/>
                <w:sz w:val="18"/>
                <w:szCs w:val="18"/>
              </w:rPr>
              <w:t>134,369,150.00</w:t>
            </w:r>
          </w:p>
        </w:tc>
        <w:tc>
          <w:tcPr>
            <w:tcW w:w="2110" w:type="dxa"/>
            <w:tcBorders>
              <w:top w:val="single" w:sz="4" w:space="0" w:color="002060"/>
              <w:left w:val="single" w:sz="4" w:space="0" w:color="002060"/>
              <w:bottom w:val="single" w:sz="4" w:space="0" w:color="002060"/>
              <w:right w:val="single" w:sz="4" w:space="0" w:color="002060"/>
            </w:tcBorders>
          </w:tcPr>
          <w:p w:rsidR="00477334" w:rsidRPr="00077638" w:rsidRDefault="00477334" w:rsidP="002F1827">
            <w:pPr>
              <w:spacing w:after="0" w:line="360" w:lineRule="auto"/>
              <w:jc w:val="both"/>
              <w:rPr>
                <w:bCs/>
                <w:sz w:val="18"/>
                <w:szCs w:val="18"/>
              </w:rPr>
            </w:pPr>
            <w:r w:rsidRPr="00077638">
              <w:rPr>
                <w:bCs/>
                <w:sz w:val="18"/>
                <w:szCs w:val="18"/>
              </w:rPr>
              <w:t>71,616,079.00</w:t>
            </w:r>
          </w:p>
        </w:tc>
        <w:tc>
          <w:tcPr>
            <w:tcW w:w="764" w:type="dxa"/>
            <w:tcBorders>
              <w:top w:val="single" w:sz="4" w:space="0" w:color="002060"/>
              <w:left w:val="single" w:sz="4" w:space="0" w:color="002060"/>
              <w:bottom w:val="single" w:sz="4" w:space="0" w:color="002060"/>
              <w:right w:val="single" w:sz="4" w:space="0" w:color="002060"/>
            </w:tcBorders>
          </w:tcPr>
          <w:p w:rsidR="00477334" w:rsidRPr="00077638" w:rsidRDefault="00477334" w:rsidP="002F1827">
            <w:pPr>
              <w:spacing w:after="0" w:line="360" w:lineRule="auto"/>
              <w:jc w:val="both"/>
              <w:rPr>
                <w:bCs/>
                <w:sz w:val="18"/>
                <w:szCs w:val="18"/>
              </w:rPr>
            </w:pPr>
            <w:r w:rsidRPr="00077638">
              <w:rPr>
                <w:bCs/>
                <w:sz w:val="18"/>
                <w:szCs w:val="18"/>
              </w:rPr>
              <w:t>55</w:t>
            </w:r>
          </w:p>
        </w:tc>
      </w:tr>
      <w:tr w:rsidR="001A6627" w:rsidRPr="00077638" w:rsidTr="005A2786">
        <w:tc>
          <w:tcPr>
            <w:tcW w:w="2840" w:type="dxa"/>
            <w:tcBorders>
              <w:top w:val="single" w:sz="4" w:space="0" w:color="002060"/>
              <w:left w:val="single" w:sz="4" w:space="0" w:color="002060"/>
              <w:bottom w:val="single" w:sz="4" w:space="0" w:color="002060"/>
              <w:right w:val="single" w:sz="4" w:space="0" w:color="002060"/>
            </w:tcBorders>
          </w:tcPr>
          <w:p w:rsidR="009C321A" w:rsidRPr="00077638" w:rsidRDefault="001A6627" w:rsidP="002F1827">
            <w:pPr>
              <w:pStyle w:val="Char0"/>
              <w:spacing w:line="240" w:lineRule="auto"/>
              <w:jc w:val="both"/>
              <w:rPr>
                <w:rFonts w:ascii="Times New Roman" w:hAnsi="Times New Roman"/>
                <w:b/>
                <w:i/>
                <w:sz w:val="18"/>
                <w:szCs w:val="18"/>
              </w:rPr>
            </w:pPr>
            <w:r w:rsidRPr="00077638">
              <w:rPr>
                <w:rFonts w:ascii="Times New Roman" w:hAnsi="Times New Roman"/>
                <w:b/>
                <w:i/>
                <w:sz w:val="18"/>
                <w:szCs w:val="18"/>
              </w:rPr>
              <w:t xml:space="preserve">1009: </w:t>
            </w:r>
            <w:r w:rsidR="001F5AA6" w:rsidRPr="00077638">
              <w:rPr>
                <w:rFonts w:ascii="Times New Roman" w:hAnsi="Times New Roman"/>
                <w:b/>
                <w:i/>
                <w:sz w:val="18"/>
                <w:szCs w:val="18"/>
              </w:rPr>
              <w:t xml:space="preserve"> Information and Communication Technology</w:t>
            </w:r>
          </w:p>
        </w:tc>
        <w:tc>
          <w:tcPr>
            <w:tcW w:w="1901"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line="360" w:lineRule="auto"/>
              <w:jc w:val="both"/>
              <w:rPr>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line="360" w:lineRule="auto"/>
              <w:jc w:val="both"/>
              <w:rPr>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line="360" w:lineRule="auto"/>
              <w:jc w:val="both"/>
              <w:rPr>
                <w:sz w:val="18"/>
                <w:szCs w:val="18"/>
              </w:rPr>
            </w:pPr>
          </w:p>
        </w:tc>
      </w:tr>
      <w:tr w:rsidR="003033A4" w:rsidRPr="00077638" w:rsidTr="000724BA">
        <w:tc>
          <w:tcPr>
            <w:tcW w:w="2840" w:type="dxa"/>
            <w:tcBorders>
              <w:top w:val="single" w:sz="4" w:space="0" w:color="002060"/>
              <w:left w:val="single" w:sz="4" w:space="0" w:color="002060"/>
              <w:bottom w:val="single" w:sz="4" w:space="0" w:color="002060"/>
              <w:right w:val="single" w:sz="4" w:space="0" w:color="002060"/>
            </w:tcBorders>
          </w:tcPr>
          <w:p w:rsidR="003033A4" w:rsidRPr="00077638" w:rsidRDefault="003033A4" w:rsidP="002F1827">
            <w:pPr>
              <w:jc w:val="both"/>
              <w:rPr>
                <w:sz w:val="18"/>
                <w:szCs w:val="18"/>
              </w:rPr>
            </w:pPr>
            <w:r w:rsidRPr="00077638">
              <w:rPr>
                <w:sz w:val="18"/>
                <w:szCs w:val="18"/>
              </w:rPr>
              <w:t>G01S: Ensure MAFC Internet/Intranet Services are Available to users daily by 2014</w:t>
            </w:r>
          </w:p>
        </w:tc>
        <w:tc>
          <w:tcPr>
            <w:tcW w:w="1901" w:type="dxa"/>
            <w:tcBorders>
              <w:top w:val="single" w:sz="4" w:space="0" w:color="002060"/>
              <w:left w:val="single" w:sz="4" w:space="0" w:color="002060"/>
              <w:bottom w:val="single" w:sz="4" w:space="0" w:color="002060"/>
              <w:right w:val="single" w:sz="4" w:space="0" w:color="002060"/>
            </w:tcBorders>
          </w:tcPr>
          <w:p w:rsidR="003033A4" w:rsidRPr="00077638" w:rsidRDefault="003033A4" w:rsidP="002F1827">
            <w:pPr>
              <w:jc w:val="both"/>
              <w:rPr>
                <w:bCs/>
                <w:sz w:val="18"/>
                <w:szCs w:val="18"/>
              </w:rPr>
            </w:pPr>
          </w:p>
          <w:p w:rsidR="003033A4" w:rsidRPr="00077638" w:rsidRDefault="003033A4" w:rsidP="002F1827">
            <w:pPr>
              <w:spacing w:line="360" w:lineRule="auto"/>
              <w:jc w:val="both"/>
              <w:rPr>
                <w:sz w:val="18"/>
                <w:szCs w:val="18"/>
              </w:rPr>
            </w:pPr>
            <w:r w:rsidRPr="00077638">
              <w:rPr>
                <w:bCs/>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3033A4" w:rsidRPr="00077638" w:rsidRDefault="003033A4" w:rsidP="002F1827">
            <w:pPr>
              <w:jc w:val="both"/>
              <w:rPr>
                <w:bCs/>
                <w:sz w:val="18"/>
                <w:szCs w:val="18"/>
              </w:rPr>
            </w:pPr>
          </w:p>
          <w:p w:rsidR="003033A4" w:rsidRPr="004F2257" w:rsidRDefault="003033A4" w:rsidP="004F2257">
            <w:pPr>
              <w:jc w:val="both"/>
              <w:rPr>
                <w:bCs/>
                <w:sz w:val="18"/>
                <w:szCs w:val="18"/>
              </w:rPr>
            </w:pPr>
            <w:r w:rsidRPr="00077638">
              <w:rPr>
                <w:bCs/>
                <w:sz w:val="18"/>
                <w:szCs w:val="18"/>
              </w:rPr>
              <w:t xml:space="preserve"> 24,950,000.00 </w:t>
            </w:r>
          </w:p>
        </w:tc>
        <w:tc>
          <w:tcPr>
            <w:tcW w:w="2110" w:type="dxa"/>
            <w:tcBorders>
              <w:top w:val="single" w:sz="4" w:space="0" w:color="002060"/>
              <w:left w:val="single" w:sz="4" w:space="0" w:color="002060"/>
              <w:bottom w:val="single" w:sz="4" w:space="0" w:color="002060"/>
              <w:right w:val="single" w:sz="4" w:space="0" w:color="002060"/>
            </w:tcBorders>
            <w:vAlign w:val="center"/>
          </w:tcPr>
          <w:p w:rsidR="003033A4" w:rsidRPr="00077638" w:rsidRDefault="003033A4" w:rsidP="002F1827">
            <w:pPr>
              <w:spacing w:line="360" w:lineRule="auto"/>
              <w:jc w:val="both"/>
              <w:rPr>
                <w:sz w:val="18"/>
                <w:szCs w:val="18"/>
              </w:rPr>
            </w:pPr>
            <w:r w:rsidRPr="00077638">
              <w:rPr>
                <w:bCs/>
                <w:sz w:val="18"/>
                <w:szCs w:val="18"/>
              </w:rPr>
              <w:t xml:space="preserve">   8,380,000.00 </w:t>
            </w:r>
          </w:p>
        </w:tc>
        <w:tc>
          <w:tcPr>
            <w:tcW w:w="764" w:type="dxa"/>
            <w:tcBorders>
              <w:top w:val="single" w:sz="4" w:space="0" w:color="002060"/>
              <w:left w:val="single" w:sz="4" w:space="0" w:color="002060"/>
              <w:bottom w:val="single" w:sz="4" w:space="0" w:color="002060"/>
              <w:right w:val="single" w:sz="4" w:space="0" w:color="002060"/>
            </w:tcBorders>
            <w:vAlign w:val="center"/>
          </w:tcPr>
          <w:p w:rsidR="003033A4" w:rsidRPr="00077638" w:rsidRDefault="003033A4" w:rsidP="002F1827">
            <w:pPr>
              <w:spacing w:line="360" w:lineRule="auto"/>
              <w:jc w:val="both"/>
              <w:rPr>
                <w:sz w:val="18"/>
                <w:szCs w:val="18"/>
              </w:rPr>
            </w:pPr>
            <w:r w:rsidRPr="00077638">
              <w:rPr>
                <w:sz w:val="18"/>
                <w:szCs w:val="18"/>
              </w:rPr>
              <w:t>34%</w:t>
            </w:r>
          </w:p>
        </w:tc>
      </w:tr>
      <w:tr w:rsidR="003033A4" w:rsidRPr="00077638" w:rsidTr="004F2257">
        <w:trPr>
          <w:trHeight w:val="566"/>
        </w:trPr>
        <w:tc>
          <w:tcPr>
            <w:tcW w:w="2840" w:type="dxa"/>
            <w:tcBorders>
              <w:top w:val="single" w:sz="4" w:space="0" w:color="002060"/>
              <w:left w:val="single" w:sz="4" w:space="0" w:color="002060"/>
              <w:bottom w:val="single" w:sz="4" w:space="0" w:color="002060"/>
              <w:right w:val="single" w:sz="4" w:space="0" w:color="002060"/>
            </w:tcBorders>
          </w:tcPr>
          <w:p w:rsidR="003033A4" w:rsidRPr="00077638" w:rsidRDefault="003033A4" w:rsidP="004F2257">
            <w:pPr>
              <w:spacing w:after="0"/>
              <w:jc w:val="both"/>
              <w:rPr>
                <w:sz w:val="18"/>
                <w:szCs w:val="18"/>
              </w:rPr>
            </w:pPr>
            <w:r w:rsidRPr="00077638">
              <w:rPr>
                <w:sz w:val="18"/>
                <w:szCs w:val="18"/>
              </w:rPr>
              <w:t>G02S:Adminstration of MIS operations coordinated annually</w:t>
            </w:r>
          </w:p>
        </w:tc>
        <w:tc>
          <w:tcPr>
            <w:tcW w:w="1901" w:type="dxa"/>
            <w:tcBorders>
              <w:top w:val="single" w:sz="4" w:space="0" w:color="002060"/>
              <w:left w:val="single" w:sz="4" w:space="0" w:color="002060"/>
              <w:bottom w:val="single" w:sz="4" w:space="0" w:color="002060"/>
              <w:right w:val="single" w:sz="4" w:space="0" w:color="002060"/>
            </w:tcBorders>
          </w:tcPr>
          <w:p w:rsidR="003033A4" w:rsidRPr="00077638" w:rsidRDefault="003033A4" w:rsidP="002F1827">
            <w:pPr>
              <w:jc w:val="both"/>
              <w:rPr>
                <w:bCs/>
                <w:sz w:val="18"/>
                <w:szCs w:val="18"/>
              </w:rPr>
            </w:pPr>
          </w:p>
          <w:p w:rsidR="003033A4" w:rsidRPr="00077638" w:rsidRDefault="003033A4" w:rsidP="002F1827">
            <w:pPr>
              <w:spacing w:line="360" w:lineRule="auto"/>
              <w:jc w:val="both"/>
              <w:rPr>
                <w:sz w:val="18"/>
                <w:szCs w:val="18"/>
              </w:rPr>
            </w:pPr>
            <w:r w:rsidRPr="00077638">
              <w:rPr>
                <w:bCs/>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3033A4" w:rsidRPr="00077638" w:rsidRDefault="003033A4" w:rsidP="002F1827">
            <w:pPr>
              <w:jc w:val="both"/>
              <w:rPr>
                <w:bCs/>
                <w:sz w:val="18"/>
                <w:szCs w:val="18"/>
              </w:rPr>
            </w:pPr>
          </w:p>
          <w:p w:rsidR="003033A4" w:rsidRPr="00077638" w:rsidRDefault="003033A4" w:rsidP="002F1827">
            <w:pPr>
              <w:spacing w:line="360" w:lineRule="auto"/>
              <w:jc w:val="both"/>
              <w:rPr>
                <w:sz w:val="18"/>
                <w:szCs w:val="18"/>
              </w:rPr>
            </w:pPr>
            <w:r w:rsidRPr="00077638">
              <w:rPr>
                <w:bCs/>
                <w:sz w:val="18"/>
                <w:szCs w:val="18"/>
              </w:rPr>
              <w:t xml:space="preserve">121,188,980.00 </w:t>
            </w:r>
          </w:p>
        </w:tc>
        <w:tc>
          <w:tcPr>
            <w:tcW w:w="2110" w:type="dxa"/>
            <w:tcBorders>
              <w:top w:val="single" w:sz="4" w:space="0" w:color="002060"/>
              <w:left w:val="single" w:sz="4" w:space="0" w:color="002060"/>
              <w:bottom w:val="single" w:sz="4" w:space="0" w:color="002060"/>
              <w:right w:val="single" w:sz="4" w:space="0" w:color="002060"/>
            </w:tcBorders>
            <w:vAlign w:val="center"/>
          </w:tcPr>
          <w:p w:rsidR="003033A4" w:rsidRPr="00077638" w:rsidRDefault="003033A4" w:rsidP="002F1827">
            <w:pPr>
              <w:jc w:val="both"/>
              <w:rPr>
                <w:bCs/>
                <w:sz w:val="18"/>
                <w:szCs w:val="18"/>
              </w:rPr>
            </w:pPr>
            <w:r w:rsidRPr="00077638">
              <w:rPr>
                <w:bCs/>
                <w:sz w:val="18"/>
                <w:szCs w:val="18"/>
              </w:rPr>
              <w:t xml:space="preserve"> </w:t>
            </w:r>
          </w:p>
          <w:p w:rsidR="003033A4" w:rsidRPr="00077638" w:rsidRDefault="003033A4" w:rsidP="002F1827">
            <w:pPr>
              <w:spacing w:line="360" w:lineRule="auto"/>
              <w:jc w:val="both"/>
              <w:rPr>
                <w:sz w:val="18"/>
                <w:szCs w:val="18"/>
              </w:rPr>
            </w:pPr>
            <w:r w:rsidRPr="00077638">
              <w:rPr>
                <w:bCs/>
                <w:sz w:val="18"/>
                <w:szCs w:val="18"/>
              </w:rPr>
              <w:t xml:space="preserve">42,814,164.00 </w:t>
            </w:r>
          </w:p>
        </w:tc>
        <w:tc>
          <w:tcPr>
            <w:tcW w:w="764" w:type="dxa"/>
            <w:tcBorders>
              <w:top w:val="single" w:sz="4" w:space="0" w:color="002060"/>
              <w:left w:val="single" w:sz="4" w:space="0" w:color="002060"/>
              <w:bottom w:val="single" w:sz="4" w:space="0" w:color="002060"/>
              <w:right w:val="single" w:sz="4" w:space="0" w:color="002060"/>
            </w:tcBorders>
            <w:vAlign w:val="center"/>
          </w:tcPr>
          <w:p w:rsidR="003033A4" w:rsidRPr="00077638" w:rsidRDefault="003033A4" w:rsidP="002F1827">
            <w:pPr>
              <w:jc w:val="both"/>
              <w:rPr>
                <w:sz w:val="18"/>
                <w:szCs w:val="18"/>
              </w:rPr>
            </w:pPr>
          </w:p>
          <w:p w:rsidR="003033A4" w:rsidRPr="00077638" w:rsidRDefault="003033A4" w:rsidP="002F1827">
            <w:pPr>
              <w:spacing w:line="360" w:lineRule="auto"/>
              <w:jc w:val="both"/>
              <w:rPr>
                <w:sz w:val="18"/>
                <w:szCs w:val="18"/>
              </w:rPr>
            </w:pPr>
            <w:r w:rsidRPr="00077638">
              <w:rPr>
                <w:sz w:val="18"/>
                <w:szCs w:val="18"/>
              </w:rPr>
              <w:t>35%</w:t>
            </w:r>
          </w:p>
        </w:tc>
      </w:tr>
      <w:tr w:rsidR="001A6627" w:rsidRPr="00077638" w:rsidTr="005A2786">
        <w:tc>
          <w:tcPr>
            <w:tcW w:w="2840" w:type="dxa"/>
            <w:tcBorders>
              <w:top w:val="single" w:sz="4" w:space="0" w:color="002060"/>
              <w:left w:val="single" w:sz="4" w:space="0" w:color="002060"/>
              <w:bottom w:val="single" w:sz="4" w:space="0" w:color="002060"/>
              <w:right w:val="single" w:sz="4" w:space="0" w:color="002060"/>
            </w:tcBorders>
          </w:tcPr>
          <w:p w:rsidR="009C321A" w:rsidRPr="00077638" w:rsidRDefault="001A6627" w:rsidP="002F1827">
            <w:pPr>
              <w:spacing w:after="0"/>
              <w:jc w:val="both"/>
              <w:rPr>
                <w:b/>
                <w:i/>
                <w:sz w:val="18"/>
                <w:szCs w:val="18"/>
              </w:rPr>
            </w:pPr>
            <w:r w:rsidRPr="00077638">
              <w:rPr>
                <w:b/>
                <w:i/>
                <w:sz w:val="18"/>
                <w:szCs w:val="18"/>
              </w:rPr>
              <w:t>1010: Environmental Management Unit</w:t>
            </w:r>
          </w:p>
        </w:tc>
        <w:tc>
          <w:tcPr>
            <w:tcW w:w="1901"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line="360" w:lineRule="auto"/>
              <w:jc w:val="both"/>
              <w:rPr>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line="360" w:lineRule="auto"/>
              <w:jc w:val="both"/>
              <w:rPr>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line="360" w:lineRule="auto"/>
              <w:jc w:val="both"/>
              <w:rPr>
                <w:sz w:val="18"/>
                <w:szCs w:val="18"/>
              </w:rPr>
            </w:pPr>
          </w:p>
        </w:tc>
      </w:tr>
      <w:tr w:rsidR="008E0957" w:rsidRPr="00077638" w:rsidTr="005A2786">
        <w:tc>
          <w:tcPr>
            <w:tcW w:w="2840" w:type="dxa"/>
            <w:tcBorders>
              <w:top w:val="single" w:sz="4" w:space="0" w:color="002060"/>
              <w:left w:val="single" w:sz="4" w:space="0" w:color="002060"/>
              <w:bottom w:val="single" w:sz="4" w:space="0" w:color="002060"/>
              <w:right w:val="single" w:sz="4" w:space="0" w:color="002060"/>
            </w:tcBorders>
          </w:tcPr>
          <w:p w:rsidR="008E0957" w:rsidRPr="00077638" w:rsidRDefault="008E0957" w:rsidP="002F1827">
            <w:pPr>
              <w:spacing w:after="0"/>
              <w:jc w:val="both"/>
              <w:rPr>
                <w:sz w:val="18"/>
                <w:szCs w:val="18"/>
              </w:rPr>
            </w:pPr>
            <w:r w:rsidRPr="00077638">
              <w:rPr>
                <w:sz w:val="18"/>
                <w:szCs w:val="18"/>
              </w:rPr>
              <w:t>G01S: Capacity of Enviromental Management Unit improved for efficient delivery of agricultural services annually</w:t>
            </w:r>
          </w:p>
        </w:tc>
        <w:tc>
          <w:tcPr>
            <w:tcW w:w="1901" w:type="dxa"/>
            <w:tcBorders>
              <w:top w:val="single" w:sz="4" w:space="0" w:color="002060"/>
              <w:left w:val="single" w:sz="4" w:space="0" w:color="002060"/>
              <w:bottom w:val="single" w:sz="4" w:space="0" w:color="002060"/>
              <w:right w:val="single" w:sz="4" w:space="0" w:color="002060"/>
            </w:tcBorders>
          </w:tcPr>
          <w:p w:rsidR="008E0957" w:rsidRPr="00077638" w:rsidRDefault="008E0957" w:rsidP="002F1827">
            <w:pPr>
              <w:spacing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8E0957" w:rsidRPr="00077638" w:rsidRDefault="008E0957" w:rsidP="002F1827">
            <w:pPr>
              <w:spacing w:line="360" w:lineRule="auto"/>
              <w:jc w:val="both"/>
              <w:rPr>
                <w:sz w:val="18"/>
                <w:szCs w:val="18"/>
              </w:rPr>
            </w:pPr>
            <w:r w:rsidRPr="00077638">
              <w:rPr>
                <w:sz w:val="18"/>
                <w:szCs w:val="18"/>
              </w:rPr>
              <w:t>34,513,600</w:t>
            </w:r>
          </w:p>
        </w:tc>
        <w:tc>
          <w:tcPr>
            <w:tcW w:w="2110" w:type="dxa"/>
            <w:tcBorders>
              <w:top w:val="single" w:sz="4" w:space="0" w:color="002060"/>
              <w:left w:val="single" w:sz="4" w:space="0" w:color="002060"/>
              <w:bottom w:val="single" w:sz="4" w:space="0" w:color="002060"/>
              <w:right w:val="single" w:sz="4" w:space="0" w:color="002060"/>
            </w:tcBorders>
          </w:tcPr>
          <w:p w:rsidR="008E0957" w:rsidRPr="00077638" w:rsidRDefault="008E0957" w:rsidP="002F1827">
            <w:pPr>
              <w:spacing w:line="360" w:lineRule="auto"/>
              <w:jc w:val="both"/>
              <w:rPr>
                <w:sz w:val="18"/>
                <w:szCs w:val="18"/>
              </w:rPr>
            </w:pPr>
            <w:r w:rsidRPr="00077638">
              <w:rPr>
                <w:sz w:val="18"/>
                <w:szCs w:val="18"/>
              </w:rPr>
              <w:t>9,480,709</w:t>
            </w:r>
          </w:p>
        </w:tc>
        <w:tc>
          <w:tcPr>
            <w:tcW w:w="764" w:type="dxa"/>
            <w:tcBorders>
              <w:top w:val="single" w:sz="4" w:space="0" w:color="002060"/>
              <w:left w:val="single" w:sz="4" w:space="0" w:color="002060"/>
              <w:bottom w:val="single" w:sz="4" w:space="0" w:color="002060"/>
              <w:right w:val="single" w:sz="4" w:space="0" w:color="002060"/>
            </w:tcBorders>
          </w:tcPr>
          <w:p w:rsidR="008E0957" w:rsidRPr="00077638" w:rsidRDefault="008E0957" w:rsidP="002F1827">
            <w:pPr>
              <w:spacing w:line="360" w:lineRule="auto"/>
              <w:jc w:val="both"/>
              <w:rPr>
                <w:sz w:val="18"/>
                <w:szCs w:val="18"/>
              </w:rPr>
            </w:pPr>
            <w:r w:rsidRPr="00077638">
              <w:rPr>
                <w:sz w:val="18"/>
                <w:szCs w:val="18"/>
              </w:rPr>
              <w:t>27</w:t>
            </w:r>
          </w:p>
        </w:tc>
      </w:tr>
      <w:tr w:rsidR="001A6627" w:rsidRPr="00077638" w:rsidTr="005A2786">
        <w:tc>
          <w:tcPr>
            <w:tcW w:w="2840" w:type="dxa"/>
            <w:tcBorders>
              <w:top w:val="single" w:sz="4" w:space="0" w:color="002060"/>
              <w:left w:val="single" w:sz="4" w:space="0" w:color="002060"/>
              <w:bottom w:val="single" w:sz="4" w:space="0" w:color="002060"/>
              <w:right w:val="single" w:sz="4" w:space="0" w:color="002060"/>
            </w:tcBorders>
          </w:tcPr>
          <w:p w:rsidR="009C321A" w:rsidRPr="00077638" w:rsidRDefault="001A6627" w:rsidP="002F1827">
            <w:pPr>
              <w:jc w:val="both"/>
              <w:rPr>
                <w:b/>
                <w:i/>
                <w:sz w:val="18"/>
                <w:szCs w:val="18"/>
              </w:rPr>
            </w:pPr>
            <w:r w:rsidRPr="00077638">
              <w:rPr>
                <w:b/>
                <w:i/>
                <w:sz w:val="18"/>
                <w:szCs w:val="18"/>
              </w:rPr>
              <w:t>2001: Crop Development Division</w:t>
            </w:r>
          </w:p>
        </w:tc>
        <w:tc>
          <w:tcPr>
            <w:tcW w:w="1901"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line="360" w:lineRule="auto"/>
              <w:jc w:val="both"/>
              <w:rPr>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line="360" w:lineRule="auto"/>
              <w:jc w:val="both"/>
              <w:rPr>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line="360" w:lineRule="auto"/>
              <w:jc w:val="both"/>
              <w:rPr>
                <w:sz w:val="18"/>
                <w:szCs w:val="18"/>
              </w:rPr>
            </w:pPr>
          </w:p>
        </w:tc>
      </w:tr>
      <w:tr w:rsidR="003936F8" w:rsidRPr="00077638" w:rsidTr="005A2786">
        <w:tc>
          <w:tcPr>
            <w:tcW w:w="2840" w:type="dxa"/>
            <w:tcBorders>
              <w:top w:val="single" w:sz="4" w:space="0" w:color="002060"/>
              <w:left w:val="single" w:sz="4" w:space="0" w:color="002060"/>
              <w:bottom w:val="single" w:sz="4" w:space="0" w:color="002060"/>
              <w:right w:val="single" w:sz="4" w:space="0" w:color="002060"/>
            </w:tcBorders>
          </w:tcPr>
          <w:p w:rsidR="003936F8" w:rsidRPr="00077638" w:rsidRDefault="003936F8" w:rsidP="002F1827">
            <w:pPr>
              <w:spacing w:after="0"/>
              <w:jc w:val="both"/>
              <w:rPr>
                <w:sz w:val="18"/>
                <w:szCs w:val="18"/>
              </w:rPr>
            </w:pPr>
            <w:r w:rsidRPr="00077638">
              <w:rPr>
                <w:sz w:val="18"/>
                <w:szCs w:val="18"/>
              </w:rPr>
              <w:t xml:space="preserve">G02C: Extension human and physical resource improved for rice technology dissemination by June 2014 </w:t>
            </w:r>
          </w:p>
        </w:tc>
        <w:tc>
          <w:tcPr>
            <w:tcW w:w="1901" w:type="dxa"/>
            <w:tcBorders>
              <w:top w:val="single" w:sz="4" w:space="0" w:color="002060"/>
              <w:left w:val="single" w:sz="4" w:space="0" w:color="002060"/>
              <w:bottom w:val="single" w:sz="4" w:space="0" w:color="002060"/>
              <w:right w:val="single" w:sz="4" w:space="0" w:color="002060"/>
            </w:tcBorders>
          </w:tcPr>
          <w:p w:rsidR="003936F8" w:rsidRPr="00077638" w:rsidRDefault="003936F8" w:rsidP="002F1827">
            <w:pPr>
              <w:spacing w:line="360" w:lineRule="auto"/>
              <w:jc w:val="both"/>
              <w:rPr>
                <w:sz w:val="18"/>
                <w:szCs w:val="18"/>
              </w:rPr>
            </w:pPr>
            <w:r w:rsidRPr="00077638">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tcPr>
          <w:p w:rsidR="003936F8" w:rsidRPr="00077638" w:rsidRDefault="003936F8" w:rsidP="002F1827">
            <w:pPr>
              <w:spacing w:line="360" w:lineRule="auto"/>
              <w:jc w:val="both"/>
              <w:rPr>
                <w:sz w:val="18"/>
                <w:szCs w:val="18"/>
              </w:rPr>
            </w:pPr>
            <w:r w:rsidRPr="00077638">
              <w:rPr>
                <w:sz w:val="18"/>
                <w:szCs w:val="18"/>
              </w:rPr>
              <w:t>67,900,000.00</w:t>
            </w:r>
          </w:p>
        </w:tc>
        <w:tc>
          <w:tcPr>
            <w:tcW w:w="2110" w:type="dxa"/>
            <w:tcBorders>
              <w:top w:val="single" w:sz="4" w:space="0" w:color="002060"/>
              <w:left w:val="single" w:sz="4" w:space="0" w:color="002060"/>
              <w:bottom w:val="single" w:sz="4" w:space="0" w:color="002060"/>
              <w:right w:val="single" w:sz="4" w:space="0" w:color="002060"/>
            </w:tcBorders>
          </w:tcPr>
          <w:p w:rsidR="003936F8" w:rsidRPr="00077638" w:rsidRDefault="003936F8" w:rsidP="002F1827">
            <w:pPr>
              <w:spacing w:line="360" w:lineRule="auto"/>
              <w:jc w:val="both"/>
              <w:rPr>
                <w:sz w:val="18"/>
                <w:szCs w:val="18"/>
              </w:rPr>
            </w:pPr>
            <w:r w:rsidRPr="00077638">
              <w:rPr>
                <w:sz w:val="18"/>
                <w:szCs w:val="18"/>
              </w:rPr>
              <w:t>67,223,750.00</w:t>
            </w:r>
          </w:p>
        </w:tc>
        <w:tc>
          <w:tcPr>
            <w:tcW w:w="764" w:type="dxa"/>
            <w:tcBorders>
              <w:top w:val="single" w:sz="4" w:space="0" w:color="002060"/>
              <w:left w:val="single" w:sz="4" w:space="0" w:color="002060"/>
              <w:bottom w:val="single" w:sz="4" w:space="0" w:color="002060"/>
              <w:right w:val="single" w:sz="4" w:space="0" w:color="002060"/>
            </w:tcBorders>
          </w:tcPr>
          <w:p w:rsidR="003936F8" w:rsidRPr="00077638" w:rsidRDefault="003936F8" w:rsidP="002F1827">
            <w:pPr>
              <w:spacing w:line="360" w:lineRule="auto"/>
              <w:jc w:val="both"/>
              <w:rPr>
                <w:sz w:val="18"/>
                <w:szCs w:val="18"/>
              </w:rPr>
            </w:pPr>
            <w:r w:rsidRPr="00077638">
              <w:rPr>
                <w:sz w:val="18"/>
                <w:szCs w:val="18"/>
              </w:rPr>
              <w:t>99</w:t>
            </w:r>
          </w:p>
        </w:tc>
      </w:tr>
      <w:tr w:rsidR="003936F8" w:rsidRPr="00077638" w:rsidTr="005A2786">
        <w:tc>
          <w:tcPr>
            <w:tcW w:w="2840" w:type="dxa"/>
            <w:tcBorders>
              <w:top w:val="single" w:sz="4" w:space="0" w:color="002060"/>
              <w:left w:val="single" w:sz="4" w:space="0" w:color="002060"/>
              <w:bottom w:val="single" w:sz="4" w:space="0" w:color="002060"/>
              <w:right w:val="single" w:sz="4" w:space="0" w:color="002060"/>
            </w:tcBorders>
          </w:tcPr>
          <w:p w:rsidR="003936F8" w:rsidRPr="00077638" w:rsidRDefault="003936F8" w:rsidP="002F1827">
            <w:pPr>
              <w:spacing w:after="0"/>
              <w:jc w:val="both"/>
              <w:rPr>
                <w:sz w:val="18"/>
                <w:szCs w:val="18"/>
              </w:rPr>
            </w:pPr>
            <w:r w:rsidRPr="00077638">
              <w:rPr>
                <w:sz w:val="18"/>
                <w:szCs w:val="18"/>
              </w:rPr>
              <w:t>G03S : Capacity of Plant Health Services to handle agricultural Services strengthened by 2014</w:t>
            </w:r>
          </w:p>
        </w:tc>
        <w:tc>
          <w:tcPr>
            <w:tcW w:w="1901" w:type="dxa"/>
            <w:tcBorders>
              <w:top w:val="single" w:sz="4" w:space="0" w:color="002060"/>
              <w:left w:val="single" w:sz="4" w:space="0" w:color="002060"/>
              <w:bottom w:val="single" w:sz="4" w:space="0" w:color="002060"/>
              <w:right w:val="single" w:sz="4" w:space="0" w:color="002060"/>
            </w:tcBorders>
          </w:tcPr>
          <w:p w:rsidR="003936F8" w:rsidRPr="00077638" w:rsidRDefault="003936F8" w:rsidP="002F1827">
            <w:pPr>
              <w:spacing w:line="360" w:lineRule="auto"/>
              <w:jc w:val="both"/>
              <w:rPr>
                <w:sz w:val="18"/>
                <w:szCs w:val="18"/>
              </w:rPr>
            </w:pPr>
            <w:r w:rsidRPr="00077638">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tcPr>
          <w:p w:rsidR="003936F8" w:rsidRPr="00077638" w:rsidRDefault="003936F8" w:rsidP="002F1827">
            <w:pPr>
              <w:spacing w:line="360" w:lineRule="auto"/>
              <w:jc w:val="both"/>
              <w:rPr>
                <w:sz w:val="18"/>
                <w:szCs w:val="18"/>
              </w:rPr>
            </w:pPr>
            <w:r w:rsidRPr="00077638">
              <w:rPr>
                <w:sz w:val="18"/>
                <w:szCs w:val="18"/>
              </w:rPr>
              <w:t>119,000,000.00</w:t>
            </w:r>
          </w:p>
        </w:tc>
        <w:tc>
          <w:tcPr>
            <w:tcW w:w="2110" w:type="dxa"/>
            <w:tcBorders>
              <w:top w:val="single" w:sz="4" w:space="0" w:color="002060"/>
              <w:left w:val="single" w:sz="4" w:space="0" w:color="002060"/>
              <w:bottom w:val="single" w:sz="4" w:space="0" w:color="002060"/>
              <w:right w:val="single" w:sz="4" w:space="0" w:color="002060"/>
            </w:tcBorders>
          </w:tcPr>
          <w:p w:rsidR="003936F8" w:rsidRPr="00077638" w:rsidRDefault="003936F8" w:rsidP="002F1827">
            <w:pPr>
              <w:spacing w:line="360" w:lineRule="auto"/>
              <w:jc w:val="both"/>
              <w:rPr>
                <w:sz w:val="18"/>
                <w:szCs w:val="18"/>
              </w:rPr>
            </w:pPr>
            <w:r w:rsidRPr="00077638">
              <w:rPr>
                <w:sz w:val="18"/>
                <w:szCs w:val="18"/>
              </w:rPr>
              <w:t>119,000,000.00</w:t>
            </w:r>
          </w:p>
        </w:tc>
        <w:tc>
          <w:tcPr>
            <w:tcW w:w="764" w:type="dxa"/>
            <w:tcBorders>
              <w:top w:val="single" w:sz="4" w:space="0" w:color="002060"/>
              <w:left w:val="single" w:sz="4" w:space="0" w:color="002060"/>
              <w:bottom w:val="single" w:sz="4" w:space="0" w:color="002060"/>
              <w:right w:val="single" w:sz="4" w:space="0" w:color="002060"/>
            </w:tcBorders>
          </w:tcPr>
          <w:p w:rsidR="003936F8" w:rsidRPr="00077638" w:rsidRDefault="003936F8" w:rsidP="002F1827">
            <w:pPr>
              <w:spacing w:line="360" w:lineRule="auto"/>
              <w:jc w:val="both"/>
              <w:rPr>
                <w:sz w:val="18"/>
                <w:szCs w:val="18"/>
              </w:rPr>
            </w:pPr>
            <w:r w:rsidRPr="00077638">
              <w:rPr>
                <w:sz w:val="18"/>
                <w:szCs w:val="18"/>
              </w:rPr>
              <w:t>100</w:t>
            </w:r>
          </w:p>
        </w:tc>
      </w:tr>
      <w:tr w:rsidR="001A6627" w:rsidRPr="00077638" w:rsidTr="005A2786">
        <w:tc>
          <w:tcPr>
            <w:tcW w:w="2840" w:type="dxa"/>
            <w:tcBorders>
              <w:top w:val="single" w:sz="4" w:space="0" w:color="002060"/>
              <w:left w:val="single" w:sz="4" w:space="0" w:color="002060"/>
              <w:bottom w:val="single" w:sz="4" w:space="0" w:color="002060"/>
              <w:right w:val="single" w:sz="4" w:space="0" w:color="002060"/>
            </w:tcBorders>
          </w:tcPr>
          <w:p w:rsidR="00785628" w:rsidRPr="00077638" w:rsidRDefault="001A6627" w:rsidP="002F1827">
            <w:pPr>
              <w:spacing w:after="0"/>
              <w:jc w:val="both"/>
              <w:rPr>
                <w:b/>
                <w:i/>
                <w:sz w:val="18"/>
                <w:szCs w:val="18"/>
              </w:rPr>
            </w:pPr>
            <w:r w:rsidRPr="00077638">
              <w:rPr>
                <w:b/>
                <w:i/>
                <w:sz w:val="18"/>
                <w:szCs w:val="18"/>
              </w:rPr>
              <w:t>2002</w:t>
            </w:r>
            <w:r w:rsidR="00785628" w:rsidRPr="00077638">
              <w:rPr>
                <w:b/>
                <w:i/>
                <w:sz w:val="18"/>
                <w:szCs w:val="18"/>
              </w:rPr>
              <w:t>: Mechanization Division</w:t>
            </w:r>
          </w:p>
          <w:p w:rsidR="009C321A" w:rsidRPr="00077638" w:rsidRDefault="009C321A" w:rsidP="002F1827">
            <w:pPr>
              <w:spacing w:after="0"/>
              <w:jc w:val="both"/>
              <w:rPr>
                <w:b/>
                <w:i/>
                <w:sz w:val="18"/>
                <w:szCs w:val="18"/>
              </w:rPr>
            </w:pPr>
          </w:p>
        </w:tc>
        <w:tc>
          <w:tcPr>
            <w:tcW w:w="1901"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after="0"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after="0" w:line="360" w:lineRule="auto"/>
              <w:jc w:val="both"/>
              <w:rPr>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after="0" w:line="360" w:lineRule="auto"/>
              <w:jc w:val="both"/>
              <w:rPr>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after="0" w:line="360" w:lineRule="auto"/>
              <w:jc w:val="both"/>
              <w:rPr>
                <w:sz w:val="18"/>
                <w:szCs w:val="18"/>
              </w:rPr>
            </w:pPr>
          </w:p>
        </w:tc>
      </w:tr>
      <w:tr w:rsidR="00C553B7" w:rsidRPr="00077638" w:rsidTr="005A2786">
        <w:tc>
          <w:tcPr>
            <w:tcW w:w="2840" w:type="dxa"/>
            <w:tcBorders>
              <w:top w:val="single" w:sz="4" w:space="0" w:color="002060"/>
              <w:left w:val="single" w:sz="4" w:space="0" w:color="002060"/>
              <w:bottom w:val="single" w:sz="4" w:space="0" w:color="002060"/>
              <w:right w:val="single" w:sz="4" w:space="0" w:color="002060"/>
            </w:tcBorders>
          </w:tcPr>
          <w:p w:rsidR="00C553B7" w:rsidRPr="00077638" w:rsidRDefault="00C553B7" w:rsidP="002F1827">
            <w:pPr>
              <w:spacing w:after="0"/>
              <w:jc w:val="both"/>
              <w:rPr>
                <w:bCs/>
                <w:sz w:val="18"/>
                <w:szCs w:val="18"/>
              </w:rPr>
            </w:pPr>
            <w:r w:rsidRPr="00077638">
              <w:rPr>
                <w:bCs/>
                <w:sz w:val="18"/>
                <w:szCs w:val="18"/>
              </w:rPr>
              <w:t>G01S01: Provide Mech Staff employment entitlement and benefits annually.</w:t>
            </w:r>
          </w:p>
        </w:tc>
        <w:tc>
          <w:tcPr>
            <w:tcW w:w="1901" w:type="dxa"/>
            <w:tcBorders>
              <w:top w:val="single" w:sz="4" w:space="0" w:color="002060"/>
              <w:left w:val="single" w:sz="4" w:space="0" w:color="002060"/>
              <w:bottom w:val="single" w:sz="4" w:space="0" w:color="002060"/>
              <w:right w:val="single" w:sz="4" w:space="0" w:color="002060"/>
            </w:tcBorders>
          </w:tcPr>
          <w:p w:rsidR="00C553B7" w:rsidRPr="00077638" w:rsidRDefault="00C553B7" w:rsidP="002F1827">
            <w:pPr>
              <w:spacing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C553B7" w:rsidRPr="00077638" w:rsidRDefault="00C553B7" w:rsidP="002F1827">
            <w:pPr>
              <w:spacing w:line="360" w:lineRule="auto"/>
              <w:jc w:val="both"/>
              <w:rPr>
                <w:sz w:val="18"/>
                <w:szCs w:val="18"/>
              </w:rPr>
            </w:pPr>
            <w:r w:rsidRPr="00077638">
              <w:rPr>
                <w:sz w:val="18"/>
                <w:szCs w:val="18"/>
              </w:rPr>
              <w:t>118,680,000</w:t>
            </w:r>
          </w:p>
        </w:tc>
        <w:tc>
          <w:tcPr>
            <w:tcW w:w="2110" w:type="dxa"/>
            <w:tcBorders>
              <w:top w:val="single" w:sz="4" w:space="0" w:color="002060"/>
              <w:left w:val="single" w:sz="4" w:space="0" w:color="002060"/>
              <w:bottom w:val="single" w:sz="4" w:space="0" w:color="002060"/>
              <w:right w:val="single" w:sz="4" w:space="0" w:color="002060"/>
            </w:tcBorders>
          </w:tcPr>
          <w:p w:rsidR="00C553B7" w:rsidRPr="00077638" w:rsidRDefault="00C553B7" w:rsidP="002F1827">
            <w:pPr>
              <w:spacing w:line="360" w:lineRule="auto"/>
              <w:jc w:val="both"/>
              <w:rPr>
                <w:sz w:val="18"/>
                <w:szCs w:val="18"/>
              </w:rPr>
            </w:pPr>
            <w:r w:rsidRPr="00077638">
              <w:rPr>
                <w:sz w:val="18"/>
                <w:szCs w:val="18"/>
              </w:rPr>
              <w:t>31,797,890</w:t>
            </w:r>
          </w:p>
        </w:tc>
        <w:tc>
          <w:tcPr>
            <w:tcW w:w="764" w:type="dxa"/>
            <w:tcBorders>
              <w:top w:val="single" w:sz="4" w:space="0" w:color="002060"/>
              <w:left w:val="single" w:sz="4" w:space="0" w:color="002060"/>
              <w:bottom w:val="single" w:sz="4" w:space="0" w:color="002060"/>
              <w:right w:val="single" w:sz="4" w:space="0" w:color="002060"/>
            </w:tcBorders>
          </w:tcPr>
          <w:p w:rsidR="00C553B7" w:rsidRPr="00077638" w:rsidRDefault="00C553B7" w:rsidP="002F1827">
            <w:pPr>
              <w:spacing w:line="360" w:lineRule="auto"/>
              <w:jc w:val="both"/>
              <w:rPr>
                <w:sz w:val="18"/>
                <w:szCs w:val="18"/>
              </w:rPr>
            </w:pPr>
            <w:r w:rsidRPr="00077638">
              <w:rPr>
                <w:sz w:val="18"/>
                <w:szCs w:val="18"/>
              </w:rPr>
              <w:t>27</w:t>
            </w:r>
          </w:p>
        </w:tc>
      </w:tr>
      <w:tr w:rsidR="00C553B7" w:rsidRPr="00077638" w:rsidTr="005A2786">
        <w:tc>
          <w:tcPr>
            <w:tcW w:w="2840" w:type="dxa"/>
            <w:tcBorders>
              <w:top w:val="single" w:sz="4" w:space="0" w:color="002060"/>
              <w:left w:val="single" w:sz="4" w:space="0" w:color="002060"/>
              <w:bottom w:val="single" w:sz="4" w:space="0" w:color="002060"/>
              <w:right w:val="single" w:sz="4" w:space="0" w:color="002060"/>
            </w:tcBorders>
          </w:tcPr>
          <w:p w:rsidR="00C553B7" w:rsidRPr="00077638" w:rsidRDefault="00C553B7" w:rsidP="002F1827">
            <w:pPr>
              <w:spacing w:after="0"/>
              <w:jc w:val="both"/>
              <w:rPr>
                <w:sz w:val="18"/>
                <w:szCs w:val="18"/>
              </w:rPr>
            </w:pPr>
            <w:r w:rsidRPr="00077638">
              <w:rPr>
                <w:sz w:val="18"/>
                <w:szCs w:val="18"/>
              </w:rPr>
              <w:t>G01S02: To maintain MECH mobile and stationary infrastructure annually.</w:t>
            </w:r>
          </w:p>
        </w:tc>
        <w:tc>
          <w:tcPr>
            <w:tcW w:w="1901" w:type="dxa"/>
            <w:tcBorders>
              <w:top w:val="single" w:sz="4" w:space="0" w:color="002060"/>
              <w:left w:val="single" w:sz="4" w:space="0" w:color="002060"/>
              <w:bottom w:val="single" w:sz="4" w:space="0" w:color="002060"/>
              <w:right w:val="single" w:sz="4" w:space="0" w:color="002060"/>
            </w:tcBorders>
          </w:tcPr>
          <w:p w:rsidR="00C553B7" w:rsidRPr="00077638" w:rsidRDefault="00C553B7" w:rsidP="002F1827">
            <w:pPr>
              <w:spacing w:after="0"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C553B7" w:rsidRPr="00077638" w:rsidRDefault="00C553B7" w:rsidP="002F1827">
            <w:pPr>
              <w:spacing w:after="0" w:line="360" w:lineRule="auto"/>
              <w:jc w:val="both"/>
              <w:rPr>
                <w:sz w:val="18"/>
                <w:szCs w:val="18"/>
              </w:rPr>
            </w:pPr>
            <w:r w:rsidRPr="00077638">
              <w:rPr>
                <w:sz w:val="18"/>
                <w:szCs w:val="18"/>
              </w:rPr>
              <w:t>62</w:t>
            </w:r>
            <w:r w:rsidR="004F2257">
              <w:rPr>
                <w:sz w:val="18"/>
                <w:szCs w:val="18"/>
              </w:rPr>
              <w:t>,</w:t>
            </w:r>
            <w:r w:rsidRPr="00077638">
              <w:rPr>
                <w:sz w:val="18"/>
                <w:szCs w:val="18"/>
              </w:rPr>
              <w:t>840</w:t>
            </w:r>
            <w:r w:rsidR="004F2257">
              <w:rPr>
                <w:sz w:val="18"/>
                <w:szCs w:val="18"/>
              </w:rPr>
              <w:t>,</w:t>
            </w:r>
            <w:r w:rsidRPr="00077638">
              <w:rPr>
                <w:sz w:val="18"/>
                <w:szCs w:val="18"/>
              </w:rPr>
              <w:t>000</w:t>
            </w:r>
          </w:p>
        </w:tc>
        <w:tc>
          <w:tcPr>
            <w:tcW w:w="2110" w:type="dxa"/>
            <w:tcBorders>
              <w:top w:val="single" w:sz="4" w:space="0" w:color="002060"/>
              <w:left w:val="single" w:sz="4" w:space="0" w:color="002060"/>
              <w:bottom w:val="single" w:sz="4" w:space="0" w:color="002060"/>
              <w:right w:val="single" w:sz="4" w:space="0" w:color="002060"/>
            </w:tcBorders>
          </w:tcPr>
          <w:p w:rsidR="00C553B7" w:rsidRPr="00077638" w:rsidRDefault="00C553B7" w:rsidP="004F2257">
            <w:pPr>
              <w:tabs>
                <w:tab w:val="center" w:pos="905"/>
                <w:tab w:val="right" w:pos="1811"/>
              </w:tabs>
              <w:spacing w:after="0" w:line="360" w:lineRule="auto"/>
              <w:jc w:val="both"/>
              <w:rPr>
                <w:sz w:val="18"/>
                <w:szCs w:val="18"/>
              </w:rPr>
            </w:pPr>
            <w:r w:rsidRPr="00077638">
              <w:rPr>
                <w:sz w:val="18"/>
                <w:szCs w:val="18"/>
              </w:rPr>
              <w:t>12</w:t>
            </w:r>
            <w:r w:rsidR="004F2257">
              <w:rPr>
                <w:sz w:val="18"/>
                <w:szCs w:val="18"/>
              </w:rPr>
              <w:t>,</w:t>
            </w:r>
            <w:r w:rsidRPr="00077638">
              <w:rPr>
                <w:sz w:val="18"/>
                <w:szCs w:val="18"/>
              </w:rPr>
              <w:t>543</w:t>
            </w:r>
            <w:r w:rsidR="004F2257">
              <w:rPr>
                <w:sz w:val="18"/>
                <w:szCs w:val="18"/>
              </w:rPr>
              <w:t>,</w:t>
            </w:r>
            <w:r w:rsidRPr="00077638">
              <w:rPr>
                <w:sz w:val="18"/>
                <w:szCs w:val="18"/>
              </w:rPr>
              <w:t>150.94</w:t>
            </w:r>
          </w:p>
        </w:tc>
        <w:tc>
          <w:tcPr>
            <w:tcW w:w="764" w:type="dxa"/>
            <w:tcBorders>
              <w:top w:val="single" w:sz="4" w:space="0" w:color="002060"/>
              <w:left w:val="single" w:sz="4" w:space="0" w:color="002060"/>
              <w:bottom w:val="single" w:sz="4" w:space="0" w:color="002060"/>
              <w:right w:val="single" w:sz="4" w:space="0" w:color="002060"/>
            </w:tcBorders>
          </w:tcPr>
          <w:p w:rsidR="00C553B7" w:rsidRPr="00077638" w:rsidRDefault="00C553B7" w:rsidP="002F1827">
            <w:pPr>
              <w:spacing w:after="0" w:line="360" w:lineRule="auto"/>
              <w:jc w:val="both"/>
              <w:rPr>
                <w:bCs/>
                <w:sz w:val="18"/>
                <w:szCs w:val="18"/>
              </w:rPr>
            </w:pPr>
            <w:r w:rsidRPr="00077638">
              <w:rPr>
                <w:bCs/>
                <w:sz w:val="18"/>
                <w:szCs w:val="18"/>
              </w:rPr>
              <w:t>20</w:t>
            </w:r>
          </w:p>
        </w:tc>
      </w:tr>
      <w:tr w:rsidR="00543E48" w:rsidRPr="00077638" w:rsidTr="005A2786">
        <w:tc>
          <w:tcPr>
            <w:tcW w:w="2840" w:type="dxa"/>
            <w:tcBorders>
              <w:top w:val="single" w:sz="4" w:space="0" w:color="002060"/>
              <w:left w:val="single" w:sz="4" w:space="0" w:color="002060"/>
              <w:bottom w:val="single" w:sz="4" w:space="0" w:color="002060"/>
              <w:right w:val="single" w:sz="4" w:space="0" w:color="002060"/>
            </w:tcBorders>
          </w:tcPr>
          <w:p w:rsidR="00543E48" w:rsidRPr="00077638" w:rsidRDefault="00543E48" w:rsidP="002F1827">
            <w:pPr>
              <w:spacing w:after="0"/>
              <w:jc w:val="both"/>
              <w:rPr>
                <w:sz w:val="18"/>
                <w:szCs w:val="18"/>
              </w:rPr>
            </w:pPr>
            <w:r w:rsidRPr="00077638">
              <w:rPr>
                <w:sz w:val="18"/>
                <w:szCs w:val="18"/>
              </w:rPr>
              <w:t>G01S03: To provide MECH office supplies and services annually.</w:t>
            </w:r>
          </w:p>
          <w:p w:rsidR="00543E48" w:rsidRPr="00077638" w:rsidRDefault="00543E48" w:rsidP="002F1827">
            <w:pPr>
              <w:spacing w:after="0"/>
              <w:jc w:val="both"/>
              <w:rPr>
                <w:sz w:val="18"/>
                <w:szCs w:val="18"/>
              </w:rPr>
            </w:pPr>
          </w:p>
        </w:tc>
        <w:tc>
          <w:tcPr>
            <w:tcW w:w="1901" w:type="dxa"/>
            <w:tcBorders>
              <w:top w:val="single" w:sz="4" w:space="0" w:color="002060"/>
              <w:left w:val="single" w:sz="4" w:space="0" w:color="002060"/>
              <w:bottom w:val="single" w:sz="4" w:space="0" w:color="002060"/>
              <w:right w:val="single" w:sz="4" w:space="0" w:color="002060"/>
            </w:tcBorders>
          </w:tcPr>
          <w:p w:rsidR="00543E48" w:rsidRPr="00077638" w:rsidRDefault="00543E48" w:rsidP="002F1827">
            <w:pPr>
              <w:spacing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543E48" w:rsidRPr="00077638" w:rsidRDefault="00543E48" w:rsidP="002F1827">
            <w:pPr>
              <w:spacing w:line="360" w:lineRule="auto"/>
              <w:jc w:val="both"/>
              <w:rPr>
                <w:sz w:val="18"/>
                <w:szCs w:val="18"/>
              </w:rPr>
            </w:pPr>
            <w:r w:rsidRPr="00077638">
              <w:rPr>
                <w:sz w:val="18"/>
                <w:szCs w:val="18"/>
              </w:rPr>
              <w:t>11</w:t>
            </w:r>
            <w:r w:rsidR="004F2257">
              <w:rPr>
                <w:sz w:val="18"/>
                <w:szCs w:val="18"/>
              </w:rPr>
              <w:t>,</w:t>
            </w:r>
            <w:r w:rsidRPr="00077638">
              <w:rPr>
                <w:sz w:val="18"/>
                <w:szCs w:val="18"/>
              </w:rPr>
              <w:t>188</w:t>
            </w:r>
            <w:r w:rsidR="004F2257">
              <w:rPr>
                <w:sz w:val="18"/>
                <w:szCs w:val="18"/>
              </w:rPr>
              <w:t>,</w:t>
            </w:r>
            <w:r w:rsidRPr="00077638">
              <w:rPr>
                <w:sz w:val="18"/>
                <w:szCs w:val="18"/>
              </w:rPr>
              <w:t>000</w:t>
            </w:r>
          </w:p>
        </w:tc>
        <w:tc>
          <w:tcPr>
            <w:tcW w:w="2110" w:type="dxa"/>
            <w:tcBorders>
              <w:top w:val="single" w:sz="4" w:space="0" w:color="002060"/>
              <w:left w:val="single" w:sz="4" w:space="0" w:color="002060"/>
              <w:bottom w:val="single" w:sz="4" w:space="0" w:color="002060"/>
              <w:right w:val="single" w:sz="4" w:space="0" w:color="002060"/>
            </w:tcBorders>
          </w:tcPr>
          <w:p w:rsidR="00543E48" w:rsidRPr="00077638" w:rsidRDefault="00543E48" w:rsidP="002F1827">
            <w:pPr>
              <w:spacing w:line="360" w:lineRule="auto"/>
              <w:jc w:val="both"/>
              <w:rPr>
                <w:sz w:val="18"/>
                <w:szCs w:val="18"/>
              </w:rPr>
            </w:pPr>
            <w:r w:rsidRPr="00077638">
              <w:rPr>
                <w:sz w:val="18"/>
                <w:szCs w:val="18"/>
              </w:rPr>
              <w:t>6</w:t>
            </w:r>
            <w:r w:rsidR="004F2257">
              <w:rPr>
                <w:sz w:val="18"/>
                <w:szCs w:val="18"/>
              </w:rPr>
              <w:t>,</w:t>
            </w:r>
            <w:r w:rsidRPr="00077638">
              <w:rPr>
                <w:sz w:val="18"/>
                <w:szCs w:val="18"/>
              </w:rPr>
              <w:t>211</w:t>
            </w:r>
            <w:r w:rsidR="004F2257">
              <w:rPr>
                <w:sz w:val="18"/>
                <w:szCs w:val="18"/>
              </w:rPr>
              <w:t>,</w:t>
            </w:r>
            <w:r w:rsidRPr="00077638">
              <w:rPr>
                <w:sz w:val="18"/>
                <w:szCs w:val="18"/>
              </w:rPr>
              <w:t>000</w:t>
            </w:r>
          </w:p>
        </w:tc>
        <w:tc>
          <w:tcPr>
            <w:tcW w:w="764" w:type="dxa"/>
            <w:tcBorders>
              <w:top w:val="single" w:sz="4" w:space="0" w:color="002060"/>
              <w:left w:val="single" w:sz="4" w:space="0" w:color="002060"/>
              <w:bottom w:val="single" w:sz="4" w:space="0" w:color="002060"/>
              <w:right w:val="single" w:sz="4" w:space="0" w:color="002060"/>
            </w:tcBorders>
          </w:tcPr>
          <w:p w:rsidR="00543E48" w:rsidRPr="00077638" w:rsidRDefault="00543E48" w:rsidP="002F1827">
            <w:pPr>
              <w:spacing w:line="360" w:lineRule="auto"/>
              <w:jc w:val="both"/>
              <w:rPr>
                <w:bCs/>
                <w:sz w:val="18"/>
                <w:szCs w:val="18"/>
              </w:rPr>
            </w:pPr>
            <w:r w:rsidRPr="00077638">
              <w:rPr>
                <w:bCs/>
                <w:sz w:val="18"/>
                <w:szCs w:val="18"/>
              </w:rPr>
              <w:t>56</w:t>
            </w:r>
          </w:p>
        </w:tc>
      </w:tr>
      <w:tr w:rsidR="001C1CE7" w:rsidRPr="00077638" w:rsidTr="005A2786">
        <w:tc>
          <w:tcPr>
            <w:tcW w:w="2840" w:type="dxa"/>
            <w:tcBorders>
              <w:top w:val="single" w:sz="4" w:space="0" w:color="002060"/>
              <w:left w:val="single" w:sz="4" w:space="0" w:color="002060"/>
              <w:bottom w:val="single" w:sz="4" w:space="0" w:color="002060"/>
              <w:right w:val="single" w:sz="4" w:space="0" w:color="002060"/>
            </w:tcBorders>
          </w:tcPr>
          <w:p w:rsidR="009C321A" w:rsidRPr="00077638" w:rsidRDefault="001C1CE7" w:rsidP="002F1827">
            <w:pPr>
              <w:jc w:val="both"/>
              <w:rPr>
                <w:sz w:val="18"/>
                <w:szCs w:val="18"/>
              </w:rPr>
            </w:pPr>
            <w:r w:rsidRPr="00077638">
              <w:rPr>
                <w:sz w:val="18"/>
                <w:szCs w:val="18"/>
              </w:rPr>
              <w:t>G01S04: Mech offices provided with tools by June 201</w:t>
            </w:r>
            <w:r w:rsidR="00677CAA" w:rsidRPr="00077638">
              <w:rPr>
                <w:sz w:val="18"/>
                <w:szCs w:val="18"/>
              </w:rPr>
              <w:t>4</w:t>
            </w:r>
            <w:r w:rsidRPr="00077638">
              <w:rPr>
                <w:sz w:val="18"/>
                <w:szCs w:val="18"/>
              </w:rPr>
              <w:t>.</w:t>
            </w:r>
          </w:p>
        </w:tc>
        <w:tc>
          <w:tcPr>
            <w:tcW w:w="1901" w:type="dxa"/>
            <w:tcBorders>
              <w:top w:val="single" w:sz="4" w:space="0" w:color="002060"/>
              <w:left w:val="single" w:sz="4" w:space="0" w:color="002060"/>
              <w:bottom w:val="single" w:sz="4" w:space="0" w:color="002060"/>
              <w:right w:val="single" w:sz="4" w:space="0" w:color="002060"/>
            </w:tcBorders>
          </w:tcPr>
          <w:p w:rsidR="001C1CE7" w:rsidRPr="00077638" w:rsidRDefault="001C1CE7" w:rsidP="002F1827">
            <w:pPr>
              <w:spacing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1C1CE7" w:rsidRPr="00077638" w:rsidRDefault="00543E48" w:rsidP="002F1827">
            <w:pPr>
              <w:spacing w:line="360" w:lineRule="auto"/>
              <w:jc w:val="both"/>
              <w:rPr>
                <w:sz w:val="18"/>
                <w:szCs w:val="18"/>
              </w:rPr>
            </w:pPr>
            <w:r w:rsidRPr="00077638">
              <w:rPr>
                <w:sz w:val="18"/>
                <w:szCs w:val="18"/>
              </w:rPr>
              <w:t>22015830</w:t>
            </w:r>
          </w:p>
        </w:tc>
        <w:tc>
          <w:tcPr>
            <w:tcW w:w="2110" w:type="dxa"/>
            <w:tcBorders>
              <w:top w:val="single" w:sz="4" w:space="0" w:color="002060"/>
              <w:left w:val="single" w:sz="4" w:space="0" w:color="002060"/>
              <w:bottom w:val="single" w:sz="4" w:space="0" w:color="002060"/>
              <w:right w:val="single" w:sz="4" w:space="0" w:color="002060"/>
            </w:tcBorders>
          </w:tcPr>
          <w:p w:rsidR="001C1CE7" w:rsidRPr="00077638" w:rsidRDefault="00543E48" w:rsidP="002F1827">
            <w:pPr>
              <w:spacing w:line="360" w:lineRule="auto"/>
              <w:jc w:val="both"/>
              <w:rPr>
                <w:sz w:val="18"/>
                <w:szCs w:val="18"/>
              </w:rPr>
            </w:pPr>
            <w:r w:rsidRPr="00077638">
              <w:rPr>
                <w:sz w:val="18"/>
                <w:szCs w:val="18"/>
              </w:rPr>
              <w:t>4400000</w:t>
            </w:r>
          </w:p>
        </w:tc>
        <w:tc>
          <w:tcPr>
            <w:tcW w:w="764" w:type="dxa"/>
            <w:tcBorders>
              <w:top w:val="single" w:sz="4" w:space="0" w:color="002060"/>
              <w:left w:val="single" w:sz="4" w:space="0" w:color="002060"/>
              <w:bottom w:val="single" w:sz="4" w:space="0" w:color="002060"/>
              <w:right w:val="single" w:sz="4" w:space="0" w:color="002060"/>
            </w:tcBorders>
          </w:tcPr>
          <w:p w:rsidR="001C1CE7" w:rsidRPr="00077638" w:rsidRDefault="00543E48" w:rsidP="002F1827">
            <w:pPr>
              <w:spacing w:line="360" w:lineRule="auto"/>
              <w:jc w:val="both"/>
              <w:rPr>
                <w:bCs/>
                <w:sz w:val="18"/>
                <w:szCs w:val="18"/>
              </w:rPr>
            </w:pPr>
            <w:r w:rsidRPr="00077638">
              <w:rPr>
                <w:bCs/>
                <w:sz w:val="18"/>
                <w:szCs w:val="18"/>
              </w:rPr>
              <w:t>20</w:t>
            </w:r>
          </w:p>
        </w:tc>
      </w:tr>
      <w:tr w:rsidR="001A6627" w:rsidRPr="00077638" w:rsidTr="005A2786">
        <w:tc>
          <w:tcPr>
            <w:tcW w:w="2840" w:type="dxa"/>
            <w:tcBorders>
              <w:top w:val="single" w:sz="4" w:space="0" w:color="002060"/>
              <w:left w:val="single" w:sz="4" w:space="0" w:color="002060"/>
              <w:bottom w:val="single" w:sz="4" w:space="0" w:color="002060"/>
              <w:right w:val="single" w:sz="4" w:space="0" w:color="002060"/>
            </w:tcBorders>
          </w:tcPr>
          <w:p w:rsidR="009C321A" w:rsidRPr="00077638" w:rsidRDefault="001A6627" w:rsidP="002F1827">
            <w:pPr>
              <w:spacing w:after="0"/>
              <w:jc w:val="both"/>
              <w:rPr>
                <w:sz w:val="18"/>
                <w:szCs w:val="18"/>
              </w:rPr>
            </w:pPr>
            <w:r w:rsidRPr="00077638">
              <w:rPr>
                <w:b/>
                <w:bCs/>
                <w:i/>
                <w:iCs/>
                <w:sz w:val="18"/>
                <w:szCs w:val="18"/>
              </w:rPr>
              <w:t>2003: Land Use Planning Division</w:t>
            </w:r>
          </w:p>
        </w:tc>
        <w:tc>
          <w:tcPr>
            <w:tcW w:w="1901"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line="360" w:lineRule="auto"/>
              <w:jc w:val="both"/>
              <w:rPr>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after="0" w:line="360" w:lineRule="auto"/>
              <w:jc w:val="both"/>
              <w:rPr>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1A6627" w:rsidRPr="00077638" w:rsidRDefault="001A6627" w:rsidP="002F1827">
            <w:pPr>
              <w:spacing w:after="0" w:line="360" w:lineRule="auto"/>
              <w:jc w:val="both"/>
              <w:rPr>
                <w:sz w:val="18"/>
                <w:szCs w:val="18"/>
              </w:rPr>
            </w:pPr>
          </w:p>
        </w:tc>
      </w:tr>
      <w:tr w:rsidR="004D4EC4" w:rsidRPr="00077638" w:rsidTr="005A2786">
        <w:tc>
          <w:tcPr>
            <w:tcW w:w="2840" w:type="dxa"/>
            <w:tcBorders>
              <w:top w:val="single" w:sz="4" w:space="0" w:color="002060"/>
              <w:left w:val="single" w:sz="4" w:space="0" w:color="002060"/>
              <w:bottom w:val="single" w:sz="4" w:space="0" w:color="002060"/>
              <w:right w:val="single" w:sz="4" w:space="0" w:color="002060"/>
            </w:tcBorders>
          </w:tcPr>
          <w:p w:rsidR="004D4EC4" w:rsidRPr="00077638" w:rsidRDefault="004D4EC4" w:rsidP="002F1827">
            <w:pPr>
              <w:spacing w:after="0"/>
              <w:jc w:val="both"/>
              <w:rPr>
                <w:sz w:val="18"/>
                <w:szCs w:val="18"/>
              </w:rPr>
            </w:pPr>
          </w:p>
          <w:p w:rsidR="004D4EC4" w:rsidRPr="00077638" w:rsidRDefault="004D4EC4" w:rsidP="002F1827">
            <w:pPr>
              <w:spacing w:after="0"/>
              <w:jc w:val="both"/>
              <w:rPr>
                <w:sz w:val="18"/>
                <w:szCs w:val="18"/>
              </w:rPr>
            </w:pPr>
            <w:r w:rsidRPr="00077638">
              <w:rPr>
                <w:sz w:val="18"/>
                <w:szCs w:val="18"/>
              </w:rPr>
              <w:t>G01S: Human resource and land use planning department offices capacity improved by June 2016</w:t>
            </w:r>
          </w:p>
        </w:tc>
        <w:tc>
          <w:tcPr>
            <w:tcW w:w="1901" w:type="dxa"/>
            <w:tcBorders>
              <w:top w:val="single" w:sz="4" w:space="0" w:color="002060"/>
              <w:left w:val="single" w:sz="4" w:space="0" w:color="002060"/>
              <w:bottom w:val="single" w:sz="4" w:space="0" w:color="002060"/>
              <w:right w:val="single" w:sz="4" w:space="0" w:color="002060"/>
            </w:tcBorders>
          </w:tcPr>
          <w:p w:rsidR="004D4EC4" w:rsidRPr="00077638" w:rsidRDefault="004D4EC4" w:rsidP="002F1827">
            <w:pPr>
              <w:spacing w:after="0" w:line="360" w:lineRule="auto"/>
              <w:jc w:val="both"/>
              <w:rPr>
                <w:sz w:val="18"/>
                <w:szCs w:val="18"/>
              </w:rPr>
            </w:pPr>
          </w:p>
          <w:p w:rsidR="004D4EC4" w:rsidRPr="00077638" w:rsidRDefault="004D4EC4" w:rsidP="002F1827">
            <w:pPr>
              <w:spacing w:after="0"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4D4EC4" w:rsidRPr="00077638" w:rsidRDefault="004D4EC4" w:rsidP="002F1827">
            <w:pPr>
              <w:spacing w:line="360" w:lineRule="auto"/>
              <w:jc w:val="both"/>
              <w:rPr>
                <w:sz w:val="18"/>
                <w:szCs w:val="18"/>
              </w:rPr>
            </w:pPr>
          </w:p>
          <w:p w:rsidR="004D4EC4" w:rsidRPr="00077638" w:rsidRDefault="004D4EC4" w:rsidP="002F1827">
            <w:pPr>
              <w:spacing w:line="360" w:lineRule="auto"/>
              <w:jc w:val="both"/>
              <w:rPr>
                <w:sz w:val="18"/>
                <w:szCs w:val="18"/>
              </w:rPr>
            </w:pPr>
            <w:r w:rsidRPr="00077638">
              <w:rPr>
                <w:sz w:val="18"/>
                <w:szCs w:val="18"/>
              </w:rPr>
              <w:t>162,104,000</w:t>
            </w:r>
          </w:p>
        </w:tc>
        <w:tc>
          <w:tcPr>
            <w:tcW w:w="2110" w:type="dxa"/>
            <w:tcBorders>
              <w:top w:val="single" w:sz="4" w:space="0" w:color="002060"/>
              <w:left w:val="single" w:sz="4" w:space="0" w:color="002060"/>
              <w:bottom w:val="single" w:sz="4" w:space="0" w:color="002060"/>
              <w:right w:val="single" w:sz="4" w:space="0" w:color="002060"/>
            </w:tcBorders>
          </w:tcPr>
          <w:p w:rsidR="004D4EC4" w:rsidRPr="00077638" w:rsidRDefault="004D4EC4" w:rsidP="002F1827">
            <w:pPr>
              <w:spacing w:line="360" w:lineRule="auto"/>
              <w:jc w:val="both"/>
              <w:rPr>
                <w:sz w:val="18"/>
                <w:szCs w:val="18"/>
              </w:rPr>
            </w:pPr>
          </w:p>
          <w:p w:rsidR="004D4EC4" w:rsidRPr="00077638" w:rsidRDefault="004D4EC4" w:rsidP="004F2257">
            <w:pPr>
              <w:spacing w:line="360" w:lineRule="auto"/>
              <w:jc w:val="both"/>
              <w:rPr>
                <w:sz w:val="18"/>
                <w:szCs w:val="18"/>
              </w:rPr>
            </w:pPr>
            <w:r w:rsidRPr="00077638">
              <w:rPr>
                <w:sz w:val="18"/>
                <w:szCs w:val="18"/>
              </w:rPr>
              <w:t>66,797,332</w:t>
            </w:r>
          </w:p>
        </w:tc>
        <w:tc>
          <w:tcPr>
            <w:tcW w:w="764" w:type="dxa"/>
            <w:tcBorders>
              <w:top w:val="single" w:sz="4" w:space="0" w:color="002060"/>
              <w:left w:val="single" w:sz="4" w:space="0" w:color="002060"/>
              <w:bottom w:val="single" w:sz="4" w:space="0" w:color="002060"/>
              <w:right w:val="single" w:sz="4" w:space="0" w:color="002060"/>
            </w:tcBorders>
          </w:tcPr>
          <w:p w:rsidR="004D4EC4" w:rsidRPr="00077638" w:rsidRDefault="004D4EC4" w:rsidP="002F1827">
            <w:pPr>
              <w:spacing w:line="360" w:lineRule="auto"/>
              <w:jc w:val="both"/>
              <w:rPr>
                <w:sz w:val="18"/>
                <w:szCs w:val="18"/>
              </w:rPr>
            </w:pPr>
          </w:p>
          <w:p w:rsidR="004D4EC4" w:rsidRPr="00077638" w:rsidRDefault="004D4EC4" w:rsidP="002F1827">
            <w:pPr>
              <w:spacing w:line="360" w:lineRule="auto"/>
              <w:jc w:val="both"/>
              <w:rPr>
                <w:sz w:val="18"/>
                <w:szCs w:val="18"/>
              </w:rPr>
            </w:pPr>
            <w:r w:rsidRPr="00077638">
              <w:rPr>
                <w:sz w:val="18"/>
                <w:szCs w:val="18"/>
              </w:rPr>
              <w:t>41</w:t>
            </w:r>
          </w:p>
        </w:tc>
      </w:tr>
      <w:tr w:rsidR="0094437F" w:rsidRPr="00077638" w:rsidTr="005A2786">
        <w:tc>
          <w:tcPr>
            <w:tcW w:w="2840" w:type="dxa"/>
            <w:tcBorders>
              <w:top w:val="single" w:sz="4" w:space="0" w:color="002060"/>
              <w:left w:val="single" w:sz="4" w:space="0" w:color="002060"/>
              <w:bottom w:val="single" w:sz="4" w:space="0" w:color="002060"/>
              <w:right w:val="single" w:sz="4" w:space="0" w:color="002060"/>
            </w:tcBorders>
          </w:tcPr>
          <w:p w:rsidR="009C321A" w:rsidRPr="00077638" w:rsidRDefault="00CA71A6" w:rsidP="002F1827">
            <w:pPr>
              <w:spacing w:after="0"/>
              <w:jc w:val="both"/>
              <w:rPr>
                <w:b/>
                <w:i/>
                <w:sz w:val="18"/>
                <w:szCs w:val="18"/>
              </w:rPr>
            </w:pPr>
            <w:r w:rsidRPr="00077638">
              <w:rPr>
                <w:b/>
                <w:i/>
                <w:sz w:val="18"/>
                <w:szCs w:val="18"/>
              </w:rPr>
              <w:t>2004: Plant Breeders’ Rights Unit</w:t>
            </w:r>
          </w:p>
        </w:tc>
        <w:tc>
          <w:tcPr>
            <w:tcW w:w="1901" w:type="dxa"/>
            <w:tcBorders>
              <w:top w:val="single" w:sz="4" w:space="0" w:color="002060"/>
              <w:left w:val="single" w:sz="4" w:space="0" w:color="002060"/>
              <w:bottom w:val="single" w:sz="4" w:space="0" w:color="002060"/>
              <w:right w:val="single" w:sz="4" w:space="0" w:color="002060"/>
            </w:tcBorders>
          </w:tcPr>
          <w:p w:rsidR="0094437F" w:rsidRPr="00077638" w:rsidRDefault="0094437F" w:rsidP="002F1827">
            <w:pPr>
              <w:spacing w:after="0"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tcPr>
          <w:p w:rsidR="0094437F" w:rsidRPr="00077638" w:rsidRDefault="0094437F" w:rsidP="002F1827">
            <w:pPr>
              <w:spacing w:line="360" w:lineRule="auto"/>
              <w:jc w:val="both"/>
              <w:rPr>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94437F" w:rsidRPr="00077638" w:rsidRDefault="0094437F" w:rsidP="002F1827">
            <w:pPr>
              <w:spacing w:line="360" w:lineRule="auto"/>
              <w:jc w:val="both"/>
              <w:rPr>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94437F" w:rsidRPr="00077638" w:rsidRDefault="0094437F" w:rsidP="002F1827">
            <w:pPr>
              <w:spacing w:line="360" w:lineRule="auto"/>
              <w:jc w:val="both"/>
              <w:rPr>
                <w:sz w:val="18"/>
                <w:szCs w:val="18"/>
              </w:rPr>
            </w:pPr>
          </w:p>
        </w:tc>
      </w:tr>
      <w:tr w:rsidR="00091090" w:rsidRPr="00077638" w:rsidTr="005A2786">
        <w:tc>
          <w:tcPr>
            <w:tcW w:w="2840" w:type="dxa"/>
            <w:tcBorders>
              <w:top w:val="single" w:sz="4" w:space="0" w:color="002060"/>
              <w:left w:val="single" w:sz="4" w:space="0" w:color="002060"/>
              <w:bottom w:val="single" w:sz="4" w:space="0" w:color="002060"/>
              <w:right w:val="single" w:sz="4" w:space="0" w:color="002060"/>
            </w:tcBorders>
          </w:tcPr>
          <w:p w:rsidR="00091090" w:rsidRPr="00077638" w:rsidRDefault="00091090" w:rsidP="002F1827">
            <w:pPr>
              <w:spacing w:after="0"/>
              <w:jc w:val="both"/>
              <w:rPr>
                <w:sz w:val="18"/>
                <w:szCs w:val="18"/>
              </w:rPr>
            </w:pPr>
            <w:r w:rsidRPr="00077638">
              <w:rPr>
                <w:sz w:val="18"/>
                <w:szCs w:val="18"/>
              </w:rPr>
              <w:t>G01C: Capacity of PBR Office to handle applications and PBR grants strengthened by June 2014</w:t>
            </w:r>
          </w:p>
        </w:tc>
        <w:tc>
          <w:tcPr>
            <w:tcW w:w="1901" w:type="dxa"/>
            <w:tcBorders>
              <w:top w:val="single" w:sz="4" w:space="0" w:color="002060"/>
              <w:left w:val="single" w:sz="4" w:space="0" w:color="002060"/>
              <w:bottom w:val="single" w:sz="4" w:space="0" w:color="002060"/>
              <w:right w:val="single" w:sz="4" w:space="0" w:color="002060"/>
            </w:tcBorders>
          </w:tcPr>
          <w:p w:rsidR="00091090" w:rsidRPr="00077638" w:rsidRDefault="00091090" w:rsidP="002F1827">
            <w:pPr>
              <w:spacing w:after="0"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091090" w:rsidRPr="00077638" w:rsidRDefault="00091090" w:rsidP="004F2257">
            <w:pPr>
              <w:jc w:val="both"/>
              <w:rPr>
                <w:sz w:val="18"/>
                <w:szCs w:val="18"/>
              </w:rPr>
            </w:pPr>
            <w:r w:rsidRPr="00077638">
              <w:rPr>
                <w:sz w:val="18"/>
                <w:szCs w:val="18"/>
              </w:rPr>
              <w:t>58,124,588</w:t>
            </w:r>
          </w:p>
        </w:tc>
        <w:tc>
          <w:tcPr>
            <w:tcW w:w="2110" w:type="dxa"/>
            <w:tcBorders>
              <w:top w:val="single" w:sz="4" w:space="0" w:color="002060"/>
              <w:left w:val="single" w:sz="4" w:space="0" w:color="002060"/>
              <w:bottom w:val="single" w:sz="4" w:space="0" w:color="002060"/>
              <w:right w:val="single" w:sz="4" w:space="0" w:color="002060"/>
            </w:tcBorders>
          </w:tcPr>
          <w:p w:rsidR="00091090" w:rsidRPr="00077638" w:rsidRDefault="00091090" w:rsidP="002F1827">
            <w:pPr>
              <w:spacing w:line="360" w:lineRule="auto"/>
              <w:jc w:val="both"/>
              <w:rPr>
                <w:sz w:val="18"/>
                <w:szCs w:val="18"/>
              </w:rPr>
            </w:pPr>
            <w:r w:rsidRPr="00077638">
              <w:rPr>
                <w:sz w:val="18"/>
                <w:szCs w:val="18"/>
              </w:rPr>
              <w:t>36,412,989</w:t>
            </w:r>
          </w:p>
        </w:tc>
        <w:tc>
          <w:tcPr>
            <w:tcW w:w="764" w:type="dxa"/>
            <w:tcBorders>
              <w:top w:val="single" w:sz="4" w:space="0" w:color="002060"/>
              <w:left w:val="single" w:sz="4" w:space="0" w:color="002060"/>
              <w:bottom w:val="single" w:sz="4" w:space="0" w:color="002060"/>
              <w:right w:val="single" w:sz="4" w:space="0" w:color="002060"/>
            </w:tcBorders>
          </w:tcPr>
          <w:p w:rsidR="00091090" w:rsidRPr="00077638" w:rsidRDefault="00091090" w:rsidP="002F1827">
            <w:pPr>
              <w:spacing w:line="360" w:lineRule="auto"/>
              <w:jc w:val="both"/>
              <w:rPr>
                <w:sz w:val="18"/>
                <w:szCs w:val="18"/>
              </w:rPr>
            </w:pPr>
            <w:r w:rsidRPr="00077638">
              <w:rPr>
                <w:sz w:val="18"/>
                <w:szCs w:val="18"/>
              </w:rPr>
              <w:t>63</w:t>
            </w:r>
          </w:p>
        </w:tc>
      </w:tr>
      <w:tr w:rsidR="0094437F" w:rsidRPr="00077638" w:rsidTr="005A2786">
        <w:trPr>
          <w:trHeight w:val="584"/>
        </w:trPr>
        <w:tc>
          <w:tcPr>
            <w:tcW w:w="2840" w:type="dxa"/>
            <w:tcBorders>
              <w:top w:val="single" w:sz="4" w:space="0" w:color="002060"/>
              <w:left w:val="single" w:sz="4" w:space="0" w:color="002060"/>
              <w:bottom w:val="single" w:sz="4" w:space="0" w:color="002060"/>
              <w:right w:val="single" w:sz="4" w:space="0" w:color="002060"/>
            </w:tcBorders>
          </w:tcPr>
          <w:p w:rsidR="009C321A" w:rsidRPr="00077638" w:rsidRDefault="0094437F" w:rsidP="002F1827">
            <w:pPr>
              <w:spacing w:after="0"/>
              <w:jc w:val="both"/>
              <w:rPr>
                <w:sz w:val="18"/>
                <w:szCs w:val="18"/>
              </w:rPr>
            </w:pPr>
            <w:r w:rsidRPr="00077638">
              <w:rPr>
                <w:b/>
                <w:bCs/>
                <w:i/>
                <w:iCs/>
                <w:sz w:val="18"/>
                <w:szCs w:val="18"/>
              </w:rPr>
              <w:t>2005: Directorate of Irrigation and Technical Services</w:t>
            </w:r>
          </w:p>
        </w:tc>
        <w:tc>
          <w:tcPr>
            <w:tcW w:w="1901" w:type="dxa"/>
            <w:tcBorders>
              <w:top w:val="single" w:sz="4" w:space="0" w:color="002060"/>
              <w:left w:val="single" w:sz="4" w:space="0" w:color="002060"/>
              <w:bottom w:val="single" w:sz="4" w:space="0" w:color="002060"/>
              <w:right w:val="single" w:sz="4" w:space="0" w:color="002060"/>
            </w:tcBorders>
          </w:tcPr>
          <w:p w:rsidR="0094437F" w:rsidRPr="00077638" w:rsidRDefault="0094437F" w:rsidP="002F1827">
            <w:pPr>
              <w:spacing w:after="0"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tcPr>
          <w:p w:rsidR="0094437F" w:rsidRPr="00077638" w:rsidRDefault="0094437F" w:rsidP="002F1827">
            <w:pPr>
              <w:spacing w:line="360" w:lineRule="auto"/>
              <w:jc w:val="both"/>
              <w:rPr>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94437F" w:rsidRPr="00077638" w:rsidRDefault="0094437F" w:rsidP="002F1827">
            <w:pPr>
              <w:spacing w:line="360" w:lineRule="auto"/>
              <w:jc w:val="both"/>
              <w:rPr>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94437F" w:rsidRPr="00077638" w:rsidRDefault="0094437F" w:rsidP="002F1827">
            <w:pPr>
              <w:spacing w:line="360" w:lineRule="auto"/>
              <w:jc w:val="both"/>
              <w:rPr>
                <w:sz w:val="18"/>
                <w:szCs w:val="18"/>
              </w:rPr>
            </w:pPr>
          </w:p>
        </w:tc>
      </w:tr>
      <w:tr w:rsidR="00320289" w:rsidRPr="00077638" w:rsidTr="005A2786">
        <w:tc>
          <w:tcPr>
            <w:tcW w:w="2840" w:type="dxa"/>
            <w:tcBorders>
              <w:top w:val="single" w:sz="4" w:space="0" w:color="002060"/>
              <w:left w:val="single" w:sz="4" w:space="0" w:color="002060"/>
              <w:bottom w:val="single" w:sz="4" w:space="0" w:color="002060"/>
              <w:right w:val="single" w:sz="4" w:space="0" w:color="002060"/>
            </w:tcBorders>
          </w:tcPr>
          <w:p w:rsidR="00320289" w:rsidRPr="00077638" w:rsidRDefault="00320289" w:rsidP="002F1827">
            <w:pPr>
              <w:spacing w:after="0"/>
              <w:jc w:val="both"/>
              <w:rPr>
                <w:sz w:val="18"/>
                <w:szCs w:val="18"/>
              </w:rPr>
            </w:pPr>
            <w:r w:rsidRPr="00077638">
              <w:rPr>
                <w:sz w:val="18"/>
                <w:szCs w:val="18"/>
              </w:rPr>
              <w:lastRenderedPageBreak/>
              <w:t>GO3C01: To strengthen the capacity of the DITS for effective implementation of planned activities and targets by June 2014</w:t>
            </w:r>
          </w:p>
        </w:tc>
        <w:tc>
          <w:tcPr>
            <w:tcW w:w="1901" w:type="dxa"/>
            <w:tcBorders>
              <w:top w:val="single" w:sz="4" w:space="0" w:color="002060"/>
              <w:left w:val="single" w:sz="4" w:space="0" w:color="002060"/>
              <w:bottom w:val="single" w:sz="4" w:space="0" w:color="002060"/>
              <w:right w:val="single" w:sz="4" w:space="0" w:color="002060"/>
            </w:tcBorders>
          </w:tcPr>
          <w:p w:rsidR="00320289" w:rsidRPr="004F2257" w:rsidRDefault="00320289" w:rsidP="002F1827">
            <w:pPr>
              <w:spacing w:after="0" w:line="360" w:lineRule="auto"/>
              <w:jc w:val="both"/>
              <w:rPr>
                <w:sz w:val="18"/>
                <w:szCs w:val="18"/>
              </w:rPr>
            </w:pPr>
            <w:r w:rsidRPr="004F2257">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tcPr>
          <w:p w:rsidR="00320289" w:rsidRPr="00077638" w:rsidRDefault="00320289" w:rsidP="002F1827">
            <w:pPr>
              <w:spacing w:after="0"/>
              <w:jc w:val="both"/>
              <w:rPr>
                <w:sz w:val="18"/>
                <w:szCs w:val="18"/>
              </w:rPr>
            </w:pPr>
            <w:r w:rsidRPr="00077638">
              <w:rPr>
                <w:sz w:val="18"/>
                <w:szCs w:val="18"/>
              </w:rPr>
              <w:t>97,600,000.00</w:t>
            </w:r>
          </w:p>
          <w:p w:rsidR="00320289" w:rsidRPr="00077638" w:rsidRDefault="00320289" w:rsidP="002F1827">
            <w:pPr>
              <w:jc w:val="both"/>
              <w:rPr>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320289" w:rsidRPr="00077638" w:rsidRDefault="00320289" w:rsidP="002F1827">
            <w:pPr>
              <w:spacing w:after="0"/>
              <w:jc w:val="both"/>
              <w:rPr>
                <w:sz w:val="18"/>
                <w:szCs w:val="18"/>
              </w:rPr>
            </w:pPr>
            <w:r w:rsidRPr="00077638">
              <w:rPr>
                <w:sz w:val="18"/>
                <w:szCs w:val="18"/>
              </w:rPr>
              <w:t>96,192,499.70</w:t>
            </w:r>
          </w:p>
          <w:p w:rsidR="00320289" w:rsidRPr="00077638" w:rsidRDefault="00320289" w:rsidP="002F1827">
            <w:pPr>
              <w:jc w:val="both"/>
              <w:rPr>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320289" w:rsidRPr="00077638" w:rsidRDefault="00320289" w:rsidP="002F1827">
            <w:pPr>
              <w:spacing w:line="360" w:lineRule="auto"/>
              <w:jc w:val="both"/>
              <w:rPr>
                <w:sz w:val="18"/>
                <w:szCs w:val="18"/>
              </w:rPr>
            </w:pPr>
            <w:r w:rsidRPr="00077638">
              <w:rPr>
                <w:sz w:val="18"/>
                <w:szCs w:val="18"/>
              </w:rPr>
              <w:t>98.56</w:t>
            </w:r>
          </w:p>
        </w:tc>
      </w:tr>
      <w:tr w:rsidR="00320289" w:rsidRPr="00077638" w:rsidTr="005A2786">
        <w:tc>
          <w:tcPr>
            <w:tcW w:w="2840" w:type="dxa"/>
            <w:tcBorders>
              <w:top w:val="single" w:sz="4" w:space="0" w:color="002060"/>
              <w:left w:val="single" w:sz="4" w:space="0" w:color="002060"/>
              <w:bottom w:val="single" w:sz="4" w:space="0" w:color="002060"/>
              <w:right w:val="single" w:sz="4" w:space="0" w:color="002060"/>
            </w:tcBorders>
          </w:tcPr>
          <w:p w:rsidR="00320289" w:rsidRPr="00077638" w:rsidRDefault="00320289" w:rsidP="002F1827">
            <w:pPr>
              <w:spacing w:after="0"/>
              <w:jc w:val="both"/>
              <w:rPr>
                <w:sz w:val="18"/>
                <w:szCs w:val="18"/>
              </w:rPr>
            </w:pPr>
            <w:r w:rsidRPr="00077638">
              <w:rPr>
                <w:sz w:val="18"/>
                <w:szCs w:val="18"/>
              </w:rPr>
              <w:t>GO3C02: Tooling and re-tooling of  Technical Equipment/Facilities for the Headquarter and 7 Irrigation Zones   by 2014</w:t>
            </w:r>
          </w:p>
        </w:tc>
        <w:tc>
          <w:tcPr>
            <w:tcW w:w="1901" w:type="dxa"/>
            <w:tcBorders>
              <w:top w:val="single" w:sz="4" w:space="0" w:color="002060"/>
              <w:left w:val="single" w:sz="4" w:space="0" w:color="002060"/>
              <w:bottom w:val="single" w:sz="4" w:space="0" w:color="002060"/>
              <w:right w:val="single" w:sz="4" w:space="0" w:color="002060"/>
            </w:tcBorders>
          </w:tcPr>
          <w:p w:rsidR="00320289" w:rsidRPr="004F2257" w:rsidRDefault="00320289" w:rsidP="002F1827">
            <w:pPr>
              <w:spacing w:after="0" w:line="360" w:lineRule="auto"/>
              <w:jc w:val="both"/>
              <w:rPr>
                <w:sz w:val="18"/>
                <w:szCs w:val="18"/>
              </w:rPr>
            </w:pPr>
            <w:r w:rsidRPr="004F2257">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tcPr>
          <w:p w:rsidR="00320289" w:rsidRPr="00077638" w:rsidRDefault="00320289" w:rsidP="002F1827">
            <w:pPr>
              <w:spacing w:after="0"/>
              <w:jc w:val="both"/>
              <w:rPr>
                <w:sz w:val="18"/>
                <w:szCs w:val="18"/>
              </w:rPr>
            </w:pPr>
            <w:r w:rsidRPr="00077638">
              <w:rPr>
                <w:sz w:val="18"/>
                <w:szCs w:val="18"/>
              </w:rPr>
              <w:t>70,400,000.00</w:t>
            </w:r>
          </w:p>
          <w:p w:rsidR="00320289" w:rsidRPr="00077638" w:rsidRDefault="00320289" w:rsidP="002F1827">
            <w:pPr>
              <w:jc w:val="both"/>
              <w:rPr>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320289" w:rsidRPr="00077638" w:rsidRDefault="00320289" w:rsidP="002F1827">
            <w:pPr>
              <w:spacing w:after="0"/>
              <w:jc w:val="both"/>
              <w:rPr>
                <w:sz w:val="18"/>
                <w:szCs w:val="18"/>
              </w:rPr>
            </w:pPr>
            <w:r w:rsidRPr="00077638">
              <w:rPr>
                <w:sz w:val="18"/>
                <w:szCs w:val="18"/>
              </w:rPr>
              <w:t>70,400,000.00</w:t>
            </w:r>
          </w:p>
          <w:p w:rsidR="00320289" w:rsidRPr="00077638" w:rsidRDefault="00320289" w:rsidP="002F1827">
            <w:pPr>
              <w:jc w:val="both"/>
              <w:rPr>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320289" w:rsidRPr="00077638" w:rsidRDefault="00320289" w:rsidP="002F1827">
            <w:pPr>
              <w:jc w:val="both"/>
              <w:rPr>
                <w:sz w:val="18"/>
                <w:szCs w:val="18"/>
              </w:rPr>
            </w:pPr>
            <w:r w:rsidRPr="00077638">
              <w:rPr>
                <w:sz w:val="18"/>
                <w:szCs w:val="18"/>
              </w:rPr>
              <w:t>100</w:t>
            </w:r>
          </w:p>
        </w:tc>
      </w:tr>
      <w:tr w:rsidR="00320289" w:rsidRPr="00077638" w:rsidTr="005A2786">
        <w:trPr>
          <w:trHeight w:val="764"/>
        </w:trPr>
        <w:tc>
          <w:tcPr>
            <w:tcW w:w="2840" w:type="dxa"/>
            <w:tcBorders>
              <w:top w:val="single" w:sz="4" w:space="0" w:color="002060"/>
              <w:left w:val="single" w:sz="4" w:space="0" w:color="002060"/>
              <w:bottom w:val="single" w:sz="4" w:space="0" w:color="002060"/>
              <w:right w:val="single" w:sz="4" w:space="0" w:color="002060"/>
            </w:tcBorders>
          </w:tcPr>
          <w:p w:rsidR="00320289" w:rsidRPr="00077638" w:rsidRDefault="00320289" w:rsidP="002F1827">
            <w:pPr>
              <w:spacing w:after="0"/>
              <w:jc w:val="both"/>
              <w:rPr>
                <w:sz w:val="18"/>
                <w:szCs w:val="18"/>
              </w:rPr>
            </w:pPr>
            <w:r w:rsidRPr="00077638">
              <w:rPr>
                <w:sz w:val="18"/>
                <w:szCs w:val="18"/>
              </w:rPr>
              <w:t xml:space="preserve">GO3C03 : To Establish irrigation Research and Training Center   to promote irrigation technologies by 2016 </w:t>
            </w:r>
          </w:p>
        </w:tc>
        <w:tc>
          <w:tcPr>
            <w:tcW w:w="1901" w:type="dxa"/>
            <w:tcBorders>
              <w:top w:val="single" w:sz="4" w:space="0" w:color="002060"/>
              <w:left w:val="single" w:sz="4" w:space="0" w:color="002060"/>
              <w:bottom w:val="single" w:sz="4" w:space="0" w:color="002060"/>
              <w:right w:val="single" w:sz="4" w:space="0" w:color="002060"/>
            </w:tcBorders>
          </w:tcPr>
          <w:p w:rsidR="00320289" w:rsidRPr="004F2257" w:rsidRDefault="00320289" w:rsidP="002F1827">
            <w:pPr>
              <w:spacing w:after="0" w:line="360" w:lineRule="auto"/>
              <w:jc w:val="both"/>
              <w:rPr>
                <w:sz w:val="18"/>
                <w:szCs w:val="18"/>
              </w:rPr>
            </w:pPr>
            <w:r w:rsidRPr="004F2257">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tcPr>
          <w:p w:rsidR="00320289" w:rsidRPr="00077638" w:rsidRDefault="00320289" w:rsidP="002F1827">
            <w:pPr>
              <w:spacing w:after="0"/>
              <w:jc w:val="both"/>
              <w:rPr>
                <w:sz w:val="18"/>
                <w:szCs w:val="18"/>
              </w:rPr>
            </w:pPr>
            <w:r w:rsidRPr="00077638">
              <w:rPr>
                <w:sz w:val="18"/>
                <w:szCs w:val="18"/>
              </w:rPr>
              <w:t>186,366,000</w:t>
            </w:r>
          </w:p>
          <w:p w:rsidR="00320289" w:rsidRPr="00077638" w:rsidRDefault="00320289" w:rsidP="002F1827">
            <w:pPr>
              <w:jc w:val="both"/>
              <w:rPr>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320289" w:rsidRPr="00077638" w:rsidRDefault="00320289" w:rsidP="002F1827">
            <w:pPr>
              <w:spacing w:after="0"/>
              <w:jc w:val="both"/>
              <w:rPr>
                <w:sz w:val="18"/>
                <w:szCs w:val="18"/>
              </w:rPr>
            </w:pPr>
            <w:r w:rsidRPr="00077638">
              <w:rPr>
                <w:sz w:val="18"/>
                <w:szCs w:val="18"/>
              </w:rPr>
              <w:t>185,215,618</w:t>
            </w:r>
          </w:p>
          <w:p w:rsidR="00320289" w:rsidRPr="00077638" w:rsidRDefault="00320289" w:rsidP="002F1827">
            <w:pPr>
              <w:jc w:val="both"/>
              <w:rPr>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320289" w:rsidRPr="00077638" w:rsidRDefault="00320289" w:rsidP="002F1827">
            <w:pPr>
              <w:spacing w:after="0"/>
              <w:jc w:val="both"/>
              <w:rPr>
                <w:sz w:val="18"/>
                <w:szCs w:val="18"/>
              </w:rPr>
            </w:pPr>
            <w:r w:rsidRPr="00077638">
              <w:rPr>
                <w:sz w:val="18"/>
                <w:szCs w:val="18"/>
              </w:rPr>
              <w:t>99.38</w:t>
            </w:r>
          </w:p>
          <w:p w:rsidR="00320289" w:rsidRPr="00077638" w:rsidRDefault="00320289" w:rsidP="002F1827">
            <w:pPr>
              <w:jc w:val="both"/>
              <w:rPr>
                <w:sz w:val="18"/>
                <w:szCs w:val="18"/>
              </w:rPr>
            </w:pPr>
          </w:p>
        </w:tc>
      </w:tr>
      <w:tr w:rsidR="005A2786" w:rsidRPr="00077638" w:rsidTr="005A2786">
        <w:tc>
          <w:tcPr>
            <w:tcW w:w="2840"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GO3C04 : Conduct Technical Backstopping /Supervision of Irrigation Schemes, Dams and Overall Planned Activities (including schemes under DADPS, DIDF) in 7 Irrigation Zones by 2014</w:t>
            </w:r>
          </w:p>
        </w:tc>
        <w:tc>
          <w:tcPr>
            <w:tcW w:w="1901" w:type="dxa"/>
            <w:tcBorders>
              <w:top w:val="single" w:sz="4" w:space="0" w:color="002060"/>
              <w:left w:val="single" w:sz="4" w:space="0" w:color="002060"/>
              <w:bottom w:val="single" w:sz="4" w:space="0" w:color="002060"/>
              <w:right w:val="single" w:sz="4" w:space="0" w:color="002060"/>
            </w:tcBorders>
          </w:tcPr>
          <w:p w:rsidR="005A2786" w:rsidRPr="004F2257" w:rsidRDefault="005A2786" w:rsidP="002F1827">
            <w:pPr>
              <w:spacing w:after="0" w:line="360" w:lineRule="auto"/>
              <w:jc w:val="both"/>
              <w:rPr>
                <w:sz w:val="18"/>
                <w:szCs w:val="18"/>
              </w:rPr>
            </w:pPr>
            <w:r w:rsidRPr="004F2257">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 xml:space="preserve">22,000,000 </w:t>
            </w:r>
          </w:p>
          <w:p w:rsidR="005A2786" w:rsidRPr="00077638" w:rsidRDefault="005A2786" w:rsidP="002F1827">
            <w:pPr>
              <w:jc w:val="both"/>
              <w:rPr>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 xml:space="preserve">    21,353,620 </w:t>
            </w:r>
          </w:p>
          <w:p w:rsidR="005A2786" w:rsidRPr="00077638" w:rsidRDefault="005A2786" w:rsidP="002F1827">
            <w:pPr>
              <w:jc w:val="both"/>
              <w:rPr>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jc w:val="both"/>
              <w:rPr>
                <w:sz w:val="18"/>
                <w:szCs w:val="18"/>
              </w:rPr>
            </w:pPr>
            <w:r w:rsidRPr="00077638">
              <w:rPr>
                <w:sz w:val="18"/>
                <w:szCs w:val="18"/>
              </w:rPr>
              <w:t xml:space="preserve">97.06 </w:t>
            </w:r>
          </w:p>
        </w:tc>
      </w:tr>
      <w:tr w:rsidR="005A2786" w:rsidRPr="00077638" w:rsidTr="005A2786">
        <w:tc>
          <w:tcPr>
            <w:tcW w:w="2840"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G04C01 : To provide training to irrigation technicians and extensions in 20 irrigation schemes</w:t>
            </w:r>
          </w:p>
        </w:tc>
        <w:tc>
          <w:tcPr>
            <w:tcW w:w="1901" w:type="dxa"/>
            <w:tcBorders>
              <w:top w:val="single" w:sz="4" w:space="0" w:color="002060"/>
              <w:left w:val="single" w:sz="4" w:space="0" w:color="002060"/>
              <w:bottom w:val="single" w:sz="4" w:space="0" w:color="002060"/>
              <w:right w:val="single" w:sz="4" w:space="0" w:color="002060"/>
            </w:tcBorders>
          </w:tcPr>
          <w:p w:rsidR="005A2786" w:rsidRPr="004F2257" w:rsidRDefault="005A2786" w:rsidP="002F1827">
            <w:pPr>
              <w:spacing w:after="0" w:line="360" w:lineRule="auto"/>
              <w:jc w:val="both"/>
              <w:rPr>
                <w:sz w:val="18"/>
                <w:szCs w:val="18"/>
              </w:rPr>
            </w:pPr>
            <w:r w:rsidRPr="004F2257">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 xml:space="preserve">107,998,450 </w:t>
            </w:r>
          </w:p>
          <w:p w:rsidR="005A2786" w:rsidRPr="00077638" w:rsidRDefault="005A2786" w:rsidP="002F1827">
            <w:pPr>
              <w:jc w:val="both"/>
              <w:rPr>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 xml:space="preserve">88,000,000 </w:t>
            </w:r>
          </w:p>
          <w:p w:rsidR="005A2786" w:rsidRPr="00077638" w:rsidRDefault="005A2786" w:rsidP="002F1827">
            <w:pPr>
              <w:jc w:val="both"/>
              <w:rPr>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81.48</w:t>
            </w:r>
          </w:p>
          <w:p w:rsidR="005A2786" w:rsidRPr="00077638" w:rsidRDefault="005A2786" w:rsidP="002F1827">
            <w:pPr>
              <w:jc w:val="both"/>
              <w:rPr>
                <w:sz w:val="18"/>
                <w:szCs w:val="18"/>
              </w:rPr>
            </w:pPr>
          </w:p>
        </w:tc>
      </w:tr>
      <w:tr w:rsidR="005A2786" w:rsidRPr="00077638" w:rsidTr="005A2786">
        <w:tc>
          <w:tcPr>
            <w:tcW w:w="2840"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G04C03 :To train scheme leaders in 20 paddy Irrigation schemes</w:t>
            </w:r>
          </w:p>
        </w:tc>
        <w:tc>
          <w:tcPr>
            <w:tcW w:w="1901" w:type="dxa"/>
            <w:tcBorders>
              <w:top w:val="single" w:sz="4" w:space="0" w:color="002060"/>
              <w:left w:val="single" w:sz="4" w:space="0" w:color="002060"/>
              <w:bottom w:val="single" w:sz="4" w:space="0" w:color="002060"/>
              <w:right w:val="single" w:sz="4" w:space="0" w:color="002060"/>
            </w:tcBorders>
          </w:tcPr>
          <w:p w:rsidR="005A2786" w:rsidRPr="0067032C" w:rsidRDefault="005A2786" w:rsidP="002F1827">
            <w:pPr>
              <w:spacing w:after="0" w:line="360" w:lineRule="auto"/>
              <w:jc w:val="both"/>
              <w:rPr>
                <w:sz w:val="18"/>
                <w:szCs w:val="18"/>
              </w:rPr>
            </w:pPr>
            <w:r w:rsidRPr="0067032C">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jc w:val="both"/>
              <w:rPr>
                <w:sz w:val="18"/>
                <w:szCs w:val="18"/>
              </w:rPr>
            </w:pPr>
            <w:r w:rsidRPr="00077638">
              <w:rPr>
                <w:sz w:val="18"/>
                <w:szCs w:val="18"/>
              </w:rPr>
              <w:t>89,964,000</w:t>
            </w:r>
          </w:p>
        </w:tc>
        <w:tc>
          <w:tcPr>
            <w:tcW w:w="2110"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jc w:val="both"/>
              <w:rPr>
                <w:sz w:val="18"/>
                <w:szCs w:val="18"/>
              </w:rPr>
            </w:pPr>
            <w:r w:rsidRPr="00077638">
              <w:rPr>
                <w:sz w:val="18"/>
                <w:szCs w:val="18"/>
              </w:rPr>
              <w:t>71,964,000</w:t>
            </w:r>
          </w:p>
        </w:tc>
        <w:tc>
          <w:tcPr>
            <w:tcW w:w="764"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79.99</w:t>
            </w:r>
          </w:p>
          <w:p w:rsidR="005A2786" w:rsidRPr="00077638" w:rsidRDefault="005A2786" w:rsidP="002F1827">
            <w:pPr>
              <w:jc w:val="both"/>
              <w:rPr>
                <w:sz w:val="18"/>
                <w:szCs w:val="18"/>
              </w:rPr>
            </w:pPr>
          </w:p>
        </w:tc>
      </w:tr>
      <w:tr w:rsidR="005A2786" w:rsidRPr="00077638" w:rsidTr="005A2786">
        <w:tc>
          <w:tcPr>
            <w:tcW w:w="2840"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GO1C01: To monitor the implementation of irrigation  planned activities in 7 zones by June 2014</w:t>
            </w:r>
          </w:p>
        </w:tc>
        <w:tc>
          <w:tcPr>
            <w:tcW w:w="1901" w:type="dxa"/>
            <w:tcBorders>
              <w:top w:val="single" w:sz="4" w:space="0" w:color="002060"/>
              <w:left w:val="single" w:sz="4" w:space="0" w:color="002060"/>
              <w:bottom w:val="single" w:sz="4" w:space="0" w:color="002060"/>
              <w:right w:val="single" w:sz="4" w:space="0" w:color="002060"/>
            </w:tcBorders>
          </w:tcPr>
          <w:p w:rsidR="005A2786" w:rsidRPr="0067032C" w:rsidRDefault="005A2786" w:rsidP="002F1827">
            <w:pPr>
              <w:spacing w:after="0" w:line="360" w:lineRule="auto"/>
              <w:jc w:val="both"/>
              <w:rPr>
                <w:sz w:val="18"/>
                <w:szCs w:val="18"/>
              </w:rPr>
            </w:pPr>
            <w:r w:rsidRPr="0067032C">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52,250,000</w:t>
            </w:r>
          </w:p>
          <w:p w:rsidR="005A2786" w:rsidRPr="00077638" w:rsidRDefault="005A2786" w:rsidP="002F1827">
            <w:pPr>
              <w:jc w:val="both"/>
              <w:rPr>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jc w:val="both"/>
              <w:rPr>
                <w:bCs/>
                <w:sz w:val="18"/>
                <w:szCs w:val="18"/>
              </w:rPr>
            </w:pPr>
            <w:r w:rsidRPr="00077638">
              <w:rPr>
                <w:sz w:val="18"/>
                <w:szCs w:val="18"/>
              </w:rPr>
              <w:t>32,210,624</w:t>
            </w:r>
          </w:p>
        </w:tc>
        <w:tc>
          <w:tcPr>
            <w:tcW w:w="764"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61.6</w:t>
            </w:r>
          </w:p>
          <w:p w:rsidR="005A2786" w:rsidRPr="00077638" w:rsidRDefault="005A2786" w:rsidP="002F1827">
            <w:pPr>
              <w:jc w:val="both"/>
              <w:rPr>
                <w:bCs/>
                <w:sz w:val="18"/>
                <w:szCs w:val="18"/>
              </w:rPr>
            </w:pPr>
          </w:p>
        </w:tc>
      </w:tr>
      <w:tr w:rsidR="005A2786" w:rsidRPr="00077638" w:rsidTr="005A2786">
        <w:tc>
          <w:tcPr>
            <w:tcW w:w="2840"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GO1CO2: To participate in Agriculture Exhibition (Nane Nane) ,General Annual Conference, World Food , Cooperative  , and ERB Days annually</w:t>
            </w:r>
          </w:p>
        </w:tc>
        <w:tc>
          <w:tcPr>
            <w:tcW w:w="1901" w:type="dxa"/>
            <w:tcBorders>
              <w:top w:val="single" w:sz="4" w:space="0" w:color="002060"/>
              <w:left w:val="single" w:sz="4" w:space="0" w:color="002060"/>
              <w:bottom w:val="single" w:sz="4" w:space="0" w:color="002060"/>
              <w:right w:val="single" w:sz="4" w:space="0" w:color="002060"/>
            </w:tcBorders>
          </w:tcPr>
          <w:p w:rsidR="005A2786" w:rsidRPr="0067032C" w:rsidRDefault="005A2786" w:rsidP="002F1827">
            <w:pPr>
              <w:spacing w:after="0" w:line="360" w:lineRule="auto"/>
              <w:jc w:val="both"/>
              <w:rPr>
                <w:sz w:val="18"/>
                <w:szCs w:val="18"/>
              </w:rPr>
            </w:pPr>
            <w:r w:rsidRPr="0067032C">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60,750,000</w:t>
            </w:r>
          </w:p>
          <w:p w:rsidR="005A2786" w:rsidRPr="00077638" w:rsidRDefault="005A2786" w:rsidP="002F1827">
            <w:pPr>
              <w:spacing w:after="0"/>
              <w:jc w:val="both"/>
              <w:rPr>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49,620,000</w:t>
            </w:r>
          </w:p>
          <w:p w:rsidR="005A2786" w:rsidRPr="00077638" w:rsidRDefault="005A2786" w:rsidP="002F1827">
            <w:pPr>
              <w:spacing w:after="0"/>
              <w:jc w:val="both"/>
              <w:rPr>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81.7</w:t>
            </w:r>
          </w:p>
          <w:p w:rsidR="005A2786" w:rsidRPr="00077638" w:rsidRDefault="005A2786" w:rsidP="002F1827">
            <w:pPr>
              <w:spacing w:after="0"/>
              <w:jc w:val="both"/>
              <w:rPr>
                <w:bCs/>
                <w:sz w:val="18"/>
                <w:szCs w:val="18"/>
              </w:rPr>
            </w:pPr>
          </w:p>
        </w:tc>
      </w:tr>
      <w:tr w:rsidR="005A2786" w:rsidRPr="00077638" w:rsidTr="005A2786">
        <w:tc>
          <w:tcPr>
            <w:tcW w:w="2840"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GO1CO3: To Facilitate training of Irrigation experts and technicians annually</w:t>
            </w:r>
          </w:p>
        </w:tc>
        <w:tc>
          <w:tcPr>
            <w:tcW w:w="1901" w:type="dxa"/>
            <w:tcBorders>
              <w:top w:val="single" w:sz="4" w:space="0" w:color="002060"/>
              <w:left w:val="single" w:sz="4" w:space="0" w:color="002060"/>
              <w:bottom w:val="single" w:sz="4" w:space="0" w:color="002060"/>
              <w:right w:val="single" w:sz="4" w:space="0" w:color="002060"/>
            </w:tcBorders>
          </w:tcPr>
          <w:p w:rsidR="005A2786" w:rsidRPr="0067032C" w:rsidRDefault="005A2786" w:rsidP="002F1827">
            <w:pPr>
              <w:spacing w:after="0" w:line="360" w:lineRule="auto"/>
              <w:jc w:val="both"/>
              <w:rPr>
                <w:sz w:val="18"/>
                <w:szCs w:val="18"/>
              </w:rPr>
            </w:pPr>
            <w:r w:rsidRPr="0067032C">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59,200,000</w:t>
            </w:r>
          </w:p>
          <w:p w:rsidR="005A2786" w:rsidRPr="00077638" w:rsidRDefault="005A2786" w:rsidP="002F1827">
            <w:pPr>
              <w:jc w:val="both"/>
              <w:rPr>
                <w:bCs/>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25,112,184</w:t>
            </w:r>
          </w:p>
          <w:p w:rsidR="005A2786" w:rsidRPr="00077638" w:rsidRDefault="005A2786" w:rsidP="002F1827">
            <w:pPr>
              <w:jc w:val="both"/>
              <w:rPr>
                <w:bCs/>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42.1</w:t>
            </w:r>
          </w:p>
          <w:p w:rsidR="005A2786" w:rsidRPr="00077638" w:rsidRDefault="005A2786" w:rsidP="002F1827">
            <w:pPr>
              <w:jc w:val="both"/>
              <w:rPr>
                <w:bCs/>
                <w:sz w:val="18"/>
                <w:szCs w:val="18"/>
              </w:rPr>
            </w:pPr>
          </w:p>
        </w:tc>
      </w:tr>
      <w:tr w:rsidR="005A2786" w:rsidRPr="00077638" w:rsidTr="005A2786">
        <w:tc>
          <w:tcPr>
            <w:tcW w:w="2840"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G01C04 : To assess impact of 14 irrigation schemes in 7 zones by June 2014</w:t>
            </w:r>
          </w:p>
        </w:tc>
        <w:tc>
          <w:tcPr>
            <w:tcW w:w="1901" w:type="dxa"/>
            <w:tcBorders>
              <w:top w:val="single" w:sz="4" w:space="0" w:color="002060"/>
              <w:left w:val="single" w:sz="4" w:space="0" w:color="002060"/>
              <w:bottom w:val="single" w:sz="4" w:space="0" w:color="002060"/>
              <w:right w:val="single" w:sz="4" w:space="0" w:color="002060"/>
            </w:tcBorders>
          </w:tcPr>
          <w:p w:rsidR="005A2786" w:rsidRPr="0067032C" w:rsidRDefault="005A2786" w:rsidP="002F1827">
            <w:pPr>
              <w:spacing w:after="0" w:line="360" w:lineRule="auto"/>
              <w:jc w:val="both"/>
              <w:rPr>
                <w:sz w:val="18"/>
                <w:szCs w:val="18"/>
              </w:rPr>
            </w:pPr>
            <w:r w:rsidRPr="0067032C">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25,850,000</w:t>
            </w:r>
          </w:p>
          <w:p w:rsidR="005A2786" w:rsidRPr="00077638" w:rsidRDefault="005A2786" w:rsidP="002F1827">
            <w:pPr>
              <w:jc w:val="both"/>
              <w:rPr>
                <w:bCs/>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 xml:space="preserve">11,462,000 </w:t>
            </w:r>
          </w:p>
          <w:p w:rsidR="005A2786" w:rsidRPr="00077638" w:rsidRDefault="005A2786" w:rsidP="002F1827">
            <w:pPr>
              <w:jc w:val="both"/>
              <w:rPr>
                <w:bCs/>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44.3</w:t>
            </w:r>
          </w:p>
          <w:p w:rsidR="005A2786" w:rsidRPr="00077638" w:rsidRDefault="005A2786" w:rsidP="002F1827">
            <w:pPr>
              <w:jc w:val="both"/>
              <w:rPr>
                <w:bCs/>
                <w:sz w:val="18"/>
                <w:szCs w:val="18"/>
              </w:rPr>
            </w:pPr>
          </w:p>
        </w:tc>
      </w:tr>
      <w:tr w:rsidR="005A2786" w:rsidRPr="00077638" w:rsidTr="005A2786">
        <w:tc>
          <w:tcPr>
            <w:tcW w:w="2840"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GO2SO1 : Provide office materials, working tools, furniture and other assets by June 2014</w:t>
            </w:r>
          </w:p>
        </w:tc>
        <w:tc>
          <w:tcPr>
            <w:tcW w:w="1901"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line="360" w:lineRule="auto"/>
              <w:jc w:val="both"/>
              <w:rPr>
                <w:sz w:val="18"/>
                <w:szCs w:val="18"/>
              </w:rPr>
            </w:pPr>
            <w:r w:rsidRPr="00077638">
              <w:rPr>
                <w:b/>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36,000,000</w:t>
            </w:r>
          </w:p>
          <w:p w:rsidR="005A2786" w:rsidRPr="00077638" w:rsidRDefault="005A2786" w:rsidP="002F1827">
            <w:pPr>
              <w:jc w:val="both"/>
              <w:rPr>
                <w:bCs/>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2,000,000</w:t>
            </w:r>
          </w:p>
          <w:p w:rsidR="005A2786" w:rsidRPr="00077638" w:rsidRDefault="005A2786" w:rsidP="002F1827">
            <w:pPr>
              <w:jc w:val="both"/>
              <w:rPr>
                <w:bCs/>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5.0</w:t>
            </w:r>
          </w:p>
          <w:p w:rsidR="005A2786" w:rsidRPr="00077638" w:rsidRDefault="005A2786" w:rsidP="002F1827">
            <w:pPr>
              <w:jc w:val="both"/>
              <w:rPr>
                <w:bCs/>
                <w:sz w:val="18"/>
                <w:szCs w:val="18"/>
              </w:rPr>
            </w:pPr>
          </w:p>
        </w:tc>
      </w:tr>
      <w:tr w:rsidR="005A2786" w:rsidRPr="00077638" w:rsidTr="005A2786">
        <w:tc>
          <w:tcPr>
            <w:tcW w:w="2840"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GO2SO2 : Support and coordinate national, regional programs for irrigation developments ( ICID, SARIA, INPIM , TANCID and IWMI) by 2014</w:t>
            </w:r>
          </w:p>
        </w:tc>
        <w:tc>
          <w:tcPr>
            <w:tcW w:w="1901"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line="360" w:lineRule="auto"/>
              <w:jc w:val="both"/>
              <w:rPr>
                <w:b/>
                <w:sz w:val="18"/>
                <w:szCs w:val="18"/>
              </w:rPr>
            </w:pPr>
            <w:r w:rsidRPr="00077638">
              <w:rPr>
                <w:b/>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51,554,520</w:t>
            </w:r>
          </w:p>
          <w:p w:rsidR="005A2786" w:rsidRPr="00077638" w:rsidRDefault="005A2786" w:rsidP="002F1827">
            <w:pPr>
              <w:spacing w:after="0"/>
              <w:jc w:val="both"/>
              <w:rPr>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0</w:t>
            </w:r>
          </w:p>
        </w:tc>
        <w:tc>
          <w:tcPr>
            <w:tcW w:w="764"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0</w:t>
            </w:r>
          </w:p>
        </w:tc>
      </w:tr>
      <w:tr w:rsidR="005A2786" w:rsidRPr="00077638" w:rsidTr="005A2786">
        <w:tc>
          <w:tcPr>
            <w:tcW w:w="2840"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GO2SO3 : To provide DITS staffs employment and entitlement benefit annually</w:t>
            </w:r>
          </w:p>
        </w:tc>
        <w:tc>
          <w:tcPr>
            <w:tcW w:w="1901"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line="360" w:lineRule="auto"/>
              <w:jc w:val="both"/>
              <w:rPr>
                <w:b/>
                <w:sz w:val="18"/>
                <w:szCs w:val="18"/>
              </w:rPr>
            </w:pPr>
            <w:r w:rsidRPr="00077638">
              <w:rPr>
                <w:b/>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294,660,000</w:t>
            </w:r>
          </w:p>
          <w:p w:rsidR="005A2786" w:rsidRPr="00077638" w:rsidRDefault="005A2786" w:rsidP="002F1827">
            <w:pPr>
              <w:spacing w:after="0"/>
              <w:jc w:val="both"/>
              <w:rPr>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52,752,384</w:t>
            </w:r>
          </w:p>
          <w:p w:rsidR="005A2786" w:rsidRPr="00077638" w:rsidRDefault="005A2786" w:rsidP="002F1827">
            <w:pPr>
              <w:spacing w:after="0"/>
              <w:jc w:val="both"/>
              <w:rPr>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17.3</w:t>
            </w:r>
          </w:p>
          <w:p w:rsidR="005A2786" w:rsidRPr="00077638" w:rsidRDefault="005A2786" w:rsidP="002F1827">
            <w:pPr>
              <w:spacing w:after="0"/>
              <w:jc w:val="both"/>
              <w:rPr>
                <w:sz w:val="18"/>
                <w:szCs w:val="18"/>
              </w:rPr>
            </w:pPr>
          </w:p>
        </w:tc>
      </w:tr>
      <w:tr w:rsidR="005A2786" w:rsidRPr="00077638" w:rsidTr="005A2786">
        <w:tc>
          <w:tcPr>
            <w:tcW w:w="2840"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GO2SO4: To ensure overhead and administrative costs in HQ and seven irrigation zones are effected annually</w:t>
            </w:r>
          </w:p>
        </w:tc>
        <w:tc>
          <w:tcPr>
            <w:tcW w:w="1901"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line="360" w:lineRule="auto"/>
              <w:jc w:val="both"/>
              <w:rPr>
                <w:b/>
                <w:sz w:val="18"/>
                <w:szCs w:val="18"/>
              </w:rPr>
            </w:pPr>
            <w:r w:rsidRPr="00077638">
              <w:rPr>
                <w:b/>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5A2786" w:rsidRPr="00077638" w:rsidRDefault="005A2786" w:rsidP="00077638">
            <w:pPr>
              <w:spacing w:after="0"/>
              <w:jc w:val="right"/>
              <w:rPr>
                <w:sz w:val="18"/>
                <w:szCs w:val="18"/>
              </w:rPr>
            </w:pPr>
            <w:r w:rsidRPr="00077638">
              <w:rPr>
                <w:sz w:val="18"/>
                <w:szCs w:val="18"/>
              </w:rPr>
              <w:t>46,480,000</w:t>
            </w:r>
          </w:p>
          <w:p w:rsidR="005A2786" w:rsidRPr="00077638" w:rsidRDefault="005A2786" w:rsidP="00077638">
            <w:pPr>
              <w:spacing w:after="0"/>
              <w:jc w:val="right"/>
              <w:rPr>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5A2786" w:rsidRPr="00077638" w:rsidRDefault="005A2786" w:rsidP="00077638">
            <w:pPr>
              <w:spacing w:after="0"/>
              <w:jc w:val="right"/>
              <w:rPr>
                <w:sz w:val="18"/>
                <w:szCs w:val="18"/>
              </w:rPr>
            </w:pPr>
            <w:r w:rsidRPr="00077638">
              <w:rPr>
                <w:sz w:val="18"/>
                <w:szCs w:val="18"/>
              </w:rPr>
              <w:t>11,980,244</w:t>
            </w:r>
          </w:p>
          <w:p w:rsidR="005A2786" w:rsidRPr="00077638" w:rsidRDefault="005A2786" w:rsidP="00077638">
            <w:pPr>
              <w:spacing w:after="0"/>
              <w:jc w:val="right"/>
              <w:rPr>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5A2786" w:rsidRPr="00077638" w:rsidRDefault="005A2786" w:rsidP="002F1827">
            <w:pPr>
              <w:spacing w:after="0"/>
              <w:jc w:val="both"/>
              <w:rPr>
                <w:sz w:val="18"/>
                <w:szCs w:val="18"/>
              </w:rPr>
            </w:pPr>
            <w:r w:rsidRPr="00077638">
              <w:rPr>
                <w:sz w:val="18"/>
                <w:szCs w:val="18"/>
              </w:rPr>
              <w:t>25.8</w:t>
            </w:r>
          </w:p>
          <w:p w:rsidR="005A2786" w:rsidRPr="00077638" w:rsidRDefault="005A2786" w:rsidP="002F1827">
            <w:pPr>
              <w:spacing w:after="0"/>
              <w:jc w:val="both"/>
              <w:rPr>
                <w:sz w:val="18"/>
                <w:szCs w:val="18"/>
              </w:rPr>
            </w:pPr>
          </w:p>
        </w:tc>
      </w:tr>
      <w:tr w:rsidR="0024497C" w:rsidRPr="00077638" w:rsidTr="005A2786">
        <w:tc>
          <w:tcPr>
            <w:tcW w:w="2840" w:type="dxa"/>
            <w:tcBorders>
              <w:top w:val="single" w:sz="4" w:space="0" w:color="002060"/>
              <w:left w:val="single" w:sz="4" w:space="0" w:color="002060"/>
              <w:bottom w:val="single" w:sz="4" w:space="0" w:color="002060"/>
              <w:right w:val="single" w:sz="4" w:space="0" w:color="002060"/>
            </w:tcBorders>
          </w:tcPr>
          <w:p w:rsidR="009C321A" w:rsidRPr="00077638" w:rsidRDefault="0024497C" w:rsidP="002F1827">
            <w:pPr>
              <w:jc w:val="both"/>
              <w:rPr>
                <w:b/>
                <w:bCs/>
                <w:sz w:val="18"/>
                <w:szCs w:val="18"/>
              </w:rPr>
            </w:pPr>
            <w:r w:rsidRPr="00077638">
              <w:rPr>
                <w:b/>
                <w:bCs/>
                <w:i/>
                <w:iCs/>
                <w:sz w:val="18"/>
                <w:szCs w:val="18"/>
              </w:rPr>
              <w:t>3001: Research and Development Division</w:t>
            </w:r>
          </w:p>
        </w:tc>
        <w:tc>
          <w:tcPr>
            <w:tcW w:w="1901" w:type="dxa"/>
            <w:tcBorders>
              <w:top w:val="single" w:sz="4" w:space="0" w:color="002060"/>
              <w:left w:val="single" w:sz="4" w:space="0" w:color="002060"/>
              <w:bottom w:val="single" w:sz="4" w:space="0" w:color="002060"/>
              <w:right w:val="single" w:sz="4" w:space="0" w:color="002060"/>
            </w:tcBorders>
          </w:tcPr>
          <w:p w:rsidR="0024497C" w:rsidRPr="00077638" w:rsidRDefault="0024497C" w:rsidP="002F1827">
            <w:pPr>
              <w:spacing w:line="360" w:lineRule="auto"/>
              <w:jc w:val="both"/>
              <w:rPr>
                <w:b/>
                <w:sz w:val="18"/>
                <w:szCs w:val="18"/>
              </w:rPr>
            </w:pPr>
          </w:p>
        </w:tc>
        <w:tc>
          <w:tcPr>
            <w:tcW w:w="2015" w:type="dxa"/>
            <w:tcBorders>
              <w:top w:val="single" w:sz="4" w:space="0" w:color="002060"/>
              <w:left w:val="single" w:sz="4" w:space="0" w:color="002060"/>
              <w:bottom w:val="single" w:sz="4" w:space="0" w:color="002060"/>
              <w:right w:val="single" w:sz="4" w:space="0" w:color="002060"/>
            </w:tcBorders>
          </w:tcPr>
          <w:p w:rsidR="0024497C" w:rsidRPr="00077638" w:rsidRDefault="0024497C" w:rsidP="00077638">
            <w:pPr>
              <w:spacing w:line="360" w:lineRule="auto"/>
              <w:jc w:val="right"/>
              <w:rPr>
                <w:b/>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24497C" w:rsidRPr="00077638" w:rsidRDefault="0024497C" w:rsidP="00077638">
            <w:pPr>
              <w:spacing w:after="0" w:line="360" w:lineRule="auto"/>
              <w:jc w:val="right"/>
              <w:rPr>
                <w:b/>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24497C" w:rsidRPr="00077638" w:rsidRDefault="0024497C" w:rsidP="002F1827">
            <w:pPr>
              <w:spacing w:after="0" w:line="360" w:lineRule="auto"/>
              <w:jc w:val="both"/>
              <w:rPr>
                <w:b/>
                <w:sz w:val="18"/>
                <w:szCs w:val="18"/>
              </w:rPr>
            </w:pPr>
          </w:p>
        </w:tc>
      </w:tr>
      <w:tr w:rsidR="006D455D" w:rsidRPr="00077638" w:rsidTr="005A2786">
        <w:tc>
          <w:tcPr>
            <w:tcW w:w="2840" w:type="dxa"/>
            <w:tcBorders>
              <w:top w:val="single" w:sz="4" w:space="0" w:color="002060"/>
              <w:left w:val="single" w:sz="4" w:space="0" w:color="002060"/>
              <w:bottom w:val="single" w:sz="4" w:space="0" w:color="002060"/>
              <w:right w:val="single" w:sz="4" w:space="0" w:color="002060"/>
            </w:tcBorders>
          </w:tcPr>
          <w:p w:rsidR="006D455D" w:rsidRPr="00077638" w:rsidRDefault="006D455D" w:rsidP="002F1827">
            <w:pPr>
              <w:jc w:val="both"/>
              <w:rPr>
                <w:sz w:val="18"/>
                <w:szCs w:val="18"/>
              </w:rPr>
            </w:pPr>
            <w:r w:rsidRPr="00077638">
              <w:rPr>
                <w:sz w:val="18"/>
                <w:szCs w:val="18"/>
              </w:rPr>
              <w:t>G01S: Four biotechnology laboratories and One National Plant Genetic Resource Centres (NPGRC) facilitated annually</w:t>
            </w:r>
          </w:p>
        </w:tc>
        <w:tc>
          <w:tcPr>
            <w:tcW w:w="1901" w:type="dxa"/>
            <w:tcBorders>
              <w:top w:val="single" w:sz="4" w:space="0" w:color="002060"/>
              <w:left w:val="single" w:sz="4" w:space="0" w:color="002060"/>
              <w:bottom w:val="single" w:sz="4" w:space="0" w:color="002060"/>
              <w:right w:val="single" w:sz="4" w:space="0" w:color="002060"/>
            </w:tcBorders>
          </w:tcPr>
          <w:p w:rsidR="006D455D" w:rsidRPr="00077638" w:rsidRDefault="006D455D" w:rsidP="002F1827">
            <w:pPr>
              <w:spacing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6D455D" w:rsidRPr="00077638" w:rsidRDefault="006D455D" w:rsidP="00077638">
            <w:pPr>
              <w:spacing w:line="360" w:lineRule="auto"/>
              <w:jc w:val="right"/>
              <w:rPr>
                <w:sz w:val="18"/>
                <w:szCs w:val="18"/>
              </w:rPr>
            </w:pPr>
            <w:r w:rsidRPr="00077638">
              <w:rPr>
                <w:sz w:val="18"/>
                <w:szCs w:val="18"/>
              </w:rPr>
              <w:t>72,000,000</w:t>
            </w:r>
          </w:p>
        </w:tc>
        <w:tc>
          <w:tcPr>
            <w:tcW w:w="2110" w:type="dxa"/>
            <w:tcBorders>
              <w:top w:val="single" w:sz="4" w:space="0" w:color="002060"/>
              <w:left w:val="single" w:sz="4" w:space="0" w:color="002060"/>
              <w:bottom w:val="single" w:sz="4" w:space="0" w:color="002060"/>
              <w:right w:val="single" w:sz="4" w:space="0" w:color="002060"/>
            </w:tcBorders>
          </w:tcPr>
          <w:p w:rsidR="006D455D" w:rsidRPr="00077638" w:rsidRDefault="006D455D" w:rsidP="00077638">
            <w:pPr>
              <w:spacing w:line="360" w:lineRule="auto"/>
              <w:jc w:val="right"/>
              <w:rPr>
                <w:sz w:val="18"/>
                <w:szCs w:val="18"/>
              </w:rPr>
            </w:pPr>
            <w:r w:rsidRPr="00077638">
              <w:rPr>
                <w:sz w:val="18"/>
                <w:szCs w:val="18"/>
              </w:rPr>
              <w:t>59,617,528</w:t>
            </w:r>
          </w:p>
        </w:tc>
        <w:tc>
          <w:tcPr>
            <w:tcW w:w="764" w:type="dxa"/>
            <w:tcBorders>
              <w:top w:val="single" w:sz="4" w:space="0" w:color="002060"/>
              <w:left w:val="single" w:sz="4" w:space="0" w:color="002060"/>
              <w:bottom w:val="single" w:sz="4" w:space="0" w:color="002060"/>
              <w:right w:val="single" w:sz="4" w:space="0" w:color="002060"/>
            </w:tcBorders>
          </w:tcPr>
          <w:p w:rsidR="006D455D" w:rsidRPr="00077638" w:rsidRDefault="006D455D" w:rsidP="002F1827">
            <w:pPr>
              <w:spacing w:line="360" w:lineRule="auto"/>
              <w:jc w:val="both"/>
              <w:rPr>
                <w:sz w:val="18"/>
                <w:szCs w:val="18"/>
              </w:rPr>
            </w:pPr>
            <w:r w:rsidRPr="00077638">
              <w:rPr>
                <w:sz w:val="18"/>
                <w:szCs w:val="18"/>
              </w:rPr>
              <w:t>17.2</w:t>
            </w:r>
          </w:p>
        </w:tc>
      </w:tr>
      <w:tr w:rsidR="006D455D" w:rsidRPr="00077638" w:rsidTr="005A2786">
        <w:tc>
          <w:tcPr>
            <w:tcW w:w="2840" w:type="dxa"/>
            <w:tcBorders>
              <w:top w:val="single" w:sz="4" w:space="0" w:color="002060"/>
              <w:left w:val="single" w:sz="4" w:space="0" w:color="002060"/>
              <w:bottom w:val="single" w:sz="4" w:space="0" w:color="002060"/>
              <w:right w:val="single" w:sz="4" w:space="0" w:color="002060"/>
            </w:tcBorders>
          </w:tcPr>
          <w:p w:rsidR="006D455D" w:rsidRPr="00077638" w:rsidRDefault="006D455D" w:rsidP="002F1827">
            <w:pPr>
              <w:spacing w:after="0"/>
              <w:jc w:val="both"/>
              <w:rPr>
                <w:i/>
                <w:sz w:val="18"/>
                <w:szCs w:val="18"/>
              </w:rPr>
            </w:pPr>
            <w:r w:rsidRPr="00077638">
              <w:rPr>
                <w:sz w:val="18"/>
                <w:szCs w:val="18"/>
              </w:rPr>
              <w:t xml:space="preserve">G02S:DRD Capacity to operationalize research services to </w:t>
            </w:r>
            <w:r w:rsidRPr="00077638">
              <w:rPr>
                <w:sz w:val="18"/>
                <w:szCs w:val="18"/>
              </w:rPr>
              <w:lastRenderedPageBreak/>
              <w:t>16 research centres and headquarters enahanced by year 2013</w:t>
            </w:r>
          </w:p>
        </w:tc>
        <w:tc>
          <w:tcPr>
            <w:tcW w:w="1901" w:type="dxa"/>
            <w:tcBorders>
              <w:top w:val="single" w:sz="4" w:space="0" w:color="002060"/>
              <w:left w:val="single" w:sz="4" w:space="0" w:color="002060"/>
              <w:bottom w:val="single" w:sz="4" w:space="0" w:color="002060"/>
              <w:right w:val="single" w:sz="4" w:space="0" w:color="002060"/>
            </w:tcBorders>
          </w:tcPr>
          <w:p w:rsidR="006D455D" w:rsidRPr="00077638" w:rsidRDefault="006D455D" w:rsidP="002F1827">
            <w:pPr>
              <w:spacing w:line="360" w:lineRule="auto"/>
              <w:jc w:val="both"/>
              <w:rPr>
                <w:sz w:val="18"/>
                <w:szCs w:val="18"/>
              </w:rPr>
            </w:pPr>
            <w:r w:rsidRPr="00077638">
              <w:rPr>
                <w:sz w:val="18"/>
                <w:szCs w:val="18"/>
              </w:rPr>
              <w:lastRenderedPageBreak/>
              <w:t>OC</w:t>
            </w:r>
          </w:p>
        </w:tc>
        <w:tc>
          <w:tcPr>
            <w:tcW w:w="2015" w:type="dxa"/>
            <w:tcBorders>
              <w:top w:val="single" w:sz="4" w:space="0" w:color="002060"/>
              <w:left w:val="single" w:sz="4" w:space="0" w:color="002060"/>
              <w:bottom w:val="single" w:sz="4" w:space="0" w:color="002060"/>
              <w:right w:val="single" w:sz="4" w:space="0" w:color="002060"/>
            </w:tcBorders>
          </w:tcPr>
          <w:p w:rsidR="006D455D" w:rsidRPr="00077638" w:rsidRDefault="006D455D" w:rsidP="00077638">
            <w:pPr>
              <w:spacing w:line="360" w:lineRule="auto"/>
              <w:jc w:val="right"/>
              <w:rPr>
                <w:sz w:val="18"/>
                <w:szCs w:val="18"/>
              </w:rPr>
            </w:pPr>
            <w:r w:rsidRPr="00077638">
              <w:rPr>
                <w:sz w:val="18"/>
                <w:szCs w:val="18"/>
              </w:rPr>
              <w:t>1,181,736,180</w:t>
            </w:r>
          </w:p>
        </w:tc>
        <w:tc>
          <w:tcPr>
            <w:tcW w:w="2110" w:type="dxa"/>
            <w:tcBorders>
              <w:top w:val="single" w:sz="4" w:space="0" w:color="002060"/>
              <w:left w:val="single" w:sz="4" w:space="0" w:color="002060"/>
              <w:bottom w:val="single" w:sz="4" w:space="0" w:color="002060"/>
              <w:right w:val="single" w:sz="4" w:space="0" w:color="002060"/>
            </w:tcBorders>
          </w:tcPr>
          <w:p w:rsidR="006D455D" w:rsidRPr="00077638" w:rsidRDefault="006D455D" w:rsidP="00077638">
            <w:pPr>
              <w:spacing w:line="360" w:lineRule="auto"/>
              <w:jc w:val="right"/>
              <w:rPr>
                <w:sz w:val="18"/>
                <w:szCs w:val="18"/>
              </w:rPr>
            </w:pPr>
            <w:r w:rsidRPr="00077638">
              <w:rPr>
                <w:sz w:val="18"/>
                <w:szCs w:val="18"/>
              </w:rPr>
              <w:t>317,543,363</w:t>
            </w:r>
          </w:p>
        </w:tc>
        <w:tc>
          <w:tcPr>
            <w:tcW w:w="764" w:type="dxa"/>
            <w:tcBorders>
              <w:top w:val="single" w:sz="4" w:space="0" w:color="002060"/>
              <w:left w:val="single" w:sz="4" w:space="0" w:color="002060"/>
              <w:bottom w:val="single" w:sz="4" w:space="0" w:color="002060"/>
              <w:right w:val="single" w:sz="4" w:space="0" w:color="002060"/>
            </w:tcBorders>
          </w:tcPr>
          <w:p w:rsidR="006D455D" w:rsidRPr="00077638" w:rsidRDefault="006D455D" w:rsidP="002F1827">
            <w:pPr>
              <w:spacing w:after="0" w:line="360" w:lineRule="auto"/>
              <w:jc w:val="both"/>
              <w:rPr>
                <w:sz w:val="18"/>
                <w:szCs w:val="18"/>
              </w:rPr>
            </w:pPr>
            <w:r w:rsidRPr="00077638">
              <w:rPr>
                <w:sz w:val="18"/>
                <w:szCs w:val="18"/>
              </w:rPr>
              <w:t>26.9</w:t>
            </w:r>
          </w:p>
        </w:tc>
      </w:tr>
      <w:tr w:rsidR="006D455D" w:rsidRPr="00077638" w:rsidTr="005A2786">
        <w:tc>
          <w:tcPr>
            <w:tcW w:w="2840" w:type="dxa"/>
            <w:tcBorders>
              <w:top w:val="single" w:sz="4" w:space="0" w:color="002060"/>
              <w:left w:val="single" w:sz="4" w:space="0" w:color="002060"/>
              <w:bottom w:val="single" w:sz="4" w:space="0" w:color="002060"/>
              <w:right w:val="single" w:sz="4" w:space="0" w:color="002060"/>
            </w:tcBorders>
          </w:tcPr>
          <w:p w:rsidR="006D455D" w:rsidRPr="00077638" w:rsidRDefault="006D455D" w:rsidP="002F1827">
            <w:pPr>
              <w:spacing w:after="0"/>
              <w:jc w:val="both"/>
              <w:rPr>
                <w:i/>
                <w:sz w:val="18"/>
                <w:szCs w:val="18"/>
              </w:rPr>
            </w:pPr>
            <w:r w:rsidRPr="00077638">
              <w:rPr>
                <w:sz w:val="18"/>
                <w:szCs w:val="18"/>
              </w:rPr>
              <w:lastRenderedPageBreak/>
              <w:t>G03C: Capacity of 16 research centres strengthened annually</w:t>
            </w:r>
          </w:p>
        </w:tc>
        <w:tc>
          <w:tcPr>
            <w:tcW w:w="1901" w:type="dxa"/>
            <w:tcBorders>
              <w:top w:val="single" w:sz="4" w:space="0" w:color="002060"/>
              <w:left w:val="single" w:sz="4" w:space="0" w:color="002060"/>
              <w:bottom w:val="single" w:sz="4" w:space="0" w:color="002060"/>
              <w:right w:val="single" w:sz="4" w:space="0" w:color="002060"/>
            </w:tcBorders>
          </w:tcPr>
          <w:p w:rsidR="006D455D" w:rsidRPr="00077638" w:rsidRDefault="006D455D" w:rsidP="002F1827">
            <w:pPr>
              <w:spacing w:line="360" w:lineRule="auto"/>
              <w:jc w:val="both"/>
              <w:rPr>
                <w:sz w:val="18"/>
                <w:szCs w:val="18"/>
              </w:rPr>
            </w:pPr>
            <w:r w:rsidRPr="00077638">
              <w:rPr>
                <w:sz w:val="18"/>
                <w:szCs w:val="18"/>
              </w:rPr>
              <w:t>DEV</w:t>
            </w:r>
          </w:p>
        </w:tc>
        <w:tc>
          <w:tcPr>
            <w:tcW w:w="2015" w:type="dxa"/>
            <w:tcBorders>
              <w:top w:val="single" w:sz="4" w:space="0" w:color="002060"/>
              <w:left w:val="single" w:sz="4" w:space="0" w:color="002060"/>
              <w:bottom w:val="single" w:sz="4" w:space="0" w:color="002060"/>
              <w:right w:val="single" w:sz="4" w:space="0" w:color="002060"/>
            </w:tcBorders>
          </w:tcPr>
          <w:p w:rsidR="006D455D" w:rsidRPr="00077638" w:rsidRDefault="006D455D" w:rsidP="00077638">
            <w:pPr>
              <w:jc w:val="right"/>
              <w:rPr>
                <w:sz w:val="18"/>
                <w:szCs w:val="18"/>
              </w:rPr>
            </w:pPr>
            <w:r w:rsidRPr="00077638">
              <w:rPr>
                <w:sz w:val="18"/>
                <w:szCs w:val="18"/>
              </w:rPr>
              <w:t>4,855,000,000</w:t>
            </w:r>
          </w:p>
        </w:tc>
        <w:tc>
          <w:tcPr>
            <w:tcW w:w="2110" w:type="dxa"/>
            <w:tcBorders>
              <w:top w:val="single" w:sz="4" w:space="0" w:color="002060"/>
              <w:left w:val="single" w:sz="4" w:space="0" w:color="002060"/>
              <w:bottom w:val="single" w:sz="4" w:space="0" w:color="002060"/>
              <w:right w:val="single" w:sz="4" w:space="0" w:color="002060"/>
            </w:tcBorders>
          </w:tcPr>
          <w:p w:rsidR="006D455D" w:rsidRPr="00077638" w:rsidRDefault="006D455D" w:rsidP="00077638">
            <w:pPr>
              <w:jc w:val="right"/>
              <w:rPr>
                <w:sz w:val="18"/>
                <w:szCs w:val="18"/>
              </w:rPr>
            </w:pPr>
            <w:r w:rsidRPr="00077638">
              <w:rPr>
                <w:sz w:val="18"/>
                <w:szCs w:val="18"/>
              </w:rPr>
              <w:t>3,543,620,000</w:t>
            </w:r>
          </w:p>
        </w:tc>
        <w:tc>
          <w:tcPr>
            <w:tcW w:w="764" w:type="dxa"/>
            <w:tcBorders>
              <w:top w:val="single" w:sz="4" w:space="0" w:color="002060"/>
              <w:left w:val="single" w:sz="4" w:space="0" w:color="002060"/>
              <w:bottom w:val="single" w:sz="4" w:space="0" w:color="002060"/>
              <w:right w:val="single" w:sz="4" w:space="0" w:color="002060"/>
            </w:tcBorders>
          </w:tcPr>
          <w:p w:rsidR="006D455D" w:rsidRPr="00077638" w:rsidRDefault="006D455D" w:rsidP="002F1827">
            <w:pPr>
              <w:spacing w:after="0" w:line="360" w:lineRule="auto"/>
              <w:jc w:val="both"/>
              <w:rPr>
                <w:sz w:val="18"/>
                <w:szCs w:val="18"/>
              </w:rPr>
            </w:pPr>
            <w:r w:rsidRPr="00077638">
              <w:rPr>
                <w:sz w:val="18"/>
                <w:szCs w:val="18"/>
              </w:rPr>
              <w:t>0.73</w:t>
            </w:r>
          </w:p>
        </w:tc>
      </w:tr>
      <w:tr w:rsidR="0024497C" w:rsidRPr="00077638" w:rsidTr="005A2786">
        <w:tc>
          <w:tcPr>
            <w:tcW w:w="2840" w:type="dxa"/>
            <w:tcBorders>
              <w:top w:val="single" w:sz="4" w:space="0" w:color="002060"/>
              <w:left w:val="single" w:sz="4" w:space="0" w:color="002060"/>
              <w:bottom w:val="single" w:sz="4" w:space="0" w:color="002060"/>
              <w:right w:val="single" w:sz="4" w:space="0" w:color="002060"/>
            </w:tcBorders>
          </w:tcPr>
          <w:p w:rsidR="009C321A" w:rsidRPr="00077638" w:rsidRDefault="0024497C" w:rsidP="002F1827">
            <w:pPr>
              <w:spacing w:after="0"/>
              <w:jc w:val="both"/>
              <w:rPr>
                <w:b/>
                <w:i/>
                <w:sz w:val="18"/>
                <w:szCs w:val="18"/>
              </w:rPr>
            </w:pPr>
            <w:r w:rsidRPr="00077638">
              <w:rPr>
                <w:b/>
                <w:i/>
                <w:sz w:val="18"/>
                <w:szCs w:val="18"/>
              </w:rPr>
              <w:t>5001: National Food Security Division</w:t>
            </w:r>
          </w:p>
        </w:tc>
        <w:tc>
          <w:tcPr>
            <w:tcW w:w="1901" w:type="dxa"/>
            <w:tcBorders>
              <w:top w:val="single" w:sz="4" w:space="0" w:color="002060"/>
              <w:left w:val="single" w:sz="4" w:space="0" w:color="002060"/>
              <w:bottom w:val="single" w:sz="4" w:space="0" w:color="002060"/>
              <w:right w:val="single" w:sz="4" w:space="0" w:color="002060"/>
            </w:tcBorders>
          </w:tcPr>
          <w:p w:rsidR="0024497C" w:rsidRPr="00077638" w:rsidRDefault="0024497C" w:rsidP="002F1827">
            <w:pPr>
              <w:spacing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tcPr>
          <w:p w:rsidR="0024497C" w:rsidRPr="00077638" w:rsidRDefault="0024497C" w:rsidP="00077638">
            <w:pPr>
              <w:spacing w:line="360" w:lineRule="auto"/>
              <w:jc w:val="right"/>
              <w:rPr>
                <w:sz w:val="18"/>
                <w:szCs w:val="18"/>
              </w:rPr>
            </w:pPr>
          </w:p>
        </w:tc>
        <w:tc>
          <w:tcPr>
            <w:tcW w:w="2110" w:type="dxa"/>
            <w:tcBorders>
              <w:top w:val="single" w:sz="4" w:space="0" w:color="002060"/>
              <w:left w:val="single" w:sz="4" w:space="0" w:color="002060"/>
              <w:bottom w:val="single" w:sz="4" w:space="0" w:color="002060"/>
              <w:right w:val="single" w:sz="4" w:space="0" w:color="002060"/>
            </w:tcBorders>
          </w:tcPr>
          <w:p w:rsidR="0024497C" w:rsidRPr="00077638" w:rsidRDefault="0024497C" w:rsidP="00077638">
            <w:pPr>
              <w:spacing w:after="0" w:line="360" w:lineRule="auto"/>
              <w:jc w:val="right"/>
              <w:rPr>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24497C" w:rsidRPr="00077638" w:rsidRDefault="0024497C" w:rsidP="002F1827">
            <w:pPr>
              <w:spacing w:after="0" w:line="360" w:lineRule="auto"/>
              <w:jc w:val="both"/>
              <w:rPr>
                <w:sz w:val="18"/>
                <w:szCs w:val="18"/>
              </w:rPr>
            </w:pPr>
          </w:p>
        </w:tc>
      </w:tr>
      <w:tr w:rsidR="00316B7D" w:rsidRPr="00077638" w:rsidTr="005A2786">
        <w:tc>
          <w:tcPr>
            <w:tcW w:w="2840" w:type="dxa"/>
            <w:tcBorders>
              <w:top w:val="single" w:sz="4" w:space="0" w:color="002060"/>
              <w:left w:val="single" w:sz="4" w:space="0" w:color="002060"/>
              <w:bottom w:val="single" w:sz="4" w:space="0" w:color="002060"/>
              <w:right w:val="single" w:sz="4" w:space="0" w:color="002060"/>
            </w:tcBorders>
          </w:tcPr>
          <w:p w:rsidR="00316B7D" w:rsidRPr="00077638" w:rsidRDefault="00316B7D" w:rsidP="002F1827">
            <w:pPr>
              <w:spacing w:after="0"/>
              <w:jc w:val="both"/>
              <w:rPr>
                <w:sz w:val="18"/>
                <w:szCs w:val="18"/>
              </w:rPr>
            </w:pPr>
            <w:r w:rsidRPr="00077638">
              <w:rPr>
                <w:b/>
                <w:bCs/>
                <w:sz w:val="18"/>
                <w:szCs w:val="18"/>
              </w:rPr>
              <w:t>G01S</w:t>
            </w:r>
            <w:r w:rsidRPr="00077638">
              <w:rPr>
                <w:sz w:val="18"/>
                <w:szCs w:val="18"/>
              </w:rPr>
              <w:t>: 8 Improved post harvest technologies disseminated to farmers and other stakeholders by June 2014.</w:t>
            </w:r>
          </w:p>
        </w:tc>
        <w:tc>
          <w:tcPr>
            <w:tcW w:w="1901" w:type="dxa"/>
            <w:tcBorders>
              <w:top w:val="single" w:sz="4" w:space="0" w:color="002060"/>
              <w:left w:val="single" w:sz="4" w:space="0" w:color="002060"/>
              <w:bottom w:val="single" w:sz="4" w:space="0" w:color="002060"/>
              <w:right w:val="single" w:sz="4" w:space="0" w:color="002060"/>
            </w:tcBorders>
            <w:vAlign w:val="center"/>
          </w:tcPr>
          <w:p w:rsidR="00316B7D" w:rsidRPr="00077638" w:rsidRDefault="00316B7D" w:rsidP="002F1827">
            <w:pPr>
              <w:spacing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vAlign w:val="center"/>
          </w:tcPr>
          <w:p w:rsidR="00316B7D" w:rsidRPr="00077638" w:rsidRDefault="00316B7D" w:rsidP="00077638">
            <w:pPr>
              <w:spacing w:line="360" w:lineRule="auto"/>
              <w:jc w:val="right"/>
              <w:rPr>
                <w:bCs/>
                <w:sz w:val="18"/>
                <w:szCs w:val="18"/>
              </w:rPr>
            </w:pPr>
            <w:r w:rsidRPr="00077638">
              <w:rPr>
                <w:bCs/>
                <w:sz w:val="18"/>
                <w:szCs w:val="18"/>
              </w:rPr>
              <w:t>42,720,000</w:t>
            </w:r>
          </w:p>
        </w:tc>
        <w:tc>
          <w:tcPr>
            <w:tcW w:w="2110" w:type="dxa"/>
            <w:tcBorders>
              <w:top w:val="single" w:sz="4" w:space="0" w:color="002060"/>
              <w:left w:val="single" w:sz="4" w:space="0" w:color="002060"/>
              <w:bottom w:val="single" w:sz="4" w:space="0" w:color="002060"/>
              <w:right w:val="single" w:sz="4" w:space="0" w:color="002060"/>
            </w:tcBorders>
            <w:vAlign w:val="center"/>
          </w:tcPr>
          <w:p w:rsidR="00316B7D" w:rsidRPr="00077638" w:rsidRDefault="00316B7D" w:rsidP="00077638">
            <w:pPr>
              <w:spacing w:line="360" w:lineRule="auto"/>
              <w:jc w:val="right"/>
              <w:rPr>
                <w:sz w:val="18"/>
                <w:szCs w:val="18"/>
              </w:rPr>
            </w:pPr>
            <w:r w:rsidRPr="00077638">
              <w:rPr>
                <w:sz w:val="18"/>
                <w:szCs w:val="18"/>
              </w:rPr>
              <w:t>19,147,000</w:t>
            </w:r>
          </w:p>
        </w:tc>
        <w:tc>
          <w:tcPr>
            <w:tcW w:w="764" w:type="dxa"/>
            <w:tcBorders>
              <w:top w:val="single" w:sz="4" w:space="0" w:color="002060"/>
              <w:left w:val="single" w:sz="4" w:space="0" w:color="002060"/>
              <w:bottom w:val="single" w:sz="4" w:space="0" w:color="002060"/>
              <w:right w:val="single" w:sz="4" w:space="0" w:color="002060"/>
            </w:tcBorders>
            <w:vAlign w:val="center"/>
          </w:tcPr>
          <w:p w:rsidR="00316B7D" w:rsidRPr="00077638" w:rsidRDefault="00316B7D" w:rsidP="002F1827">
            <w:pPr>
              <w:spacing w:line="360" w:lineRule="auto"/>
              <w:jc w:val="both"/>
              <w:rPr>
                <w:sz w:val="18"/>
                <w:szCs w:val="18"/>
              </w:rPr>
            </w:pPr>
            <w:r w:rsidRPr="00077638">
              <w:rPr>
                <w:sz w:val="18"/>
                <w:szCs w:val="18"/>
              </w:rPr>
              <w:t>45</w:t>
            </w:r>
          </w:p>
        </w:tc>
      </w:tr>
      <w:tr w:rsidR="002F7E9F" w:rsidRPr="00077638" w:rsidTr="0067032C">
        <w:trPr>
          <w:trHeight w:val="566"/>
        </w:trPr>
        <w:tc>
          <w:tcPr>
            <w:tcW w:w="2840" w:type="dxa"/>
            <w:tcBorders>
              <w:top w:val="single" w:sz="4" w:space="0" w:color="002060"/>
              <w:left w:val="single" w:sz="4" w:space="0" w:color="002060"/>
              <w:bottom w:val="single" w:sz="4" w:space="0" w:color="002060"/>
              <w:right w:val="single" w:sz="4" w:space="0" w:color="002060"/>
            </w:tcBorders>
          </w:tcPr>
          <w:p w:rsidR="002F7E9F" w:rsidRPr="00077638" w:rsidRDefault="002F7E9F" w:rsidP="002F1827">
            <w:pPr>
              <w:tabs>
                <w:tab w:val="left" w:pos="1920"/>
              </w:tabs>
              <w:spacing w:after="0"/>
              <w:jc w:val="both"/>
              <w:rPr>
                <w:b/>
                <w:bCs/>
                <w:sz w:val="18"/>
                <w:szCs w:val="18"/>
              </w:rPr>
            </w:pPr>
            <w:r w:rsidRPr="00077638">
              <w:rPr>
                <w:b/>
                <w:bCs/>
                <w:sz w:val="18"/>
                <w:szCs w:val="18"/>
              </w:rPr>
              <w:t xml:space="preserve">GO2S: </w:t>
            </w:r>
            <w:r w:rsidRPr="00077638">
              <w:rPr>
                <w:bCs/>
                <w:sz w:val="18"/>
                <w:szCs w:val="18"/>
              </w:rPr>
              <w:t>Food security information system and network improved by 2016.</w:t>
            </w:r>
          </w:p>
        </w:tc>
        <w:tc>
          <w:tcPr>
            <w:tcW w:w="1901" w:type="dxa"/>
            <w:tcBorders>
              <w:top w:val="single" w:sz="4" w:space="0" w:color="002060"/>
              <w:left w:val="single" w:sz="4" w:space="0" w:color="002060"/>
              <w:bottom w:val="single" w:sz="4" w:space="0" w:color="002060"/>
              <w:right w:val="single" w:sz="4" w:space="0" w:color="002060"/>
            </w:tcBorders>
          </w:tcPr>
          <w:p w:rsidR="002F7E9F" w:rsidRPr="00077638" w:rsidRDefault="002F7E9F" w:rsidP="002F1827">
            <w:pPr>
              <w:spacing w:after="0" w:line="360" w:lineRule="auto"/>
              <w:jc w:val="both"/>
              <w:rPr>
                <w:sz w:val="18"/>
                <w:szCs w:val="18"/>
              </w:rPr>
            </w:pPr>
          </w:p>
          <w:p w:rsidR="002F7E9F" w:rsidRPr="00077638" w:rsidRDefault="002F7E9F" w:rsidP="002F1827">
            <w:pPr>
              <w:spacing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2F7E9F" w:rsidRPr="00077638" w:rsidRDefault="002F7E9F" w:rsidP="00077638">
            <w:pPr>
              <w:spacing w:after="0"/>
              <w:jc w:val="right"/>
              <w:rPr>
                <w:bCs/>
                <w:sz w:val="18"/>
                <w:szCs w:val="18"/>
              </w:rPr>
            </w:pPr>
          </w:p>
          <w:p w:rsidR="002F7E9F" w:rsidRPr="00077638" w:rsidRDefault="002F7E9F" w:rsidP="00077638">
            <w:pPr>
              <w:spacing w:line="360" w:lineRule="auto"/>
              <w:jc w:val="right"/>
              <w:rPr>
                <w:bCs/>
                <w:sz w:val="18"/>
                <w:szCs w:val="18"/>
              </w:rPr>
            </w:pPr>
            <w:r w:rsidRPr="00077638">
              <w:rPr>
                <w:bCs/>
                <w:sz w:val="18"/>
                <w:szCs w:val="18"/>
              </w:rPr>
              <w:t>123,978,460,529</w:t>
            </w:r>
          </w:p>
        </w:tc>
        <w:tc>
          <w:tcPr>
            <w:tcW w:w="2110" w:type="dxa"/>
            <w:tcBorders>
              <w:top w:val="single" w:sz="4" w:space="0" w:color="002060"/>
              <w:left w:val="single" w:sz="4" w:space="0" w:color="002060"/>
              <w:bottom w:val="single" w:sz="4" w:space="0" w:color="002060"/>
              <w:right w:val="single" w:sz="4" w:space="0" w:color="002060"/>
            </w:tcBorders>
          </w:tcPr>
          <w:p w:rsidR="002F7E9F" w:rsidRPr="00077638" w:rsidRDefault="002F7E9F" w:rsidP="00077638">
            <w:pPr>
              <w:spacing w:after="0"/>
              <w:jc w:val="right"/>
              <w:rPr>
                <w:sz w:val="18"/>
                <w:szCs w:val="18"/>
              </w:rPr>
            </w:pPr>
          </w:p>
          <w:p w:rsidR="002F7E9F" w:rsidRPr="00077638" w:rsidRDefault="002F7E9F" w:rsidP="00077638">
            <w:pPr>
              <w:spacing w:line="360" w:lineRule="auto"/>
              <w:jc w:val="right"/>
              <w:rPr>
                <w:sz w:val="18"/>
                <w:szCs w:val="18"/>
              </w:rPr>
            </w:pPr>
            <w:r w:rsidRPr="00077638">
              <w:rPr>
                <w:sz w:val="18"/>
                <w:szCs w:val="18"/>
              </w:rPr>
              <w:t>114,696,258,562</w:t>
            </w:r>
          </w:p>
        </w:tc>
        <w:tc>
          <w:tcPr>
            <w:tcW w:w="764" w:type="dxa"/>
            <w:tcBorders>
              <w:top w:val="single" w:sz="4" w:space="0" w:color="002060"/>
              <w:left w:val="single" w:sz="4" w:space="0" w:color="002060"/>
              <w:bottom w:val="single" w:sz="4" w:space="0" w:color="002060"/>
              <w:right w:val="single" w:sz="4" w:space="0" w:color="002060"/>
            </w:tcBorders>
          </w:tcPr>
          <w:p w:rsidR="002F7E9F" w:rsidRPr="00077638" w:rsidRDefault="002F7E9F" w:rsidP="002F1827">
            <w:pPr>
              <w:spacing w:after="0"/>
              <w:jc w:val="both"/>
              <w:rPr>
                <w:b/>
                <w:sz w:val="18"/>
                <w:szCs w:val="18"/>
              </w:rPr>
            </w:pPr>
          </w:p>
          <w:p w:rsidR="002F7E9F" w:rsidRPr="00077638" w:rsidRDefault="002F7E9F" w:rsidP="002F1827">
            <w:pPr>
              <w:spacing w:line="360" w:lineRule="auto"/>
              <w:jc w:val="both"/>
              <w:rPr>
                <w:sz w:val="18"/>
                <w:szCs w:val="18"/>
              </w:rPr>
            </w:pPr>
            <w:r w:rsidRPr="00077638">
              <w:rPr>
                <w:b/>
                <w:sz w:val="18"/>
                <w:szCs w:val="18"/>
              </w:rPr>
              <w:t>93</w:t>
            </w:r>
          </w:p>
        </w:tc>
      </w:tr>
      <w:tr w:rsidR="002F7E9F" w:rsidRPr="00077638" w:rsidTr="009D5E90">
        <w:tc>
          <w:tcPr>
            <w:tcW w:w="2840" w:type="dxa"/>
            <w:tcBorders>
              <w:top w:val="single" w:sz="4" w:space="0" w:color="002060"/>
              <w:left w:val="single" w:sz="4" w:space="0" w:color="002060"/>
              <w:bottom w:val="single" w:sz="4" w:space="0" w:color="002060"/>
              <w:right w:val="single" w:sz="4" w:space="0" w:color="002060"/>
            </w:tcBorders>
          </w:tcPr>
          <w:p w:rsidR="002F7E9F" w:rsidRPr="00077638" w:rsidRDefault="002F7E9F" w:rsidP="002F1827">
            <w:pPr>
              <w:tabs>
                <w:tab w:val="left" w:pos="1920"/>
              </w:tabs>
              <w:spacing w:after="0"/>
              <w:jc w:val="both"/>
              <w:rPr>
                <w:b/>
                <w:bCs/>
                <w:sz w:val="18"/>
                <w:szCs w:val="18"/>
              </w:rPr>
            </w:pPr>
            <w:r w:rsidRPr="00077638">
              <w:rPr>
                <w:b/>
                <w:bCs/>
                <w:sz w:val="18"/>
                <w:szCs w:val="18"/>
              </w:rPr>
              <w:t xml:space="preserve">GO3S: </w:t>
            </w:r>
            <w:r w:rsidRPr="00077638">
              <w:rPr>
                <w:bCs/>
                <w:sz w:val="18"/>
                <w:szCs w:val="18"/>
              </w:rPr>
              <w:t>Capacity of NFSD to monitor and disseminate post harvest management technologies strengthened by 2013.</w:t>
            </w:r>
            <w:r w:rsidRPr="00077638">
              <w:rPr>
                <w:b/>
                <w:bCs/>
                <w:sz w:val="18"/>
                <w:szCs w:val="18"/>
              </w:rPr>
              <w:t xml:space="preserve">  </w:t>
            </w:r>
          </w:p>
        </w:tc>
        <w:tc>
          <w:tcPr>
            <w:tcW w:w="1901" w:type="dxa"/>
            <w:tcBorders>
              <w:top w:val="single" w:sz="4" w:space="0" w:color="002060"/>
              <w:left w:val="single" w:sz="4" w:space="0" w:color="002060"/>
              <w:bottom w:val="single" w:sz="4" w:space="0" w:color="002060"/>
              <w:right w:val="single" w:sz="4" w:space="0" w:color="002060"/>
            </w:tcBorders>
          </w:tcPr>
          <w:p w:rsidR="002F7E9F" w:rsidRPr="00077638" w:rsidRDefault="002F7E9F" w:rsidP="002F1827">
            <w:pPr>
              <w:spacing w:after="0" w:line="360" w:lineRule="auto"/>
              <w:jc w:val="both"/>
              <w:rPr>
                <w:sz w:val="18"/>
                <w:szCs w:val="18"/>
              </w:rPr>
            </w:pPr>
          </w:p>
          <w:p w:rsidR="002F7E9F" w:rsidRPr="00077638" w:rsidRDefault="002F7E9F" w:rsidP="002F1827">
            <w:pPr>
              <w:spacing w:after="0" w:line="360" w:lineRule="auto"/>
              <w:jc w:val="both"/>
              <w:rPr>
                <w:sz w:val="18"/>
                <w:szCs w:val="18"/>
              </w:rPr>
            </w:pPr>
          </w:p>
          <w:p w:rsidR="002F7E9F" w:rsidRPr="00077638" w:rsidRDefault="002F7E9F" w:rsidP="002F1827">
            <w:pPr>
              <w:spacing w:after="0" w:line="360" w:lineRule="auto"/>
              <w:jc w:val="both"/>
              <w:rPr>
                <w:sz w:val="18"/>
                <w:szCs w:val="18"/>
              </w:rPr>
            </w:pPr>
          </w:p>
          <w:p w:rsidR="002F7E9F" w:rsidRPr="00077638" w:rsidRDefault="002F7E9F" w:rsidP="002F1827">
            <w:pPr>
              <w:spacing w:after="0" w:line="360" w:lineRule="auto"/>
              <w:jc w:val="both"/>
              <w:rPr>
                <w:sz w:val="18"/>
                <w:szCs w:val="18"/>
              </w:rPr>
            </w:pPr>
            <w:r w:rsidRPr="00077638">
              <w:rPr>
                <w:sz w:val="18"/>
                <w:szCs w:val="18"/>
              </w:rPr>
              <w:t>OC</w:t>
            </w:r>
          </w:p>
        </w:tc>
        <w:tc>
          <w:tcPr>
            <w:tcW w:w="2015" w:type="dxa"/>
            <w:tcBorders>
              <w:top w:val="single" w:sz="4" w:space="0" w:color="002060"/>
              <w:left w:val="single" w:sz="4" w:space="0" w:color="002060"/>
              <w:bottom w:val="single" w:sz="4" w:space="0" w:color="002060"/>
              <w:right w:val="single" w:sz="4" w:space="0" w:color="002060"/>
            </w:tcBorders>
          </w:tcPr>
          <w:p w:rsidR="002F7E9F" w:rsidRPr="00077638" w:rsidRDefault="002F7E9F" w:rsidP="00077638">
            <w:pPr>
              <w:spacing w:after="0"/>
              <w:jc w:val="right"/>
              <w:rPr>
                <w:bCs/>
                <w:sz w:val="18"/>
                <w:szCs w:val="18"/>
              </w:rPr>
            </w:pPr>
          </w:p>
          <w:p w:rsidR="002F7E9F" w:rsidRPr="00077638" w:rsidRDefault="002F7E9F" w:rsidP="00077638">
            <w:pPr>
              <w:spacing w:after="0"/>
              <w:jc w:val="right"/>
              <w:rPr>
                <w:bCs/>
                <w:sz w:val="18"/>
                <w:szCs w:val="18"/>
              </w:rPr>
            </w:pPr>
          </w:p>
          <w:p w:rsidR="002F7E9F" w:rsidRPr="00077638" w:rsidRDefault="002F7E9F" w:rsidP="00077638">
            <w:pPr>
              <w:spacing w:after="0"/>
              <w:jc w:val="right"/>
              <w:rPr>
                <w:bCs/>
                <w:sz w:val="18"/>
                <w:szCs w:val="18"/>
              </w:rPr>
            </w:pPr>
          </w:p>
          <w:p w:rsidR="002F7E9F" w:rsidRPr="00077638" w:rsidRDefault="002F7E9F" w:rsidP="00077638">
            <w:pPr>
              <w:spacing w:after="0"/>
              <w:jc w:val="right"/>
              <w:rPr>
                <w:bCs/>
                <w:sz w:val="18"/>
                <w:szCs w:val="18"/>
              </w:rPr>
            </w:pPr>
          </w:p>
          <w:p w:rsidR="002F7E9F" w:rsidRPr="00077638" w:rsidRDefault="002F7E9F" w:rsidP="00077638">
            <w:pPr>
              <w:spacing w:after="0"/>
              <w:jc w:val="right"/>
              <w:rPr>
                <w:bCs/>
                <w:sz w:val="18"/>
                <w:szCs w:val="18"/>
              </w:rPr>
            </w:pPr>
          </w:p>
          <w:p w:rsidR="002F7E9F" w:rsidRPr="00077638" w:rsidRDefault="002F7E9F" w:rsidP="00077638">
            <w:pPr>
              <w:spacing w:after="0"/>
              <w:jc w:val="right"/>
              <w:rPr>
                <w:bCs/>
                <w:sz w:val="18"/>
                <w:szCs w:val="18"/>
              </w:rPr>
            </w:pPr>
            <w:r w:rsidRPr="00077638">
              <w:rPr>
                <w:bCs/>
                <w:sz w:val="18"/>
                <w:szCs w:val="18"/>
              </w:rPr>
              <w:t>186,715,000</w:t>
            </w:r>
          </w:p>
        </w:tc>
        <w:tc>
          <w:tcPr>
            <w:tcW w:w="2110" w:type="dxa"/>
            <w:tcBorders>
              <w:top w:val="single" w:sz="4" w:space="0" w:color="002060"/>
              <w:left w:val="single" w:sz="4" w:space="0" w:color="002060"/>
              <w:bottom w:val="single" w:sz="4" w:space="0" w:color="002060"/>
              <w:right w:val="single" w:sz="4" w:space="0" w:color="002060"/>
            </w:tcBorders>
          </w:tcPr>
          <w:p w:rsidR="002F7E9F" w:rsidRPr="00077638" w:rsidRDefault="002F7E9F" w:rsidP="00077638">
            <w:pPr>
              <w:spacing w:after="0"/>
              <w:jc w:val="right"/>
              <w:rPr>
                <w:sz w:val="18"/>
                <w:szCs w:val="18"/>
              </w:rPr>
            </w:pPr>
          </w:p>
          <w:p w:rsidR="002F7E9F" w:rsidRPr="00077638" w:rsidRDefault="002F7E9F" w:rsidP="00077638">
            <w:pPr>
              <w:spacing w:after="0"/>
              <w:jc w:val="right"/>
              <w:rPr>
                <w:sz w:val="18"/>
                <w:szCs w:val="18"/>
              </w:rPr>
            </w:pPr>
          </w:p>
          <w:p w:rsidR="002F7E9F" w:rsidRPr="00077638" w:rsidRDefault="002F7E9F" w:rsidP="00077638">
            <w:pPr>
              <w:spacing w:after="0"/>
              <w:jc w:val="right"/>
              <w:rPr>
                <w:sz w:val="18"/>
                <w:szCs w:val="18"/>
              </w:rPr>
            </w:pPr>
          </w:p>
          <w:p w:rsidR="002F7E9F" w:rsidRPr="00077638" w:rsidRDefault="002F7E9F" w:rsidP="00077638">
            <w:pPr>
              <w:spacing w:after="0"/>
              <w:jc w:val="right"/>
              <w:rPr>
                <w:sz w:val="18"/>
                <w:szCs w:val="18"/>
              </w:rPr>
            </w:pPr>
          </w:p>
          <w:p w:rsidR="002F7E9F" w:rsidRPr="00077638" w:rsidRDefault="002F7E9F" w:rsidP="00077638">
            <w:pPr>
              <w:spacing w:after="0"/>
              <w:jc w:val="right"/>
              <w:rPr>
                <w:sz w:val="18"/>
                <w:szCs w:val="18"/>
              </w:rPr>
            </w:pPr>
          </w:p>
          <w:p w:rsidR="002F7E9F" w:rsidRPr="00077638" w:rsidRDefault="002F7E9F" w:rsidP="00077638">
            <w:pPr>
              <w:spacing w:after="0"/>
              <w:jc w:val="right"/>
              <w:rPr>
                <w:sz w:val="18"/>
                <w:szCs w:val="18"/>
              </w:rPr>
            </w:pPr>
            <w:r w:rsidRPr="00077638">
              <w:rPr>
                <w:sz w:val="18"/>
                <w:szCs w:val="18"/>
              </w:rPr>
              <w:t>45,026,282</w:t>
            </w:r>
          </w:p>
        </w:tc>
        <w:tc>
          <w:tcPr>
            <w:tcW w:w="764" w:type="dxa"/>
            <w:tcBorders>
              <w:top w:val="single" w:sz="4" w:space="0" w:color="002060"/>
              <w:left w:val="single" w:sz="4" w:space="0" w:color="002060"/>
              <w:bottom w:val="single" w:sz="4" w:space="0" w:color="002060"/>
              <w:right w:val="single" w:sz="4" w:space="0" w:color="002060"/>
            </w:tcBorders>
          </w:tcPr>
          <w:p w:rsidR="002F7E9F" w:rsidRPr="00077638" w:rsidRDefault="002F7E9F" w:rsidP="002F1827">
            <w:pPr>
              <w:spacing w:after="0"/>
              <w:jc w:val="both"/>
              <w:rPr>
                <w:b/>
                <w:sz w:val="18"/>
                <w:szCs w:val="18"/>
              </w:rPr>
            </w:pPr>
          </w:p>
          <w:p w:rsidR="002F7E9F" w:rsidRPr="00077638" w:rsidRDefault="002F7E9F" w:rsidP="002F1827">
            <w:pPr>
              <w:spacing w:after="0"/>
              <w:jc w:val="both"/>
              <w:rPr>
                <w:b/>
                <w:sz w:val="18"/>
                <w:szCs w:val="18"/>
              </w:rPr>
            </w:pPr>
          </w:p>
          <w:p w:rsidR="002F7E9F" w:rsidRPr="00077638" w:rsidRDefault="002F7E9F" w:rsidP="002F1827">
            <w:pPr>
              <w:spacing w:after="0"/>
              <w:jc w:val="both"/>
              <w:rPr>
                <w:b/>
                <w:sz w:val="18"/>
                <w:szCs w:val="18"/>
              </w:rPr>
            </w:pPr>
          </w:p>
          <w:p w:rsidR="002F7E9F" w:rsidRPr="00077638" w:rsidRDefault="002F7E9F" w:rsidP="002F1827">
            <w:pPr>
              <w:spacing w:after="0"/>
              <w:jc w:val="both"/>
              <w:rPr>
                <w:b/>
                <w:sz w:val="18"/>
                <w:szCs w:val="18"/>
              </w:rPr>
            </w:pPr>
          </w:p>
          <w:p w:rsidR="002F7E9F" w:rsidRPr="00077638" w:rsidRDefault="002F7E9F" w:rsidP="002F1827">
            <w:pPr>
              <w:spacing w:after="0"/>
              <w:jc w:val="both"/>
              <w:rPr>
                <w:b/>
                <w:sz w:val="18"/>
                <w:szCs w:val="18"/>
              </w:rPr>
            </w:pPr>
          </w:p>
          <w:p w:rsidR="002F7E9F" w:rsidRPr="00077638" w:rsidRDefault="002F7E9F" w:rsidP="002F1827">
            <w:pPr>
              <w:spacing w:after="0"/>
              <w:jc w:val="both"/>
              <w:rPr>
                <w:b/>
                <w:sz w:val="18"/>
                <w:szCs w:val="18"/>
              </w:rPr>
            </w:pPr>
            <w:r w:rsidRPr="00077638">
              <w:rPr>
                <w:b/>
                <w:sz w:val="18"/>
                <w:szCs w:val="18"/>
              </w:rPr>
              <w:t>24</w:t>
            </w:r>
          </w:p>
        </w:tc>
      </w:tr>
      <w:tr w:rsidR="002F7E9F" w:rsidRPr="00077638" w:rsidTr="005A2786">
        <w:trPr>
          <w:trHeight w:val="440"/>
        </w:trPr>
        <w:tc>
          <w:tcPr>
            <w:tcW w:w="2840" w:type="dxa"/>
            <w:tcBorders>
              <w:top w:val="single" w:sz="4" w:space="0" w:color="002060"/>
              <w:left w:val="single" w:sz="4" w:space="0" w:color="002060"/>
              <w:bottom w:val="single" w:sz="4" w:space="0" w:color="002060"/>
              <w:right w:val="single" w:sz="4" w:space="0" w:color="002060"/>
            </w:tcBorders>
          </w:tcPr>
          <w:p w:rsidR="002F7E9F" w:rsidRPr="00077638" w:rsidRDefault="002F7E9F" w:rsidP="002F1827">
            <w:pPr>
              <w:spacing w:after="0" w:line="360" w:lineRule="auto"/>
              <w:jc w:val="both"/>
              <w:rPr>
                <w:b/>
                <w:bCs/>
                <w:sz w:val="18"/>
                <w:szCs w:val="18"/>
              </w:rPr>
            </w:pPr>
            <w:r w:rsidRPr="00077638">
              <w:rPr>
                <w:b/>
                <w:bCs/>
                <w:sz w:val="18"/>
                <w:szCs w:val="18"/>
              </w:rPr>
              <w:t>TOTAL</w:t>
            </w:r>
          </w:p>
        </w:tc>
        <w:tc>
          <w:tcPr>
            <w:tcW w:w="1901" w:type="dxa"/>
            <w:tcBorders>
              <w:top w:val="single" w:sz="4" w:space="0" w:color="002060"/>
              <w:left w:val="single" w:sz="4" w:space="0" w:color="002060"/>
              <w:bottom w:val="single" w:sz="4" w:space="0" w:color="002060"/>
              <w:right w:val="single" w:sz="4" w:space="0" w:color="002060"/>
            </w:tcBorders>
          </w:tcPr>
          <w:p w:rsidR="002F7E9F" w:rsidRPr="00077638" w:rsidRDefault="002F7E9F" w:rsidP="002F1827">
            <w:pPr>
              <w:spacing w:after="0" w:line="360" w:lineRule="auto"/>
              <w:jc w:val="both"/>
              <w:rPr>
                <w:sz w:val="18"/>
                <w:szCs w:val="18"/>
              </w:rPr>
            </w:pPr>
          </w:p>
        </w:tc>
        <w:tc>
          <w:tcPr>
            <w:tcW w:w="2015" w:type="dxa"/>
            <w:tcBorders>
              <w:top w:val="single" w:sz="4" w:space="0" w:color="002060"/>
              <w:left w:val="single" w:sz="4" w:space="0" w:color="002060"/>
              <w:bottom w:val="single" w:sz="4" w:space="0" w:color="002060"/>
              <w:right w:val="single" w:sz="4" w:space="0" w:color="002060"/>
            </w:tcBorders>
          </w:tcPr>
          <w:p w:rsidR="002F7E9F" w:rsidRPr="00077638" w:rsidRDefault="002F7E9F" w:rsidP="00077638">
            <w:pPr>
              <w:spacing w:after="0"/>
              <w:jc w:val="right"/>
              <w:rPr>
                <w:bCs/>
                <w:sz w:val="18"/>
                <w:szCs w:val="18"/>
              </w:rPr>
            </w:pPr>
            <w:r w:rsidRPr="00077638">
              <w:rPr>
                <w:bCs/>
                <w:sz w:val="18"/>
                <w:szCs w:val="18"/>
              </w:rPr>
              <w:t>16,608,356,298</w:t>
            </w:r>
          </w:p>
        </w:tc>
        <w:tc>
          <w:tcPr>
            <w:tcW w:w="2110" w:type="dxa"/>
            <w:tcBorders>
              <w:top w:val="single" w:sz="4" w:space="0" w:color="002060"/>
              <w:left w:val="single" w:sz="4" w:space="0" w:color="002060"/>
              <w:bottom w:val="single" w:sz="4" w:space="0" w:color="002060"/>
              <w:right w:val="single" w:sz="4" w:space="0" w:color="002060"/>
            </w:tcBorders>
          </w:tcPr>
          <w:p w:rsidR="002F7E9F" w:rsidRPr="00077638" w:rsidRDefault="002F7E9F" w:rsidP="00077638">
            <w:pPr>
              <w:spacing w:after="0"/>
              <w:jc w:val="right"/>
              <w:rPr>
                <w:sz w:val="18"/>
                <w:szCs w:val="18"/>
              </w:rPr>
            </w:pPr>
          </w:p>
        </w:tc>
        <w:tc>
          <w:tcPr>
            <w:tcW w:w="764" w:type="dxa"/>
            <w:tcBorders>
              <w:top w:val="single" w:sz="4" w:space="0" w:color="002060"/>
              <w:left w:val="single" w:sz="4" w:space="0" w:color="002060"/>
              <w:bottom w:val="single" w:sz="4" w:space="0" w:color="002060"/>
              <w:right w:val="single" w:sz="4" w:space="0" w:color="002060"/>
            </w:tcBorders>
          </w:tcPr>
          <w:p w:rsidR="002F7E9F" w:rsidRPr="00077638" w:rsidRDefault="002F7E9F" w:rsidP="002F1827">
            <w:pPr>
              <w:spacing w:after="0"/>
              <w:jc w:val="both"/>
              <w:rPr>
                <w:b/>
                <w:sz w:val="18"/>
                <w:szCs w:val="18"/>
              </w:rPr>
            </w:pPr>
          </w:p>
        </w:tc>
      </w:tr>
    </w:tbl>
    <w:p w:rsidR="0024497C" w:rsidRPr="002F1827" w:rsidRDefault="0024497C" w:rsidP="002F1827">
      <w:pPr>
        <w:spacing w:after="0" w:line="360" w:lineRule="auto"/>
        <w:jc w:val="both"/>
        <w:rPr>
          <w:b/>
          <w:bCs/>
        </w:rPr>
      </w:pPr>
    </w:p>
    <w:p w:rsidR="0024497C" w:rsidRPr="002F1827" w:rsidRDefault="0024497C" w:rsidP="002F1827">
      <w:pPr>
        <w:spacing w:after="0" w:line="360" w:lineRule="auto"/>
        <w:jc w:val="both"/>
        <w:rPr>
          <w:b/>
          <w:bCs/>
        </w:rPr>
      </w:pPr>
      <w:r w:rsidRPr="002F1827">
        <w:rPr>
          <w:b/>
          <w:bCs/>
        </w:rPr>
        <w:t>Implementation of Objective G: Achievements.</w:t>
      </w:r>
    </w:p>
    <w:p w:rsidR="0024497C" w:rsidRPr="002F1827" w:rsidRDefault="0024497C" w:rsidP="002F1827">
      <w:pPr>
        <w:spacing w:after="0" w:line="360" w:lineRule="auto"/>
        <w:jc w:val="both"/>
        <w:rPr>
          <w:b/>
          <w:bCs/>
        </w:rPr>
      </w:pPr>
      <w:r w:rsidRPr="002F1827">
        <w:rPr>
          <w:b/>
          <w:bCs/>
        </w:rPr>
        <w:t>Administration and HR Management Division</w:t>
      </w:r>
    </w:p>
    <w:p w:rsidR="00104989" w:rsidRPr="002F1827" w:rsidRDefault="00104989" w:rsidP="002F1827">
      <w:pPr>
        <w:spacing w:after="0" w:line="360" w:lineRule="auto"/>
        <w:jc w:val="both"/>
        <w:rPr>
          <w:bCs/>
        </w:rPr>
      </w:pPr>
      <w:r w:rsidRPr="002F1827">
        <w:rPr>
          <w:bCs/>
        </w:rPr>
        <w:t xml:space="preserve">Provided </w:t>
      </w:r>
      <w:r w:rsidR="0002587C" w:rsidRPr="002F1827">
        <w:rPr>
          <w:bCs/>
        </w:rPr>
        <w:t>telephone</w:t>
      </w:r>
      <w:r w:rsidRPr="002F1827">
        <w:rPr>
          <w:bCs/>
        </w:rPr>
        <w:t>, electilicity, utilities, casual laboures services properly</w:t>
      </w:r>
    </w:p>
    <w:p w:rsidR="00104989" w:rsidRPr="002F1827" w:rsidRDefault="00104989" w:rsidP="002F1827">
      <w:pPr>
        <w:spacing w:after="0" w:line="360" w:lineRule="auto"/>
        <w:jc w:val="both"/>
        <w:rPr>
          <w:bCs/>
        </w:rPr>
      </w:pPr>
      <w:r w:rsidRPr="002F1827">
        <w:rPr>
          <w:bCs/>
        </w:rPr>
        <w:t xml:space="preserve">Prepared </w:t>
      </w:r>
      <w:r w:rsidR="0002587C" w:rsidRPr="002F1827">
        <w:rPr>
          <w:bCs/>
        </w:rPr>
        <w:t xml:space="preserve">promotion </w:t>
      </w:r>
      <w:r w:rsidRPr="002F1827">
        <w:rPr>
          <w:bCs/>
        </w:rPr>
        <w:t>list, recruitment and placement of about 2600 staff</w:t>
      </w:r>
    </w:p>
    <w:p w:rsidR="00104989" w:rsidRPr="002F1827" w:rsidRDefault="00104989" w:rsidP="002F1827">
      <w:pPr>
        <w:spacing w:after="0" w:line="360" w:lineRule="auto"/>
        <w:jc w:val="both"/>
        <w:rPr>
          <w:bCs/>
        </w:rPr>
      </w:pPr>
      <w:r w:rsidRPr="002F1827">
        <w:rPr>
          <w:bCs/>
        </w:rPr>
        <w:t>Leaders facilitated to attend international and local invitations and one BUNGE session</w:t>
      </w:r>
    </w:p>
    <w:p w:rsidR="00104989" w:rsidRPr="002F1827" w:rsidRDefault="00104989" w:rsidP="002F1827">
      <w:pPr>
        <w:spacing w:after="0" w:line="360" w:lineRule="auto"/>
        <w:jc w:val="both"/>
        <w:rPr>
          <w:bCs/>
        </w:rPr>
      </w:pPr>
      <w:r w:rsidRPr="002F1827">
        <w:rPr>
          <w:bCs/>
        </w:rPr>
        <w:t xml:space="preserve">Facilitated </w:t>
      </w:r>
      <w:r w:rsidR="0002587C" w:rsidRPr="002F1827">
        <w:rPr>
          <w:bCs/>
        </w:rPr>
        <w:t xml:space="preserve">funeral </w:t>
      </w:r>
      <w:r w:rsidRPr="002F1827">
        <w:rPr>
          <w:bCs/>
        </w:rPr>
        <w:t xml:space="preserve">and burrial services to four staff </w:t>
      </w:r>
    </w:p>
    <w:p w:rsidR="00104989" w:rsidRPr="002F1827" w:rsidRDefault="00104989" w:rsidP="002F1827">
      <w:pPr>
        <w:spacing w:after="0" w:line="360" w:lineRule="auto"/>
        <w:jc w:val="both"/>
        <w:rPr>
          <w:bCs/>
        </w:rPr>
      </w:pPr>
      <w:r w:rsidRPr="002F1827">
        <w:rPr>
          <w:bCs/>
        </w:rPr>
        <w:t>Facilitated staff registaration in PSPF, NSSF and NHIF</w:t>
      </w:r>
    </w:p>
    <w:p w:rsidR="000D7B02" w:rsidRPr="002F1827" w:rsidRDefault="000D7B02" w:rsidP="002F1827">
      <w:pPr>
        <w:spacing w:after="0" w:line="360" w:lineRule="auto"/>
        <w:jc w:val="both"/>
        <w:rPr>
          <w:bCs/>
        </w:rPr>
      </w:pPr>
    </w:p>
    <w:p w:rsidR="00814046" w:rsidRPr="002F1827" w:rsidRDefault="00814046" w:rsidP="002F1827">
      <w:pPr>
        <w:spacing w:after="0" w:line="360" w:lineRule="auto"/>
        <w:jc w:val="both"/>
        <w:rPr>
          <w:b/>
          <w:bCs/>
        </w:rPr>
      </w:pPr>
      <w:r w:rsidRPr="002F1827">
        <w:rPr>
          <w:b/>
          <w:bCs/>
        </w:rPr>
        <w:t>Finance and Accounts Division</w:t>
      </w:r>
    </w:p>
    <w:p w:rsidR="00781A25" w:rsidRPr="002F1827" w:rsidRDefault="00781A25" w:rsidP="002F1827">
      <w:pPr>
        <w:spacing w:after="0" w:line="360" w:lineRule="auto"/>
        <w:jc w:val="both"/>
        <w:rPr>
          <w:bCs/>
        </w:rPr>
      </w:pPr>
      <w:r w:rsidRPr="002F1827">
        <w:rPr>
          <w:bCs/>
        </w:rPr>
        <w:t>Prepared and submitt</w:t>
      </w:r>
      <w:r w:rsidR="002D106D" w:rsidRPr="002F1827">
        <w:rPr>
          <w:bCs/>
        </w:rPr>
        <w:t>ed</w:t>
      </w:r>
      <w:r w:rsidRPr="002F1827">
        <w:rPr>
          <w:bCs/>
        </w:rPr>
        <w:t xml:space="preserve"> </w:t>
      </w:r>
      <w:r w:rsidR="002F7E9F" w:rsidRPr="002F1827">
        <w:rPr>
          <w:bCs/>
        </w:rPr>
        <w:t>financial</w:t>
      </w:r>
      <w:r w:rsidRPr="002F1827">
        <w:rPr>
          <w:bCs/>
        </w:rPr>
        <w:t xml:space="preserve"> statements and Appropriation account to MOFEA and CAG, 1</w:t>
      </w:r>
      <w:r w:rsidR="00CA71A6" w:rsidRPr="002F1827">
        <w:rPr>
          <w:bCs/>
          <w:vertAlign w:val="superscript"/>
        </w:rPr>
        <w:t>st</w:t>
      </w:r>
      <w:r w:rsidRPr="002F1827">
        <w:rPr>
          <w:bCs/>
        </w:rPr>
        <w:t xml:space="preserve">, </w:t>
      </w:r>
      <w:r w:rsidR="00574C6C" w:rsidRPr="002F1827">
        <w:rPr>
          <w:bCs/>
        </w:rPr>
        <w:t>2</w:t>
      </w:r>
      <w:r w:rsidR="00574C6C" w:rsidRPr="002F1827">
        <w:rPr>
          <w:bCs/>
          <w:vertAlign w:val="superscript"/>
        </w:rPr>
        <w:t>nd</w:t>
      </w:r>
      <w:r w:rsidR="00574C6C" w:rsidRPr="002F1827">
        <w:rPr>
          <w:bCs/>
        </w:rPr>
        <w:t xml:space="preserve"> and</w:t>
      </w:r>
      <w:r w:rsidRPr="002F1827">
        <w:rPr>
          <w:bCs/>
        </w:rPr>
        <w:t xml:space="preserve"> </w:t>
      </w:r>
      <w:r w:rsidR="00574C6C" w:rsidRPr="002F1827">
        <w:rPr>
          <w:bCs/>
        </w:rPr>
        <w:t>3</w:t>
      </w:r>
      <w:r w:rsidR="00574C6C" w:rsidRPr="002F1827">
        <w:rPr>
          <w:bCs/>
          <w:vertAlign w:val="superscript"/>
        </w:rPr>
        <w:t>rd</w:t>
      </w:r>
      <w:r w:rsidR="00574C6C" w:rsidRPr="002F1827">
        <w:rPr>
          <w:bCs/>
        </w:rPr>
        <w:t xml:space="preserve"> Quarter</w:t>
      </w:r>
      <w:r w:rsidRPr="002F1827">
        <w:rPr>
          <w:bCs/>
        </w:rPr>
        <w:t xml:space="preserve"> Progress report submitted as well as utility reports.</w:t>
      </w:r>
    </w:p>
    <w:p w:rsidR="00781A25" w:rsidRPr="002F1827" w:rsidRDefault="00781A25" w:rsidP="002F1827">
      <w:pPr>
        <w:spacing w:after="0" w:line="360" w:lineRule="auto"/>
        <w:jc w:val="both"/>
        <w:rPr>
          <w:bCs/>
        </w:rPr>
      </w:pPr>
      <w:r w:rsidRPr="002F1827">
        <w:rPr>
          <w:bCs/>
        </w:rPr>
        <w:t>Facilitated five (5) Accounts staffs to attended postgaduate courses, two (2) staffs  attended undergraduate courses and six (6) others attended short courses.</w:t>
      </w:r>
    </w:p>
    <w:p w:rsidR="0048668A" w:rsidRPr="002F1827" w:rsidRDefault="00781A25" w:rsidP="002F1827">
      <w:pPr>
        <w:spacing w:after="0" w:line="360" w:lineRule="auto"/>
        <w:jc w:val="both"/>
        <w:rPr>
          <w:bCs/>
        </w:rPr>
      </w:pPr>
      <w:r w:rsidRPr="002F1827">
        <w:rPr>
          <w:bCs/>
        </w:rPr>
        <w:t>Sfaff facilitated with leave travel allowances as well as entitlement to officers for the year.</w:t>
      </w:r>
    </w:p>
    <w:p w:rsidR="00DF555C" w:rsidRPr="002F1827" w:rsidRDefault="0067032C" w:rsidP="002F1827">
      <w:pPr>
        <w:spacing w:after="0" w:line="360" w:lineRule="auto"/>
        <w:jc w:val="both"/>
        <w:rPr>
          <w:b/>
          <w:bCs/>
        </w:rPr>
      </w:pPr>
      <w:r>
        <w:rPr>
          <w:b/>
          <w:bCs/>
        </w:rPr>
        <w:br w:type="page"/>
      </w:r>
    </w:p>
    <w:p w:rsidR="008241AF" w:rsidRPr="002F1827" w:rsidRDefault="008241AF" w:rsidP="002F1827">
      <w:pPr>
        <w:spacing w:after="0" w:line="360" w:lineRule="auto"/>
        <w:jc w:val="both"/>
        <w:rPr>
          <w:b/>
          <w:bCs/>
        </w:rPr>
      </w:pPr>
      <w:r w:rsidRPr="002F1827">
        <w:rPr>
          <w:b/>
          <w:bCs/>
        </w:rPr>
        <w:lastRenderedPageBreak/>
        <w:t>Policy and Planning Division</w:t>
      </w:r>
    </w:p>
    <w:p w:rsidR="007B718E" w:rsidRPr="002F1827" w:rsidRDefault="007B718E" w:rsidP="002F1827">
      <w:pPr>
        <w:spacing w:after="0" w:line="360" w:lineRule="auto"/>
        <w:jc w:val="both"/>
        <w:rPr>
          <w:bCs/>
        </w:rPr>
      </w:pPr>
      <w:r w:rsidRPr="002F1827">
        <w:rPr>
          <w:bCs/>
        </w:rPr>
        <w:t>Procured 14,548 litres of fuel for running department</w:t>
      </w:r>
      <w:r w:rsidR="00352EE2" w:rsidRPr="002F1827">
        <w:rPr>
          <w:bCs/>
        </w:rPr>
        <w:t>al</w:t>
      </w:r>
      <w:r w:rsidRPr="002F1827">
        <w:rPr>
          <w:bCs/>
        </w:rPr>
        <w:t xml:space="preserve"> vehicles, procured 11 tickets to enable staff </w:t>
      </w:r>
      <w:r w:rsidR="00027CC6" w:rsidRPr="002F1827">
        <w:rPr>
          <w:bCs/>
        </w:rPr>
        <w:t>to travel on duty. Procured six</w:t>
      </w:r>
      <w:r w:rsidRPr="002F1827">
        <w:rPr>
          <w:bCs/>
        </w:rPr>
        <w:t xml:space="preserve"> vehicles</w:t>
      </w:r>
      <w:r w:rsidR="00352EE2" w:rsidRPr="002F1827">
        <w:rPr>
          <w:bCs/>
        </w:rPr>
        <w:t>,</w:t>
      </w:r>
      <w:r w:rsidRPr="002F1827">
        <w:rPr>
          <w:bCs/>
        </w:rPr>
        <w:t xml:space="preserve"> </w:t>
      </w:r>
      <w:r w:rsidR="00352EE2" w:rsidRPr="002F1827">
        <w:rPr>
          <w:bCs/>
        </w:rPr>
        <w:t xml:space="preserve">vehicles </w:t>
      </w:r>
      <w:r w:rsidRPr="002F1827">
        <w:rPr>
          <w:bCs/>
        </w:rPr>
        <w:t xml:space="preserve">serviced and </w:t>
      </w:r>
      <w:r w:rsidR="00574C6C" w:rsidRPr="002F1827">
        <w:rPr>
          <w:bCs/>
        </w:rPr>
        <w:t>maintained</w:t>
      </w:r>
      <w:r w:rsidRPr="002F1827">
        <w:rPr>
          <w:bCs/>
        </w:rPr>
        <w:t xml:space="preserve"> office consumables (167 reams </w:t>
      </w:r>
      <w:r w:rsidR="00352EE2" w:rsidRPr="002F1827">
        <w:rPr>
          <w:bCs/>
        </w:rPr>
        <w:t xml:space="preserve">of </w:t>
      </w:r>
      <w:r w:rsidRPr="002F1827">
        <w:rPr>
          <w:bCs/>
        </w:rPr>
        <w:t xml:space="preserve">photocopying papers, 20 packets </w:t>
      </w:r>
      <w:r w:rsidR="00574C6C" w:rsidRPr="002F1827">
        <w:rPr>
          <w:bCs/>
        </w:rPr>
        <w:t>envelop</w:t>
      </w:r>
      <w:r w:rsidRPr="002F1827">
        <w:rPr>
          <w:bCs/>
        </w:rPr>
        <w:t xml:space="preserve"> etc.) </w:t>
      </w:r>
    </w:p>
    <w:p w:rsidR="007B718E" w:rsidRPr="002F1827" w:rsidRDefault="007B718E" w:rsidP="002F1827">
      <w:pPr>
        <w:spacing w:after="0" w:line="360" w:lineRule="auto"/>
        <w:jc w:val="both"/>
        <w:rPr>
          <w:bCs/>
        </w:rPr>
      </w:pPr>
      <w:r w:rsidRPr="002F1827">
        <w:rPr>
          <w:bCs/>
        </w:rPr>
        <w:t xml:space="preserve">Data collected from </w:t>
      </w:r>
      <w:r w:rsidR="003E15BC" w:rsidRPr="002F1827">
        <w:rPr>
          <w:bCs/>
        </w:rPr>
        <w:t xml:space="preserve">LGAs, </w:t>
      </w:r>
      <w:r w:rsidRPr="002F1827">
        <w:rPr>
          <w:bCs/>
        </w:rPr>
        <w:t xml:space="preserve">BoT, MoF, TRA and different departments within </w:t>
      </w:r>
      <w:r w:rsidR="00E74CCB" w:rsidRPr="002F1827">
        <w:rPr>
          <w:bCs/>
        </w:rPr>
        <w:t>kibona</w:t>
      </w:r>
    </w:p>
    <w:p w:rsidR="00DF555C" w:rsidRPr="002F1827" w:rsidRDefault="00DF555C" w:rsidP="002F1827">
      <w:pPr>
        <w:spacing w:after="0" w:line="360" w:lineRule="auto"/>
        <w:jc w:val="both"/>
        <w:rPr>
          <w:b/>
          <w:bCs/>
        </w:rPr>
      </w:pPr>
    </w:p>
    <w:p w:rsidR="00B373BB" w:rsidRPr="00077638" w:rsidRDefault="00B373BB" w:rsidP="002F1827">
      <w:pPr>
        <w:spacing w:after="0" w:line="360" w:lineRule="auto"/>
        <w:jc w:val="both"/>
        <w:rPr>
          <w:b/>
          <w:bCs/>
        </w:rPr>
      </w:pPr>
      <w:r w:rsidRPr="00077638">
        <w:rPr>
          <w:b/>
          <w:bCs/>
        </w:rPr>
        <w:t>Training Division</w:t>
      </w:r>
    </w:p>
    <w:p w:rsidR="006F375F" w:rsidRPr="00077638" w:rsidRDefault="006F375F" w:rsidP="002F1827">
      <w:pPr>
        <w:numPr>
          <w:ilvl w:val="0"/>
          <w:numId w:val="30"/>
        </w:numPr>
        <w:spacing w:after="0" w:line="360" w:lineRule="auto"/>
        <w:jc w:val="both"/>
        <w:rPr>
          <w:bCs/>
        </w:rPr>
      </w:pPr>
      <w:r w:rsidRPr="00077638">
        <w:rPr>
          <w:bCs/>
        </w:rPr>
        <w:t>Paid moving expenses for one(1)transfered,(9) newly employed ; subsistence allowance for 15 newly employed tutors, leave travel , perdiems, diesel, vehicle and computer maintainance, newspapers, personal allowances to entitled senior staff. Also participation to agricultural shows.</w:t>
      </w:r>
    </w:p>
    <w:p w:rsidR="006F375F" w:rsidRPr="00077638" w:rsidRDefault="006F375F" w:rsidP="002F1827">
      <w:pPr>
        <w:numPr>
          <w:ilvl w:val="0"/>
          <w:numId w:val="30"/>
        </w:numPr>
        <w:spacing w:after="0" w:line="360" w:lineRule="auto"/>
        <w:jc w:val="both"/>
        <w:rPr>
          <w:bCs/>
        </w:rPr>
      </w:pPr>
      <w:r w:rsidRPr="00077638">
        <w:rPr>
          <w:bCs/>
        </w:rPr>
        <w:t>Facilitated one (1) assistant agricultural tutor to pursue higher degree course at SUA.</w:t>
      </w:r>
    </w:p>
    <w:p w:rsidR="006F375F" w:rsidRPr="00077638" w:rsidRDefault="006F375F" w:rsidP="002F1827">
      <w:pPr>
        <w:numPr>
          <w:ilvl w:val="0"/>
          <w:numId w:val="30"/>
        </w:numPr>
        <w:spacing w:after="0" w:line="360" w:lineRule="auto"/>
        <w:jc w:val="both"/>
        <w:rPr>
          <w:bCs/>
        </w:rPr>
      </w:pPr>
      <w:r w:rsidRPr="00077638">
        <w:rPr>
          <w:bCs/>
        </w:rPr>
        <w:t>Training to 562 farmers from 11 irrigation scheme was conducted on rice production using farmer to farmer approach, Irrigation scheme management, marketing and gender related issues under the support of PHRD project. These schemes are namely Mkula (Kiliombero),  Kilangali(Kilosa), Mlenge(Iringa rural), RuvuRice Farm(Bagamoyo), Kivulini(Mwanga), Mawemairo/Muungano(Babati), Bagamoyo(BIDP), Mwamapuli(Igunga), Ipatagwa(Mbarali),  Madibira(Mbarali) and Mbuyuni-Kimani(Mbarali).</w:t>
      </w:r>
    </w:p>
    <w:p w:rsidR="006F375F" w:rsidRPr="00077638" w:rsidRDefault="006F375F" w:rsidP="002F1827">
      <w:pPr>
        <w:numPr>
          <w:ilvl w:val="0"/>
          <w:numId w:val="30"/>
        </w:numPr>
        <w:spacing w:after="0" w:line="360" w:lineRule="auto"/>
        <w:jc w:val="both"/>
        <w:rPr>
          <w:bCs/>
        </w:rPr>
      </w:pPr>
      <w:r w:rsidRPr="00077638">
        <w:rPr>
          <w:bCs/>
        </w:rPr>
        <w:t xml:space="preserve">The rehabilitation of administration block and dormitories at MATI Mubondo is on process. </w:t>
      </w:r>
    </w:p>
    <w:p w:rsidR="006F375F" w:rsidRPr="00077638" w:rsidRDefault="006F375F" w:rsidP="002F1827">
      <w:pPr>
        <w:numPr>
          <w:ilvl w:val="0"/>
          <w:numId w:val="30"/>
        </w:numPr>
        <w:spacing w:after="0" w:line="360" w:lineRule="auto"/>
        <w:jc w:val="both"/>
        <w:rPr>
          <w:bCs/>
        </w:rPr>
      </w:pPr>
      <w:r w:rsidRPr="00077638">
        <w:rPr>
          <w:bCs/>
        </w:rPr>
        <w:t>Subject matter training   on irrigation scheme management, marketing and gender was conducted at 6 irrigation schemes (Kwamngumi, Lipereng’enye, Kigugu, Mkuti, Sasenga and Majengo) through KATC, MATI Igurusi, Ilonga, Ukiriguru, Mtwara and Tumbi in collaboration with TANRICE II. Also 1st Joint Coordinating Committee Meeting (JCC) was conducted at MAFC Head quarter to discuss the implementation and achievement of TANRICE-2 project</w:t>
      </w:r>
    </w:p>
    <w:p w:rsidR="001A6627" w:rsidRPr="002F1827" w:rsidRDefault="001A6627" w:rsidP="002F1827">
      <w:pPr>
        <w:spacing w:after="0" w:line="360" w:lineRule="auto"/>
        <w:jc w:val="both"/>
        <w:rPr>
          <w:bCs/>
        </w:rPr>
      </w:pPr>
    </w:p>
    <w:p w:rsidR="00741E62" w:rsidRPr="002F1827" w:rsidRDefault="00741E62" w:rsidP="002F1827">
      <w:pPr>
        <w:spacing w:after="0" w:line="360" w:lineRule="auto"/>
        <w:jc w:val="both"/>
        <w:rPr>
          <w:b/>
          <w:bCs/>
        </w:rPr>
      </w:pPr>
      <w:r w:rsidRPr="002F1827">
        <w:rPr>
          <w:b/>
          <w:bCs/>
        </w:rPr>
        <w:t>Internal Audit Unit</w:t>
      </w:r>
    </w:p>
    <w:p w:rsidR="00F918D1" w:rsidRPr="002F1827" w:rsidRDefault="00F918D1" w:rsidP="002F1827">
      <w:pPr>
        <w:spacing w:line="276" w:lineRule="auto"/>
        <w:jc w:val="both"/>
        <w:rPr>
          <w:bCs/>
        </w:rPr>
      </w:pPr>
      <w:r w:rsidRPr="002F1827">
        <w:rPr>
          <w:bCs/>
        </w:rPr>
        <w:t>Conducted Audit of MAFC operations done in accordance with the International Auditing Standards for the year ended 30</w:t>
      </w:r>
      <w:r w:rsidRPr="002F1827">
        <w:rPr>
          <w:bCs/>
          <w:vertAlign w:val="superscript"/>
        </w:rPr>
        <w:t>th</w:t>
      </w:r>
      <w:r w:rsidRPr="002F1827">
        <w:rPr>
          <w:bCs/>
        </w:rPr>
        <w:t xml:space="preserve"> June, 2014. </w:t>
      </w:r>
    </w:p>
    <w:p w:rsidR="00F918D1" w:rsidRPr="002F1827" w:rsidRDefault="00F918D1" w:rsidP="002F1827">
      <w:pPr>
        <w:spacing w:line="360" w:lineRule="auto"/>
        <w:jc w:val="both"/>
      </w:pPr>
      <w:r w:rsidRPr="002F1827">
        <w:t>The Audit has been done in the ministry’s HQ, DASIP, PHS, Cotton Development Trust Fund (CDTF), DASIP, Report, NFRA, PHRD and SAGCOT</w:t>
      </w:r>
    </w:p>
    <w:p w:rsidR="00F918D1" w:rsidRPr="002F1827" w:rsidRDefault="00F918D1" w:rsidP="002F1827">
      <w:pPr>
        <w:spacing w:after="0" w:line="360" w:lineRule="auto"/>
        <w:jc w:val="both"/>
        <w:rPr>
          <w:bCs/>
        </w:rPr>
      </w:pPr>
      <w:r w:rsidRPr="002F1827">
        <w:rPr>
          <w:bCs/>
        </w:rPr>
        <w:lastRenderedPageBreak/>
        <w:t>All necessary facilities related with Internal Audit Unit were provide by 30</w:t>
      </w:r>
      <w:r w:rsidRPr="002F1827">
        <w:rPr>
          <w:bCs/>
          <w:vertAlign w:val="superscript"/>
        </w:rPr>
        <w:t>th</w:t>
      </w:r>
      <w:r w:rsidRPr="002F1827">
        <w:rPr>
          <w:bCs/>
        </w:rPr>
        <w:t xml:space="preserve"> June, 2014 such as provision of supplies of goods and services such as Utilities, Stationery, food and refreshment, One Auditor attend CPA Review classes </w:t>
      </w:r>
    </w:p>
    <w:p w:rsidR="00F918D1" w:rsidRPr="002F1827" w:rsidRDefault="00F918D1" w:rsidP="002F1827">
      <w:pPr>
        <w:spacing w:after="0" w:line="360" w:lineRule="auto"/>
        <w:jc w:val="both"/>
        <w:rPr>
          <w:bCs/>
        </w:rPr>
      </w:pPr>
      <w:r w:rsidRPr="002F1827">
        <w:rPr>
          <w:bCs/>
        </w:rPr>
        <w:t>All necessary facitilites related with Internal Audit Unit were provide by 30</w:t>
      </w:r>
      <w:r w:rsidRPr="002F1827">
        <w:rPr>
          <w:bCs/>
          <w:vertAlign w:val="superscript"/>
        </w:rPr>
        <w:t>th</w:t>
      </w:r>
      <w:r w:rsidRPr="002F1827">
        <w:rPr>
          <w:bCs/>
        </w:rPr>
        <w:t xml:space="preserve"> June, 2014 such as provision of supplies of goods and services such as Utilities, Stationery, food and refreshment, One Auditor attend CPA Review classes and all Internal Auditors attended Continuous Professional Educations hours as per requirement of Professional Boards</w:t>
      </w:r>
    </w:p>
    <w:p w:rsidR="00F918D1" w:rsidRPr="002F1827" w:rsidRDefault="00F918D1" w:rsidP="002F1827">
      <w:pPr>
        <w:spacing w:after="0" w:line="360" w:lineRule="auto"/>
        <w:jc w:val="both"/>
        <w:rPr>
          <w:bCs/>
        </w:rPr>
      </w:pPr>
    </w:p>
    <w:p w:rsidR="00F918D1" w:rsidRPr="002F1827" w:rsidRDefault="00F918D1" w:rsidP="002F1827">
      <w:pPr>
        <w:spacing w:after="0" w:line="360" w:lineRule="auto"/>
        <w:jc w:val="both"/>
        <w:rPr>
          <w:bCs/>
        </w:rPr>
      </w:pPr>
      <w:r w:rsidRPr="002F1827">
        <w:rPr>
          <w:bCs/>
        </w:rPr>
        <w:t>Procurement audit were conducted at HQ, Zonal Research Offices, Training Centres and Zonal Irrigation Offices as well as reports related with those audits were produced</w:t>
      </w:r>
    </w:p>
    <w:p w:rsidR="00D311C8" w:rsidRPr="002F1827" w:rsidRDefault="00D311C8" w:rsidP="002F1827">
      <w:pPr>
        <w:spacing w:after="0" w:line="360" w:lineRule="auto"/>
        <w:jc w:val="both"/>
        <w:rPr>
          <w:b/>
          <w:bCs/>
        </w:rPr>
      </w:pPr>
      <w:r w:rsidRPr="002F1827">
        <w:rPr>
          <w:b/>
          <w:bCs/>
        </w:rPr>
        <w:t>Procurement Management Unit</w:t>
      </w:r>
    </w:p>
    <w:p w:rsidR="00DD0C48" w:rsidRPr="002F1827" w:rsidRDefault="00DD0C48" w:rsidP="002F1827">
      <w:pPr>
        <w:spacing w:line="360" w:lineRule="auto"/>
        <w:jc w:val="both"/>
        <w:rPr>
          <w:bCs/>
        </w:rPr>
      </w:pPr>
      <w:r w:rsidRPr="00077638">
        <w:rPr>
          <w:bCs/>
        </w:rPr>
        <w:t xml:space="preserve">MAFC Annual Procurement Plan for year 2013/14 distributed to HODs for implementation and 60 Tender Documents were opened for various items eg purchase of computers, Vehicles, Processing Plant, civil works, consultancies etc. </w:t>
      </w:r>
      <w:proofErr w:type="gramStart"/>
      <w:r w:rsidRPr="00077638">
        <w:rPr>
          <w:bCs/>
        </w:rPr>
        <w:t>Two PMU staff attendeded one week training</w:t>
      </w:r>
      <w:r w:rsidR="00CC4C8A" w:rsidRPr="00077638">
        <w:rPr>
          <w:bCs/>
        </w:rPr>
        <w:t xml:space="preserve"> program.</w:t>
      </w:r>
      <w:proofErr w:type="gramEnd"/>
    </w:p>
    <w:p w:rsidR="00CD05C8" w:rsidRPr="002F1827" w:rsidRDefault="00CD05C8" w:rsidP="002F1827">
      <w:pPr>
        <w:spacing w:after="0" w:line="360" w:lineRule="auto"/>
        <w:jc w:val="both"/>
        <w:rPr>
          <w:b/>
          <w:bCs/>
        </w:rPr>
      </w:pPr>
    </w:p>
    <w:p w:rsidR="00EF2A64" w:rsidRPr="002F1827" w:rsidRDefault="00EF2A64" w:rsidP="002F1827">
      <w:pPr>
        <w:spacing w:after="0" w:line="360" w:lineRule="auto"/>
        <w:jc w:val="both"/>
        <w:rPr>
          <w:b/>
          <w:bCs/>
        </w:rPr>
      </w:pPr>
      <w:r w:rsidRPr="002F1827">
        <w:rPr>
          <w:b/>
          <w:bCs/>
        </w:rPr>
        <w:t>Government Communication Unit</w:t>
      </w:r>
    </w:p>
    <w:p w:rsidR="00EF2A64" w:rsidRPr="002F1827" w:rsidRDefault="00EF2A64" w:rsidP="002F1827">
      <w:pPr>
        <w:spacing w:after="0" w:line="360" w:lineRule="auto"/>
        <w:jc w:val="both"/>
        <w:rPr>
          <w:bCs/>
        </w:rPr>
      </w:pPr>
      <w:r w:rsidRPr="002F1827">
        <w:rPr>
          <w:bCs/>
        </w:rPr>
        <w:t xml:space="preserve">Facilitated maintenance of GCU Vehicle </w:t>
      </w:r>
    </w:p>
    <w:p w:rsidR="00EF2A64" w:rsidRPr="002F1827" w:rsidRDefault="00EF2A64" w:rsidP="002F1827">
      <w:pPr>
        <w:spacing w:after="0" w:line="360" w:lineRule="auto"/>
        <w:jc w:val="both"/>
        <w:rPr>
          <w:bCs/>
        </w:rPr>
      </w:pPr>
      <w:r w:rsidRPr="002F1827">
        <w:rPr>
          <w:bCs/>
        </w:rPr>
        <w:t xml:space="preserve">Maintenance of </w:t>
      </w:r>
      <w:r w:rsidR="00E86C24" w:rsidRPr="002F1827">
        <w:rPr>
          <w:bCs/>
        </w:rPr>
        <w:t>three (</w:t>
      </w:r>
      <w:r w:rsidRPr="002F1827">
        <w:rPr>
          <w:bCs/>
        </w:rPr>
        <w:t>3</w:t>
      </w:r>
      <w:r w:rsidR="00E86C24" w:rsidRPr="002F1827">
        <w:rPr>
          <w:bCs/>
        </w:rPr>
        <w:t>)</w:t>
      </w:r>
      <w:r w:rsidRPr="002F1827">
        <w:rPr>
          <w:bCs/>
        </w:rPr>
        <w:t xml:space="preserve"> Computers </w:t>
      </w:r>
    </w:p>
    <w:p w:rsidR="00EF2A64" w:rsidRPr="002F1827" w:rsidRDefault="00EF2A64" w:rsidP="002F1827">
      <w:pPr>
        <w:spacing w:after="0" w:line="360" w:lineRule="auto"/>
        <w:jc w:val="both"/>
        <w:rPr>
          <w:bCs/>
        </w:rPr>
      </w:pPr>
      <w:r w:rsidRPr="002F1827">
        <w:rPr>
          <w:bCs/>
        </w:rPr>
        <w:t xml:space="preserve">Acquired films and tapes </w:t>
      </w:r>
    </w:p>
    <w:p w:rsidR="00EF2A64" w:rsidRPr="002F1827" w:rsidRDefault="00EF2A64" w:rsidP="002F1827">
      <w:pPr>
        <w:spacing w:after="0" w:line="360" w:lineRule="auto"/>
        <w:jc w:val="both"/>
        <w:rPr>
          <w:bCs/>
        </w:rPr>
      </w:pPr>
      <w:r w:rsidRPr="002F1827">
        <w:rPr>
          <w:bCs/>
        </w:rPr>
        <w:t>Prepared documentaries on agriculture conseravation tillage in Kiteto and Dodoma</w:t>
      </w:r>
    </w:p>
    <w:p w:rsidR="000D7B02" w:rsidRPr="002F1827" w:rsidRDefault="000D7B02" w:rsidP="002F1827">
      <w:pPr>
        <w:spacing w:after="0" w:line="360" w:lineRule="auto"/>
        <w:jc w:val="both"/>
        <w:rPr>
          <w:b/>
          <w:bCs/>
        </w:rPr>
      </w:pPr>
    </w:p>
    <w:p w:rsidR="00510689" w:rsidRPr="002F1827" w:rsidRDefault="00510689" w:rsidP="002F1827">
      <w:pPr>
        <w:spacing w:after="0" w:line="360" w:lineRule="auto"/>
        <w:jc w:val="both"/>
        <w:rPr>
          <w:b/>
          <w:bCs/>
        </w:rPr>
      </w:pPr>
      <w:r w:rsidRPr="002F1827">
        <w:rPr>
          <w:b/>
          <w:bCs/>
        </w:rPr>
        <w:t>Legal Unit</w:t>
      </w:r>
    </w:p>
    <w:p w:rsidR="009039EB" w:rsidRPr="002F1827" w:rsidRDefault="009039EB" w:rsidP="002F1827">
      <w:pPr>
        <w:spacing w:after="0" w:line="360" w:lineRule="auto"/>
        <w:jc w:val="both"/>
        <w:rPr>
          <w:bCs/>
        </w:rPr>
      </w:pPr>
      <w:r w:rsidRPr="002F1827">
        <w:rPr>
          <w:bCs/>
        </w:rPr>
        <w:t xml:space="preserve">Prepared 84 Contracts and 38 Memorundum of Understanding (MoU) </w:t>
      </w:r>
    </w:p>
    <w:p w:rsidR="000D7B02" w:rsidRPr="002F1827" w:rsidRDefault="009039EB" w:rsidP="002F1827">
      <w:pPr>
        <w:spacing w:after="0" w:line="360" w:lineRule="auto"/>
        <w:jc w:val="both"/>
        <w:rPr>
          <w:bCs/>
        </w:rPr>
      </w:pPr>
      <w:r w:rsidRPr="002F1827">
        <w:rPr>
          <w:bCs/>
        </w:rPr>
        <w:t>Attended 17 Court sessions</w:t>
      </w:r>
    </w:p>
    <w:p w:rsidR="009039EB" w:rsidRPr="002F1827" w:rsidRDefault="009039EB" w:rsidP="002F1827">
      <w:pPr>
        <w:spacing w:after="0" w:line="360" w:lineRule="auto"/>
        <w:jc w:val="both"/>
        <w:rPr>
          <w:bCs/>
        </w:rPr>
      </w:pPr>
      <w:r w:rsidRPr="002F1827">
        <w:rPr>
          <w:bCs/>
        </w:rPr>
        <w:t xml:space="preserve"> </w:t>
      </w:r>
    </w:p>
    <w:p w:rsidR="008241AF" w:rsidRPr="002F1827" w:rsidRDefault="008D6AB3" w:rsidP="002F1827">
      <w:pPr>
        <w:spacing w:after="0" w:line="360" w:lineRule="auto"/>
        <w:jc w:val="both"/>
        <w:rPr>
          <w:b/>
          <w:bCs/>
        </w:rPr>
      </w:pPr>
      <w:r w:rsidRPr="002F1827">
        <w:rPr>
          <w:b/>
          <w:bCs/>
        </w:rPr>
        <w:t>Management Information System</w:t>
      </w:r>
      <w:r w:rsidR="00411FD7" w:rsidRPr="002F1827">
        <w:rPr>
          <w:b/>
          <w:bCs/>
        </w:rPr>
        <w:t xml:space="preserve"> </w:t>
      </w:r>
      <w:r w:rsidR="00BE3F18" w:rsidRPr="002F1827">
        <w:rPr>
          <w:b/>
          <w:bCs/>
        </w:rPr>
        <w:t>and Technology</w:t>
      </w:r>
      <w:r w:rsidR="00E86C24" w:rsidRPr="002F1827">
        <w:rPr>
          <w:b/>
          <w:bCs/>
        </w:rPr>
        <w:t xml:space="preserve"> Unit</w:t>
      </w:r>
    </w:p>
    <w:p w:rsidR="00C8197A" w:rsidRPr="00092C62" w:rsidRDefault="00C8197A" w:rsidP="002F1827">
      <w:pPr>
        <w:pStyle w:val="ListParagraph"/>
        <w:numPr>
          <w:ilvl w:val="0"/>
          <w:numId w:val="38"/>
        </w:numPr>
        <w:spacing w:after="0" w:line="360" w:lineRule="auto"/>
        <w:contextualSpacing/>
        <w:jc w:val="both"/>
      </w:pPr>
      <w:r w:rsidRPr="00092C62">
        <w:rPr>
          <w:bCs/>
        </w:rPr>
        <w:t xml:space="preserve">Availability of Local Area Network services i.e Internet, Mail and Kilimo Website, throughout the year. </w:t>
      </w:r>
    </w:p>
    <w:p w:rsidR="00C8197A" w:rsidRPr="00092C62" w:rsidRDefault="00C8197A" w:rsidP="00092C62">
      <w:pPr>
        <w:pStyle w:val="ListParagraph"/>
        <w:numPr>
          <w:ilvl w:val="0"/>
          <w:numId w:val="38"/>
        </w:numPr>
        <w:spacing w:after="0" w:line="360" w:lineRule="auto"/>
        <w:ind w:left="810" w:hanging="450"/>
        <w:contextualSpacing/>
        <w:jc w:val="both"/>
      </w:pPr>
      <w:r w:rsidRPr="00092C62">
        <w:rPr>
          <w:bCs/>
        </w:rPr>
        <w:t xml:space="preserve">Payment for ICT car fuel, maintenance and telephone charges (land line). </w:t>
      </w:r>
    </w:p>
    <w:p w:rsidR="00C8197A" w:rsidRPr="00092C62" w:rsidRDefault="00C8197A" w:rsidP="00092C62">
      <w:pPr>
        <w:pStyle w:val="ListParagraph"/>
        <w:numPr>
          <w:ilvl w:val="0"/>
          <w:numId w:val="38"/>
        </w:numPr>
        <w:spacing w:after="0" w:line="360" w:lineRule="auto"/>
        <w:ind w:left="810" w:hanging="450"/>
        <w:contextualSpacing/>
        <w:jc w:val="both"/>
      </w:pPr>
      <w:r w:rsidRPr="00092C62">
        <w:rPr>
          <w:bCs/>
        </w:rPr>
        <w:t xml:space="preserve">Payments of Staff benefits, leave and extra duty allowances. </w:t>
      </w:r>
    </w:p>
    <w:p w:rsidR="00C8197A" w:rsidRPr="00092C62" w:rsidRDefault="00C8197A" w:rsidP="00092C62">
      <w:pPr>
        <w:pStyle w:val="ListParagraph"/>
        <w:numPr>
          <w:ilvl w:val="0"/>
          <w:numId w:val="38"/>
        </w:numPr>
        <w:spacing w:after="0" w:line="360" w:lineRule="auto"/>
        <w:ind w:left="810" w:hanging="450"/>
        <w:contextualSpacing/>
        <w:jc w:val="both"/>
      </w:pPr>
      <w:r w:rsidRPr="00092C62">
        <w:t xml:space="preserve">MTEF budget and progress reports were prepared. </w:t>
      </w:r>
    </w:p>
    <w:p w:rsidR="00C8197A" w:rsidRPr="00092C62" w:rsidRDefault="00C8197A" w:rsidP="00092C62">
      <w:pPr>
        <w:pStyle w:val="ListParagraph"/>
        <w:numPr>
          <w:ilvl w:val="0"/>
          <w:numId w:val="38"/>
        </w:numPr>
        <w:spacing w:after="0" w:line="360" w:lineRule="auto"/>
        <w:ind w:left="810" w:hanging="450"/>
        <w:contextualSpacing/>
        <w:jc w:val="both"/>
      </w:pPr>
      <w:r w:rsidRPr="00092C62">
        <w:t>Payment of some of office consumables and office refreshments.</w:t>
      </w:r>
    </w:p>
    <w:p w:rsidR="00C8197A" w:rsidRPr="00092C62" w:rsidRDefault="00C8197A" w:rsidP="00092C62">
      <w:pPr>
        <w:pStyle w:val="ListParagraph"/>
        <w:numPr>
          <w:ilvl w:val="0"/>
          <w:numId w:val="38"/>
        </w:numPr>
        <w:spacing w:after="0" w:line="360" w:lineRule="auto"/>
        <w:ind w:left="810" w:hanging="450"/>
        <w:contextualSpacing/>
        <w:jc w:val="both"/>
      </w:pPr>
      <w:r w:rsidRPr="00092C62">
        <w:lastRenderedPageBreak/>
        <w:t>Participation of farmers show, Nane nane, and National parliament’s sessions.</w:t>
      </w:r>
    </w:p>
    <w:p w:rsidR="00C8197A" w:rsidRPr="002F1827" w:rsidRDefault="00C8197A" w:rsidP="002F1827">
      <w:pPr>
        <w:spacing w:after="0" w:line="360" w:lineRule="auto"/>
        <w:jc w:val="both"/>
        <w:rPr>
          <w:bCs/>
        </w:rPr>
      </w:pPr>
      <w:r w:rsidRPr="00092C62">
        <w:rPr>
          <w:bCs/>
        </w:rPr>
        <w:t>However, some staff benefits and other office material requirements were not acquired as planned due to small percent of funds allocated against planned amount.</w:t>
      </w:r>
    </w:p>
    <w:p w:rsidR="000D7B02" w:rsidRPr="002F1827" w:rsidRDefault="000D7B02" w:rsidP="002F1827">
      <w:pPr>
        <w:spacing w:after="0" w:line="360" w:lineRule="auto"/>
        <w:jc w:val="both"/>
        <w:rPr>
          <w:bCs/>
        </w:rPr>
      </w:pPr>
    </w:p>
    <w:p w:rsidR="002511C9" w:rsidRPr="002F1827" w:rsidRDefault="002511C9" w:rsidP="002F1827">
      <w:pPr>
        <w:spacing w:after="0" w:line="360" w:lineRule="auto"/>
        <w:jc w:val="both"/>
        <w:rPr>
          <w:b/>
          <w:bCs/>
        </w:rPr>
      </w:pPr>
      <w:r w:rsidRPr="002F1827">
        <w:rPr>
          <w:b/>
          <w:bCs/>
        </w:rPr>
        <w:t>Environmental Management Unit</w:t>
      </w:r>
    </w:p>
    <w:p w:rsidR="006258E1" w:rsidRPr="00077638" w:rsidRDefault="006258E1" w:rsidP="002F1827">
      <w:pPr>
        <w:spacing w:after="0" w:line="360" w:lineRule="auto"/>
        <w:jc w:val="both"/>
        <w:rPr>
          <w:bCs/>
        </w:rPr>
      </w:pPr>
      <w:r w:rsidRPr="00077638">
        <w:rPr>
          <w:bCs/>
        </w:rPr>
        <w:t>Procurement of fuel for EMU vehicle</w:t>
      </w:r>
      <w:r w:rsidR="005B729D" w:rsidRPr="00077638">
        <w:rPr>
          <w:bCs/>
        </w:rPr>
        <w:t>,</w:t>
      </w:r>
      <w:r w:rsidRPr="00077638">
        <w:rPr>
          <w:bCs/>
        </w:rPr>
        <w:t xml:space="preserve"> food and refreshments </w:t>
      </w:r>
      <w:proofErr w:type="gramStart"/>
      <w:r w:rsidRPr="00077638">
        <w:rPr>
          <w:bCs/>
        </w:rPr>
        <w:t>have</w:t>
      </w:r>
      <w:proofErr w:type="gramEnd"/>
      <w:r w:rsidRPr="00077638">
        <w:rPr>
          <w:bCs/>
        </w:rPr>
        <w:t xml:space="preserve"> been done</w:t>
      </w:r>
      <w:r w:rsidR="005B729D">
        <w:rPr>
          <w:bCs/>
        </w:rPr>
        <w:t>.</w:t>
      </w:r>
    </w:p>
    <w:p w:rsidR="006258E1" w:rsidRPr="00077638" w:rsidRDefault="006258E1" w:rsidP="002F1827">
      <w:pPr>
        <w:spacing w:after="0" w:line="360" w:lineRule="auto"/>
        <w:jc w:val="both"/>
        <w:rPr>
          <w:bCs/>
        </w:rPr>
      </w:pPr>
      <w:r w:rsidRPr="00077638">
        <w:rPr>
          <w:bCs/>
        </w:rPr>
        <w:t>Maintenance of EMU office on electric lights and one EMU car service (STK 8269) was done to improve working environment</w:t>
      </w:r>
    </w:p>
    <w:p w:rsidR="005B729D" w:rsidRDefault="006258E1" w:rsidP="002F1827">
      <w:pPr>
        <w:spacing w:after="0" w:line="360" w:lineRule="auto"/>
        <w:jc w:val="both"/>
        <w:rPr>
          <w:bCs/>
        </w:rPr>
      </w:pPr>
      <w:r w:rsidRPr="00077638">
        <w:rPr>
          <w:bCs/>
        </w:rPr>
        <w:t>Award</w:t>
      </w:r>
      <w:r w:rsidR="005B729D">
        <w:rPr>
          <w:bCs/>
        </w:rPr>
        <w:t>ed</w:t>
      </w:r>
      <w:r w:rsidRPr="00077638">
        <w:rPr>
          <w:bCs/>
        </w:rPr>
        <w:t xml:space="preserve"> EMU best worker (2013/2014) and paid annual leave for three EMU staffs</w:t>
      </w:r>
      <w:r w:rsidR="005B729D">
        <w:rPr>
          <w:bCs/>
        </w:rPr>
        <w:t>.</w:t>
      </w:r>
    </w:p>
    <w:p w:rsidR="006258E1" w:rsidRPr="00077638" w:rsidRDefault="006258E1" w:rsidP="002F1827">
      <w:pPr>
        <w:spacing w:after="0" w:line="360" w:lineRule="auto"/>
        <w:jc w:val="both"/>
        <w:rPr>
          <w:bCs/>
        </w:rPr>
      </w:pPr>
      <w:r w:rsidRPr="00077638">
        <w:rPr>
          <w:bCs/>
        </w:rPr>
        <w:t>EMU staff conducted study visit in Thailand on appropriate technology and local knowledge in waste recycling also MAFC facilitated study tour of Parliamentary commitee of Agricultural Water and Livestock deligations to Ethiopia</w:t>
      </w:r>
    </w:p>
    <w:p w:rsidR="006258E1" w:rsidRPr="002F1827" w:rsidRDefault="006258E1" w:rsidP="002F1827">
      <w:pPr>
        <w:spacing w:after="0" w:line="360" w:lineRule="auto"/>
        <w:jc w:val="both"/>
        <w:rPr>
          <w:bCs/>
        </w:rPr>
      </w:pPr>
      <w:r w:rsidRPr="00077638">
        <w:rPr>
          <w:bCs/>
        </w:rPr>
        <w:t>EMU also supported One MSc student who is writing dissertation.</w:t>
      </w:r>
    </w:p>
    <w:p w:rsidR="00DD6263" w:rsidRPr="002F1827" w:rsidRDefault="00DD6263" w:rsidP="002F1827">
      <w:pPr>
        <w:spacing w:after="0" w:line="360" w:lineRule="auto"/>
        <w:jc w:val="both"/>
        <w:rPr>
          <w:bCs/>
        </w:rPr>
      </w:pPr>
    </w:p>
    <w:p w:rsidR="008E16B1" w:rsidRPr="002F1827" w:rsidRDefault="008E16B1" w:rsidP="002F1827">
      <w:pPr>
        <w:spacing w:after="0" w:line="360" w:lineRule="auto"/>
        <w:jc w:val="both"/>
        <w:rPr>
          <w:b/>
          <w:bCs/>
        </w:rPr>
      </w:pPr>
      <w:r w:rsidRPr="002F1827">
        <w:rPr>
          <w:b/>
          <w:bCs/>
        </w:rPr>
        <w:t>Crop Development</w:t>
      </w:r>
      <w:r w:rsidR="004C5FBE" w:rsidRPr="002F1827">
        <w:rPr>
          <w:b/>
          <w:bCs/>
        </w:rPr>
        <w:t xml:space="preserve"> Division</w:t>
      </w:r>
    </w:p>
    <w:p w:rsidR="003936F8" w:rsidRPr="00077638" w:rsidRDefault="003936F8" w:rsidP="002F1827">
      <w:pPr>
        <w:spacing w:after="0" w:line="360" w:lineRule="auto"/>
        <w:jc w:val="both"/>
        <w:rPr>
          <w:bCs/>
        </w:rPr>
      </w:pPr>
      <w:r w:rsidRPr="00077638">
        <w:rPr>
          <w:bCs/>
        </w:rPr>
        <w:t>Trained Extension staffs in order to build their capacity to implement their daily duties and activities, staff are doing their studies at various institutes at different levels: - Masters (3), Bachelors (15), Diploma (4) and Short courses for support staff (6)</w:t>
      </w:r>
    </w:p>
    <w:p w:rsidR="003936F8" w:rsidRPr="002F1827" w:rsidRDefault="006258E1" w:rsidP="002F1827">
      <w:pPr>
        <w:spacing w:after="0" w:line="360" w:lineRule="auto"/>
        <w:jc w:val="both"/>
        <w:rPr>
          <w:bCs/>
        </w:rPr>
      </w:pPr>
      <w:r w:rsidRPr="00077638">
        <w:rPr>
          <w:bCs/>
        </w:rPr>
        <w:t>(</w:t>
      </w:r>
      <w:r w:rsidR="003936F8" w:rsidRPr="00077638">
        <w:rPr>
          <w:bCs/>
        </w:rPr>
        <w:t>Three students are studying M.Sc and six students are studying B.Sc at SUA; one student studying PGD at Cape Town University and one student studying BA at TIA-DSM and one student is studying MBA</w:t>
      </w:r>
      <w:r w:rsidRPr="00077638">
        <w:rPr>
          <w:bCs/>
        </w:rPr>
        <w:t>)</w:t>
      </w:r>
    </w:p>
    <w:p w:rsidR="003E45EB" w:rsidRPr="002F1827" w:rsidRDefault="003E45EB" w:rsidP="002F1827">
      <w:pPr>
        <w:spacing w:after="0" w:line="360" w:lineRule="auto"/>
        <w:jc w:val="both"/>
        <w:rPr>
          <w:b/>
          <w:bCs/>
        </w:rPr>
      </w:pPr>
    </w:p>
    <w:p w:rsidR="00923EF9" w:rsidRPr="002F1827" w:rsidRDefault="00923EF9" w:rsidP="002F1827">
      <w:pPr>
        <w:spacing w:after="0" w:line="360" w:lineRule="auto"/>
        <w:jc w:val="both"/>
        <w:rPr>
          <w:b/>
          <w:bCs/>
        </w:rPr>
      </w:pPr>
      <w:r w:rsidRPr="002F1827">
        <w:rPr>
          <w:b/>
          <w:bCs/>
        </w:rPr>
        <w:t>Agricultural Mechanization</w:t>
      </w:r>
      <w:r w:rsidR="004C5FBE" w:rsidRPr="002F1827">
        <w:rPr>
          <w:b/>
          <w:bCs/>
        </w:rPr>
        <w:t xml:space="preserve"> Division</w:t>
      </w:r>
    </w:p>
    <w:p w:rsidR="00AC431A" w:rsidRPr="002F1827" w:rsidRDefault="00AC431A" w:rsidP="002F1827">
      <w:pPr>
        <w:spacing w:after="0" w:line="360" w:lineRule="auto"/>
        <w:jc w:val="both"/>
        <w:rPr>
          <w:bCs/>
        </w:rPr>
      </w:pPr>
      <w:r w:rsidRPr="002F1827">
        <w:rPr>
          <w:bCs/>
        </w:rPr>
        <w:t>Leave travel, telephone, housing allowances and electricity have been paid.</w:t>
      </w:r>
    </w:p>
    <w:p w:rsidR="00AC431A" w:rsidRPr="002F1827" w:rsidRDefault="00AC431A" w:rsidP="002F1827">
      <w:pPr>
        <w:spacing w:after="0" w:line="360" w:lineRule="auto"/>
        <w:jc w:val="both"/>
        <w:rPr>
          <w:bCs/>
        </w:rPr>
      </w:pPr>
      <w:r w:rsidRPr="002F1827">
        <w:rPr>
          <w:bCs/>
        </w:rPr>
        <w:t>Procurement of diesel, tyres and batteries has been done.</w:t>
      </w:r>
    </w:p>
    <w:p w:rsidR="00AC431A" w:rsidRPr="002F1827" w:rsidRDefault="00AC431A" w:rsidP="002F1827">
      <w:pPr>
        <w:spacing w:after="0" w:line="360" w:lineRule="auto"/>
        <w:jc w:val="both"/>
        <w:rPr>
          <w:bCs/>
        </w:rPr>
      </w:pPr>
      <w:r w:rsidRPr="002F1827">
        <w:rPr>
          <w:bCs/>
        </w:rPr>
        <w:t xml:space="preserve">Procurement of office consumables, food and refreshments, newspapers and cleaning supplies </w:t>
      </w:r>
      <w:r w:rsidR="005B729D" w:rsidRPr="002F1827">
        <w:rPr>
          <w:bCs/>
        </w:rPr>
        <w:t>has</w:t>
      </w:r>
      <w:r w:rsidRPr="002F1827">
        <w:rPr>
          <w:bCs/>
        </w:rPr>
        <w:t xml:space="preserve"> been done.</w:t>
      </w:r>
    </w:p>
    <w:p w:rsidR="00AC431A" w:rsidRPr="002F1827" w:rsidRDefault="00AC431A" w:rsidP="002F1827">
      <w:pPr>
        <w:spacing w:after="0" w:line="360" w:lineRule="auto"/>
        <w:jc w:val="both"/>
        <w:rPr>
          <w:bCs/>
        </w:rPr>
      </w:pPr>
      <w:r w:rsidRPr="002F1827">
        <w:rPr>
          <w:bCs/>
        </w:rPr>
        <w:t>Procurement of office furnitures, scanner, filling cabnets, tables &amp; chairs, fax machines and air conditions is in progress</w:t>
      </w:r>
    </w:p>
    <w:p w:rsidR="001C1CE7" w:rsidRPr="002F1827" w:rsidRDefault="001C1CE7" w:rsidP="002F1827">
      <w:pPr>
        <w:spacing w:after="0" w:line="360" w:lineRule="auto"/>
        <w:jc w:val="both"/>
        <w:rPr>
          <w:b/>
          <w:bCs/>
        </w:rPr>
      </w:pPr>
    </w:p>
    <w:p w:rsidR="008241AF" w:rsidRPr="002F1827" w:rsidRDefault="008241AF" w:rsidP="002F1827">
      <w:pPr>
        <w:spacing w:after="0" w:line="360" w:lineRule="auto"/>
        <w:jc w:val="both"/>
        <w:rPr>
          <w:b/>
          <w:bCs/>
        </w:rPr>
      </w:pPr>
      <w:r w:rsidRPr="002F1827">
        <w:rPr>
          <w:b/>
          <w:bCs/>
        </w:rPr>
        <w:t>Land Use Planning Division</w:t>
      </w:r>
    </w:p>
    <w:p w:rsidR="004D4EC4" w:rsidRPr="002F1827" w:rsidRDefault="004D4EC4" w:rsidP="002F1827">
      <w:pPr>
        <w:spacing w:line="360" w:lineRule="auto"/>
        <w:jc w:val="both"/>
      </w:pPr>
      <w:r w:rsidRPr="002F1827">
        <w:t xml:space="preserve">Agriculture sector stakeholders and public in general received various technologies on proper land use management and planning through demonstration when observing national and international days such as; Agricultural Shows (Nane nane), World Food day </w:t>
      </w:r>
      <w:r w:rsidR="00AC431A" w:rsidRPr="002F1827">
        <w:t>and Wiki</w:t>
      </w:r>
      <w:r w:rsidRPr="002F1827">
        <w:t xml:space="preserve"> ya </w:t>
      </w:r>
      <w:r w:rsidRPr="002F1827">
        <w:lastRenderedPageBreak/>
        <w:t xml:space="preserve">Utumishi </w:t>
      </w:r>
      <w:proofErr w:type="gramStart"/>
      <w:r w:rsidRPr="002F1827">
        <w:t>wa</w:t>
      </w:r>
      <w:proofErr w:type="gramEnd"/>
      <w:r w:rsidRPr="002F1827">
        <w:t xml:space="preserve"> Umma. Staff employment entitlements and benefits were paid. Some funds were availed to maintain DLUP office equipment and utilities at headquarter </w:t>
      </w:r>
      <w:r w:rsidR="00AC431A" w:rsidRPr="002F1827">
        <w:t>and zonal</w:t>
      </w:r>
      <w:r w:rsidRPr="002F1827">
        <w:t xml:space="preserve"> offices. Budget Memorandum, MTEF budget and various progress reports were prepared.</w:t>
      </w:r>
    </w:p>
    <w:p w:rsidR="004D4EC4" w:rsidRPr="002F1827" w:rsidRDefault="004D4EC4" w:rsidP="002F1827">
      <w:pPr>
        <w:spacing w:line="360" w:lineRule="auto"/>
        <w:jc w:val="both"/>
      </w:pPr>
      <w:r w:rsidRPr="002F1827">
        <w:t xml:space="preserve">With development budget; land survey was conducted, soil samples collected, social economic data and information collected for the preparation of detailed land use management plans in 12 villages in Kilombero district and 3 villages in Rufiji district.  At least </w:t>
      </w:r>
      <w:r w:rsidR="00AC431A" w:rsidRPr="002F1827">
        <w:t>1,380 certificates</w:t>
      </w:r>
      <w:r w:rsidRPr="002F1827">
        <w:t xml:space="preserve"> of customary right of occupance (CCROs) are being processed for some of the villages.</w:t>
      </w:r>
    </w:p>
    <w:p w:rsidR="003506F9" w:rsidRPr="002F1827" w:rsidRDefault="003506F9" w:rsidP="002F1827">
      <w:pPr>
        <w:spacing w:line="360" w:lineRule="auto"/>
        <w:jc w:val="both"/>
        <w:rPr>
          <w:b/>
        </w:rPr>
      </w:pPr>
      <w:r w:rsidRPr="002F1827">
        <w:rPr>
          <w:b/>
        </w:rPr>
        <w:t>Plant Breeders’ Right Unit</w:t>
      </w:r>
    </w:p>
    <w:p w:rsidR="00091090" w:rsidRPr="002F1827" w:rsidRDefault="00091090" w:rsidP="002F1827">
      <w:pPr>
        <w:spacing w:line="360" w:lineRule="auto"/>
        <w:jc w:val="both"/>
      </w:pPr>
      <w:r w:rsidRPr="00077638">
        <w:t>Facilitated the palnt breeder’s rights office to procure one air condition, cover housing allowances, electricity amd telephone charges.  The funds were also used to meet office consumables, fuel and refreshments.</w:t>
      </w:r>
      <w:r w:rsidRPr="002F1827">
        <w:t xml:space="preserve">  </w:t>
      </w:r>
    </w:p>
    <w:p w:rsidR="0048668A" w:rsidRPr="002F1827" w:rsidRDefault="0048668A" w:rsidP="002F1827">
      <w:pPr>
        <w:spacing w:line="360" w:lineRule="auto"/>
        <w:jc w:val="both"/>
        <w:rPr>
          <w:b/>
        </w:rPr>
      </w:pPr>
      <w:r w:rsidRPr="002F1827">
        <w:rPr>
          <w:b/>
        </w:rPr>
        <w:t>Directorate of Irrigation and Technical Services</w:t>
      </w:r>
    </w:p>
    <w:p w:rsidR="0071274D" w:rsidRPr="002F1827" w:rsidRDefault="0071274D" w:rsidP="002F1827">
      <w:pPr>
        <w:spacing w:line="360" w:lineRule="auto"/>
        <w:jc w:val="both"/>
      </w:pPr>
      <w:r w:rsidRPr="002F1827">
        <w:t>Six (6) DITS staffs were facilitataed in long term courses (5-Masters programs and one PhD) and 10 in short term courses;</w:t>
      </w:r>
    </w:p>
    <w:p w:rsidR="0071274D" w:rsidRPr="002F1827" w:rsidRDefault="0071274D" w:rsidP="002F1827">
      <w:pPr>
        <w:spacing w:line="360" w:lineRule="auto"/>
        <w:jc w:val="both"/>
      </w:pPr>
      <w:r w:rsidRPr="002F1827">
        <w:t>Irrigation and Survey equipment, Money maker pumps, 8 Laptops and Motor Vehicle batteries were procured;</w:t>
      </w:r>
    </w:p>
    <w:p w:rsidR="0071274D" w:rsidRPr="002F1827" w:rsidRDefault="0071274D" w:rsidP="002F1827">
      <w:pPr>
        <w:spacing w:line="360" w:lineRule="auto"/>
        <w:jc w:val="both"/>
      </w:pPr>
      <w:r w:rsidRPr="002F1827">
        <w:t>Preliminary design for establishment of irrigation Research and Training Center to promote irrigation technologies by 2016 has been done and completed;</w:t>
      </w:r>
    </w:p>
    <w:p w:rsidR="0071274D" w:rsidRPr="002F1827" w:rsidRDefault="0071274D" w:rsidP="002F1827">
      <w:pPr>
        <w:spacing w:line="360" w:lineRule="auto"/>
        <w:jc w:val="both"/>
      </w:pPr>
      <w:r w:rsidRPr="002F1827">
        <w:t>Technical Backstopping /Supervision of Irrigation Schemes, Dams and overall planned activities have been done in 7 irrigation zones;</w:t>
      </w:r>
    </w:p>
    <w:p w:rsidR="0071274D" w:rsidRPr="002F1827" w:rsidRDefault="0071274D" w:rsidP="002F1827">
      <w:pPr>
        <w:spacing w:line="360" w:lineRule="auto"/>
        <w:jc w:val="both"/>
      </w:pPr>
      <w:r w:rsidRPr="002F1827">
        <w:t>A total of 70 Irrigation technicians and extension staffs have been trained on System of Rice Intensification (SRI) and strengthening of Irrigators Organization (IO's) in 20 irrigation schemes;</w:t>
      </w:r>
    </w:p>
    <w:p w:rsidR="0071274D" w:rsidRPr="002F1827" w:rsidRDefault="0071274D" w:rsidP="002F1827">
      <w:pPr>
        <w:spacing w:line="360" w:lineRule="auto"/>
        <w:jc w:val="both"/>
      </w:pPr>
    </w:p>
    <w:p w:rsidR="0071274D" w:rsidRPr="002F1827" w:rsidRDefault="0071274D" w:rsidP="002F1827">
      <w:pPr>
        <w:spacing w:line="360" w:lineRule="auto"/>
        <w:jc w:val="both"/>
      </w:pPr>
      <w:r w:rsidRPr="002F1827">
        <w:t>Training was provided for 33 lead farmers and 204 farmers on good water management, irrigation infrastructures and use of Operation and Maintenance Manual in irrigation schemes;</w:t>
      </w:r>
    </w:p>
    <w:p w:rsidR="0071274D" w:rsidRPr="002F1827" w:rsidRDefault="0071274D" w:rsidP="002F1827">
      <w:pPr>
        <w:spacing w:line="360" w:lineRule="auto"/>
        <w:jc w:val="both"/>
      </w:pPr>
      <w:r w:rsidRPr="002F1827">
        <w:t>Supervision of the irrigation planned activities was done in Dodoma zone.</w:t>
      </w:r>
    </w:p>
    <w:p w:rsidR="0071274D" w:rsidRPr="002F1827" w:rsidRDefault="0071274D" w:rsidP="002F1827">
      <w:pPr>
        <w:spacing w:line="360" w:lineRule="auto"/>
        <w:jc w:val="both"/>
      </w:pPr>
      <w:r w:rsidRPr="002F1827">
        <w:lastRenderedPageBreak/>
        <w:t>Participation of farmers show (Nane nane) by exhibiting various irrigation technologies, purchasing of training material and allowances for exhibitors was undertaken;</w:t>
      </w:r>
    </w:p>
    <w:p w:rsidR="0071274D" w:rsidRPr="002F1827" w:rsidRDefault="0071274D" w:rsidP="002F1827">
      <w:pPr>
        <w:spacing w:line="360" w:lineRule="auto"/>
        <w:jc w:val="both"/>
      </w:pPr>
      <w:r w:rsidRPr="002F1827">
        <w:t>Purchase of diesel was done to facilitate training of irrigation experts, impact assessment was done in Dakawa (3000ha) irrigation scheme and working tools (photocopy paper A4 and cartage) was purchased to facilitate effectively implementation of various activities;</w:t>
      </w:r>
    </w:p>
    <w:p w:rsidR="0071274D" w:rsidRPr="002F1827" w:rsidRDefault="0071274D" w:rsidP="002F1827">
      <w:pPr>
        <w:spacing w:line="360" w:lineRule="auto"/>
        <w:jc w:val="both"/>
      </w:pPr>
      <w:r w:rsidRPr="002F1827">
        <w:t>The activity of supporting and coordinating national, regional programs for irrigation developments was not done due to delay in fund disbursement;</w:t>
      </w:r>
    </w:p>
    <w:p w:rsidR="0071274D" w:rsidRPr="002F1827" w:rsidRDefault="0071274D" w:rsidP="002F1827">
      <w:pPr>
        <w:spacing w:line="360" w:lineRule="auto"/>
        <w:jc w:val="both"/>
      </w:pPr>
      <w:r w:rsidRPr="002F1827">
        <w:t>Payments of leave travel, casual laborers and moving expenses were undertaken and;</w:t>
      </w:r>
    </w:p>
    <w:p w:rsidR="0071274D" w:rsidRPr="002F1827" w:rsidRDefault="0071274D" w:rsidP="002F1827">
      <w:pPr>
        <w:spacing w:line="360" w:lineRule="auto"/>
        <w:jc w:val="both"/>
      </w:pPr>
      <w:r w:rsidRPr="002F1827">
        <w:t>Payments of overhead costs (electricity, water charges, and telephone charges) were done in seven irrigation zones.</w:t>
      </w:r>
    </w:p>
    <w:p w:rsidR="00DC696B" w:rsidRPr="002F1827" w:rsidRDefault="0032379A" w:rsidP="002F1827">
      <w:pPr>
        <w:spacing w:line="360" w:lineRule="auto"/>
        <w:jc w:val="both"/>
        <w:rPr>
          <w:b/>
        </w:rPr>
      </w:pPr>
      <w:r w:rsidRPr="002F1827">
        <w:rPr>
          <w:b/>
        </w:rPr>
        <w:t>Research and Development Division</w:t>
      </w:r>
    </w:p>
    <w:p w:rsidR="006D455D" w:rsidRPr="0026323C" w:rsidRDefault="006D455D" w:rsidP="002F1827">
      <w:pPr>
        <w:spacing w:line="360" w:lineRule="auto"/>
        <w:jc w:val="both"/>
      </w:pPr>
      <w:r w:rsidRPr="0026323C">
        <w:t>A total of 34 research employed received employment allowances through transfers and compulsory retirements. And five research stations received technical backstopping from headquarters. The stations are Ilonga, Selian, Horti-Tengeru, Uyole, Mikochen, KATRIN and Cholima/Dakawa. For capacity building, 5 PhD and 10 MSc students at various universities are already paid.</w:t>
      </w:r>
    </w:p>
    <w:p w:rsidR="006D455D" w:rsidRPr="0026323C" w:rsidRDefault="006D455D" w:rsidP="002F1827">
      <w:pPr>
        <w:spacing w:line="360" w:lineRule="auto"/>
        <w:jc w:val="both"/>
      </w:pPr>
      <w:r w:rsidRPr="0026323C">
        <w:t xml:space="preserve"> On the other hand procurement of 51 office chairs, 17 tables one executive chair, one file cabinet and one generator for KATRIN is done. In addition to that 14 Desktop and 14 laptops computers, solar power panel, two printers, 8 ofice cabinats, and one 25-seater bus are purchased.</w:t>
      </w:r>
    </w:p>
    <w:p w:rsidR="006D455D" w:rsidRPr="0026323C" w:rsidRDefault="006D455D" w:rsidP="002F1827">
      <w:pPr>
        <w:spacing w:line="360" w:lineRule="auto"/>
        <w:jc w:val="both"/>
      </w:pPr>
      <w:r w:rsidRPr="0026323C">
        <w:t xml:space="preserve">The Nationals Plant Genetic Resources Centre (NPGRC) collected 97 </w:t>
      </w:r>
      <w:r w:rsidR="005B729D" w:rsidRPr="0026323C">
        <w:t>accessions</w:t>
      </w:r>
      <w:r w:rsidRPr="0026323C">
        <w:t xml:space="preserve"> of various plants. Such germplasm were banked at NGPRC as follows; Greenpeas (12), Sorghum (69), Soyabeans (9), tomatoes (1), Mgagani (1), pepper (1), ngogwe (4).  Through using biotechnology, healthy plants seedlings were produced through tissue culture as follows; Bananas (5,000); Irish potatoes (14,102).</w:t>
      </w:r>
    </w:p>
    <w:p w:rsidR="006D455D" w:rsidRPr="0026323C" w:rsidRDefault="006D455D" w:rsidP="002F1827">
      <w:pPr>
        <w:spacing w:line="360" w:lineRule="auto"/>
        <w:jc w:val="both"/>
      </w:pPr>
    </w:p>
    <w:p w:rsidR="006D455D" w:rsidRPr="0026323C" w:rsidRDefault="006D455D" w:rsidP="002F1827">
      <w:pPr>
        <w:spacing w:line="360" w:lineRule="auto"/>
        <w:jc w:val="both"/>
      </w:pPr>
      <w:r w:rsidRPr="0026323C">
        <w:t xml:space="preserve">Different achievements have been obtained; forexample at KATRIN the irrigation work has been completed by 97%, while at Ukiriguru the 10 ha work has attained 90% which is a 5% increase from last quarter. Office rehabilitation at Dakawa reached 82% completion. The </w:t>
      </w:r>
      <w:r w:rsidRPr="0026323C">
        <w:lastRenderedPageBreak/>
        <w:t>achievement of civil works, good and services has reached 70% of a project life, increasing from 61% from third quarter.</w:t>
      </w:r>
    </w:p>
    <w:p w:rsidR="001B440B" w:rsidRPr="0026323C" w:rsidRDefault="001B440B" w:rsidP="002F1827">
      <w:pPr>
        <w:spacing w:line="360" w:lineRule="auto"/>
        <w:jc w:val="both"/>
        <w:rPr>
          <w:b/>
        </w:rPr>
      </w:pPr>
      <w:r w:rsidRPr="0026323C">
        <w:rPr>
          <w:b/>
        </w:rPr>
        <w:t>National Food Security</w:t>
      </w:r>
    </w:p>
    <w:p w:rsidR="004E3828" w:rsidRPr="0026323C" w:rsidRDefault="004E3828" w:rsidP="002F1827">
      <w:pPr>
        <w:spacing w:line="360" w:lineRule="auto"/>
        <w:jc w:val="both"/>
      </w:pPr>
      <w:r w:rsidRPr="0026323C">
        <w:t>Eight post harvest technologies (product branding, blending, packaging, grading, solar drying, utilization, processing and lebelling) were disseminated during World Food Exhibitions.</w:t>
      </w:r>
    </w:p>
    <w:p w:rsidR="004E3828" w:rsidRPr="0026323C" w:rsidRDefault="004E3828" w:rsidP="002F1827">
      <w:pPr>
        <w:spacing w:line="360" w:lineRule="auto"/>
        <w:jc w:val="both"/>
      </w:pPr>
      <w:r w:rsidRPr="0026323C">
        <w:t xml:space="preserve">As of 31st December, 2013 NFRA had procured 219,150.125 MT of grains which comprises of 218,651.443 of maize and 498.682MT of sorghum. </w:t>
      </w:r>
      <w:r w:rsidR="005B729D">
        <w:t xml:space="preserve">A total of </w:t>
      </w:r>
      <w:r w:rsidRPr="0026323C">
        <w:t>Tshs 114</w:t>
      </w:r>
      <w:r w:rsidR="005B729D">
        <w:t>,</w:t>
      </w:r>
      <w:r w:rsidRPr="0026323C">
        <w:t>693</w:t>
      </w:r>
      <w:r w:rsidR="005B729D">
        <w:t>,</w:t>
      </w:r>
      <w:r w:rsidRPr="0026323C">
        <w:t>139</w:t>
      </w:r>
      <w:r w:rsidR="005B729D">
        <w:t xml:space="preserve">,612 </w:t>
      </w:r>
      <w:r w:rsidR="00832CCC">
        <w:t>was</w:t>
      </w:r>
      <w:r w:rsidR="005B729D">
        <w:t xml:space="preserve"> spent.</w:t>
      </w:r>
    </w:p>
    <w:p w:rsidR="004E3828" w:rsidRPr="0026323C" w:rsidRDefault="004E3828" w:rsidP="002F1827">
      <w:pPr>
        <w:spacing w:line="360" w:lineRule="auto"/>
        <w:jc w:val="both"/>
      </w:pPr>
      <w:r w:rsidRPr="0026323C">
        <w:t xml:space="preserve">A comprehensive food security and nutrition assessment   was conducted October 2013 in 54 ditsricts in 16 regions that we identified during the Preliminary Forecast Survey to have food vulnerable areas and 828,063 people were found to face food shortage for the period of 2-3 months between Desember 2013 to February 2014 and required a total of 23,312 tonns. These tonns are supposed to be distributed </w:t>
      </w:r>
      <w:r w:rsidR="005B729D" w:rsidRPr="0026323C">
        <w:t>to 54 districts</w:t>
      </w:r>
      <w:r w:rsidRPr="0026323C">
        <w:t xml:space="preserve"> in 16 regions of Arusha, Dodoma, Kilimanjaro, Lindi, Mara, Manyara, Morogoro, Mwanza, Shinyanga, Singida, Tabora, Tanga, </w:t>
      </w:r>
      <w:r w:rsidR="005B729D" w:rsidRPr="0026323C">
        <w:t>Pwani,</w:t>
      </w:r>
      <w:r w:rsidRPr="0026323C">
        <w:t xml:space="preserve"> Kigoma, Mtwara </w:t>
      </w:r>
      <w:r w:rsidR="005B729D">
        <w:t>and</w:t>
      </w:r>
      <w:r w:rsidR="005B729D" w:rsidRPr="0026323C">
        <w:t xml:space="preserve"> Simiyu</w:t>
      </w:r>
      <w:r w:rsidRPr="0026323C">
        <w:t>.</w:t>
      </w:r>
    </w:p>
    <w:p w:rsidR="004E3828" w:rsidRPr="002F1827" w:rsidRDefault="004E3828" w:rsidP="002F1827">
      <w:pPr>
        <w:spacing w:line="360" w:lineRule="auto"/>
        <w:jc w:val="both"/>
      </w:pPr>
      <w:r w:rsidRPr="0026323C">
        <w:t>Provided services for running of vehicles, pay for News Paper &amp; Magazine, pay staff leave travels, moving expenses, diesel, cleaning supplies, Per Diem and office consumables</w:t>
      </w:r>
      <w:r w:rsidRPr="002F1827" w:rsidDel="004E3828">
        <w:t xml:space="preserve"> </w:t>
      </w:r>
    </w:p>
    <w:p w:rsidR="005C2EA8" w:rsidRPr="002F1827" w:rsidRDefault="005C2EA8" w:rsidP="002F1827">
      <w:pPr>
        <w:spacing w:line="360" w:lineRule="auto"/>
        <w:jc w:val="both"/>
      </w:pPr>
    </w:p>
    <w:p w:rsidR="0058791B" w:rsidRDefault="009D6C47" w:rsidP="009D6C47">
      <w:pPr>
        <w:pStyle w:val="Heading2"/>
        <w:jc w:val="both"/>
        <w:rPr>
          <w:sz w:val="24"/>
          <w:szCs w:val="24"/>
        </w:rPr>
      </w:pPr>
      <w:bookmarkStart w:id="578" w:name="_Toc413789979"/>
      <w:bookmarkStart w:id="579" w:name="_Toc413837328"/>
      <w:r w:rsidRPr="009D6C47">
        <w:rPr>
          <w:sz w:val="24"/>
          <w:szCs w:val="24"/>
        </w:rPr>
        <w:t xml:space="preserve">3.8 </w:t>
      </w:r>
      <w:r w:rsidR="008241AF" w:rsidRPr="009D6C47">
        <w:rPr>
          <w:sz w:val="24"/>
          <w:szCs w:val="24"/>
        </w:rPr>
        <w:t>OBJECTIVE H</w:t>
      </w:r>
      <w:r w:rsidR="004A4617" w:rsidRPr="009D6C47">
        <w:rPr>
          <w:sz w:val="24"/>
          <w:szCs w:val="24"/>
        </w:rPr>
        <w:t>:</w:t>
      </w:r>
      <w:r w:rsidR="00536802" w:rsidRPr="009D6C47">
        <w:rPr>
          <w:sz w:val="24"/>
          <w:szCs w:val="24"/>
        </w:rPr>
        <w:t xml:space="preserve"> Agricultural Information Education and Communication Strengthened</w:t>
      </w:r>
      <w:bookmarkEnd w:id="578"/>
      <w:bookmarkEnd w:id="579"/>
    </w:p>
    <w:p w:rsidR="00832CCC" w:rsidRPr="00832CCC" w:rsidRDefault="00832CCC" w:rsidP="00832CCC"/>
    <w:p w:rsidR="0058791B" w:rsidRPr="002F1827" w:rsidRDefault="003D4BC7" w:rsidP="002F1827">
      <w:pPr>
        <w:spacing w:line="360" w:lineRule="auto"/>
        <w:jc w:val="both"/>
      </w:pPr>
      <w:r w:rsidRPr="002F1827">
        <w:t xml:space="preserve">This objective aims to enhance advocacy of ASDP through communication knowledge management annually. </w:t>
      </w:r>
      <w:r w:rsidR="0058791B" w:rsidRPr="002F1827">
        <w:t>Implementation was undertaken by</w:t>
      </w:r>
      <w:r w:rsidRPr="002F1827">
        <w:t xml:space="preserve"> Information and Communication Unit of the </w:t>
      </w:r>
      <w:r w:rsidR="00EB6E92" w:rsidRPr="002F1827">
        <w:t>Ministry</w:t>
      </w:r>
      <w:r w:rsidRPr="002F1827">
        <w:t>.</w:t>
      </w:r>
    </w:p>
    <w:p w:rsidR="00964111" w:rsidRPr="002F1827" w:rsidRDefault="003967C8" w:rsidP="002F1827">
      <w:pPr>
        <w:spacing w:line="360" w:lineRule="auto"/>
        <w:jc w:val="both"/>
      </w:pPr>
      <w:r>
        <w:br w:type="page"/>
      </w:r>
    </w:p>
    <w:p w:rsidR="0058791B" w:rsidRPr="002F1827" w:rsidRDefault="0058791B" w:rsidP="002F1827">
      <w:pPr>
        <w:pStyle w:val="Heading1"/>
        <w:spacing w:after="0"/>
        <w:jc w:val="both"/>
        <w:rPr>
          <w:i/>
          <w:sz w:val="24"/>
          <w:szCs w:val="24"/>
        </w:rPr>
      </w:pPr>
      <w:bookmarkStart w:id="580" w:name="_Toc306020588"/>
      <w:bookmarkStart w:id="581" w:name="_Toc306021213"/>
      <w:bookmarkStart w:id="582" w:name="_Toc307816951"/>
      <w:bookmarkStart w:id="583" w:name="_Toc307915384"/>
      <w:bookmarkStart w:id="584" w:name="_Toc317761003"/>
      <w:bookmarkStart w:id="585" w:name="_Toc332695197"/>
      <w:bookmarkStart w:id="586" w:name="_Toc332695624"/>
      <w:bookmarkStart w:id="587" w:name="_Toc379097172"/>
      <w:bookmarkStart w:id="588" w:name="_Toc379146916"/>
      <w:bookmarkStart w:id="589" w:name="_Toc379147211"/>
      <w:bookmarkStart w:id="590" w:name="_Toc379147835"/>
      <w:bookmarkStart w:id="591" w:name="_Toc413789980"/>
      <w:bookmarkStart w:id="592" w:name="_Toc413836417"/>
      <w:bookmarkStart w:id="593" w:name="_Toc413837329"/>
      <w:r w:rsidRPr="002F1827">
        <w:rPr>
          <w:i/>
          <w:sz w:val="24"/>
          <w:szCs w:val="24"/>
        </w:rPr>
        <w:lastRenderedPageBreak/>
        <w:t>Table 1</w:t>
      </w:r>
      <w:r w:rsidR="00004198" w:rsidRPr="002F1827">
        <w:rPr>
          <w:i/>
          <w:sz w:val="24"/>
          <w:szCs w:val="24"/>
        </w:rPr>
        <w:t>2</w:t>
      </w:r>
      <w:r w:rsidRPr="002F1827">
        <w:rPr>
          <w:i/>
          <w:sz w:val="24"/>
          <w:szCs w:val="24"/>
        </w:rPr>
        <w:t>: Financial Ove</w:t>
      </w:r>
      <w:r w:rsidR="00B04179" w:rsidRPr="002F1827">
        <w:rPr>
          <w:i/>
          <w:sz w:val="24"/>
          <w:szCs w:val="24"/>
        </w:rPr>
        <w:t>rview (Targets under Objective H</w:t>
      </w:r>
      <w:r w:rsidRPr="002F1827">
        <w:rPr>
          <w:i/>
          <w:sz w:val="24"/>
          <w:szCs w:val="24"/>
        </w:rPr>
        <w:t>)</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8"/>
        <w:gridCol w:w="1320"/>
        <w:gridCol w:w="1497"/>
        <w:gridCol w:w="1497"/>
        <w:gridCol w:w="756"/>
      </w:tblGrid>
      <w:tr w:rsidR="0058791B" w:rsidRPr="003967C8" w:rsidTr="003967C8">
        <w:trPr>
          <w:tblHeader/>
        </w:trPr>
        <w:tc>
          <w:tcPr>
            <w:tcW w:w="4488" w:type="dxa"/>
            <w:tcBorders>
              <w:bottom w:val="single" w:sz="4" w:space="0" w:color="002060"/>
            </w:tcBorders>
            <w:shd w:val="clear" w:color="auto" w:fill="002060"/>
            <w:vAlign w:val="center"/>
          </w:tcPr>
          <w:p w:rsidR="0058791B" w:rsidRPr="003967C8" w:rsidRDefault="0058791B" w:rsidP="003967C8">
            <w:pPr>
              <w:spacing w:after="0" w:line="360" w:lineRule="auto"/>
              <w:rPr>
                <w:b/>
                <w:bCs/>
                <w:sz w:val="18"/>
                <w:szCs w:val="18"/>
              </w:rPr>
            </w:pPr>
            <w:r w:rsidRPr="003967C8">
              <w:rPr>
                <w:b/>
                <w:bCs/>
                <w:sz w:val="18"/>
                <w:szCs w:val="18"/>
              </w:rPr>
              <w:t>Implementer/Target</w:t>
            </w:r>
          </w:p>
        </w:tc>
        <w:tc>
          <w:tcPr>
            <w:tcW w:w="1320" w:type="dxa"/>
            <w:tcBorders>
              <w:bottom w:val="single" w:sz="4" w:space="0" w:color="002060"/>
            </w:tcBorders>
            <w:shd w:val="clear" w:color="auto" w:fill="002060"/>
            <w:vAlign w:val="center"/>
          </w:tcPr>
          <w:p w:rsidR="0058791B" w:rsidRPr="003967C8" w:rsidRDefault="0058791B" w:rsidP="003967C8">
            <w:pPr>
              <w:spacing w:after="0" w:line="360" w:lineRule="auto"/>
              <w:rPr>
                <w:b/>
                <w:bCs/>
                <w:sz w:val="18"/>
                <w:szCs w:val="18"/>
              </w:rPr>
            </w:pPr>
            <w:r w:rsidRPr="003967C8">
              <w:rPr>
                <w:b/>
                <w:bCs/>
                <w:sz w:val="18"/>
                <w:szCs w:val="18"/>
              </w:rPr>
              <w:t>Source</w:t>
            </w:r>
          </w:p>
        </w:tc>
        <w:tc>
          <w:tcPr>
            <w:tcW w:w="1497" w:type="dxa"/>
            <w:tcBorders>
              <w:top w:val="single" w:sz="12" w:space="0" w:color="002060"/>
              <w:bottom w:val="single" w:sz="4" w:space="0" w:color="002060"/>
            </w:tcBorders>
            <w:shd w:val="clear" w:color="auto" w:fill="002060"/>
            <w:vAlign w:val="center"/>
          </w:tcPr>
          <w:p w:rsidR="0058791B" w:rsidRPr="003967C8" w:rsidRDefault="0058791B" w:rsidP="003967C8">
            <w:pPr>
              <w:spacing w:after="0" w:line="360" w:lineRule="auto"/>
              <w:rPr>
                <w:b/>
                <w:bCs/>
                <w:sz w:val="18"/>
                <w:szCs w:val="18"/>
              </w:rPr>
            </w:pPr>
            <w:r w:rsidRPr="003967C8">
              <w:rPr>
                <w:b/>
                <w:bCs/>
                <w:sz w:val="18"/>
                <w:szCs w:val="18"/>
              </w:rPr>
              <w:t>Planned Expenditure</w:t>
            </w:r>
          </w:p>
        </w:tc>
        <w:tc>
          <w:tcPr>
            <w:tcW w:w="1497" w:type="dxa"/>
            <w:tcBorders>
              <w:top w:val="single" w:sz="12" w:space="0" w:color="002060"/>
              <w:bottom w:val="single" w:sz="4" w:space="0" w:color="002060"/>
            </w:tcBorders>
            <w:shd w:val="clear" w:color="auto" w:fill="002060"/>
            <w:vAlign w:val="center"/>
          </w:tcPr>
          <w:p w:rsidR="0058791B" w:rsidRPr="003967C8" w:rsidRDefault="0058791B" w:rsidP="003967C8">
            <w:pPr>
              <w:spacing w:after="0" w:line="360" w:lineRule="auto"/>
              <w:rPr>
                <w:b/>
                <w:bCs/>
                <w:sz w:val="18"/>
                <w:szCs w:val="18"/>
              </w:rPr>
            </w:pPr>
            <w:r w:rsidRPr="003967C8">
              <w:rPr>
                <w:b/>
                <w:bCs/>
                <w:sz w:val="18"/>
                <w:szCs w:val="18"/>
              </w:rPr>
              <w:t>Actual Expenditure</w:t>
            </w:r>
          </w:p>
        </w:tc>
        <w:tc>
          <w:tcPr>
            <w:tcW w:w="756" w:type="dxa"/>
            <w:tcBorders>
              <w:bottom w:val="single" w:sz="4" w:space="0" w:color="002060"/>
            </w:tcBorders>
            <w:shd w:val="clear" w:color="auto" w:fill="002060"/>
            <w:vAlign w:val="center"/>
          </w:tcPr>
          <w:p w:rsidR="0058791B" w:rsidRPr="003967C8" w:rsidRDefault="0058791B" w:rsidP="003967C8">
            <w:pPr>
              <w:spacing w:after="0" w:line="360" w:lineRule="auto"/>
              <w:rPr>
                <w:b/>
                <w:bCs/>
                <w:sz w:val="18"/>
                <w:szCs w:val="18"/>
              </w:rPr>
            </w:pPr>
            <w:r w:rsidRPr="003967C8">
              <w:rPr>
                <w:b/>
                <w:bCs/>
                <w:sz w:val="18"/>
                <w:szCs w:val="18"/>
              </w:rPr>
              <w:t>%</w:t>
            </w:r>
          </w:p>
        </w:tc>
      </w:tr>
      <w:tr w:rsidR="0013700C" w:rsidRPr="003967C8">
        <w:tc>
          <w:tcPr>
            <w:tcW w:w="4488" w:type="dxa"/>
            <w:tcBorders>
              <w:top w:val="single" w:sz="4" w:space="0" w:color="002060"/>
              <w:left w:val="single" w:sz="4" w:space="0" w:color="002060"/>
              <w:bottom w:val="single" w:sz="4" w:space="0" w:color="002060"/>
              <w:right w:val="single" w:sz="4" w:space="0" w:color="002060"/>
            </w:tcBorders>
          </w:tcPr>
          <w:p w:rsidR="009C321A" w:rsidRPr="003967C8" w:rsidRDefault="0013700C" w:rsidP="002F1827">
            <w:pPr>
              <w:jc w:val="both"/>
              <w:rPr>
                <w:sz w:val="18"/>
                <w:szCs w:val="18"/>
              </w:rPr>
            </w:pPr>
            <w:r w:rsidRPr="003967C8">
              <w:rPr>
                <w:b/>
                <w:bCs/>
                <w:i/>
                <w:iCs/>
                <w:sz w:val="18"/>
                <w:szCs w:val="18"/>
              </w:rPr>
              <w:t xml:space="preserve">1007: </w:t>
            </w:r>
            <w:r w:rsidR="003F0993" w:rsidRPr="003967C8">
              <w:rPr>
                <w:b/>
                <w:bCs/>
                <w:i/>
                <w:iCs/>
                <w:sz w:val="18"/>
                <w:szCs w:val="18"/>
              </w:rPr>
              <w:t xml:space="preserve"> Government </w:t>
            </w:r>
            <w:r w:rsidRPr="003967C8">
              <w:rPr>
                <w:b/>
                <w:bCs/>
                <w:i/>
                <w:iCs/>
                <w:sz w:val="18"/>
                <w:szCs w:val="18"/>
              </w:rPr>
              <w:t xml:space="preserve"> Communication Unit</w:t>
            </w:r>
          </w:p>
        </w:tc>
        <w:tc>
          <w:tcPr>
            <w:tcW w:w="1320" w:type="dxa"/>
            <w:tcBorders>
              <w:top w:val="single" w:sz="4" w:space="0" w:color="002060"/>
              <w:left w:val="single" w:sz="4" w:space="0" w:color="002060"/>
              <w:bottom w:val="single" w:sz="4" w:space="0" w:color="002060"/>
              <w:right w:val="single" w:sz="4" w:space="0" w:color="002060"/>
            </w:tcBorders>
          </w:tcPr>
          <w:p w:rsidR="0013700C" w:rsidRPr="003967C8" w:rsidRDefault="0013700C" w:rsidP="002F1827">
            <w:pPr>
              <w:spacing w:line="360" w:lineRule="auto"/>
              <w:jc w:val="both"/>
              <w:rPr>
                <w:sz w:val="18"/>
                <w:szCs w:val="18"/>
              </w:rPr>
            </w:pPr>
          </w:p>
        </w:tc>
        <w:tc>
          <w:tcPr>
            <w:tcW w:w="1497" w:type="dxa"/>
            <w:tcBorders>
              <w:top w:val="single" w:sz="4" w:space="0" w:color="002060"/>
              <w:left w:val="single" w:sz="4" w:space="0" w:color="002060"/>
              <w:bottom w:val="single" w:sz="4" w:space="0" w:color="002060"/>
              <w:right w:val="single" w:sz="4" w:space="0" w:color="002060"/>
            </w:tcBorders>
          </w:tcPr>
          <w:p w:rsidR="0013700C" w:rsidRPr="003967C8" w:rsidRDefault="0013700C" w:rsidP="002F1827">
            <w:pPr>
              <w:spacing w:line="360" w:lineRule="auto"/>
              <w:jc w:val="both"/>
              <w:rPr>
                <w:sz w:val="18"/>
                <w:szCs w:val="18"/>
              </w:rPr>
            </w:pPr>
          </w:p>
        </w:tc>
        <w:tc>
          <w:tcPr>
            <w:tcW w:w="1497" w:type="dxa"/>
            <w:tcBorders>
              <w:top w:val="single" w:sz="4" w:space="0" w:color="002060"/>
              <w:left w:val="single" w:sz="4" w:space="0" w:color="002060"/>
              <w:bottom w:val="single" w:sz="4" w:space="0" w:color="002060"/>
              <w:right w:val="single" w:sz="4" w:space="0" w:color="002060"/>
            </w:tcBorders>
          </w:tcPr>
          <w:p w:rsidR="0013700C" w:rsidRPr="003967C8" w:rsidRDefault="0013700C" w:rsidP="002F1827">
            <w:pPr>
              <w:spacing w:line="360" w:lineRule="auto"/>
              <w:jc w:val="both"/>
              <w:rPr>
                <w:sz w:val="18"/>
                <w:szCs w:val="18"/>
              </w:rPr>
            </w:pPr>
          </w:p>
        </w:tc>
        <w:tc>
          <w:tcPr>
            <w:tcW w:w="756" w:type="dxa"/>
            <w:tcBorders>
              <w:top w:val="single" w:sz="4" w:space="0" w:color="002060"/>
              <w:left w:val="single" w:sz="4" w:space="0" w:color="002060"/>
              <w:bottom w:val="single" w:sz="4" w:space="0" w:color="002060"/>
              <w:right w:val="single" w:sz="4" w:space="0" w:color="002060"/>
            </w:tcBorders>
          </w:tcPr>
          <w:p w:rsidR="0013700C" w:rsidRPr="003967C8" w:rsidRDefault="0013700C" w:rsidP="002F1827">
            <w:pPr>
              <w:spacing w:line="360" w:lineRule="auto"/>
              <w:jc w:val="both"/>
              <w:rPr>
                <w:sz w:val="18"/>
                <w:szCs w:val="18"/>
              </w:rPr>
            </w:pPr>
          </w:p>
        </w:tc>
      </w:tr>
      <w:tr w:rsidR="0013700C" w:rsidRPr="003967C8" w:rsidTr="003967C8">
        <w:trPr>
          <w:cantSplit/>
          <w:trHeight w:val="530"/>
        </w:trPr>
        <w:tc>
          <w:tcPr>
            <w:tcW w:w="4488" w:type="dxa"/>
            <w:tcBorders>
              <w:top w:val="single" w:sz="4" w:space="0" w:color="002060"/>
              <w:left w:val="single" w:sz="4" w:space="0" w:color="002060"/>
              <w:bottom w:val="single" w:sz="4" w:space="0" w:color="002060"/>
              <w:right w:val="single" w:sz="4" w:space="0" w:color="002060"/>
            </w:tcBorders>
          </w:tcPr>
          <w:p w:rsidR="009C321A" w:rsidRPr="003967C8" w:rsidRDefault="0013700C" w:rsidP="002F1827">
            <w:pPr>
              <w:jc w:val="both"/>
              <w:rPr>
                <w:sz w:val="18"/>
                <w:szCs w:val="18"/>
              </w:rPr>
            </w:pPr>
            <w:r w:rsidRPr="003967C8">
              <w:rPr>
                <w:sz w:val="18"/>
                <w:szCs w:val="18"/>
              </w:rPr>
              <w:t>H01S: MAFC Communication and knowledge management ensured annually by 2014</w:t>
            </w:r>
          </w:p>
        </w:tc>
        <w:tc>
          <w:tcPr>
            <w:tcW w:w="1320" w:type="dxa"/>
            <w:tcBorders>
              <w:top w:val="single" w:sz="4" w:space="0" w:color="002060"/>
              <w:left w:val="single" w:sz="4" w:space="0" w:color="002060"/>
              <w:bottom w:val="single" w:sz="4" w:space="0" w:color="002060"/>
              <w:right w:val="single" w:sz="4" w:space="0" w:color="002060"/>
            </w:tcBorders>
            <w:vAlign w:val="center"/>
          </w:tcPr>
          <w:p w:rsidR="0013700C" w:rsidRPr="003967C8" w:rsidRDefault="0013700C" w:rsidP="002F1827">
            <w:pPr>
              <w:spacing w:line="360" w:lineRule="auto"/>
              <w:jc w:val="both"/>
              <w:rPr>
                <w:sz w:val="18"/>
                <w:szCs w:val="18"/>
              </w:rPr>
            </w:pPr>
            <w:r w:rsidRPr="003967C8">
              <w:rPr>
                <w:sz w:val="18"/>
                <w:szCs w:val="18"/>
              </w:rPr>
              <w:t>OC</w:t>
            </w:r>
          </w:p>
        </w:tc>
        <w:tc>
          <w:tcPr>
            <w:tcW w:w="1497" w:type="dxa"/>
            <w:tcBorders>
              <w:top w:val="single" w:sz="4" w:space="0" w:color="002060"/>
              <w:left w:val="single" w:sz="4" w:space="0" w:color="002060"/>
              <w:bottom w:val="single" w:sz="4" w:space="0" w:color="002060"/>
              <w:right w:val="single" w:sz="4" w:space="0" w:color="002060"/>
            </w:tcBorders>
          </w:tcPr>
          <w:p w:rsidR="0013700C" w:rsidRPr="003967C8" w:rsidRDefault="0013700C" w:rsidP="003967C8">
            <w:pPr>
              <w:spacing w:line="360" w:lineRule="auto"/>
              <w:jc w:val="right"/>
              <w:rPr>
                <w:sz w:val="18"/>
                <w:szCs w:val="18"/>
              </w:rPr>
            </w:pPr>
            <w:r w:rsidRPr="003967C8">
              <w:rPr>
                <w:sz w:val="18"/>
                <w:szCs w:val="18"/>
              </w:rPr>
              <w:t>185,950,000</w:t>
            </w:r>
          </w:p>
        </w:tc>
        <w:tc>
          <w:tcPr>
            <w:tcW w:w="1497" w:type="dxa"/>
            <w:tcBorders>
              <w:top w:val="single" w:sz="4" w:space="0" w:color="002060"/>
              <w:left w:val="single" w:sz="4" w:space="0" w:color="002060"/>
              <w:bottom w:val="single" w:sz="4" w:space="0" w:color="002060"/>
              <w:right w:val="single" w:sz="4" w:space="0" w:color="002060"/>
            </w:tcBorders>
          </w:tcPr>
          <w:p w:rsidR="0013700C" w:rsidRPr="003967C8" w:rsidRDefault="0013700C" w:rsidP="003967C8">
            <w:pPr>
              <w:spacing w:line="360" w:lineRule="auto"/>
              <w:jc w:val="right"/>
              <w:rPr>
                <w:sz w:val="18"/>
                <w:szCs w:val="18"/>
              </w:rPr>
            </w:pPr>
            <w:r w:rsidRPr="003967C8">
              <w:rPr>
                <w:sz w:val="18"/>
                <w:szCs w:val="18"/>
              </w:rPr>
              <w:t>43,726,100</w:t>
            </w:r>
          </w:p>
        </w:tc>
        <w:tc>
          <w:tcPr>
            <w:tcW w:w="756" w:type="dxa"/>
            <w:tcBorders>
              <w:top w:val="single" w:sz="4" w:space="0" w:color="002060"/>
              <w:left w:val="single" w:sz="4" w:space="0" w:color="002060"/>
              <w:bottom w:val="single" w:sz="4" w:space="0" w:color="002060"/>
              <w:right w:val="single" w:sz="4" w:space="0" w:color="002060"/>
            </w:tcBorders>
          </w:tcPr>
          <w:p w:rsidR="0013700C" w:rsidRPr="003967C8" w:rsidRDefault="0013700C" w:rsidP="002F1827">
            <w:pPr>
              <w:spacing w:line="360" w:lineRule="auto"/>
              <w:jc w:val="both"/>
              <w:rPr>
                <w:sz w:val="18"/>
                <w:szCs w:val="18"/>
              </w:rPr>
            </w:pPr>
            <w:r w:rsidRPr="003967C8">
              <w:rPr>
                <w:sz w:val="18"/>
                <w:szCs w:val="18"/>
              </w:rPr>
              <w:t>23.2</w:t>
            </w:r>
          </w:p>
        </w:tc>
      </w:tr>
      <w:tr w:rsidR="005C40E8" w:rsidRPr="003967C8">
        <w:trPr>
          <w:cantSplit/>
          <w:trHeight w:val="476"/>
        </w:trPr>
        <w:tc>
          <w:tcPr>
            <w:tcW w:w="4488" w:type="dxa"/>
            <w:tcBorders>
              <w:top w:val="single" w:sz="4" w:space="0" w:color="002060"/>
              <w:left w:val="single" w:sz="4" w:space="0" w:color="002060"/>
              <w:bottom w:val="single" w:sz="4" w:space="0" w:color="002060"/>
              <w:right w:val="single" w:sz="4" w:space="0" w:color="002060"/>
            </w:tcBorders>
          </w:tcPr>
          <w:p w:rsidR="009C321A" w:rsidRPr="003967C8" w:rsidRDefault="005C40E8" w:rsidP="002F1827">
            <w:pPr>
              <w:jc w:val="both"/>
              <w:rPr>
                <w:b/>
                <w:bCs/>
                <w:iCs/>
                <w:sz w:val="18"/>
                <w:szCs w:val="18"/>
              </w:rPr>
            </w:pPr>
            <w:r w:rsidRPr="003967C8">
              <w:rPr>
                <w:sz w:val="18"/>
                <w:szCs w:val="18"/>
              </w:rPr>
              <w:t>H01S: Farmer Extension Training and Research Linkages improved in 7 agro-ecological zones</w:t>
            </w:r>
          </w:p>
        </w:tc>
        <w:tc>
          <w:tcPr>
            <w:tcW w:w="1320" w:type="dxa"/>
            <w:tcBorders>
              <w:top w:val="single" w:sz="4" w:space="0" w:color="002060"/>
              <w:left w:val="single" w:sz="4" w:space="0" w:color="002060"/>
              <w:bottom w:val="single" w:sz="4" w:space="0" w:color="002060"/>
              <w:right w:val="single" w:sz="4" w:space="0" w:color="002060"/>
            </w:tcBorders>
            <w:vAlign w:val="center"/>
          </w:tcPr>
          <w:p w:rsidR="005C40E8" w:rsidRPr="003967C8" w:rsidRDefault="005C40E8" w:rsidP="002F1827">
            <w:pPr>
              <w:spacing w:line="360" w:lineRule="auto"/>
              <w:jc w:val="both"/>
              <w:rPr>
                <w:sz w:val="18"/>
                <w:szCs w:val="18"/>
              </w:rPr>
            </w:pPr>
            <w:r w:rsidRPr="003967C8">
              <w:rPr>
                <w:sz w:val="18"/>
                <w:szCs w:val="18"/>
              </w:rPr>
              <w:t>OC</w:t>
            </w:r>
          </w:p>
        </w:tc>
        <w:tc>
          <w:tcPr>
            <w:tcW w:w="1497" w:type="dxa"/>
            <w:tcBorders>
              <w:top w:val="single" w:sz="4" w:space="0" w:color="002060"/>
              <w:left w:val="single" w:sz="4" w:space="0" w:color="002060"/>
              <w:bottom w:val="single" w:sz="4" w:space="0" w:color="002060"/>
              <w:right w:val="single" w:sz="4" w:space="0" w:color="002060"/>
            </w:tcBorders>
          </w:tcPr>
          <w:p w:rsidR="005C40E8" w:rsidRPr="003967C8" w:rsidRDefault="005C40E8" w:rsidP="003967C8">
            <w:pPr>
              <w:spacing w:line="360" w:lineRule="auto"/>
              <w:jc w:val="right"/>
              <w:rPr>
                <w:sz w:val="18"/>
                <w:szCs w:val="18"/>
              </w:rPr>
            </w:pPr>
            <w:r w:rsidRPr="003967C8">
              <w:rPr>
                <w:sz w:val="18"/>
                <w:szCs w:val="18"/>
              </w:rPr>
              <w:t>454,483,333.00</w:t>
            </w:r>
          </w:p>
        </w:tc>
        <w:tc>
          <w:tcPr>
            <w:tcW w:w="1497" w:type="dxa"/>
            <w:tcBorders>
              <w:top w:val="single" w:sz="4" w:space="0" w:color="002060"/>
              <w:left w:val="single" w:sz="4" w:space="0" w:color="002060"/>
              <w:bottom w:val="single" w:sz="4" w:space="0" w:color="002060"/>
              <w:right w:val="single" w:sz="4" w:space="0" w:color="002060"/>
            </w:tcBorders>
          </w:tcPr>
          <w:p w:rsidR="005C40E8" w:rsidRPr="003967C8" w:rsidRDefault="005C40E8" w:rsidP="003967C8">
            <w:pPr>
              <w:spacing w:line="360" w:lineRule="auto"/>
              <w:jc w:val="right"/>
              <w:rPr>
                <w:sz w:val="18"/>
                <w:szCs w:val="18"/>
              </w:rPr>
            </w:pPr>
            <w:r w:rsidRPr="003967C8">
              <w:rPr>
                <w:sz w:val="18"/>
                <w:szCs w:val="18"/>
              </w:rPr>
              <w:t>149,355,000.00</w:t>
            </w:r>
          </w:p>
        </w:tc>
        <w:tc>
          <w:tcPr>
            <w:tcW w:w="756" w:type="dxa"/>
            <w:tcBorders>
              <w:top w:val="single" w:sz="4" w:space="0" w:color="002060"/>
              <w:left w:val="single" w:sz="4" w:space="0" w:color="002060"/>
              <w:bottom w:val="single" w:sz="4" w:space="0" w:color="002060"/>
              <w:right w:val="single" w:sz="4" w:space="0" w:color="002060"/>
            </w:tcBorders>
          </w:tcPr>
          <w:p w:rsidR="005C40E8" w:rsidRPr="003967C8" w:rsidRDefault="005C40E8" w:rsidP="002F1827">
            <w:pPr>
              <w:spacing w:line="360" w:lineRule="auto"/>
              <w:jc w:val="both"/>
              <w:rPr>
                <w:sz w:val="18"/>
                <w:szCs w:val="18"/>
              </w:rPr>
            </w:pPr>
            <w:r w:rsidRPr="003967C8">
              <w:rPr>
                <w:sz w:val="18"/>
                <w:szCs w:val="18"/>
              </w:rPr>
              <w:t>32.9</w:t>
            </w:r>
          </w:p>
        </w:tc>
      </w:tr>
      <w:tr w:rsidR="00DB0601" w:rsidRPr="003967C8">
        <w:tc>
          <w:tcPr>
            <w:tcW w:w="4488" w:type="dxa"/>
            <w:tcBorders>
              <w:top w:val="single" w:sz="4" w:space="0" w:color="002060"/>
              <w:left w:val="single" w:sz="4" w:space="0" w:color="002060"/>
              <w:bottom w:val="single" w:sz="4" w:space="0" w:color="002060"/>
              <w:right w:val="single" w:sz="4" w:space="0" w:color="002060"/>
            </w:tcBorders>
          </w:tcPr>
          <w:p w:rsidR="00DB0601" w:rsidRPr="003967C8" w:rsidRDefault="00DB0601" w:rsidP="002F1827">
            <w:pPr>
              <w:spacing w:after="0" w:line="360" w:lineRule="auto"/>
              <w:jc w:val="both"/>
              <w:rPr>
                <w:b/>
                <w:bCs/>
                <w:sz w:val="18"/>
                <w:szCs w:val="18"/>
              </w:rPr>
            </w:pPr>
            <w:r w:rsidRPr="003967C8">
              <w:rPr>
                <w:b/>
                <w:bCs/>
                <w:sz w:val="18"/>
                <w:szCs w:val="18"/>
              </w:rPr>
              <w:t>TOTAL</w:t>
            </w:r>
          </w:p>
        </w:tc>
        <w:tc>
          <w:tcPr>
            <w:tcW w:w="1320" w:type="dxa"/>
            <w:tcBorders>
              <w:top w:val="single" w:sz="4" w:space="0" w:color="002060"/>
              <w:left w:val="single" w:sz="4" w:space="0" w:color="002060"/>
              <w:bottom w:val="single" w:sz="4" w:space="0" w:color="002060"/>
              <w:right w:val="single" w:sz="4" w:space="0" w:color="002060"/>
            </w:tcBorders>
          </w:tcPr>
          <w:p w:rsidR="00DB0601" w:rsidRPr="003967C8" w:rsidRDefault="00DB0601" w:rsidP="002F1827">
            <w:pPr>
              <w:spacing w:after="0" w:line="360" w:lineRule="auto"/>
              <w:jc w:val="both"/>
              <w:rPr>
                <w:b/>
                <w:bCs/>
                <w:sz w:val="18"/>
                <w:szCs w:val="18"/>
              </w:rPr>
            </w:pPr>
          </w:p>
        </w:tc>
        <w:tc>
          <w:tcPr>
            <w:tcW w:w="1497" w:type="dxa"/>
            <w:tcBorders>
              <w:top w:val="single" w:sz="4" w:space="0" w:color="002060"/>
              <w:left w:val="single" w:sz="4" w:space="0" w:color="002060"/>
              <w:bottom w:val="single" w:sz="4" w:space="0" w:color="002060"/>
              <w:right w:val="single" w:sz="4" w:space="0" w:color="002060"/>
            </w:tcBorders>
            <w:vAlign w:val="bottom"/>
          </w:tcPr>
          <w:p w:rsidR="00DB0601" w:rsidRPr="003967C8" w:rsidRDefault="00DB0601" w:rsidP="003967C8">
            <w:pPr>
              <w:jc w:val="right"/>
              <w:rPr>
                <w:b/>
                <w:bCs/>
                <w:sz w:val="18"/>
                <w:szCs w:val="18"/>
              </w:rPr>
            </w:pPr>
            <w:r w:rsidRPr="003967C8">
              <w:rPr>
                <w:b/>
                <w:bCs/>
                <w:sz w:val="18"/>
                <w:szCs w:val="18"/>
              </w:rPr>
              <w:t>640,433,333</w:t>
            </w:r>
          </w:p>
        </w:tc>
        <w:tc>
          <w:tcPr>
            <w:tcW w:w="1497" w:type="dxa"/>
            <w:tcBorders>
              <w:top w:val="single" w:sz="4" w:space="0" w:color="002060"/>
              <w:left w:val="single" w:sz="4" w:space="0" w:color="002060"/>
              <w:bottom w:val="single" w:sz="4" w:space="0" w:color="002060"/>
              <w:right w:val="single" w:sz="4" w:space="0" w:color="002060"/>
            </w:tcBorders>
            <w:vAlign w:val="bottom"/>
          </w:tcPr>
          <w:p w:rsidR="00DB0601" w:rsidRPr="003967C8" w:rsidRDefault="00DB0601" w:rsidP="003967C8">
            <w:pPr>
              <w:jc w:val="right"/>
              <w:rPr>
                <w:b/>
                <w:bCs/>
                <w:sz w:val="18"/>
                <w:szCs w:val="18"/>
              </w:rPr>
            </w:pPr>
            <w:r w:rsidRPr="003967C8">
              <w:rPr>
                <w:b/>
                <w:bCs/>
                <w:sz w:val="18"/>
                <w:szCs w:val="18"/>
              </w:rPr>
              <w:t>193,081,100</w:t>
            </w:r>
          </w:p>
        </w:tc>
        <w:tc>
          <w:tcPr>
            <w:tcW w:w="756" w:type="dxa"/>
            <w:tcBorders>
              <w:top w:val="single" w:sz="4" w:space="0" w:color="002060"/>
              <w:left w:val="single" w:sz="4" w:space="0" w:color="002060"/>
              <w:bottom w:val="single" w:sz="4" w:space="0" w:color="002060"/>
              <w:right w:val="single" w:sz="4" w:space="0" w:color="002060"/>
            </w:tcBorders>
            <w:vAlign w:val="bottom"/>
          </w:tcPr>
          <w:p w:rsidR="00DB0601" w:rsidRPr="003967C8" w:rsidRDefault="00DB0601" w:rsidP="002F1827">
            <w:pPr>
              <w:jc w:val="both"/>
              <w:rPr>
                <w:b/>
                <w:bCs/>
                <w:sz w:val="18"/>
                <w:szCs w:val="18"/>
              </w:rPr>
            </w:pPr>
            <w:r w:rsidRPr="003967C8">
              <w:rPr>
                <w:b/>
                <w:bCs/>
                <w:sz w:val="18"/>
                <w:szCs w:val="18"/>
              </w:rPr>
              <w:t>28.05</w:t>
            </w:r>
          </w:p>
        </w:tc>
      </w:tr>
    </w:tbl>
    <w:p w:rsidR="00DA4B65" w:rsidRPr="002F1827" w:rsidRDefault="00DA4B65" w:rsidP="002F1827">
      <w:pPr>
        <w:spacing w:after="0" w:line="360" w:lineRule="auto"/>
        <w:jc w:val="both"/>
      </w:pPr>
    </w:p>
    <w:p w:rsidR="00B514DD" w:rsidRPr="002F1827" w:rsidRDefault="004A4617" w:rsidP="002F1827">
      <w:pPr>
        <w:spacing w:after="0" w:line="360" w:lineRule="auto"/>
        <w:jc w:val="both"/>
        <w:rPr>
          <w:b/>
          <w:bCs/>
        </w:rPr>
      </w:pPr>
      <w:r w:rsidRPr="002F1827">
        <w:rPr>
          <w:b/>
          <w:bCs/>
        </w:rPr>
        <w:t>Implementation of Objective H: Achievements.</w:t>
      </w:r>
    </w:p>
    <w:p w:rsidR="00B514DD" w:rsidRPr="002F1827" w:rsidRDefault="00CA334D" w:rsidP="002F1827">
      <w:pPr>
        <w:spacing w:after="200" w:line="360" w:lineRule="auto"/>
        <w:jc w:val="both"/>
        <w:rPr>
          <w:b/>
          <w:bCs/>
        </w:rPr>
      </w:pPr>
      <w:r w:rsidRPr="002F1827">
        <w:rPr>
          <w:b/>
          <w:bCs/>
        </w:rPr>
        <w:t>Government</w:t>
      </w:r>
      <w:r w:rsidR="00B514DD" w:rsidRPr="002F1827">
        <w:rPr>
          <w:b/>
          <w:bCs/>
        </w:rPr>
        <w:t xml:space="preserve"> Communication Unit</w:t>
      </w:r>
    </w:p>
    <w:p w:rsidR="00400745" w:rsidRPr="002F1827" w:rsidRDefault="00400745" w:rsidP="002F1827">
      <w:pPr>
        <w:spacing w:after="0" w:line="360" w:lineRule="auto"/>
        <w:jc w:val="both"/>
      </w:pPr>
      <w:r w:rsidRPr="002F1827">
        <w:t>(i) Engaged the media to undertake advocacy of ASDP and KILIMO KWANZA during inauguration of international year of cooperative 2012.</w:t>
      </w:r>
    </w:p>
    <w:p w:rsidR="00B86717" w:rsidRPr="002F1827" w:rsidRDefault="00400745" w:rsidP="002F1827">
      <w:pPr>
        <w:spacing w:after="0" w:line="360" w:lineRule="auto"/>
        <w:jc w:val="both"/>
      </w:pPr>
      <w:r w:rsidRPr="002F1827">
        <w:t xml:space="preserve"> (i</w:t>
      </w:r>
      <w:r w:rsidR="00B86717" w:rsidRPr="002F1827">
        <w:t>i</w:t>
      </w:r>
      <w:r w:rsidRPr="002F1827">
        <w:t>) Facilitate</w:t>
      </w:r>
      <w:r w:rsidR="00CA334D" w:rsidRPr="002F1827">
        <w:t>d</w:t>
      </w:r>
      <w:r w:rsidRPr="002F1827">
        <w:t xml:space="preserve"> three (3) Press Conferences whereby journalists from different media houses attended and prepared six (6) Press Releases on various MAFC events and new  appointments (ii</w:t>
      </w:r>
      <w:r w:rsidR="00B86717" w:rsidRPr="002F1827">
        <w:t>i</w:t>
      </w:r>
      <w:r w:rsidRPr="002F1827">
        <w:t xml:space="preserve">) Facilitated preparation of nine (9) features articles which were printed in the newspapers  </w:t>
      </w:r>
      <w:r w:rsidR="00B86717" w:rsidRPr="002F1827">
        <w:t>(iv</w:t>
      </w:r>
      <w:r w:rsidRPr="002F1827">
        <w:t>) 270 Daily media monitoring  report prepared and deserminated ,</w:t>
      </w:r>
      <w:r w:rsidR="00B86717" w:rsidRPr="002F1827">
        <w:t>(</w:t>
      </w:r>
      <w:r w:rsidRPr="002F1827">
        <w:t>v</w:t>
      </w:r>
      <w:r w:rsidR="00B86717" w:rsidRPr="002F1827">
        <w:t xml:space="preserve">) </w:t>
      </w:r>
      <w:r w:rsidR="00CA334D" w:rsidRPr="002F1827">
        <w:t>Eighteen (</w:t>
      </w:r>
      <w:r w:rsidR="00B86717" w:rsidRPr="002F1827">
        <w:t>18</w:t>
      </w:r>
      <w:r w:rsidR="00CA334D" w:rsidRPr="002F1827">
        <w:t>)</w:t>
      </w:r>
      <w:r w:rsidRPr="002F1827">
        <w:t xml:space="preserve"> journalist </w:t>
      </w:r>
      <w:r w:rsidR="00CA334D" w:rsidRPr="002F1827">
        <w:t xml:space="preserve">asked </w:t>
      </w:r>
      <w:r w:rsidRPr="002F1827">
        <w:t xml:space="preserve">questions </w:t>
      </w:r>
      <w:r w:rsidR="00CA334D" w:rsidRPr="002F1827">
        <w:t xml:space="preserve">which </w:t>
      </w:r>
      <w:r w:rsidRPr="002F1827">
        <w:t xml:space="preserve">were </w:t>
      </w:r>
      <w:r w:rsidR="00CA334D" w:rsidRPr="002F1827">
        <w:t xml:space="preserve">effectively </w:t>
      </w:r>
      <w:r w:rsidRPr="002F1827">
        <w:t>tackled</w:t>
      </w:r>
    </w:p>
    <w:p w:rsidR="00400745" w:rsidRPr="002F1827" w:rsidRDefault="00400745" w:rsidP="002F1827">
      <w:pPr>
        <w:spacing w:after="0" w:line="360" w:lineRule="auto"/>
        <w:jc w:val="both"/>
      </w:pPr>
      <w:r w:rsidRPr="002F1827">
        <w:t xml:space="preserve"> </w:t>
      </w:r>
      <w:proofErr w:type="gramStart"/>
      <w:r w:rsidRPr="002F1827">
        <w:t>(v</w:t>
      </w:r>
      <w:r w:rsidR="00AB1EF0" w:rsidRPr="002F1827">
        <w:t>i)</w:t>
      </w:r>
      <w:r w:rsidRPr="002F1827">
        <w:t xml:space="preserve"> Television</w:t>
      </w:r>
      <w:proofErr w:type="gramEnd"/>
      <w:r w:rsidRPr="002F1827">
        <w:t xml:space="preserve"> </w:t>
      </w:r>
      <w:r w:rsidR="00B86717" w:rsidRPr="002F1827">
        <w:t>programs about</w:t>
      </w:r>
      <w:r w:rsidRPr="002F1827">
        <w:t xml:space="preserve"> the success </w:t>
      </w:r>
      <w:r w:rsidR="00B86717" w:rsidRPr="002F1827">
        <w:t>of agriculture</w:t>
      </w:r>
      <w:r w:rsidRPr="002F1827">
        <w:t xml:space="preserve"> sector were </w:t>
      </w:r>
      <w:r w:rsidR="00CA334D" w:rsidRPr="002F1827">
        <w:t>prepared and aired</w:t>
      </w:r>
    </w:p>
    <w:p w:rsidR="00B86717" w:rsidRPr="002F1827" w:rsidRDefault="003967C8" w:rsidP="002F1827">
      <w:pPr>
        <w:spacing w:line="360" w:lineRule="auto"/>
        <w:jc w:val="both"/>
        <w:rPr>
          <w:b/>
        </w:rPr>
      </w:pPr>
      <w:r>
        <w:rPr>
          <w:b/>
        </w:rPr>
        <w:br w:type="page"/>
      </w:r>
    </w:p>
    <w:p w:rsidR="003223D2" w:rsidRDefault="00832CCC" w:rsidP="00832CCC">
      <w:pPr>
        <w:pStyle w:val="Heading2"/>
        <w:jc w:val="both"/>
        <w:rPr>
          <w:sz w:val="24"/>
          <w:szCs w:val="24"/>
        </w:rPr>
      </w:pPr>
      <w:bookmarkStart w:id="594" w:name="_Toc413789981"/>
      <w:bookmarkStart w:id="595" w:name="_Toc413837330"/>
      <w:r w:rsidRPr="00832CCC">
        <w:rPr>
          <w:sz w:val="24"/>
          <w:szCs w:val="24"/>
        </w:rPr>
        <w:lastRenderedPageBreak/>
        <w:t xml:space="preserve">3.9 </w:t>
      </w:r>
      <w:r w:rsidR="003223D2" w:rsidRPr="00832CCC">
        <w:rPr>
          <w:sz w:val="24"/>
          <w:szCs w:val="24"/>
        </w:rPr>
        <w:t xml:space="preserve">OBJECTIVE </w:t>
      </w:r>
      <w:r w:rsidR="005C2EA8" w:rsidRPr="00832CCC">
        <w:rPr>
          <w:sz w:val="24"/>
          <w:szCs w:val="24"/>
        </w:rPr>
        <w:t>I</w:t>
      </w:r>
      <w:r w:rsidR="003223D2" w:rsidRPr="00832CCC">
        <w:rPr>
          <w:sz w:val="24"/>
          <w:szCs w:val="24"/>
        </w:rPr>
        <w:t>:</w:t>
      </w:r>
      <w:r w:rsidR="005C2EA8" w:rsidRPr="00832CCC">
        <w:rPr>
          <w:sz w:val="24"/>
          <w:szCs w:val="24"/>
        </w:rPr>
        <w:t xml:space="preserve"> Value Addition in Agricultural Production and Marketing Enhanced</w:t>
      </w:r>
      <w:bookmarkEnd w:id="594"/>
      <w:bookmarkEnd w:id="595"/>
    </w:p>
    <w:p w:rsidR="00832CCC" w:rsidRPr="00832CCC" w:rsidRDefault="00832CCC" w:rsidP="00832CCC"/>
    <w:p w:rsidR="00541B11" w:rsidRPr="002F1827" w:rsidRDefault="00541B11" w:rsidP="002F1827">
      <w:pPr>
        <w:spacing w:after="200" w:line="360" w:lineRule="auto"/>
        <w:jc w:val="both"/>
      </w:pPr>
      <w:r w:rsidRPr="002F1827">
        <w:t xml:space="preserve">This objective aims to enhance value addition in agricultural production and marketing. Implementation was undertaken by </w:t>
      </w:r>
      <w:r w:rsidR="008468A6" w:rsidRPr="002F1827">
        <w:t xml:space="preserve">Mechanisation, Research and Development and </w:t>
      </w:r>
      <w:r w:rsidRPr="002F1827">
        <w:t>National F</w:t>
      </w:r>
      <w:r w:rsidR="000570EB" w:rsidRPr="002F1827">
        <w:t xml:space="preserve">ood Security </w:t>
      </w:r>
      <w:r w:rsidR="008468A6" w:rsidRPr="002F1827">
        <w:t xml:space="preserve">Departments </w:t>
      </w:r>
      <w:r w:rsidRPr="002F1827">
        <w:t>of the Ministry.</w:t>
      </w:r>
    </w:p>
    <w:p w:rsidR="008A52B9" w:rsidRPr="002F1827" w:rsidRDefault="008A52B9" w:rsidP="002F1827">
      <w:pPr>
        <w:pStyle w:val="Heading1"/>
        <w:spacing w:after="0"/>
        <w:jc w:val="both"/>
        <w:rPr>
          <w:i/>
          <w:sz w:val="24"/>
          <w:szCs w:val="24"/>
        </w:rPr>
      </w:pPr>
      <w:bookmarkStart w:id="596" w:name="_Toc332695198"/>
      <w:bookmarkStart w:id="597" w:name="_Toc332695625"/>
      <w:bookmarkStart w:id="598" w:name="_Toc379097173"/>
      <w:bookmarkStart w:id="599" w:name="_Toc379146918"/>
      <w:bookmarkStart w:id="600" w:name="_Toc379147213"/>
      <w:bookmarkStart w:id="601" w:name="_Toc379147837"/>
      <w:bookmarkStart w:id="602" w:name="_Toc413789982"/>
      <w:bookmarkStart w:id="603" w:name="_Toc413836419"/>
      <w:bookmarkStart w:id="604" w:name="_Toc413837331"/>
      <w:r w:rsidRPr="002F1827">
        <w:rPr>
          <w:i/>
          <w:sz w:val="24"/>
          <w:szCs w:val="24"/>
        </w:rPr>
        <w:t>Table 13: Financial Overview (Targets under Objective I)</w:t>
      </w:r>
      <w:bookmarkEnd w:id="596"/>
      <w:bookmarkEnd w:id="597"/>
      <w:bookmarkEnd w:id="598"/>
      <w:bookmarkEnd w:id="599"/>
      <w:bookmarkEnd w:id="600"/>
      <w:bookmarkEnd w:id="601"/>
      <w:bookmarkEnd w:id="602"/>
      <w:bookmarkEnd w:id="603"/>
      <w:bookmarkEnd w:id="604"/>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95"/>
        <w:gridCol w:w="1291"/>
        <w:gridCol w:w="1735"/>
        <w:gridCol w:w="1497"/>
        <w:gridCol w:w="740"/>
      </w:tblGrid>
      <w:tr w:rsidR="004D36EF" w:rsidRPr="003967C8" w:rsidTr="003967C8">
        <w:trPr>
          <w:trHeight w:val="429"/>
          <w:tblHeader/>
        </w:trPr>
        <w:tc>
          <w:tcPr>
            <w:tcW w:w="4295" w:type="dxa"/>
            <w:tcBorders>
              <w:bottom w:val="single" w:sz="4" w:space="0" w:color="002060"/>
            </w:tcBorders>
            <w:shd w:val="clear" w:color="auto" w:fill="002060"/>
          </w:tcPr>
          <w:p w:rsidR="004D36EF" w:rsidRPr="003967C8" w:rsidRDefault="003967C8" w:rsidP="002F1827">
            <w:pPr>
              <w:spacing w:line="360" w:lineRule="auto"/>
              <w:jc w:val="both"/>
              <w:rPr>
                <w:b/>
                <w:bCs/>
                <w:i/>
                <w:iCs/>
                <w:sz w:val="18"/>
                <w:szCs w:val="18"/>
              </w:rPr>
            </w:pPr>
            <w:r w:rsidRPr="003967C8">
              <w:rPr>
                <w:b/>
                <w:bCs/>
                <w:sz w:val="18"/>
                <w:szCs w:val="18"/>
              </w:rPr>
              <w:t>Implementer/Target</w:t>
            </w:r>
          </w:p>
        </w:tc>
        <w:tc>
          <w:tcPr>
            <w:tcW w:w="1291" w:type="dxa"/>
            <w:tcBorders>
              <w:bottom w:val="single" w:sz="4" w:space="0" w:color="002060"/>
            </w:tcBorders>
            <w:shd w:val="clear" w:color="auto" w:fill="002060"/>
            <w:vAlign w:val="bottom"/>
          </w:tcPr>
          <w:p w:rsidR="004D36EF" w:rsidRPr="003967C8" w:rsidRDefault="004D36EF" w:rsidP="002F1827">
            <w:pPr>
              <w:spacing w:after="0" w:line="360" w:lineRule="auto"/>
              <w:jc w:val="both"/>
              <w:rPr>
                <w:b/>
                <w:bCs/>
                <w:sz w:val="18"/>
                <w:szCs w:val="18"/>
              </w:rPr>
            </w:pPr>
            <w:r w:rsidRPr="003967C8">
              <w:rPr>
                <w:b/>
                <w:bCs/>
                <w:sz w:val="18"/>
                <w:szCs w:val="18"/>
              </w:rPr>
              <w:t>Source</w:t>
            </w:r>
          </w:p>
        </w:tc>
        <w:tc>
          <w:tcPr>
            <w:tcW w:w="1735" w:type="dxa"/>
            <w:tcBorders>
              <w:top w:val="single" w:sz="12" w:space="0" w:color="002060"/>
              <w:bottom w:val="single" w:sz="4" w:space="0" w:color="002060"/>
            </w:tcBorders>
            <w:shd w:val="clear" w:color="auto" w:fill="002060"/>
            <w:vAlign w:val="bottom"/>
          </w:tcPr>
          <w:p w:rsidR="004D36EF" w:rsidRPr="003967C8" w:rsidRDefault="004D36EF" w:rsidP="002F1827">
            <w:pPr>
              <w:spacing w:after="0" w:line="360" w:lineRule="auto"/>
              <w:jc w:val="both"/>
              <w:rPr>
                <w:b/>
                <w:bCs/>
                <w:sz w:val="18"/>
                <w:szCs w:val="18"/>
              </w:rPr>
            </w:pPr>
            <w:r w:rsidRPr="003967C8">
              <w:rPr>
                <w:b/>
                <w:bCs/>
                <w:sz w:val="18"/>
                <w:szCs w:val="18"/>
              </w:rPr>
              <w:t>Planned Expenditure</w:t>
            </w:r>
          </w:p>
        </w:tc>
        <w:tc>
          <w:tcPr>
            <w:tcW w:w="1497" w:type="dxa"/>
            <w:tcBorders>
              <w:top w:val="single" w:sz="12" w:space="0" w:color="002060"/>
              <w:bottom w:val="single" w:sz="4" w:space="0" w:color="002060"/>
            </w:tcBorders>
            <w:shd w:val="clear" w:color="auto" w:fill="002060"/>
            <w:vAlign w:val="bottom"/>
          </w:tcPr>
          <w:p w:rsidR="004D36EF" w:rsidRPr="003967C8" w:rsidRDefault="004D36EF" w:rsidP="002F1827">
            <w:pPr>
              <w:spacing w:after="0" w:line="360" w:lineRule="auto"/>
              <w:jc w:val="both"/>
              <w:rPr>
                <w:b/>
                <w:bCs/>
                <w:sz w:val="18"/>
                <w:szCs w:val="18"/>
              </w:rPr>
            </w:pPr>
            <w:r w:rsidRPr="003967C8">
              <w:rPr>
                <w:b/>
                <w:bCs/>
                <w:sz w:val="18"/>
                <w:szCs w:val="18"/>
              </w:rPr>
              <w:t>Actual Expenditure</w:t>
            </w:r>
          </w:p>
        </w:tc>
        <w:tc>
          <w:tcPr>
            <w:tcW w:w="740" w:type="dxa"/>
            <w:tcBorders>
              <w:bottom w:val="single" w:sz="4" w:space="0" w:color="002060"/>
            </w:tcBorders>
            <w:shd w:val="clear" w:color="auto" w:fill="002060"/>
            <w:vAlign w:val="bottom"/>
          </w:tcPr>
          <w:p w:rsidR="004D36EF" w:rsidRPr="003967C8" w:rsidRDefault="004D36EF" w:rsidP="002F1827">
            <w:pPr>
              <w:spacing w:after="0" w:line="360" w:lineRule="auto"/>
              <w:jc w:val="both"/>
              <w:rPr>
                <w:b/>
                <w:bCs/>
                <w:sz w:val="18"/>
                <w:szCs w:val="18"/>
              </w:rPr>
            </w:pPr>
            <w:r w:rsidRPr="003967C8">
              <w:rPr>
                <w:b/>
                <w:bCs/>
                <w:sz w:val="18"/>
                <w:szCs w:val="18"/>
              </w:rPr>
              <w:t>%</w:t>
            </w:r>
          </w:p>
        </w:tc>
      </w:tr>
      <w:tr w:rsidR="000D57E5" w:rsidRPr="003967C8" w:rsidTr="003967C8">
        <w:trPr>
          <w:trHeight w:val="251"/>
        </w:trPr>
        <w:tc>
          <w:tcPr>
            <w:tcW w:w="4295" w:type="dxa"/>
            <w:tcBorders>
              <w:top w:val="single" w:sz="4" w:space="0" w:color="002060"/>
              <w:left w:val="single" w:sz="4" w:space="0" w:color="002060"/>
              <w:bottom w:val="single" w:sz="4" w:space="0" w:color="002060"/>
              <w:right w:val="single" w:sz="4" w:space="0" w:color="002060"/>
            </w:tcBorders>
          </w:tcPr>
          <w:p w:rsidR="000D57E5" w:rsidRPr="003967C8" w:rsidRDefault="000D57E5" w:rsidP="002F1827">
            <w:pPr>
              <w:spacing w:line="360" w:lineRule="auto"/>
              <w:jc w:val="both"/>
              <w:rPr>
                <w:sz w:val="18"/>
                <w:szCs w:val="18"/>
              </w:rPr>
            </w:pPr>
            <w:r w:rsidRPr="003967C8">
              <w:rPr>
                <w:b/>
                <w:bCs/>
                <w:i/>
                <w:iCs/>
                <w:sz w:val="18"/>
                <w:szCs w:val="18"/>
              </w:rPr>
              <w:t>2002: Agricultural Mechanization</w:t>
            </w:r>
          </w:p>
        </w:tc>
        <w:tc>
          <w:tcPr>
            <w:tcW w:w="1291" w:type="dxa"/>
            <w:tcBorders>
              <w:top w:val="single" w:sz="4" w:space="0" w:color="002060"/>
              <w:left w:val="single" w:sz="4" w:space="0" w:color="002060"/>
              <w:bottom w:val="single" w:sz="4" w:space="0" w:color="002060"/>
              <w:right w:val="single" w:sz="4" w:space="0" w:color="002060"/>
            </w:tcBorders>
            <w:vAlign w:val="center"/>
          </w:tcPr>
          <w:p w:rsidR="000D57E5" w:rsidRPr="003967C8" w:rsidRDefault="000D57E5" w:rsidP="002F1827">
            <w:pPr>
              <w:spacing w:line="360" w:lineRule="auto"/>
              <w:jc w:val="both"/>
              <w:rPr>
                <w:sz w:val="18"/>
                <w:szCs w:val="18"/>
              </w:rPr>
            </w:pPr>
          </w:p>
        </w:tc>
        <w:tc>
          <w:tcPr>
            <w:tcW w:w="1735" w:type="dxa"/>
            <w:tcBorders>
              <w:top w:val="single" w:sz="4" w:space="0" w:color="002060"/>
              <w:left w:val="single" w:sz="4" w:space="0" w:color="002060"/>
              <w:bottom w:val="single" w:sz="4" w:space="0" w:color="002060"/>
              <w:right w:val="single" w:sz="4" w:space="0" w:color="002060"/>
            </w:tcBorders>
          </w:tcPr>
          <w:p w:rsidR="000D57E5" w:rsidRPr="003967C8" w:rsidRDefault="000D57E5" w:rsidP="002F1827">
            <w:pPr>
              <w:spacing w:line="360" w:lineRule="auto"/>
              <w:jc w:val="both"/>
              <w:rPr>
                <w:sz w:val="18"/>
                <w:szCs w:val="18"/>
              </w:rPr>
            </w:pPr>
          </w:p>
        </w:tc>
        <w:tc>
          <w:tcPr>
            <w:tcW w:w="1497" w:type="dxa"/>
            <w:tcBorders>
              <w:top w:val="single" w:sz="4" w:space="0" w:color="002060"/>
              <w:left w:val="single" w:sz="4" w:space="0" w:color="002060"/>
              <w:bottom w:val="single" w:sz="4" w:space="0" w:color="002060"/>
              <w:right w:val="single" w:sz="4" w:space="0" w:color="002060"/>
            </w:tcBorders>
          </w:tcPr>
          <w:p w:rsidR="000D57E5" w:rsidRPr="003967C8" w:rsidRDefault="000D57E5" w:rsidP="002F1827">
            <w:pPr>
              <w:spacing w:line="360" w:lineRule="auto"/>
              <w:jc w:val="both"/>
              <w:rPr>
                <w:sz w:val="18"/>
                <w:szCs w:val="18"/>
              </w:rPr>
            </w:pPr>
          </w:p>
        </w:tc>
        <w:tc>
          <w:tcPr>
            <w:tcW w:w="740" w:type="dxa"/>
            <w:tcBorders>
              <w:top w:val="single" w:sz="4" w:space="0" w:color="002060"/>
              <w:left w:val="single" w:sz="4" w:space="0" w:color="002060"/>
              <w:bottom w:val="single" w:sz="4" w:space="0" w:color="002060"/>
              <w:right w:val="single" w:sz="4" w:space="0" w:color="002060"/>
            </w:tcBorders>
            <w:vAlign w:val="center"/>
          </w:tcPr>
          <w:p w:rsidR="000D57E5" w:rsidRPr="003967C8" w:rsidRDefault="000D57E5" w:rsidP="002F1827">
            <w:pPr>
              <w:spacing w:line="360" w:lineRule="auto"/>
              <w:jc w:val="both"/>
              <w:rPr>
                <w:sz w:val="18"/>
                <w:szCs w:val="18"/>
              </w:rPr>
            </w:pPr>
          </w:p>
        </w:tc>
      </w:tr>
      <w:tr w:rsidR="000D57E5" w:rsidRPr="003967C8" w:rsidTr="004E3828">
        <w:trPr>
          <w:trHeight w:val="593"/>
        </w:trPr>
        <w:tc>
          <w:tcPr>
            <w:tcW w:w="4295" w:type="dxa"/>
            <w:tcBorders>
              <w:top w:val="single" w:sz="4" w:space="0" w:color="002060"/>
              <w:left w:val="single" w:sz="4" w:space="0" w:color="002060"/>
              <w:bottom w:val="single" w:sz="4" w:space="0" w:color="002060"/>
              <w:right w:val="single" w:sz="4" w:space="0" w:color="002060"/>
            </w:tcBorders>
          </w:tcPr>
          <w:p w:rsidR="009C321A" w:rsidRPr="003967C8" w:rsidRDefault="00154995" w:rsidP="002F1827">
            <w:pPr>
              <w:spacing w:after="0"/>
              <w:jc w:val="both"/>
              <w:rPr>
                <w:sz w:val="18"/>
                <w:szCs w:val="18"/>
              </w:rPr>
            </w:pPr>
            <w:r w:rsidRPr="003967C8">
              <w:rPr>
                <w:sz w:val="18"/>
                <w:szCs w:val="18"/>
              </w:rPr>
              <w:t>I01C01: To conduct on-farm training on basic operations and maintenance of rice combine harvesters and agro processing machinery pursached through PHRD programme in 14 irrigation schemes in collaboration with DCD, DITS and DNFS by June 2014</w:t>
            </w:r>
          </w:p>
        </w:tc>
        <w:tc>
          <w:tcPr>
            <w:tcW w:w="1291" w:type="dxa"/>
            <w:tcBorders>
              <w:top w:val="single" w:sz="4" w:space="0" w:color="002060"/>
              <w:left w:val="single" w:sz="4" w:space="0" w:color="002060"/>
              <w:bottom w:val="single" w:sz="4" w:space="0" w:color="002060"/>
              <w:right w:val="single" w:sz="4" w:space="0" w:color="002060"/>
            </w:tcBorders>
            <w:vAlign w:val="center"/>
          </w:tcPr>
          <w:p w:rsidR="000D57E5" w:rsidRPr="003967C8" w:rsidRDefault="000D57E5" w:rsidP="002F1827">
            <w:pPr>
              <w:spacing w:after="0" w:line="360" w:lineRule="auto"/>
              <w:jc w:val="both"/>
              <w:rPr>
                <w:sz w:val="18"/>
                <w:szCs w:val="18"/>
              </w:rPr>
            </w:pPr>
            <w:r w:rsidRPr="003967C8">
              <w:rPr>
                <w:sz w:val="18"/>
                <w:szCs w:val="18"/>
              </w:rPr>
              <w:t>DEV</w:t>
            </w:r>
          </w:p>
        </w:tc>
        <w:tc>
          <w:tcPr>
            <w:tcW w:w="1735" w:type="dxa"/>
            <w:tcBorders>
              <w:top w:val="single" w:sz="4" w:space="0" w:color="002060"/>
              <w:left w:val="single" w:sz="4" w:space="0" w:color="002060"/>
              <w:bottom w:val="single" w:sz="4" w:space="0" w:color="002060"/>
              <w:right w:val="single" w:sz="4" w:space="0" w:color="002060"/>
            </w:tcBorders>
          </w:tcPr>
          <w:p w:rsidR="00154995" w:rsidRPr="003967C8" w:rsidRDefault="00154995" w:rsidP="002F1827">
            <w:pPr>
              <w:spacing w:after="0" w:line="360" w:lineRule="auto"/>
              <w:jc w:val="both"/>
              <w:rPr>
                <w:sz w:val="18"/>
                <w:szCs w:val="18"/>
              </w:rPr>
            </w:pPr>
          </w:p>
          <w:p w:rsidR="00154995" w:rsidRPr="003967C8" w:rsidRDefault="00154995" w:rsidP="002F1827">
            <w:pPr>
              <w:spacing w:after="0" w:line="360" w:lineRule="auto"/>
              <w:jc w:val="both"/>
              <w:rPr>
                <w:sz w:val="18"/>
                <w:szCs w:val="18"/>
              </w:rPr>
            </w:pPr>
          </w:p>
          <w:p w:rsidR="000D57E5" w:rsidRPr="003967C8" w:rsidRDefault="00154995" w:rsidP="002F1827">
            <w:pPr>
              <w:spacing w:after="0" w:line="360" w:lineRule="auto"/>
              <w:jc w:val="both"/>
              <w:rPr>
                <w:sz w:val="18"/>
                <w:szCs w:val="18"/>
              </w:rPr>
            </w:pPr>
            <w:r w:rsidRPr="003967C8">
              <w:rPr>
                <w:sz w:val="18"/>
                <w:szCs w:val="18"/>
              </w:rPr>
              <w:t>142500000</w:t>
            </w:r>
          </w:p>
        </w:tc>
        <w:tc>
          <w:tcPr>
            <w:tcW w:w="1497" w:type="dxa"/>
            <w:tcBorders>
              <w:top w:val="single" w:sz="4" w:space="0" w:color="002060"/>
              <w:left w:val="single" w:sz="4" w:space="0" w:color="002060"/>
              <w:bottom w:val="single" w:sz="4" w:space="0" w:color="002060"/>
              <w:right w:val="single" w:sz="4" w:space="0" w:color="002060"/>
            </w:tcBorders>
          </w:tcPr>
          <w:p w:rsidR="00154995" w:rsidRPr="003967C8" w:rsidRDefault="00154995" w:rsidP="002F1827">
            <w:pPr>
              <w:spacing w:after="0" w:line="360" w:lineRule="auto"/>
              <w:jc w:val="both"/>
              <w:rPr>
                <w:sz w:val="18"/>
                <w:szCs w:val="18"/>
              </w:rPr>
            </w:pPr>
          </w:p>
          <w:p w:rsidR="00154995" w:rsidRPr="003967C8" w:rsidRDefault="00154995" w:rsidP="002F1827">
            <w:pPr>
              <w:spacing w:after="0" w:line="360" w:lineRule="auto"/>
              <w:jc w:val="both"/>
              <w:rPr>
                <w:sz w:val="18"/>
                <w:szCs w:val="18"/>
              </w:rPr>
            </w:pPr>
          </w:p>
          <w:p w:rsidR="000D57E5" w:rsidRPr="003967C8" w:rsidRDefault="00154995" w:rsidP="002F1827">
            <w:pPr>
              <w:spacing w:after="0" w:line="360" w:lineRule="auto"/>
              <w:jc w:val="both"/>
              <w:rPr>
                <w:sz w:val="18"/>
                <w:szCs w:val="18"/>
              </w:rPr>
            </w:pPr>
            <w:r w:rsidRPr="003967C8">
              <w:rPr>
                <w:sz w:val="18"/>
                <w:szCs w:val="18"/>
              </w:rPr>
              <w:t>0</w:t>
            </w:r>
          </w:p>
        </w:tc>
        <w:tc>
          <w:tcPr>
            <w:tcW w:w="740" w:type="dxa"/>
            <w:tcBorders>
              <w:top w:val="single" w:sz="4" w:space="0" w:color="002060"/>
              <w:left w:val="single" w:sz="4" w:space="0" w:color="002060"/>
              <w:bottom w:val="single" w:sz="4" w:space="0" w:color="002060"/>
              <w:right w:val="single" w:sz="4" w:space="0" w:color="002060"/>
            </w:tcBorders>
            <w:vAlign w:val="center"/>
          </w:tcPr>
          <w:p w:rsidR="000D57E5" w:rsidRPr="003967C8" w:rsidRDefault="00154995" w:rsidP="002F1827">
            <w:pPr>
              <w:spacing w:after="0" w:line="360" w:lineRule="auto"/>
              <w:jc w:val="both"/>
              <w:rPr>
                <w:sz w:val="18"/>
                <w:szCs w:val="18"/>
              </w:rPr>
            </w:pPr>
            <w:r w:rsidRPr="003967C8">
              <w:rPr>
                <w:sz w:val="18"/>
                <w:szCs w:val="18"/>
              </w:rPr>
              <w:t>0</w:t>
            </w:r>
          </w:p>
        </w:tc>
      </w:tr>
      <w:tr w:rsidR="000D57E5" w:rsidRPr="003967C8" w:rsidTr="004E3828">
        <w:trPr>
          <w:trHeight w:val="593"/>
        </w:trPr>
        <w:tc>
          <w:tcPr>
            <w:tcW w:w="4295" w:type="dxa"/>
            <w:tcBorders>
              <w:top w:val="single" w:sz="4" w:space="0" w:color="002060"/>
              <w:left w:val="single" w:sz="4" w:space="0" w:color="002060"/>
              <w:bottom w:val="single" w:sz="4" w:space="0" w:color="002060"/>
              <w:right w:val="single" w:sz="4" w:space="0" w:color="002060"/>
            </w:tcBorders>
          </w:tcPr>
          <w:p w:rsidR="009C321A" w:rsidRPr="003967C8" w:rsidRDefault="00154995" w:rsidP="002F1827">
            <w:pPr>
              <w:spacing w:after="0"/>
              <w:jc w:val="both"/>
              <w:rPr>
                <w:sz w:val="18"/>
                <w:szCs w:val="18"/>
              </w:rPr>
            </w:pPr>
            <w:r w:rsidRPr="003967C8">
              <w:rPr>
                <w:sz w:val="18"/>
                <w:szCs w:val="18"/>
              </w:rPr>
              <w:t>I01C02: To prepare guidelines on the utilization and maintenance of combine harvesters, rice transplanters and agro processing machinery purchased through PHRD programme by June 2014</w:t>
            </w:r>
          </w:p>
        </w:tc>
        <w:tc>
          <w:tcPr>
            <w:tcW w:w="1291" w:type="dxa"/>
            <w:tcBorders>
              <w:top w:val="single" w:sz="4" w:space="0" w:color="002060"/>
              <w:left w:val="single" w:sz="4" w:space="0" w:color="002060"/>
              <w:bottom w:val="single" w:sz="4" w:space="0" w:color="002060"/>
              <w:right w:val="single" w:sz="4" w:space="0" w:color="002060"/>
            </w:tcBorders>
            <w:vAlign w:val="center"/>
          </w:tcPr>
          <w:p w:rsidR="000D57E5" w:rsidRPr="003967C8" w:rsidRDefault="000D57E5" w:rsidP="002F1827">
            <w:pPr>
              <w:spacing w:line="360" w:lineRule="auto"/>
              <w:jc w:val="both"/>
              <w:rPr>
                <w:sz w:val="18"/>
                <w:szCs w:val="18"/>
              </w:rPr>
            </w:pPr>
            <w:r w:rsidRPr="003967C8">
              <w:rPr>
                <w:sz w:val="18"/>
                <w:szCs w:val="18"/>
              </w:rPr>
              <w:t>DEV</w:t>
            </w:r>
          </w:p>
        </w:tc>
        <w:tc>
          <w:tcPr>
            <w:tcW w:w="1735" w:type="dxa"/>
            <w:tcBorders>
              <w:top w:val="single" w:sz="4" w:space="0" w:color="002060"/>
              <w:left w:val="single" w:sz="4" w:space="0" w:color="002060"/>
              <w:bottom w:val="single" w:sz="4" w:space="0" w:color="002060"/>
              <w:right w:val="single" w:sz="4" w:space="0" w:color="002060"/>
            </w:tcBorders>
          </w:tcPr>
          <w:p w:rsidR="000D57E5" w:rsidRPr="003967C8" w:rsidRDefault="00154995" w:rsidP="002F1827">
            <w:pPr>
              <w:spacing w:line="360" w:lineRule="auto"/>
              <w:jc w:val="both"/>
              <w:rPr>
                <w:sz w:val="18"/>
                <w:szCs w:val="18"/>
              </w:rPr>
            </w:pPr>
            <w:r w:rsidRPr="003967C8">
              <w:rPr>
                <w:sz w:val="18"/>
                <w:szCs w:val="18"/>
              </w:rPr>
              <w:t>52500000</w:t>
            </w:r>
          </w:p>
        </w:tc>
        <w:tc>
          <w:tcPr>
            <w:tcW w:w="1497" w:type="dxa"/>
            <w:tcBorders>
              <w:top w:val="single" w:sz="4" w:space="0" w:color="002060"/>
              <w:left w:val="single" w:sz="4" w:space="0" w:color="002060"/>
              <w:bottom w:val="single" w:sz="4" w:space="0" w:color="002060"/>
              <w:right w:val="single" w:sz="4" w:space="0" w:color="002060"/>
            </w:tcBorders>
          </w:tcPr>
          <w:p w:rsidR="00154995" w:rsidRPr="003967C8" w:rsidRDefault="00154995" w:rsidP="002F1827">
            <w:pPr>
              <w:spacing w:line="360" w:lineRule="auto"/>
              <w:jc w:val="both"/>
              <w:rPr>
                <w:sz w:val="18"/>
                <w:szCs w:val="18"/>
              </w:rPr>
            </w:pPr>
            <w:r w:rsidRPr="003967C8">
              <w:rPr>
                <w:sz w:val="18"/>
                <w:szCs w:val="18"/>
              </w:rPr>
              <w:t>51189600</w:t>
            </w:r>
          </w:p>
          <w:p w:rsidR="000D57E5" w:rsidRPr="003967C8" w:rsidRDefault="000D57E5" w:rsidP="002F1827">
            <w:pPr>
              <w:spacing w:line="360" w:lineRule="auto"/>
              <w:jc w:val="both"/>
              <w:rPr>
                <w:sz w:val="18"/>
                <w:szCs w:val="18"/>
              </w:rPr>
            </w:pPr>
          </w:p>
        </w:tc>
        <w:tc>
          <w:tcPr>
            <w:tcW w:w="740" w:type="dxa"/>
            <w:tcBorders>
              <w:top w:val="single" w:sz="4" w:space="0" w:color="002060"/>
              <w:left w:val="single" w:sz="4" w:space="0" w:color="002060"/>
              <w:bottom w:val="single" w:sz="4" w:space="0" w:color="002060"/>
              <w:right w:val="single" w:sz="4" w:space="0" w:color="002060"/>
            </w:tcBorders>
            <w:vAlign w:val="center"/>
          </w:tcPr>
          <w:p w:rsidR="00154995" w:rsidRPr="003967C8" w:rsidRDefault="00154995" w:rsidP="002F1827">
            <w:pPr>
              <w:spacing w:line="360" w:lineRule="auto"/>
              <w:jc w:val="both"/>
              <w:rPr>
                <w:sz w:val="18"/>
                <w:szCs w:val="18"/>
              </w:rPr>
            </w:pPr>
            <w:r w:rsidRPr="003967C8">
              <w:rPr>
                <w:sz w:val="18"/>
                <w:szCs w:val="18"/>
              </w:rPr>
              <w:t>98</w:t>
            </w:r>
          </w:p>
          <w:p w:rsidR="000D57E5" w:rsidRPr="003967C8" w:rsidRDefault="000D57E5" w:rsidP="002F1827">
            <w:pPr>
              <w:spacing w:line="360" w:lineRule="auto"/>
              <w:jc w:val="both"/>
              <w:rPr>
                <w:sz w:val="18"/>
                <w:szCs w:val="18"/>
              </w:rPr>
            </w:pPr>
          </w:p>
        </w:tc>
      </w:tr>
      <w:tr w:rsidR="00154995" w:rsidRPr="003967C8" w:rsidTr="004E3828">
        <w:trPr>
          <w:trHeight w:val="593"/>
        </w:trPr>
        <w:tc>
          <w:tcPr>
            <w:tcW w:w="4295" w:type="dxa"/>
            <w:tcBorders>
              <w:top w:val="single" w:sz="4" w:space="0" w:color="002060"/>
              <w:left w:val="single" w:sz="4" w:space="0" w:color="002060"/>
              <w:bottom w:val="single" w:sz="4" w:space="0" w:color="002060"/>
              <w:right w:val="single" w:sz="4" w:space="0" w:color="002060"/>
            </w:tcBorders>
          </w:tcPr>
          <w:p w:rsidR="00154995" w:rsidRPr="003967C8" w:rsidRDefault="00154995" w:rsidP="002F1827">
            <w:pPr>
              <w:spacing w:after="0"/>
              <w:jc w:val="both"/>
              <w:rPr>
                <w:sz w:val="18"/>
                <w:szCs w:val="18"/>
              </w:rPr>
            </w:pPr>
            <w:r w:rsidRPr="003967C8">
              <w:rPr>
                <w:sz w:val="18"/>
                <w:szCs w:val="18"/>
              </w:rPr>
              <w:t>I01C03: To supervise installation of agro processing machinery purchased through PHRD programme in 14 irrigation schemes by June 2014</w:t>
            </w:r>
          </w:p>
        </w:tc>
        <w:tc>
          <w:tcPr>
            <w:tcW w:w="1291" w:type="dxa"/>
            <w:tcBorders>
              <w:top w:val="single" w:sz="4" w:space="0" w:color="002060"/>
              <w:left w:val="single" w:sz="4" w:space="0" w:color="002060"/>
              <w:bottom w:val="single" w:sz="4" w:space="0" w:color="002060"/>
              <w:right w:val="single" w:sz="4" w:space="0" w:color="002060"/>
            </w:tcBorders>
            <w:vAlign w:val="center"/>
          </w:tcPr>
          <w:p w:rsidR="00154995" w:rsidRPr="003967C8" w:rsidRDefault="00154995" w:rsidP="002F1827">
            <w:pPr>
              <w:spacing w:line="360" w:lineRule="auto"/>
              <w:jc w:val="both"/>
              <w:rPr>
                <w:sz w:val="18"/>
                <w:szCs w:val="18"/>
              </w:rPr>
            </w:pPr>
            <w:r w:rsidRPr="003967C8">
              <w:rPr>
                <w:sz w:val="18"/>
                <w:szCs w:val="18"/>
              </w:rPr>
              <w:t>DEV</w:t>
            </w:r>
          </w:p>
        </w:tc>
        <w:tc>
          <w:tcPr>
            <w:tcW w:w="1735" w:type="dxa"/>
            <w:tcBorders>
              <w:top w:val="single" w:sz="4" w:space="0" w:color="002060"/>
              <w:left w:val="single" w:sz="4" w:space="0" w:color="002060"/>
              <w:bottom w:val="single" w:sz="4" w:space="0" w:color="002060"/>
              <w:right w:val="single" w:sz="4" w:space="0" w:color="002060"/>
            </w:tcBorders>
          </w:tcPr>
          <w:p w:rsidR="00154995" w:rsidRPr="003967C8" w:rsidRDefault="00154995" w:rsidP="002F1827">
            <w:pPr>
              <w:spacing w:line="360" w:lineRule="auto"/>
              <w:jc w:val="both"/>
              <w:rPr>
                <w:sz w:val="18"/>
                <w:szCs w:val="18"/>
              </w:rPr>
            </w:pPr>
            <w:r w:rsidRPr="003967C8">
              <w:rPr>
                <w:sz w:val="18"/>
                <w:szCs w:val="18"/>
              </w:rPr>
              <w:t>47,850,000</w:t>
            </w:r>
          </w:p>
        </w:tc>
        <w:tc>
          <w:tcPr>
            <w:tcW w:w="1497" w:type="dxa"/>
            <w:tcBorders>
              <w:top w:val="single" w:sz="4" w:space="0" w:color="002060"/>
              <w:left w:val="single" w:sz="4" w:space="0" w:color="002060"/>
              <w:bottom w:val="single" w:sz="4" w:space="0" w:color="002060"/>
              <w:right w:val="single" w:sz="4" w:space="0" w:color="002060"/>
            </w:tcBorders>
          </w:tcPr>
          <w:p w:rsidR="00154995" w:rsidRPr="003967C8" w:rsidRDefault="00154995" w:rsidP="002F1827">
            <w:pPr>
              <w:spacing w:line="360" w:lineRule="auto"/>
              <w:jc w:val="both"/>
              <w:rPr>
                <w:sz w:val="18"/>
                <w:szCs w:val="18"/>
              </w:rPr>
            </w:pPr>
            <w:r w:rsidRPr="003967C8">
              <w:rPr>
                <w:sz w:val="18"/>
                <w:szCs w:val="18"/>
              </w:rPr>
              <w:t>-</w:t>
            </w:r>
          </w:p>
        </w:tc>
        <w:tc>
          <w:tcPr>
            <w:tcW w:w="740" w:type="dxa"/>
            <w:tcBorders>
              <w:top w:val="single" w:sz="4" w:space="0" w:color="002060"/>
              <w:left w:val="single" w:sz="4" w:space="0" w:color="002060"/>
              <w:bottom w:val="single" w:sz="4" w:space="0" w:color="002060"/>
              <w:right w:val="single" w:sz="4" w:space="0" w:color="002060"/>
            </w:tcBorders>
            <w:vAlign w:val="center"/>
          </w:tcPr>
          <w:p w:rsidR="00154995" w:rsidRPr="003967C8" w:rsidRDefault="00154995" w:rsidP="002F1827">
            <w:pPr>
              <w:spacing w:line="360" w:lineRule="auto"/>
              <w:jc w:val="both"/>
              <w:rPr>
                <w:sz w:val="18"/>
                <w:szCs w:val="18"/>
              </w:rPr>
            </w:pPr>
            <w:r w:rsidRPr="003967C8">
              <w:rPr>
                <w:sz w:val="18"/>
                <w:szCs w:val="18"/>
              </w:rPr>
              <w:t>0</w:t>
            </w:r>
          </w:p>
        </w:tc>
      </w:tr>
      <w:tr w:rsidR="0043137D" w:rsidRPr="003967C8" w:rsidTr="004E3828">
        <w:trPr>
          <w:trHeight w:val="593"/>
        </w:trPr>
        <w:tc>
          <w:tcPr>
            <w:tcW w:w="4295" w:type="dxa"/>
            <w:tcBorders>
              <w:top w:val="single" w:sz="4" w:space="0" w:color="002060"/>
              <w:left w:val="single" w:sz="4" w:space="0" w:color="002060"/>
              <w:bottom w:val="single" w:sz="4" w:space="0" w:color="002060"/>
              <w:right w:val="single" w:sz="4" w:space="0" w:color="002060"/>
            </w:tcBorders>
          </w:tcPr>
          <w:p w:rsidR="0043137D" w:rsidRPr="003967C8" w:rsidRDefault="0043137D" w:rsidP="002F1827">
            <w:pPr>
              <w:spacing w:after="0"/>
              <w:jc w:val="both"/>
              <w:rPr>
                <w:sz w:val="18"/>
                <w:szCs w:val="18"/>
              </w:rPr>
            </w:pPr>
          </w:p>
          <w:p w:rsidR="0043137D" w:rsidRPr="003967C8" w:rsidRDefault="0043137D" w:rsidP="002F1827">
            <w:pPr>
              <w:spacing w:after="0"/>
              <w:jc w:val="both"/>
              <w:rPr>
                <w:sz w:val="18"/>
                <w:szCs w:val="18"/>
              </w:rPr>
            </w:pPr>
            <w:r w:rsidRPr="003967C8">
              <w:rPr>
                <w:sz w:val="18"/>
                <w:szCs w:val="18"/>
              </w:rPr>
              <w:t>I01C04: To conduct training on Post Harvest Management Practices to farmers group representatives provided with processing machines under PHRD programme in 14 irrigation schemes in collaboration with DNFS and DCD by June 2014</w:t>
            </w:r>
          </w:p>
        </w:tc>
        <w:tc>
          <w:tcPr>
            <w:tcW w:w="1291" w:type="dxa"/>
            <w:tcBorders>
              <w:top w:val="single" w:sz="4" w:space="0" w:color="002060"/>
              <w:left w:val="single" w:sz="4" w:space="0" w:color="002060"/>
              <w:bottom w:val="single" w:sz="4" w:space="0" w:color="002060"/>
              <w:right w:val="single" w:sz="4" w:space="0" w:color="002060"/>
            </w:tcBorders>
            <w:vAlign w:val="center"/>
          </w:tcPr>
          <w:p w:rsidR="0043137D" w:rsidRPr="003967C8" w:rsidRDefault="0043137D" w:rsidP="002F1827">
            <w:pPr>
              <w:spacing w:line="360" w:lineRule="auto"/>
              <w:jc w:val="both"/>
              <w:rPr>
                <w:sz w:val="18"/>
                <w:szCs w:val="18"/>
              </w:rPr>
            </w:pPr>
            <w:r w:rsidRPr="003967C8">
              <w:rPr>
                <w:sz w:val="18"/>
                <w:szCs w:val="18"/>
              </w:rPr>
              <w:t>DEV</w:t>
            </w:r>
          </w:p>
        </w:tc>
        <w:tc>
          <w:tcPr>
            <w:tcW w:w="1735" w:type="dxa"/>
            <w:tcBorders>
              <w:top w:val="single" w:sz="4" w:space="0" w:color="002060"/>
              <w:left w:val="single" w:sz="4" w:space="0" w:color="002060"/>
              <w:bottom w:val="single" w:sz="4" w:space="0" w:color="002060"/>
              <w:right w:val="single" w:sz="4" w:space="0" w:color="002060"/>
            </w:tcBorders>
          </w:tcPr>
          <w:p w:rsidR="0043137D" w:rsidRPr="003967C8" w:rsidRDefault="0043137D" w:rsidP="002F1827">
            <w:pPr>
              <w:spacing w:line="360" w:lineRule="auto"/>
              <w:jc w:val="both"/>
              <w:rPr>
                <w:sz w:val="18"/>
                <w:szCs w:val="18"/>
              </w:rPr>
            </w:pPr>
            <w:r w:rsidRPr="003967C8">
              <w:rPr>
                <w:sz w:val="18"/>
                <w:szCs w:val="18"/>
              </w:rPr>
              <w:t>142</w:t>
            </w:r>
            <w:r w:rsidR="003967C8">
              <w:rPr>
                <w:sz w:val="18"/>
                <w:szCs w:val="18"/>
              </w:rPr>
              <w:t>,</w:t>
            </w:r>
            <w:r w:rsidRPr="003967C8">
              <w:rPr>
                <w:sz w:val="18"/>
                <w:szCs w:val="18"/>
              </w:rPr>
              <w:t>000</w:t>
            </w:r>
            <w:r w:rsidR="003967C8">
              <w:rPr>
                <w:sz w:val="18"/>
                <w:szCs w:val="18"/>
              </w:rPr>
              <w:t>,</w:t>
            </w:r>
            <w:r w:rsidRPr="003967C8">
              <w:rPr>
                <w:sz w:val="18"/>
                <w:szCs w:val="18"/>
              </w:rPr>
              <w:t>000</w:t>
            </w:r>
          </w:p>
        </w:tc>
        <w:tc>
          <w:tcPr>
            <w:tcW w:w="1497" w:type="dxa"/>
            <w:tcBorders>
              <w:top w:val="single" w:sz="4" w:space="0" w:color="002060"/>
              <w:left w:val="single" w:sz="4" w:space="0" w:color="002060"/>
              <w:bottom w:val="single" w:sz="4" w:space="0" w:color="002060"/>
              <w:right w:val="single" w:sz="4" w:space="0" w:color="002060"/>
            </w:tcBorders>
          </w:tcPr>
          <w:p w:rsidR="0043137D" w:rsidRPr="003967C8" w:rsidRDefault="0043137D" w:rsidP="002F1827">
            <w:pPr>
              <w:spacing w:line="360" w:lineRule="auto"/>
              <w:jc w:val="both"/>
              <w:rPr>
                <w:sz w:val="18"/>
                <w:szCs w:val="18"/>
              </w:rPr>
            </w:pPr>
            <w:r w:rsidRPr="003967C8">
              <w:rPr>
                <w:sz w:val="18"/>
                <w:szCs w:val="18"/>
              </w:rPr>
              <w:t>142</w:t>
            </w:r>
            <w:r w:rsidR="003967C8">
              <w:rPr>
                <w:sz w:val="18"/>
                <w:szCs w:val="18"/>
              </w:rPr>
              <w:t>,</w:t>
            </w:r>
            <w:r w:rsidRPr="003967C8">
              <w:rPr>
                <w:sz w:val="18"/>
                <w:szCs w:val="18"/>
              </w:rPr>
              <w:t>000</w:t>
            </w:r>
            <w:r w:rsidR="003967C8">
              <w:rPr>
                <w:sz w:val="18"/>
                <w:szCs w:val="18"/>
              </w:rPr>
              <w:t>,</w:t>
            </w:r>
            <w:r w:rsidRPr="003967C8">
              <w:rPr>
                <w:sz w:val="18"/>
                <w:szCs w:val="18"/>
              </w:rPr>
              <w:t>000</w:t>
            </w:r>
          </w:p>
        </w:tc>
        <w:tc>
          <w:tcPr>
            <w:tcW w:w="740" w:type="dxa"/>
            <w:tcBorders>
              <w:top w:val="single" w:sz="4" w:space="0" w:color="002060"/>
              <w:left w:val="single" w:sz="4" w:space="0" w:color="002060"/>
              <w:bottom w:val="single" w:sz="4" w:space="0" w:color="002060"/>
              <w:right w:val="single" w:sz="4" w:space="0" w:color="002060"/>
            </w:tcBorders>
            <w:vAlign w:val="center"/>
          </w:tcPr>
          <w:p w:rsidR="0043137D" w:rsidRPr="003967C8" w:rsidRDefault="0043137D" w:rsidP="002F1827">
            <w:pPr>
              <w:spacing w:line="360" w:lineRule="auto"/>
              <w:jc w:val="both"/>
              <w:rPr>
                <w:sz w:val="18"/>
                <w:szCs w:val="18"/>
              </w:rPr>
            </w:pPr>
            <w:r w:rsidRPr="003967C8">
              <w:rPr>
                <w:sz w:val="18"/>
                <w:szCs w:val="18"/>
              </w:rPr>
              <w:t>100</w:t>
            </w:r>
          </w:p>
        </w:tc>
      </w:tr>
      <w:tr w:rsidR="0043137D" w:rsidRPr="003967C8" w:rsidTr="004E3828">
        <w:trPr>
          <w:trHeight w:val="593"/>
        </w:trPr>
        <w:tc>
          <w:tcPr>
            <w:tcW w:w="4295" w:type="dxa"/>
            <w:tcBorders>
              <w:top w:val="single" w:sz="4" w:space="0" w:color="002060"/>
              <w:left w:val="single" w:sz="4" w:space="0" w:color="002060"/>
              <w:bottom w:val="single" w:sz="4" w:space="0" w:color="002060"/>
              <w:right w:val="single" w:sz="4" w:space="0" w:color="002060"/>
            </w:tcBorders>
          </w:tcPr>
          <w:p w:rsidR="0043137D" w:rsidRPr="003967C8" w:rsidRDefault="0043137D" w:rsidP="002F1827">
            <w:pPr>
              <w:spacing w:after="0"/>
              <w:jc w:val="both"/>
              <w:rPr>
                <w:sz w:val="18"/>
                <w:szCs w:val="18"/>
              </w:rPr>
            </w:pPr>
            <w:r w:rsidRPr="003967C8">
              <w:rPr>
                <w:sz w:val="18"/>
                <w:szCs w:val="18"/>
              </w:rPr>
              <w:t>I01C0: To empower farmers in 20 paddy irrigation schemes to access on farm processing equipment (Combine harvesters, threshers and paddy mini plants) by June 2014</w:t>
            </w:r>
          </w:p>
        </w:tc>
        <w:tc>
          <w:tcPr>
            <w:tcW w:w="1291" w:type="dxa"/>
            <w:tcBorders>
              <w:top w:val="single" w:sz="4" w:space="0" w:color="002060"/>
              <w:left w:val="single" w:sz="4" w:space="0" w:color="002060"/>
              <w:bottom w:val="single" w:sz="4" w:space="0" w:color="002060"/>
              <w:right w:val="single" w:sz="4" w:space="0" w:color="002060"/>
            </w:tcBorders>
            <w:vAlign w:val="center"/>
          </w:tcPr>
          <w:p w:rsidR="0043137D" w:rsidRPr="003967C8" w:rsidRDefault="0043137D" w:rsidP="002F1827">
            <w:pPr>
              <w:spacing w:line="360" w:lineRule="auto"/>
              <w:jc w:val="both"/>
              <w:rPr>
                <w:sz w:val="18"/>
                <w:szCs w:val="18"/>
              </w:rPr>
            </w:pPr>
            <w:r w:rsidRPr="003967C8">
              <w:rPr>
                <w:sz w:val="18"/>
                <w:szCs w:val="18"/>
              </w:rPr>
              <w:t>DEV</w:t>
            </w:r>
          </w:p>
        </w:tc>
        <w:tc>
          <w:tcPr>
            <w:tcW w:w="1735" w:type="dxa"/>
            <w:tcBorders>
              <w:top w:val="single" w:sz="4" w:space="0" w:color="002060"/>
              <w:left w:val="single" w:sz="4" w:space="0" w:color="002060"/>
              <w:bottom w:val="single" w:sz="4" w:space="0" w:color="002060"/>
              <w:right w:val="single" w:sz="4" w:space="0" w:color="002060"/>
            </w:tcBorders>
          </w:tcPr>
          <w:p w:rsidR="0043137D" w:rsidRPr="003967C8" w:rsidRDefault="0043137D" w:rsidP="002F1827">
            <w:pPr>
              <w:spacing w:line="360" w:lineRule="auto"/>
              <w:jc w:val="both"/>
              <w:rPr>
                <w:sz w:val="18"/>
                <w:szCs w:val="18"/>
              </w:rPr>
            </w:pPr>
            <w:r w:rsidRPr="003967C8">
              <w:rPr>
                <w:sz w:val="18"/>
                <w:szCs w:val="18"/>
              </w:rPr>
              <w:t>2</w:t>
            </w:r>
            <w:r w:rsidR="003967C8">
              <w:rPr>
                <w:sz w:val="18"/>
                <w:szCs w:val="18"/>
              </w:rPr>
              <w:t>,</w:t>
            </w:r>
            <w:r w:rsidRPr="003967C8">
              <w:rPr>
                <w:sz w:val="18"/>
                <w:szCs w:val="18"/>
              </w:rPr>
              <w:t>626</w:t>
            </w:r>
            <w:r w:rsidR="003967C8">
              <w:rPr>
                <w:sz w:val="18"/>
                <w:szCs w:val="18"/>
              </w:rPr>
              <w:t>,</w:t>
            </w:r>
            <w:r w:rsidRPr="003967C8">
              <w:rPr>
                <w:sz w:val="18"/>
                <w:szCs w:val="18"/>
              </w:rPr>
              <w:t>135</w:t>
            </w:r>
            <w:r w:rsidR="003967C8">
              <w:rPr>
                <w:sz w:val="18"/>
                <w:szCs w:val="18"/>
              </w:rPr>
              <w:t>,</w:t>
            </w:r>
            <w:r w:rsidRPr="003967C8">
              <w:rPr>
                <w:sz w:val="18"/>
                <w:szCs w:val="18"/>
              </w:rPr>
              <w:t>600</w:t>
            </w:r>
          </w:p>
        </w:tc>
        <w:tc>
          <w:tcPr>
            <w:tcW w:w="1497" w:type="dxa"/>
            <w:tcBorders>
              <w:top w:val="single" w:sz="4" w:space="0" w:color="002060"/>
              <w:left w:val="single" w:sz="4" w:space="0" w:color="002060"/>
              <w:bottom w:val="single" w:sz="4" w:space="0" w:color="002060"/>
              <w:right w:val="single" w:sz="4" w:space="0" w:color="002060"/>
            </w:tcBorders>
          </w:tcPr>
          <w:p w:rsidR="0043137D" w:rsidRPr="003967C8" w:rsidRDefault="0043137D" w:rsidP="002F1827">
            <w:pPr>
              <w:spacing w:line="360" w:lineRule="auto"/>
              <w:jc w:val="both"/>
              <w:rPr>
                <w:sz w:val="18"/>
                <w:szCs w:val="18"/>
              </w:rPr>
            </w:pPr>
          </w:p>
        </w:tc>
        <w:tc>
          <w:tcPr>
            <w:tcW w:w="740" w:type="dxa"/>
            <w:tcBorders>
              <w:top w:val="single" w:sz="4" w:space="0" w:color="002060"/>
              <w:left w:val="single" w:sz="4" w:space="0" w:color="002060"/>
              <w:bottom w:val="single" w:sz="4" w:space="0" w:color="002060"/>
              <w:right w:val="single" w:sz="4" w:space="0" w:color="002060"/>
            </w:tcBorders>
            <w:vAlign w:val="center"/>
          </w:tcPr>
          <w:p w:rsidR="0043137D" w:rsidRPr="003967C8" w:rsidRDefault="0043137D" w:rsidP="002F1827">
            <w:pPr>
              <w:spacing w:line="360" w:lineRule="auto"/>
              <w:jc w:val="both"/>
              <w:rPr>
                <w:sz w:val="18"/>
                <w:szCs w:val="18"/>
              </w:rPr>
            </w:pPr>
            <w:r w:rsidRPr="003967C8">
              <w:rPr>
                <w:sz w:val="18"/>
                <w:szCs w:val="18"/>
              </w:rPr>
              <w:t>0</w:t>
            </w:r>
          </w:p>
        </w:tc>
      </w:tr>
      <w:tr w:rsidR="0043137D" w:rsidRPr="003967C8" w:rsidTr="003967C8">
        <w:trPr>
          <w:trHeight w:val="269"/>
        </w:trPr>
        <w:tc>
          <w:tcPr>
            <w:tcW w:w="4295" w:type="dxa"/>
            <w:tcBorders>
              <w:top w:val="single" w:sz="4" w:space="0" w:color="002060"/>
              <w:left w:val="single" w:sz="4" w:space="0" w:color="002060"/>
              <w:bottom w:val="single" w:sz="4" w:space="0" w:color="002060"/>
              <w:right w:val="single" w:sz="4" w:space="0" w:color="002060"/>
            </w:tcBorders>
            <w:shd w:val="clear" w:color="auto" w:fill="auto"/>
            <w:vAlign w:val="center"/>
          </w:tcPr>
          <w:p w:rsidR="0043137D" w:rsidRPr="003967C8" w:rsidRDefault="0043137D" w:rsidP="003967C8">
            <w:pPr>
              <w:spacing w:after="0" w:line="360" w:lineRule="auto"/>
              <w:rPr>
                <w:b/>
                <w:sz w:val="18"/>
                <w:szCs w:val="18"/>
              </w:rPr>
            </w:pPr>
            <w:r w:rsidRPr="003967C8">
              <w:rPr>
                <w:b/>
                <w:bCs/>
                <w:i/>
                <w:iCs/>
                <w:sz w:val="18"/>
                <w:szCs w:val="18"/>
              </w:rPr>
              <w:t>3001:Research and Development</w:t>
            </w:r>
          </w:p>
        </w:tc>
        <w:tc>
          <w:tcPr>
            <w:tcW w:w="1291" w:type="dxa"/>
            <w:tcBorders>
              <w:top w:val="single" w:sz="4" w:space="0" w:color="002060"/>
              <w:left w:val="single" w:sz="4" w:space="0" w:color="002060"/>
              <w:bottom w:val="single" w:sz="4" w:space="0" w:color="002060"/>
              <w:right w:val="single" w:sz="4" w:space="0" w:color="002060"/>
            </w:tcBorders>
          </w:tcPr>
          <w:p w:rsidR="0043137D" w:rsidRPr="003967C8" w:rsidRDefault="0043137D" w:rsidP="002F1827">
            <w:pPr>
              <w:spacing w:line="360" w:lineRule="auto"/>
              <w:jc w:val="both"/>
              <w:rPr>
                <w:b/>
                <w:sz w:val="18"/>
                <w:szCs w:val="18"/>
              </w:rPr>
            </w:pPr>
          </w:p>
        </w:tc>
        <w:tc>
          <w:tcPr>
            <w:tcW w:w="1735" w:type="dxa"/>
            <w:tcBorders>
              <w:top w:val="single" w:sz="4" w:space="0" w:color="002060"/>
              <w:left w:val="single" w:sz="4" w:space="0" w:color="002060"/>
              <w:bottom w:val="single" w:sz="4" w:space="0" w:color="002060"/>
              <w:right w:val="single" w:sz="4" w:space="0" w:color="002060"/>
            </w:tcBorders>
          </w:tcPr>
          <w:p w:rsidR="0043137D" w:rsidRPr="003967C8" w:rsidRDefault="0043137D" w:rsidP="002F1827">
            <w:pPr>
              <w:spacing w:line="360" w:lineRule="auto"/>
              <w:jc w:val="both"/>
              <w:rPr>
                <w:b/>
                <w:sz w:val="18"/>
                <w:szCs w:val="18"/>
              </w:rPr>
            </w:pPr>
          </w:p>
        </w:tc>
        <w:tc>
          <w:tcPr>
            <w:tcW w:w="1497" w:type="dxa"/>
            <w:tcBorders>
              <w:top w:val="single" w:sz="4" w:space="0" w:color="002060"/>
              <w:left w:val="single" w:sz="4" w:space="0" w:color="002060"/>
              <w:bottom w:val="single" w:sz="4" w:space="0" w:color="002060"/>
              <w:right w:val="single" w:sz="4" w:space="0" w:color="002060"/>
            </w:tcBorders>
          </w:tcPr>
          <w:p w:rsidR="0043137D" w:rsidRPr="003967C8" w:rsidRDefault="0043137D" w:rsidP="002F1827">
            <w:pPr>
              <w:spacing w:line="360" w:lineRule="auto"/>
              <w:jc w:val="both"/>
              <w:rPr>
                <w:b/>
                <w:sz w:val="18"/>
                <w:szCs w:val="18"/>
              </w:rPr>
            </w:pPr>
          </w:p>
        </w:tc>
        <w:tc>
          <w:tcPr>
            <w:tcW w:w="740" w:type="dxa"/>
            <w:tcBorders>
              <w:top w:val="single" w:sz="4" w:space="0" w:color="002060"/>
              <w:left w:val="single" w:sz="4" w:space="0" w:color="002060"/>
              <w:bottom w:val="single" w:sz="4" w:space="0" w:color="002060"/>
              <w:right w:val="single" w:sz="4" w:space="0" w:color="002060"/>
            </w:tcBorders>
          </w:tcPr>
          <w:p w:rsidR="0043137D" w:rsidRPr="003967C8" w:rsidRDefault="0043137D" w:rsidP="002F1827">
            <w:pPr>
              <w:spacing w:line="360" w:lineRule="auto"/>
              <w:jc w:val="both"/>
              <w:rPr>
                <w:b/>
                <w:sz w:val="18"/>
                <w:szCs w:val="18"/>
              </w:rPr>
            </w:pPr>
          </w:p>
        </w:tc>
      </w:tr>
      <w:tr w:rsidR="0043137D" w:rsidRPr="003967C8" w:rsidTr="004E3828">
        <w:trPr>
          <w:trHeight w:val="593"/>
        </w:trPr>
        <w:tc>
          <w:tcPr>
            <w:tcW w:w="4295" w:type="dxa"/>
            <w:tcBorders>
              <w:top w:val="single" w:sz="4" w:space="0" w:color="002060"/>
              <w:left w:val="single" w:sz="4" w:space="0" w:color="002060"/>
              <w:bottom w:val="single" w:sz="4" w:space="0" w:color="002060"/>
              <w:right w:val="single" w:sz="4" w:space="0" w:color="002060"/>
            </w:tcBorders>
          </w:tcPr>
          <w:p w:rsidR="0043137D" w:rsidRPr="003967C8" w:rsidRDefault="0043137D" w:rsidP="002F1827">
            <w:pPr>
              <w:spacing w:after="0"/>
              <w:jc w:val="both"/>
              <w:rPr>
                <w:bCs/>
                <w:i/>
                <w:iCs/>
                <w:sz w:val="18"/>
                <w:szCs w:val="18"/>
              </w:rPr>
            </w:pPr>
            <w:r w:rsidRPr="003967C8">
              <w:rPr>
                <w:sz w:val="18"/>
                <w:szCs w:val="18"/>
              </w:rPr>
              <w:t>I01S: At least three (3) morden and appropriate value addition technologies formulated, developed and tested in 14 irrigation and rainfed crops by June 2014</w:t>
            </w:r>
          </w:p>
        </w:tc>
        <w:tc>
          <w:tcPr>
            <w:tcW w:w="1291" w:type="dxa"/>
            <w:tcBorders>
              <w:top w:val="single" w:sz="4" w:space="0" w:color="002060"/>
              <w:left w:val="single" w:sz="4" w:space="0" w:color="002060"/>
              <w:bottom w:val="single" w:sz="4" w:space="0" w:color="002060"/>
              <w:right w:val="single" w:sz="4" w:space="0" w:color="002060"/>
            </w:tcBorders>
          </w:tcPr>
          <w:p w:rsidR="0043137D" w:rsidRPr="003967C8" w:rsidRDefault="0043137D" w:rsidP="002F1827">
            <w:pPr>
              <w:spacing w:after="0" w:line="360" w:lineRule="auto"/>
              <w:jc w:val="both"/>
              <w:rPr>
                <w:sz w:val="18"/>
                <w:szCs w:val="18"/>
              </w:rPr>
            </w:pPr>
            <w:r w:rsidRPr="003967C8">
              <w:rPr>
                <w:sz w:val="18"/>
                <w:szCs w:val="18"/>
              </w:rPr>
              <w:t>OC</w:t>
            </w:r>
          </w:p>
        </w:tc>
        <w:tc>
          <w:tcPr>
            <w:tcW w:w="1735" w:type="dxa"/>
            <w:tcBorders>
              <w:top w:val="single" w:sz="4" w:space="0" w:color="002060"/>
              <w:left w:val="single" w:sz="4" w:space="0" w:color="002060"/>
              <w:bottom w:val="single" w:sz="4" w:space="0" w:color="002060"/>
              <w:right w:val="single" w:sz="4" w:space="0" w:color="002060"/>
            </w:tcBorders>
          </w:tcPr>
          <w:p w:rsidR="0043137D" w:rsidRPr="003967C8" w:rsidRDefault="0043137D" w:rsidP="002F1827">
            <w:pPr>
              <w:spacing w:after="0" w:line="360" w:lineRule="auto"/>
              <w:jc w:val="both"/>
              <w:rPr>
                <w:sz w:val="18"/>
                <w:szCs w:val="18"/>
              </w:rPr>
            </w:pPr>
            <w:r w:rsidRPr="003967C8">
              <w:rPr>
                <w:sz w:val="18"/>
                <w:szCs w:val="18"/>
              </w:rPr>
              <w:t>97,080,000</w:t>
            </w:r>
          </w:p>
        </w:tc>
        <w:tc>
          <w:tcPr>
            <w:tcW w:w="1497" w:type="dxa"/>
            <w:tcBorders>
              <w:top w:val="single" w:sz="4" w:space="0" w:color="002060"/>
              <w:left w:val="single" w:sz="4" w:space="0" w:color="002060"/>
              <w:bottom w:val="single" w:sz="4" w:space="0" w:color="002060"/>
              <w:right w:val="single" w:sz="4" w:space="0" w:color="002060"/>
            </w:tcBorders>
          </w:tcPr>
          <w:p w:rsidR="0043137D" w:rsidRPr="003967C8" w:rsidRDefault="0043137D" w:rsidP="002F1827">
            <w:pPr>
              <w:spacing w:after="0" w:line="360" w:lineRule="auto"/>
              <w:jc w:val="both"/>
              <w:rPr>
                <w:sz w:val="18"/>
                <w:szCs w:val="18"/>
              </w:rPr>
            </w:pPr>
            <w:r w:rsidRPr="003967C8">
              <w:rPr>
                <w:sz w:val="18"/>
                <w:szCs w:val="18"/>
              </w:rPr>
              <w:t>6,365,000</w:t>
            </w:r>
          </w:p>
        </w:tc>
        <w:tc>
          <w:tcPr>
            <w:tcW w:w="740" w:type="dxa"/>
            <w:tcBorders>
              <w:top w:val="single" w:sz="4" w:space="0" w:color="002060"/>
              <w:left w:val="single" w:sz="4" w:space="0" w:color="002060"/>
              <w:bottom w:val="single" w:sz="4" w:space="0" w:color="002060"/>
              <w:right w:val="single" w:sz="4" w:space="0" w:color="002060"/>
            </w:tcBorders>
          </w:tcPr>
          <w:p w:rsidR="0043137D" w:rsidRPr="003967C8" w:rsidRDefault="0043137D" w:rsidP="002F1827">
            <w:pPr>
              <w:spacing w:after="0" w:line="360" w:lineRule="auto"/>
              <w:jc w:val="both"/>
              <w:rPr>
                <w:sz w:val="18"/>
                <w:szCs w:val="18"/>
              </w:rPr>
            </w:pPr>
            <w:r w:rsidRPr="003967C8">
              <w:rPr>
                <w:sz w:val="18"/>
                <w:szCs w:val="18"/>
              </w:rPr>
              <w:t>6.6</w:t>
            </w:r>
          </w:p>
        </w:tc>
      </w:tr>
      <w:tr w:rsidR="0043137D" w:rsidRPr="003967C8" w:rsidTr="003967C8">
        <w:trPr>
          <w:trHeight w:val="269"/>
        </w:trPr>
        <w:tc>
          <w:tcPr>
            <w:tcW w:w="4295" w:type="dxa"/>
            <w:tcBorders>
              <w:top w:val="single" w:sz="4" w:space="0" w:color="002060"/>
              <w:left w:val="single" w:sz="4" w:space="0" w:color="002060"/>
              <w:bottom w:val="single" w:sz="4" w:space="0" w:color="002060"/>
              <w:right w:val="single" w:sz="4" w:space="0" w:color="002060"/>
            </w:tcBorders>
            <w:vAlign w:val="center"/>
          </w:tcPr>
          <w:p w:rsidR="0043137D" w:rsidRPr="003967C8" w:rsidRDefault="0043137D" w:rsidP="003967C8">
            <w:pPr>
              <w:spacing w:after="0" w:line="360" w:lineRule="auto"/>
              <w:rPr>
                <w:sz w:val="18"/>
                <w:szCs w:val="18"/>
              </w:rPr>
            </w:pPr>
            <w:r w:rsidRPr="003967C8">
              <w:rPr>
                <w:b/>
                <w:bCs/>
                <w:i/>
                <w:iCs/>
                <w:sz w:val="18"/>
                <w:szCs w:val="18"/>
              </w:rPr>
              <w:t xml:space="preserve">5001:National Food Security </w:t>
            </w:r>
          </w:p>
        </w:tc>
        <w:tc>
          <w:tcPr>
            <w:tcW w:w="1291" w:type="dxa"/>
            <w:tcBorders>
              <w:top w:val="single" w:sz="4" w:space="0" w:color="002060"/>
              <w:left w:val="single" w:sz="4" w:space="0" w:color="002060"/>
              <w:bottom w:val="single" w:sz="4" w:space="0" w:color="002060"/>
              <w:right w:val="single" w:sz="4" w:space="0" w:color="002060"/>
            </w:tcBorders>
          </w:tcPr>
          <w:p w:rsidR="0043137D" w:rsidRPr="003967C8" w:rsidRDefault="0043137D" w:rsidP="002F1827">
            <w:pPr>
              <w:spacing w:line="360" w:lineRule="auto"/>
              <w:jc w:val="both"/>
              <w:rPr>
                <w:sz w:val="18"/>
                <w:szCs w:val="18"/>
              </w:rPr>
            </w:pPr>
          </w:p>
        </w:tc>
        <w:tc>
          <w:tcPr>
            <w:tcW w:w="1735" w:type="dxa"/>
            <w:tcBorders>
              <w:top w:val="single" w:sz="4" w:space="0" w:color="002060"/>
              <w:left w:val="single" w:sz="4" w:space="0" w:color="002060"/>
              <w:bottom w:val="single" w:sz="4" w:space="0" w:color="002060"/>
              <w:right w:val="single" w:sz="4" w:space="0" w:color="002060"/>
            </w:tcBorders>
          </w:tcPr>
          <w:p w:rsidR="0043137D" w:rsidRPr="003967C8" w:rsidRDefault="0043137D" w:rsidP="002F1827">
            <w:pPr>
              <w:spacing w:line="360" w:lineRule="auto"/>
              <w:jc w:val="both"/>
              <w:rPr>
                <w:sz w:val="18"/>
                <w:szCs w:val="18"/>
              </w:rPr>
            </w:pPr>
          </w:p>
        </w:tc>
        <w:tc>
          <w:tcPr>
            <w:tcW w:w="1497" w:type="dxa"/>
            <w:tcBorders>
              <w:top w:val="single" w:sz="4" w:space="0" w:color="002060"/>
              <w:left w:val="single" w:sz="4" w:space="0" w:color="002060"/>
              <w:bottom w:val="single" w:sz="4" w:space="0" w:color="002060"/>
              <w:right w:val="single" w:sz="4" w:space="0" w:color="002060"/>
            </w:tcBorders>
          </w:tcPr>
          <w:p w:rsidR="0043137D" w:rsidRPr="003967C8" w:rsidRDefault="0043137D" w:rsidP="002F1827">
            <w:pPr>
              <w:spacing w:line="360" w:lineRule="auto"/>
              <w:jc w:val="both"/>
              <w:rPr>
                <w:sz w:val="18"/>
                <w:szCs w:val="18"/>
              </w:rPr>
            </w:pPr>
          </w:p>
        </w:tc>
        <w:tc>
          <w:tcPr>
            <w:tcW w:w="740" w:type="dxa"/>
            <w:tcBorders>
              <w:top w:val="single" w:sz="4" w:space="0" w:color="002060"/>
              <w:left w:val="single" w:sz="4" w:space="0" w:color="002060"/>
              <w:bottom w:val="single" w:sz="4" w:space="0" w:color="002060"/>
              <w:right w:val="single" w:sz="4" w:space="0" w:color="002060"/>
            </w:tcBorders>
          </w:tcPr>
          <w:p w:rsidR="0043137D" w:rsidRPr="003967C8" w:rsidRDefault="0043137D" w:rsidP="002F1827">
            <w:pPr>
              <w:spacing w:line="360" w:lineRule="auto"/>
              <w:jc w:val="both"/>
              <w:rPr>
                <w:sz w:val="18"/>
                <w:szCs w:val="18"/>
              </w:rPr>
            </w:pPr>
          </w:p>
        </w:tc>
      </w:tr>
      <w:tr w:rsidR="0043137D" w:rsidRPr="003967C8" w:rsidTr="004E3828">
        <w:tc>
          <w:tcPr>
            <w:tcW w:w="4295" w:type="dxa"/>
            <w:tcBorders>
              <w:top w:val="single" w:sz="4" w:space="0" w:color="002060"/>
              <w:left w:val="single" w:sz="4" w:space="0" w:color="002060"/>
              <w:bottom w:val="single" w:sz="4" w:space="0" w:color="002060"/>
              <w:right w:val="single" w:sz="4" w:space="0" w:color="002060"/>
            </w:tcBorders>
          </w:tcPr>
          <w:p w:rsidR="0043137D" w:rsidRPr="003967C8" w:rsidRDefault="0043137D" w:rsidP="002F1827">
            <w:pPr>
              <w:spacing w:after="0"/>
              <w:jc w:val="both"/>
              <w:rPr>
                <w:bCs/>
                <w:sz w:val="18"/>
                <w:szCs w:val="18"/>
              </w:rPr>
            </w:pPr>
            <w:r w:rsidRPr="003967C8">
              <w:rPr>
                <w:b/>
                <w:bCs/>
                <w:sz w:val="18"/>
                <w:szCs w:val="18"/>
              </w:rPr>
              <w:t>IO1D</w:t>
            </w:r>
            <w:r w:rsidRPr="003967C8">
              <w:rPr>
                <w:bCs/>
                <w:sz w:val="18"/>
                <w:szCs w:val="18"/>
              </w:rPr>
              <w:t>: Increase value addition for local agricultural producers from current 30% to 50% by 2016</w:t>
            </w:r>
          </w:p>
        </w:tc>
        <w:tc>
          <w:tcPr>
            <w:tcW w:w="1291" w:type="dxa"/>
            <w:tcBorders>
              <w:top w:val="single" w:sz="4" w:space="0" w:color="002060"/>
              <w:left w:val="single" w:sz="4" w:space="0" w:color="002060"/>
              <w:bottom w:val="single" w:sz="4" w:space="0" w:color="002060"/>
              <w:right w:val="single" w:sz="4" w:space="0" w:color="002060"/>
            </w:tcBorders>
            <w:vAlign w:val="center"/>
          </w:tcPr>
          <w:p w:rsidR="0043137D" w:rsidRPr="003967C8" w:rsidRDefault="0043137D" w:rsidP="002F1827">
            <w:pPr>
              <w:spacing w:after="0" w:line="360" w:lineRule="auto"/>
              <w:jc w:val="both"/>
              <w:rPr>
                <w:sz w:val="18"/>
                <w:szCs w:val="18"/>
              </w:rPr>
            </w:pPr>
            <w:r w:rsidRPr="003967C8">
              <w:rPr>
                <w:sz w:val="18"/>
                <w:szCs w:val="18"/>
              </w:rPr>
              <w:t>DEV</w:t>
            </w:r>
          </w:p>
        </w:tc>
        <w:tc>
          <w:tcPr>
            <w:tcW w:w="1735" w:type="dxa"/>
            <w:tcBorders>
              <w:top w:val="single" w:sz="4" w:space="0" w:color="002060"/>
              <w:left w:val="single" w:sz="4" w:space="0" w:color="002060"/>
              <w:bottom w:val="single" w:sz="4" w:space="0" w:color="002060"/>
              <w:right w:val="single" w:sz="4" w:space="0" w:color="002060"/>
            </w:tcBorders>
            <w:vAlign w:val="center"/>
          </w:tcPr>
          <w:p w:rsidR="0043137D" w:rsidRPr="003967C8" w:rsidRDefault="0043137D" w:rsidP="002F1827">
            <w:pPr>
              <w:spacing w:after="0" w:line="360" w:lineRule="auto"/>
              <w:jc w:val="both"/>
              <w:rPr>
                <w:sz w:val="18"/>
                <w:szCs w:val="18"/>
              </w:rPr>
            </w:pPr>
            <w:r w:rsidRPr="003967C8">
              <w:rPr>
                <w:sz w:val="18"/>
                <w:szCs w:val="18"/>
              </w:rPr>
              <w:t>100,000,000</w:t>
            </w:r>
          </w:p>
        </w:tc>
        <w:tc>
          <w:tcPr>
            <w:tcW w:w="1497" w:type="dxa"/>
            <w:tcBorders>
              <w:top w:val="single" w:sz="4" w:space="0" w:color="002060"/>
              <w:left w:val="single" w:sz="4" w:space="0" w:color="002060"/>
              <w:bottom w:val="single" w:sz="4" w:space="0" w:color="002060"/>
              <w:right w:val="single" w:sz="4" w:space="0" w:color="002060"/>
            </w:tcBorders>
            <w:vAlign w:val="center"/>
          </w:tcPr>
          <w:p w:rsidR="0043137D" w:rsidRPr="003967C8" w:rsidRDefault="0043137D" w:rsidP="002F1827">
            <w:pPr>
              <w:spacing w:after="0" w:line="360" w:lineRule="auto"/>
              <w:jc w:val="both"/>
              <w:rPr>
                <w:sz w:val="18"/>
                <w:szCs w:val="18"/>
              </w:rPr>
            </w:pPr>
            <w:r w:rsidRPr="003967C8">
              <w:rPr>
                <w:sz w:val="18"/>
                <w:szCs w:val="18"/>
              </w:rPr>
              <w:t>50,000,000</w:t>
            </w:r>
          </w:p>
        </w:tc>
        <w:tc>
          <w:tcPr>
            <w:tcW w:w="740" w:type="dxa"/>
            <w:tcBorders>
              <w:top w:val="single" w:sz="4" w:space="0" w:color="002060"/>
              <w:left w:val="single" w:sz="4" w:space="0" w:color="002060"/>
              <w:bottom w:val="single" w:sz="4" w:space="0" w:color="002060"/>
              <w:right w:val="single" w:sz="4" w:space="0" w:color="002060"/>
            </w:tcBorders>
            <w:vAlign w:val="center"/>
          </w:tcPr>
          <w:p w:rsidR="0043137D" w:rsidRPr="003967C8" w:rsidRDefault="0043137D" w:rsidP="002F1827">
            <w:pPr>
              <w:spacing w:after="0" w:line="360" w:lineRule="auto"/>
              <w:jc w:val="both"/>
              <w:rPr>
                <w:sz w:val="18"/>
                <w:szCs w:val="18"/>
              </w:rPr>
            </w:pPr>
            <w:r w:rsidRPr="003967C8">
              <w:rPr>
                <w:sz w:val="18"/>
                <w:szCs w:val="18"/>
              </w:rPr>
              <w:t>50</w:t>
            </w:r>
          </w:p>
        </w:tc>
      </w:tr>
      <w:tr w:rsidR="0043137D" w:rsidRPr="003967C8" w:rsidTr="004E3828">
        <w:tc>
          <w:tcPr>
            <w:tcW w:w="4295" w:type="dxa"/>
            <w:tcBorders>
              <w:top w:val="single" w:sz="4" w:space="0" w:color="002060"/>
              <w:left w:val="single" w:sz="4" w:space="0" w:color="002060"/>
              <w:bottom w:val="single" w:sz="4" w:space="0" w:color="002060"/>
              <w:right w:val="single" w:sz="4" w:space="0" w:color="002060"/>
            </w:tcBorders>
          </w:tcPr>
          <w:p w:rsidR="0043137D" w:rsidRPr="003967C8" w:rsidRDefault="0043137D" w:rsidP="002F1827">
            <w:pPr>
              <w:spacing w:after="0"/>
              <w:jc w:val="both"/>
              <w:rPr>
                <w:bCs/>
                <w:sz w:val="18"/>
                <w:szCs w:val="18"/>
              </w:rPr>
            </w:pPr>
            <w:r w:rsidRPr="003967C8">
              <w:rPr>
                <w:b/>
                <w:bCs/>
                <w:sz w:val="18"/>
                <w:szCs w:val="18"/>
              </w:rPr>
              <w:t>IO2D:</w:t>
            </w:r>
            <w:r w:rsidRPr="003967C8">
              <w:rPr>
                <w:bCs/>
                <w:sz w:val="18"/>
                <w:szCs w:val="18"/>
              </w:rPr>
              <w:t xml:space="preserve"> Increase value addition for local agricultural producers from current 30 percent to 50 percent by 2016.</w:t>
            </w:r>
          </w:p>
        </w:tc>
        <w:tc>
          <w:tcPr>
            <w:tcW w:w="1291" w:type="dxa"/>
            <w:tcBorders>
              <w:top w:val="single" w:sz="4" w:space="0" w:color="002060"/>
              <w:left w:val="single" w:sz="4" w:space="0" w:color="002060"/>
              <w:bottom w:val="single" w:sz="4" w:space="0" w:color="002060"/>
              <w:right w:val="single" w:sz="4" w:space="0" w:color="002060"/>
            </w:tcBorders>
            <w:vAlign w:val="center"/>
          </w:tcPr>
          <w:p w:rsidR="0043137D" w:rsidRPr="003967C8" w:rsidRDefault="0043137D" w:rsidP="002F1827">
            <w:pPr>
              <w:spacing w:after="0" w:line="360" w:lineRule="auto"/>
              <w:jc w:val="both"/>
              <w:rPr>
                <w:sz w:val="18"/>
                <w:szCs w:val="18"/>
              </w:rPr>
            </w:pPr>
          </w:p>
          <w:p w:rsidR="0043137D" w:rsidRPr="003967C8" w:rsidRDefault="0043137D" w:rsidP="002F1827">
            <w:pPr>
              <w:spacing w:after="0" w:line="360" w:lineRule="auto"/>
              <w:jc w:val="both"/>
              <w:rPr>
                <w:sz w:val="18"/>
                <w:szCs w:val="18"/>
              </w:rPr>
            </w:pPr>
            <w:r w:rsidRPr="003967C8">
              <w:rPr>
                <w:sz w:val="18"/>
                <w:szCs w:val="18"/>
              </w:rPr>
              <w:t xml:space="preserve"> DEV</w:t>
            </w:r>
          </w:p>
        </w:tc>
        <w:tc>
          <w:tcPr>
            <w:tcW w:w="1735" w:type="dxa"/>
            <w:tcBorders>
              <w:top w:val="single" w:sz="4" w:space="0" w:color="002060"/>
              <w:left w:val="single" w:sz="4" w:space="0" w:color="002060"/>
              <w:bottom w:val="single" w:sz="4" w:space="0" w:color="002060"/>
              <w:right w:val="single" w:sz="4" w:space="0" w:color="002060"/>
            </w:tcBorders>
            <w:vAlign w:val="center"/>
          </w:tcPr>
          <w:p w:rsidR="0043137D" w:rsidRPr="003967C8" w:rsidRDefault="0043137D" w:rsidP="002F1827">
            <w:pPr>
              <w:spacing w:after="0" w:line="360" w:lineRule="auto"/>
              <w:jc w:val="both"/>
              <w:rPr>
                <w:sz w:val="18"/>
                <w:szCs w:val="18"/>
              </w:rPr>
            </w:pPr>
          </w:p>
          <w:p w:rsidR="0043137D" w:rsidRPr="003967C8" w:rsidRDefault="0043137D" w:rsidP="002F1827">
            <w:pPr>
              <w:spacing w:after="0" w:line="360" w:lineRule="auto"/>
              <w:jc w:val="both"/>
              <w:rPr>
                <w:sz w:val="18"/>
                <w:szCs w:val="18"/>
              </w:rPr>
            </w:pPr>
            <w:r w:rsidRPr="003967C8">
              <w:rPr>
                <w:sz w:val="18"/>
                <w:szCs w:val="18"/>
              </w:rPr>
              <w:t>100,000,000</w:t>
            </w:r>
          </w:p>
        </w:tc>
        <w:tc>
          <w:tcPr>
            <w:tcW w:w="1497" w:type="dxa"/>
            <w:tcBorders>
              <w:top w:val="single" w:sz="4" w:space="0" w:color="002060"/>
              <w:left w:val="single" w:sz="4" w:space="0" w:color="002060"/>
              <w:bottom w:val="single" w:sz="4" w:space="0" w:color="002060"/>
              <w:right w:val="single" w:sz="4" w:space="0" w:color="002060"/>
            </w:tcBorders>
            <w:vAlign w:val="center"/>
          </w:tcPr>
          <w:p w:rsidR="0043137D" w:rsidRPr="003967C8" w:rsidRDefault="0043137D" w:rsidP="002F1827">
            <w:pPr>
              <w:spacing w:after="0" w:line="360" w:lineRule="auto"/>
              <w:jc w:val="both"/>
              <w:rPr>
                <w:sz w:val="18"/>
                <w:szCs w:val="18"/>
              </w:rPr>
            </w:pPr>
          </w:p>
          <w:p w:rsidR="0043137D" w:rsidRPr="003967C8" w:rsidRDefault="0043137D" w:rsidP="002F1827">
            <w:pPr>
              <w:spacing w:after="0" w:line="360" w:lineRule="auto"/>
              <w:jc w:val="both"/>
              <w:rPr>
                <w:sz w:val="18"/>
                <w:szCs w:val="18"/>
              </w:rPr>
            </w:pPr>
            <w:r w:rsidRPr="003967C8">
              <w:rPr>
                <w:sz w:val="18"/>
                <w:szCs w:val="18"/>
              </w:rPr>
              <w:t>50,000,000</w:t>
            </w:r>
          </w:p>
        </w:tc>
        <w:tc>
          <w:tcPr>
            <w:tcW w:w="740" w:type="dxa"/>
            <w:tcBorders>
              <w:top w:val="single" w:sz="4" w:space="0" w:color="002060"/>
              <w:left w:val="single" w:sz="4" w:space="0" w:color="002060"/>
              <w:bottom w:val="single" w:sz="4" w:space="0" w:color="002060"/>
              <w:right w:val="single" w:sz="4" w:space="0" w:color="002060"/>
            </w:tcBorders>
            <w:vAlign w:val="center"/>
          </w:tcPr>
          <w:p w:rsidR="0043137D" w:rsidRPr="003967C8" w:rsidRDefault="0043137D" w:rsidP="002F1827">
            <w:pPr>
              <w:spacing w:after="0" w:line="360" w:lineRule="auto"/>
              <w:jc w:val="both"/>
              <w:rPr>
                <w:sz w:val="18"/>
                <w:szCs w:val="18"/>
              </w:rPr>
            </w:pPr>
          </w:p>
          <w:p w:rsidR="0043137D" w:rsidRPr="003967C8" w:rsidRDefault="0043137D" w:rsidP="002F1827">
            <w:pPr>
              <w:spacing w:after="0" w:line="360" w:lineRule="auto"/>
              <w:jc w:val="both"/>
              <w:rPr>
                <w:sz w:val="18"/>
                <w:szCs w:val="18"/>
              </w:rPr>
            </w:pPr>
            <w:r w:rsidRPr="003967C8">
              <w:rPr>
                <w:sz w:val="18"/>
                <w:szCs w:val="18"/>
              </w:rPr>
              <w:t>100</w:t>
            </w:r>
          </w:p>
        </w:tc>
      </w:tr>
      <w:tr w:rsidR="0043137D" w:rsidRPr="003967C8" w:rsidTr="004E3828">
        <w:trPr>
          <w:trHeight w:val="152"/>
        </w:trPr>
        <w:tc>
          <w:tcPr>
            <w:tcW w:w="4295" w:type="dxa"/>
            <w:tcBorders>
              <w:top w:val="single" w:sz="4" w:space="0" w:color="002060"/>
              <w:left w:val="single" w:sz="4" w:space="0" w:color="002060"/>
              <w:bottom w:val="single" w:sz="4" w:space="0" w:color="002060"/>
              <w:right w:val="single" w:sz="4" w:space="0" w:color="002060"/>
            </w:tcBorders>
          </w:tcPr>
          <w:p w:rsidR="0043137D" w:rsidRPr="003967C8" w:rsidRDefault="0043137D" w:rsidP="002F1827">
            <w:pPr>
              <w:spacing w:after="0"/>
              <w:jc w:val="both"/>
              <w:rPr>
                <w:b/>
                <w:bCs/>
                <w:sz w:val="18"/>
                <w:szCs w:val="18"/>
              </w:rPr>
            </w:pPr>
            <w:r w:rsidRPr="003967C8">
              <w:rPr>
                <w:b/>
                <w:bCs/>
                <w:sz w:val="18"/>
                <w:szCs w:val="18"/>
              </w:rPr>
              <w:t>TOTAL</w:t>
            </w:r>
          </w:p>
        </w:tc>
        <w:tc>
          <w:tcPr>
            <w:tcW w:w="1291" w:type="dxa"/>
            <w:tcBorders>
              <w:top w:val="single" w:sz="4" w:space="0" w:color="002060"/>
              <w:left w:val="single" w:sz="4" w:space="0" w:color="002060"/>
              <w:bottom w:val="single" w:sz="4" w:space="0" w:color="002060"/>
              <w:right w:val="single" w:sz="4" w:space="0" w:color="002060"/>
            </w:tcBorders>
          </w:tcPr>
          <w:p w:rsidR="0043137D" w:rsidRPr="003967C8" w:rsidRDefault="0043137D" w:rsidP="002F1827">
            <w:pPr>
              <w:spacing w:after="0"/>
              <w:jc w:val="both"/>
              <w:rPr>
                <w:b/>
                <w:bCs/>
                <w:sz w:val="18"/>
                <w:szCs w:val="18"/>
              </w:rPr>
            </w:pPr>
          </w:p>
        </w:tc>
        <w:tc>
          <w:tcPr>
            <w:tcW w:w="1735" w:type="dxa"/>
            <w:tcBorders>
              <w:top w:val="single" w:sz="4" w:space="0" w:color="002060"/>
              <w:left w:val="single" w:sz="4" w:space="0" w:color="002060"/>
              <w:bottom w:val="single" w:sz="4" w:space="0" w:color="002060"/>
              <w:right w:val="single" w:sz="4" w:space="0" w:color="002060"/>
            </w:tcBorders>
            <w:vAlign w:val="center"/>
          </w:tcPr>
          <w:p w:rsidR="0043137D" w:rsidRPr="003967C8" w:rsidRDefault="0043137D" w:rsidP="002F1827">
            <w:pPr>
              <w:jc w:val="both"/>
              <w:rPr>
                <w:b/>
                <w:sz w:val="18"/>
                <w:szCs w:val="18"/>
              </w:rPr>
            </w:pPr>
            <w:r w:rsidRPr="003967C8">
              <w:rPr>
                <w:b/>
                <w:sz w:val="18"/>
                <w:szCs w:val="18"/>
              </w:rPr>
              <w:t>5,451,200,000</w:t>
            </w:r>
          </w:p>
        </w:tc>
        <w:tc>
          <w:tcPr>
            <w:tcW w:w="1497" w:type="dxa"/>
            <w:tcBorders>
              <w:top w:val="single" w:sz="4" w:space="0" w:color="002060"/>
              <w:left w:val="single" w:sz="4" w:space="0" w:color="002060"/>
              <w:bottom w:val="single" w:sz="4" w:space="0" w:color="002060"/>
              <w:right w:val="single" w:sz="4" w:space="0" w:color="002060"/>
            </w:tcBorders>
            <w:vAlign w:val="center"/>
          </w:tcPr>
          <w:p w:rsidR="0043137D" w:rsidRPr="003967C8" w:rsidRDefault="0043137D" w:rsidP="002F1827">
            <w:pPr>
              <w:jc w:val="both"/>
              <w:rPr>
                <w:b/>
                <w:sz w:val="18"/>
                <w:szCs w:val="18"/>
              </w:rPr>
            </w:pPr>
            <w:r w:rsidRPr="003967C8">
              <w:rPr>
                <w:b/>
                <w:sz w:val="18"/>
                <w:szCs w:val="18"/>
              </w:rPr>
              <w:t>940,257,456</w:t>
            </w:r>
          </w:p>
        </w:tc>
        <w:tc>
          <w:tcPr>
            <w:tcW w:w="740" w:type="dxa"/>
            <w:tcBorders>
              <w:top w:val="single" w:sz="4" w:space="0" w:color="002060"/>
              <w:left w:val="single" w:sz="4" w:space="0" w:color="002060"/>
              <w:bottom w:val="single" w:sz="4" w:space="0" w:color="002060"/>
              <w:right w:val="single" w:sz="4" w:space="0" w:color="002060"/>
            </w:tcBorders>
          </w:tcPr>
          <w:p w:rsidR="0043137D" w:rsidRPr="003967C8" w:rsidRDefault="0043137D" w:rsidP="002F1827">
            <w:pPr>
              <w:spacing w:after="0"/>
              <w:jc w:val="both"/>
              <w:rPr>
                <w:b/>
                <w:bCs/>
                <w:sz w:val="18"/>
                <w:szCs w:val="18"/>
              </w:rPr>
            </w:pPr>
          </w:p>
        </w:tc>
      </w:tr>
    </w:tbl>
    <w:p w:rsidR="003967C8" w:rsidRDefault="003967C8" w:rsidP="002F1827">
      <w:pPr>
        <w:spacing w:line="360" w:lineRule="auto"/>
        <w:jc w:val="both"/>
        <w:rPr>
          <w:b/>
        </w:rPr>
      </w:pPr>
    </w:p>
    <w:p w:rsidR="00002447" w:rsidRPr="002F1827" w:rsidRDefault="003967C8" w:rsidP="002F1827">
      <w:pPr>
        <w:spacing w:line="360" w:lineRule="auto"/>
        <w:jc w:val="both"/>
        <w:rPr>
          <w:b/>
        </w:rPr>
      </w:pPr>
      <w:r>
        <w:rPr>
          <w:b/>
        </w:rPr>
        <w:br w:type="page"/>
      </w:r>
    </w:p>
    <w:p w:rsidR="00284F03" w:rsidRPr="002F1827" w:rsidRDefault="00284F03" w:rsidP="002F1827">
      <w:pPr>
        <w:spacing w:line="360" w:lineRule="auto"/>
        <w:jc w:val="both"/>
        <w:rPr>
          <w:b/>
        </w:rPr>
      </w:pPr>
      <w:r w:rsidRPr="002F1827">
        <w:rPr>
          <w:b/>
        </w:rPr>
        <w:lastRenderedPageBreak/>
        <w:t>Implementation of Objective I: Achievements.</w:t>
      </w:r>
    </w:p>
    <w:p w:rsidR="0043137D" w:rsidRPr="003967C8" w:rsidRDefault="0043137D" w:rsidP="002F1827">
      <w:pPr>
        <w:spacing w:after="0" w:line="360" w:lineRule="auto"/>
        <w:jc w:val="both"/>
        <w:rPr>
          <w:b/>
        </w:rPr>
      </w:pPr>
      <w:r w:rsidRPr="003967C8">
        <w:rPr>
          <w:b/>
        </w:rPr>
        <w:t>Mechanization</w:t>
      </w:r>
      <w:r w:rsidR="003967C8">
        <w:rPr>
          <w:b/>
        </w:rPr>
        <w:t>:</w:t>
      </w:r>
    </w:p>
    <w:p w:rsidR="0043137D" w:rsidRPr="003967C8" w:rsidRDefault="0043137D" w:rsidP="002F1827">
      <w:pPr>
        <w:spacing w:line="360" w:lineRule="auto"/>
        <w:jc w:val="both"/>
      </w:pPr>
      <w:r w:rsidRPr="003967C8">
        <w:t xml:space="preserve">Training materials on basic operations and maintenance of rice combine harvesters and agro processing machinery </w:t>
      </w:r>
      <w:r w:rsidR="003967C8" w:rsidRPr="003967C8">
        <w:t>has</w:t>
      </w:r>
      <w:r w:rsidRPr="003967C8">
        <w:t xml:space="preserve"> been prepared and on farm training will be conducted once the machinery </w:t>
      </w:r>
      <w:r w:rsidR="003967C8" w:rsidRPr="003967C8">
        <w:t>is</w:t>
      </w:r>
      <w:r w:rsidRPr="003967C8">
        <w:t xml:space="preserve"> procured.</w:t>
      </w:r>
    </w:p>
    <w:p w:rsidR="0043137D" w:rsidRPr="003967C8" w:rsidRDefault="0043137D" w:rsidP="002F1827">
      <w:pPr>
        <w:spacing w:line="360" w:lineRule="auto"/>
        <w:jc w:val="both"/>
      </w:pPr>
      <w:r w:rsidRPr="003967C8">
        <w:t>The guidelines on the utilization and maintenance of combine harvesters, rice transplanters and agro processing machinery have been prepared and are in a printing stage.</w:t>
      </w:r>
    </w:p>
    <w:p w:rsidR="0043137D" w:rsidRPr="003967C8" w:rsidRDefault="0043137D" w:rsidP="002F1827">
      <w:pPr>
        <w:spacing w:line="360" w:lineRule="auto"/>
        <w:jc w:val="both"/>
      </w:pPr>
      <w:r w:rsidRPr="003967C8">
        <w:t>Training on post harvest management practices to farmers group representatives provided with processing machines under PHRD programme was done in the second weeek of February, 2014. The training was conducted to 84 progressive farmers and 14 Agro-mechanization officers from 14 irrigation schemes of Uturo, Bagamoyo, Ipatagwa, Mkindo, Kilangali, Mkula, Magozi, Lekitatu, Kivulini, Mbuyuni/Kimani, Mawemairo, Mombo, Musa Mwinjanga and Nakahuga.</w:t>
      </w:r>
    </w:p>
    <w:p w:rsidR="0043137D" w:rsidRPr="002F1827" w:rsidRDefault="0043137D" w:rsidP="002F1827">
      <w:pPr>
        <w:spacing w:line="360" w:lineRule="auto"/>
        <w:jc w:val="both"/>
      </w:pPr>
      <w:r w:rsidRPr="003967C8">
        <w:t>Technical specifications to procure combine harvesters and paddy mini plants have been prepared and submitted to Procurement Management Unit for procurement procedures. The evaluation was conducted and procurement of the machinery is awaiting World Bank to provide the requested “No Objection”.</w:t>
      </w:r>
    </w:p>
    <w:p w:rsidR="0043137D" w:rsidRPr="002F1827" w:rsidRDefault="0043137D" w:rsidP="002F1827">
      <w:pPr>
        <w:spacing w:line="360" w:lineRule="auto"/>
        <w:jc w:val="both"/>
        <w:rPr>
          <w:b/>
        </w:rPr>
      </w:pPr>
    </w:p>
    <w:p w:rsidR="004D36EF" w:rsidRPr="002F1827" w:rsidRDefault="004D36EF" w:rsidP="002F1827">
      <w:pPr>
        <w:spacing w:line="360" w:lineRule="auto"/>
        <w:jc w:val="both"/>
        <w:rPr>
          <w:b/>
        </w:rPr>
      </w:pPr>
      <w:r w:rsidRPr="002F1827">
        <w:rPr>
          <w:b/>
        </w:rPr>
        <w:t>Research and Development</w:t>
      </w:r>
    </w:p>
    <w:p w:rsidR="00284536" w:rsidRPr="002F1827" w:rsidRDefault="00284536" w:rsidP="002F1827">
      <w:pPr>
        <w:spacing w:line="360" w:lineRule="auto"/>
        <w:jc w:val="both"/>
      </w:pPr>
      <w:r w:rsidRPr="003967C8">
        <w:t xml:space="preserve">Internal Programme reviews at ARI-Naliendele in Southern Zone and ARI-Uyole </w:t>
      </w:r>
      <w:r w:rsidR="003967C8" w:rsidRPr="003967C8">
        <w:t xml:space="preserve">in </w:t>
      </w:r>
      <w:proofErr w:type="gramStart"/>
      <w:r w:rsidR="003967C8" w:rsidRPr="003967C8">
        <w:t>Southern</w:t>
      </w:r>
      <w:r w:rsidRPr="003967C8">
        <w:t xml:space="preserve"> Highlands</w:t>
      </w:r>
      <w:proofErr w:type="gramEnd"/>
      <w:r w:rsidRPr="003967C8">
        <w:t xml:space="preserve"> zone were conducted in order </w:t>
      </w:r>
      <w:r w:rsidR="003967C8" w:rsidRPr="003967C8">
        <w:t>to plan</w:t>
      </w:r>
      <w:r w:rsidRPr="003967C8">
        <w:t xml:space="preserve"> for activities to be carried out during the year.</w:t>
      </w:r>
    </w:p>
    <w:p w:rsidR="001B440B" w:rsidRPr="002F1827" w:rsidRDefault="001B440B" w:rsidP="002F1827">
      <w:pPr>
        <w:spacing w:line="360" w:lineRule="auto"/>
        <w:jc w:val="both"/>
        <w:rPr>
          <w:b/>
        </w:rPr>
      </w:pPr>
      <w:r w:rsidRPr="002F1827">
        <w:rPr>
          <w:b/>
        </w:rPr>
        <w:t>Implementation of Objective I: Achievements.</w:t>
      </w:r>
    </w:p>
    <w:p w:rsidR="001B440B" w:rsidRPr="002F1827" w:rsidRDefault="001B440B" w:rsidP="002F1827">
      <w:pPr>
        <w:spacing w:line="360" w:lineRule="auto"/>
        <w:jc w:val="both"/>
        <w:rPr>
          <w:b/>
        </w:rPr>
      </w:pPr>
      <w:r w:rsidRPr="002F1827">
        <w:rPr>
          <w:b/>
        </w:rPr>
        <w:t>National Food Security</w:t>
      </w:r>
    </w:p>
    <w:p w:rsidR="004E3828" w:rsidRPr="002F1827" w:rsidRDefault="004E3828" w:rsidP="002F1827">
      <w:pPr>
        <w:spacing w:line="360" w:lineRule="auto"/>
        <w:jc w:val="both"/>
      </w:pPr>
      <w:r w:rsidRPr="002F1827">
        <w:t xml:space="preserve">Construction of the Packhouse in Lushoto was completed and Refeer Container was received, inspected and commissioned by officers from DMECH, HLU, </w:t>
      </w:r>
      <w:r w:rsidR="00033F1D" w:rsidRPr="002F1827">
        <w:t>and DPMU</w:t>
      </w:r>
      <w:r w:rsidRPr="002F1827">
        <w:t xml:space="preserve"> &amp; DNFS.</w:t>
      </w:r>
    </w:p>
    <w:p w:rsidR="004E3828" w:rsidRPr="002F1827" w:rsidRDefault="004E3828" w:rsidP="002F1827">
      <w:pPr>
        <w:spacing w:line="360" w:lineRule="auto"/>
        <w:jc w:val="both"/>
      </w:pPr>
      <w:r w:rsidRPr="002F1827">
        <w:t xml:space="preserve">Proper handling of fruits and vegetables and Technologies of preservation, processing, product branding, grading and proper packaging of fruits and vegetables were disseminated </w:t>
      </w:r>
      <w:r w:rsidRPr="002F1827">
        <w:lastRenderedPageBreak/>
        <w:t xml:space="preserve">to 8 LGA staff and 200 farmers’ group representatives from </w:t>
      </w:r>
      <w:r w:rsidR="00C9703D" w:rsidRPr="002F1827">
        <w:t>L</w:t>
      </w:r>
      <w:r w:rsidR="00033F1D">
        <w:t>ushoto-Korogwe Association (L</w:t>
      </w:r>
      <w:r w:rsidRPr="002F1827">
        <w:t>UKOVEG ASSOCIATION).</w:t>
      </w:r>
    </w:p>
    <w:p w:rsidR="00033F1D" w:rsidRDefault="004E3828" w:rsidP="002F1827">
      <w:pPr>
        <w:spacing w:line="360" w:lineRule="auto"/>
        <w:jc w:val="both"/>
      </w:pPr>
      <w:r w:rsidRPr="002F1827">
        <w:t>Suported 10 farmers groups by constructing and providing them with 10 solar dryers and conducted training to empower 15 extension staff and 72 farmers group representatives on proper management of solar dryers and proper handling of fruits and vegetables. Provided orange potatoe seeds to 10 farmers groups and trained 38 farmers group representatitives on proper utilization of orange potatoes which are rich in Vitamin A</w:t>
      </w:r>
    </w:p>
    <w:p w:rsidR="00B61141" w:rsidRPr="002F1827" w:rsidRDefault="00B61141" w:rsidP="002F1827">
      <w:pPr>
        <w:spacing w:line="360" w:lineRule="auto"/>
        <w:jc w:val="both"/>
      </w:pPr>
    </w:p>
    <w:p w:rsidR="00151E5A" w:rsidRDefault="00832CCC" w:rsidP="00832CCC">
      <w:pPr>
        <w:pStyle w:val="Heading2"/>
        <w:rPr>
          <w:sz w:val="24"/>
          <w:szCs w:val="24"/>
        </w:rPr>
      </w:pPr>
      <w:bookmarkStart w:id="605" w:name="_Toc413789983"/>
      <w:bookmarkStart w:id="606" w:name="_Toc413837332"/>
      <w:r w:rsidRPr="00832CCC">
        <w:rPr>
          <w:sz w:val="24"/>
          <w:szCs w:val="24"/>
        </w:rPr>
        <w:t xml:space="preserve">3.10 </w:t>
      </w:r>
      <w:r w:rsidR="008A52B9" w:rsidRPr="00832CCC">
        <w:rPr>
          <w:sz w:val="24"/>
          <w:szCs w:val="24"/>
        </w:rPr>
        <w:t>OBJECTIVE J:</w:t>
      </w:r>
      <w:r w:rsidR="00B61141" w:rsidRPr="00832CCC">
        <w:rPr>
          <w:sz w:val="24"/>
          <w:szCs w:val="24"/>
        </w:rPr>
        <w:t xml:space="preserve"> Access to Market for Agricultural Products Enhance</w:t>
      </w:r>
      <w:r w:rsidR="00C570E1" w:rsidRPr="00832CCC">
        <w:rPr>
          <w:sz w:val="24"/>
          <w:szCs w:val="24"/>
        </w:rPr>
        <w:t>d</w:t>
      </w:r>
      <w:bookmarkEnd w:id="605"/>
      <w:bookmarkEnd w:id="606"/>
    </w:p>
    <w:p w:rsidR="00832CCC" w:rsidRPr="00832CCC" w:rsidRDefault="00832CCC" w:rsidP="00832CCC"/>
    <w:p w:rsidR="00151E5A" w:rsidRPr="002F1827" w:rsidRDefault="00151E5A" w:rsidP="002F1827">
      <w:pPr>
        <w:spacing w:after="0" w:line="360" w:lineRule="auto"/>
        <w:jc w:val="both"/>
        <w:rPr>
          <w:b/>
        </w:rPr>
      </w:pPr>
      <w:r w:rsidRPr="002F1827">
        <w:t xml:space="preserve">This objective aims </w:t>
      </w:r>
      <w:r w:rsidR="000570EB" w:rsidRPr="002F1827">
        <w:t>to improve access to market for agricultural products</w:t>
      </w:r>
      <w:proofErr w:type="gramStart"/>
      <w:r w:rsidR="00E52FB2" w:rsidRPr="002F1827">
        <w:t>.</w:t>
      </w:r>
      <w:r w:rsidR="000570EB" w:rsidRPr="002F1827">
        <w:t>.</w:t>
      </w:r>
      <w:proofErr w:type="gramEnd"/>
      <w:r w:rsidRPr="002F1827">
        <w:t xml:space="preserve"> Implem</w:t>
      </w:r>
      <w:r w:rsidR="000570EB" w:rsidRPr="002F1827">
        <w:t>entation was undertaken by</w:t>
      </w:r>
      <w:r w:rsidR="00027CC6" w:rsidRPr="002F1827">
        <w:t xml:space="preserve"> Policy and </w:t>
      </w:r>
      <w:r w:rsidR="00B13CFD" w:rsidRPr="002F1827">
        <w:t xml:space="preserve">planning, Agricultural Mechanization, Crop Development and National Food Security </w:t>
      </w:r>
      <w:r w:rsidR="00E52FB2" w:rsidRPr="002F1827">
        <w:t>Department</w:t>
      </w:r>
      <w:r w:rsidR="000570EB" w:rsidRPr="002F1827">
        <w:t xml:space="preserve"> </w:t>
      </w:r>
      <w:r w:rsidRPr="002F1827">
        <w:t>of the Ministry</w:t>
      </w:r>
      <w:r w:rsidRPr="002F1827">
        <w:rPr>
          <w:b/>
        </w:rPr>
        <w:t>.</w:t>
      </w:r>
    </w:p>
    <w:p w:rsidR="00B61141" w:rsidRPr="002F1827" w:rsidRDefault="00B61141" w:rsidP="002F1827">
      <w:pPr>
        <w:spacing w:after="0" w:line="360" w:lineRule="auto"/>
        <w:jc w:val="both"/>
        <w:rPr>
          <w:b/>
        </w:rPr>
      </w:pPr>
    </w:p>
    <w:p w:rsidR="008A52B9" w:rsidRPr="002F1827" w:rsidRDefault="008A52B9" w:rsidP="002F1827">
      <w:pPr>
        <w:pStyle w:val="Heading1"/>
        <w:spacing w:after="0"/>
        <w:jc w:val="both"/>
        <w:rPr>
          <w:i/>
          <w:sz w:val="24"/>
          <w:szCs w:val="24"/>
        </w:rPr>
      </w:pPr>
      <w:bookmarkStart w:id="607" w:name="_Toc332695199"/>
      <w:bookmarkStart w:id="608" w:name="_Toc332695626"/>
      <w:bookmarkStart w:id="609" w:name="_Toc379097174"/>
      <w:bookmarkStart w:id="610" w:name="_Toc379146920"/>
      <w:bookmarkStart w:id="611" w:name="_Toc379147215"/>
      <w:bookmarkStart w:id="612" w:name="_Toc379147839"/>
      <w:bookmarkStart w:id="613" w:name="_Toc413789984"/>
      <w:bookmarkStart w:id="614" w:name="_Toc413836421"/>
      <w:bookmarkStart w:id="615" w:name="_Toc413837333"/>
      <w:r w:rsidRPr="002F1827">
        <w:rPr>
          <w:i/>
          <w:sz w:val="24"/>
          <w:szCs w:val="24"/>
        </w:rPr>
        <w:t>Table 1</w:t>
      </w:r>
      <w:r w:rsidR="00FB30B8" w:rsidRPr="002F1827">
        <w:rPr>
          <w:i/>
          <w:sz w:val="24"/>
          <w:szCs w:val="24"/>
        </w:rPr>
        <w:t>4</w:t>
      </w:r>
      <w:r w:rsidRPr="002F1827">
        <w:rPr>
          <w:i/>
          <w:sz w:val="24"/>
          <w:szCs w:val="24"/>
        </w:rPr>
        <w:t xml:space="preserve">: Financial Overview (Targets under Objective </w:t>
      </w:r>
      <w:r w:rsidR="00FB30B8" w:rsidRPr="002F1827">
        <w:rPr>
          <w:i/>
          <w:sz w:val="24"/>
          <w:szCs w:val="24"/>
        </w:rPr>
        <w:t>J</w:t>
      </w:r>
      <w:r w:rsidRPr="002F1827">
        <w:rPr>
          <w:i/>
          <w:sz w:val="24"/>
          <w:szCs w:val="24"/>
        </w:rPr>
        <w:t>)</w:t>
      </w:r>
      <w:bookmarkEnd w:id="607"/>
      <w:bookmarkEnd w:id="608"/>
      <w:bookmarkEnd w:id="609"/>
      <w:bookmarkEnd w:id="610"/>
      <w:bookmarkEnd w:id="611"/>
      <w:bookmarkEnd w:id="612"/>
      <w:bookmarkEnd w:id="613"/>
      <w:bookmarkEnd w:id="614"/>
      <w:bookmarkEnd w:id="615"/>
    </w:p>
    <w:tbl>
      <w:tblPr>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22"/>
        <w:gridCol w:w="1145"/>
        <w:gridCol w:w="2048"/>
        <w:gridCol w:w="2048"/>
        <w:gridCol w:w="767"/>
      </w:tblGrid>
      <w:tr w:rsidR="008A52B9" w:rsidRPr="00033F1D" w:rsidTr="004013A5">
        <w:trPr>
          <w:tblHeader/>
        </w:trPr>
        <w:tc>
          <w:tcPr>
            <w:tcW w:w="3622" w:type="dxa"/>
            <w:tcBorders>
              <w:bottom w:val="single" w:sz="4" w:space="0" w:color="002060"/>
            </w:tcBorders>
            <w:shd w:val="clear" w:color="auto" w:fill="002060"/>
            <w:vAlign w:val="bottom"/>
          </w:tcPr>
          <w:p w:rsidR="008A52B9" w:rsidRPr="00033F1D" w:rsidRDefault="008A52B9" w:rsidP="002F1827">
            <w:pPr>
              <w:spacing w:after="0" w:line="360" w:lineRule="auto"/>
              <w:jc w:val="both"/>
              <w:rPr>
                <w:b/>
                <w:bCs/>
                <w:sz w:val="18"/>
                <w:szCs w:val="18"/>
              </w:rPr>
            </w:pPr>
            <w:r w:rsidRPr="00033F1D">
              <w:rPr>
                <w:b/>
                <w:bCs/>
                <w:sz w:val="18"/>
                <w:szCs w:val="18"/>
              </w:rPr>
              <w:t>Implementer/Target</w:t>
            </w:r>
          </w:p>
        </w:tc>
        <w:tc>
          <w:tcPr>
            <w:tcW w:w="1145" w:type="dxa"/>
            <w:tcBorders>
              <w:bottom w:val="single" w:sz="4" w:space="0" w:color="002060"/>
            </w:tcBorders>
            <w:shd w:val="clear" w:color="auto" w:fill="002060"/>
            <w:vAlign w:val="bottom"/>
          </w:tcPr>
          <w:p w:rsidR="008A52B9" w:rsidRPr="00033F1D" w:rsidRDefault="008A52B9" w:rsidP="002F1827">
            <w:pPr>
              <w:spacing w:after="0" w:line="360" w:lineRule="auto"/>
              <w:jc w:val="both"/>
              <w:rPr>
                <w:b/>
                <w:bCs/>
                <w:sz w:val="18"/>
                <w:szCs w:val="18"/>
              </w:rPr>
            </w:pPr>
            <w:r w:rsidRPr="00033F1D">
              <w:rPr>
                <w:b/>
                <w:bCs/>
                <w:sz w:val="18"/>
                <w:szCs w:val="18"/>
              </w:rPr>
              <w:t>Source</w:t>
            </w:r>
          </w:p>
        </w:tc>
        <w:tc>
          <w:tcPr>
            <w:tcW w:w="2048" w:type="dxa"/>
            <w:tcBorders>
              <w:top w:val="single" w:sz="12" w:space="0" w:color="002060"/>
              <w:bottom w:val="single" w:sz="4" w:space="0" w:color="002060"/>
            </w:tcBorders>
            <w:shd w:val="clear" w:color="auto" w:fill="002060"/>
            <w:vAlign w:val="bottom"/>
          </w:tcPr>
          <w:p w:rsidR="008A52B9" w:rsidRPr="00033F1D" w:rsidRDefault="008A52B9" w:rsidP="002F1827">
            <w:pPr>
              <w:spacing w:after="0" w:line="360" w:lineRule="auto"/>
              <w:jc w:val="both"/>
              <w:rPr>
                <w:b/>
                <w:bCs/>
                <w:sz w:val="18"/>
                <w:szCs w:val="18"/>
              </w:rPr>
            </w:pPr>
            <w:r w:rsidRPr="00033F1D">
              <w:rPr>
                <w:b/>
                <w:bCs/>
                <w:sz w:val="18"/>
                <w:szCs w:val="18"/>
              </w:rPr>
              <w:t>Planned Expenditure</w:t>
            </w:r>
          </w:p>
        </w:tc>
        <w:tc>
          <w:tcPr>
            <w:tcW w:w="2048" w:type="dxa"/>
            <w:tcBorders>
              <w:top w:val="single" w:sz="12" w:space="0" w:color="002060"/>
              <w:bottom w:val="single" w:sz="4" w:space="0" w:color="002060"/>
            </w:tcBorders>
            <w:shd w:val="clear" w:color="auto" w:fill="002060"/>
            <w:vAlign w:val="bottom"/>
          </w:tcPr>
          <w:p w:rsidR="008A52B9" w:rsidRPr="00033F1D" w:rsidRDefault="008A52B9" w:rsidP="002F1827">
            <w:pPr>
              <w:spacing w:after="0" w:line="360" w:lineRule="auto"/>
              <w:jc w:val="both"/>
              <w:rPr>
                <w:b/>
                <w:bCs/>
                <w:sz w:val="18"/>
                <w:szCs w:val="18"/>
              </w:rPr>
            </w:pPr>
            <w:r w:rsidRPr="00033F1D">
              <w:rPr>
                <w:b/>
                <w:bCs/>
                <w:sz w:val="18"/>
                <w:szCs w:val="18"/>
              </w:rPr>
              <w:t>Actual Expenditure</w:t>
            </w:r>
          </w:p>
        </w:tc>
        <w:tc>
          <w:tcPr>
            <w:tcW w:w="767" w:type="dxa"/>
            <w:tcBorders>
              <w:bottom w:val="single" w:sz="4" w:space="0" w:color="002060"/>
            </w:tcBorders>
            <w:shd w:val="clear" w:color="auto" w:fill="002060"/>
            <w:vAlign w:val="bottom"/>
          </w:tcPr>
          <w:p w:rsidR="008A52B9" w:rsidRPr="00033F1D" w:rsidRDefault="008A52B9" w:rsidP="002F1827">
            <w:pPr>
              <w:spacing w:after="0" w:line="360" w:lineRule="auto"/>
              <w:jc w:val="both"/>
              <w:rPr>
                <w:b/>
                <w:bCs/>
                <w:sz w:val="18"/>
                <w:szCs w:val="18"/>
              </w:rPr>
            </w:pPr>
            <w:r w:rsidRPr="00033F1D">
              <w:rPr>
                <w:b/>
                <w:bCs/>
                <w:sz w:val="18"/>
                <w:szCs w:val="18"/>
              </w:rPr>
              <w:t>%</w:t>
            </w:r>
          </w:p>
        </w:tc>
      </w:tr>
      <w:tr w:rsidR="008A52B9" w:rsidRPr="00033F1D" w:rsidTr="004013A5">
        <w:tc>
          <w:tcPr>
            <w:tcW w:w="3622" w:type="dxa"/>
            <w:tcBorders>
              <w:top w:val="single" w:sz="4" w:space="0" w:color="002060"/>
              <w:left w:val="single" w:sz="4" w:space="0" w:color="002060"/>
              <w:bottom w:val="single" w:sz="4" w:space="0" w:color="002060"/>
              <w:right w:val="single" w:sz="4" w:space="0" w:color="002060"/>
            </w:tcBorders>
          </w:tcPr>
          <w:p w:rsidR="008A52B9" w:rsidRPr="00033F1D" w:rsidRDefault="00F3007D" w:rsidP="002F1827">
            <w:pPr>
              <w:spacing w:after="0" w:line="360" w:lineRule="auto"/>
              <w:jc w:val="both"/>
              <w:rPr>
                <w:sz w:val="18"/>
                <w:szCs w:val="18"/>
              </w:rPr>
            </w:pPr>
            <w:r w:rsidRPr="00033F1D">
              <w:rPr>
                <w:b/>
                <w:bCs/>
                <w:i/>
                <w:iCs/>
                <w:sz w:val="18"/>
                <w:szCs w:val="18"/>
              </w:rPr>
              <w:t>1003: Policy and Planning</w:t>
            </w:r>
          </w:p>
        </w:tc>
        <w:tc>
          <w:tcPr>
            <w:tcW w:w="1145" w:type="dxa"/>
            <w:tcBorders>
              <w:top w:val="single" w:sz="4" w:space="0" w:color="002060"/>
              <w:left w:val="single" w:sz="4" w:space="0" w:color="002060"/>
              <w:bottom w:val="single" w:sz="4" w:space="0" w:color="002060"/>
              <w:right w:val="single" w:sz="4" w:space="0" w:color="002060"/>
            </w:tcBorders>
          </w:tcPr>
          <w:p w:rsidR="008A52B9" w:rsidRPr="00033F1D" w:rsidRDefault="008A52B9" w:rsidP="002F1827">
            <w:pPr>
              <w:spacing w:after="0" w:line="360" w:lineRule="auto"/>
              <w:jc w:val="both"/>
              <w:rPr>
                <w:sz w:val="18"/>
                <w:szCs w:val="18"/>
              </w:rPr>
            </w:pPr>
          </w:p>
        </w:tc>
        <w:tc>
          <w:tcPr>
            <w:tcW w:w="2048" w:type="dxa"/>
            <w:tcBorders>
              <w:top w:val="single" w:sz="4" w:space="0" w:color="002060"/>
              <w:left w:val="single" w:sz="4" w:space="0" w:color="002060"/>
              <w:bottom w:val="single" w:sz="4" w:space="0" w:color="002060"/>
              <w:right w:val="single" w:sz="4" w:space="0" w:color="002060"/>
            </w:tcBorders>
          </w:tcPr>
          <w:p w:rsidR="008A52B9" w:rsidRPr="00033F1D" w:rsidRDefault="008A52B9" w:rsidP="002F1827">
            <w:pPr>
              <w:spacing w:after="0" w:line="360" w:lineRule="auto"/>
              <w:jc w:val="both"/>
              <w:rPr>
                <w:sz w:val="18"/>
                <w:szCs w:val="18"/>
              </w:rPr>
            </w:pPr>
          </w:p>
        </w:tc>
        <w:tc>
          <w:tcPr>
            <w:tcW w:w="2048" w:type="dxa"/>
            <w:tcBorders>
              <w:top w:val="single" w:sz="4" w:space="0" w:color="002060"/>
              <w:left w:val="single" w:sz="4" w:space="0" w:color="002060"/>
              <w:bottom w:val="single" w:sz="4" w:space="0" w:color="002060"/>
              <w:right w:val="single" w:sz="4" w:space="0" w:color="002060"/>
            </w:tcBorders>
          </w:tcPr>
          <w:p w:rsidR="008A52B9" w:rsidRPr="00033F1D" w:rsidRDefault="008A52B9" w:rsidP="002F1827">
            <w:pPr>
              <w:spacing w:after="0" w:line="360" w:lineRule="auto"/>
              <w:jc w:val="both"/>
              <w:rPr>
                <w:sz w:val="18"/>
                <w:szCs w:val="18"/>
              </w:rPr>
            </w:pPr>
          </w:p>
        </w:tc>
        <w:tc>
          <w:tcPr>
            <w:tcW w:w="767" w:type="dxa"/>
            <w:tcBorders>
              <w:top w:val="single" w:sz="4" w:space="0" w:color="002060"/>
              <w:left w:val="single" w:sz="4" w:space="0" w:color="002060"/>
              <w:bottom w:val="single" w:sz="4" w:space="0" w:color="002060"/>
              <w:right w:val="single" w:sz="4" w:space="0" w:color="002060"/>
            </w:tcBorders>
          </w:tcPr>
          <w:p w:rsidR="008A52B9" w:rsidRPr="00033F1D" w:rsidRDefault="008A52B9" w:rsidP="002F1827">
            <w:pPr>
              <w:spacing w:after="0" w:line="360" w:lineRule="auto"/>
              <w:jc w:val="both"/>
              <w:rPr>
                <w:sz w:val="18"/>
                <w:szCs w:val="18"/>
              </w:rPr>
            </w:pPr>
          </w:p>
        </w:tc>
      </w:tr>
      <w:tr w:rsidR="00F3007D" w:rsidRPr="00033F1D" w:rsidTr="004013A5">
        <w:tc>
          <w:tcPr>
            <w:tcW w:w="3622" w:type="dxa"/>
            <w:tcBorders>
              <w:top w:val="single" w:sz="4" w:space="0" w:color="002060"/>
              <w:left w:val="single" w:sz="4" w:space="0" w:color="002060"/>
              <w:bottom w:val="single" w:sz="4" w:space="0" w:color="002060"/>
              <w:right w:val="single" w:sz="4" w:space="0" w:color="002060"/>
            </w:tcBorders>
          </w:tcPr>
          <w:p w:rsidR="009C321A" w:rsidRPr="00033F1D" w:rsidRDefault="007312FE" w:rsidP="002F1827">
            <w:pPr>
              <w:spacing w:after="0"/>
              <w:jc w:val="both"/>
              <w:rPr>
                <w:sz w:val="18"/>
                <w:szCs w:val="18"/>
              </w:rPr>
            </w:pPr>
            <w:r w:rsidRPr="00033F1D">
              <w:rPr>
                <w:sz w:val="18"/>
                <w:szCs w:val="18"/>
              </w:rPr>
              <w:t>J01C:Value chain facilitation in the agricultral sector strengthened</w:t>
            </w:r>
            <w:r w:rsidR="00AC7C3F" w:rsidRPr="00033F1D">
              <w:rPr>
                <w:sz w:val="18"/>
                <w:szCs w:val="18"/>
              </w:rPr>
              <w:t xml:space="preserve"> POL</w:t>
            </w:r>
            <w:r w:rsidR="0080066A" w:rsidRPr="00033F1D">
              <w:rPr>
                <w:sz w:val="18"/>
                <w:szCs w:val="18"/>
              </w:rPr>
              <w:t>I</w:t>
            </w:r>
            <w:r w:rsidR="00AC7C3F" w:rsidRPr="00033F1D">
              <w:rPr>
                <w:sz w:val="18"/>
                <w:szCs w:val="18"/>
              </w:rPr>
              <w:t>CY</w:t>
            </w:r>
          </w:p>
        </w:tc>
        <w:tc>
          <w:tcPr>
            <w:tcW w:w="1145" w:type="dxa"/>
            <w:tcBorders>
              <w:top w:val="single" w:sz="4" w:space="0" w:color="002060"/>
              <w:left w:val="single" w:sz="4" w:space="0" w:color="002060"/>
              <w:bottom w:val="single" w:sz="4" w:space="0" w:color="002060"/>
              <w:right w:val="single" w:sz="4" w:space="0" w:color="002060"/>
            </w:tcBorders>
          </w:tcPr>
          <w:p w:rsidR="004013A5" w:rsidRPr="00033F1D" w:rsidRDefault="007312FE" w:rsidP="002F1827">
            <w:pPr>
              <w:spacing w:after="0" w:line="360" w:lineRule="auto"/>
              <w:jc w:val="both"/>
              <w:rPr>
                <w:sz w:val="18"/>
                <w:szCs w:val="18"/>
              </w:rPr>
            </w:pPr>
            <w:r w:rsidRPr="00033F1D">
              <w:rPr>
                <w:sz w:val="18"/>
                <w:szCs w:val="18"/>
              </w:rPr>
              <w:t>DEV</w:t>
            </w:r>
          </w:p>
        </w:tc>
        <w:tc>
          <w:tcPr>
            <w:tcW w:w="2048" w:type="dxa"/>
            <w:tcBorders>
              <w:top w:val="single" w:sz="4" w:space="0" w:color="002060"/>
              <w:left w:val="single" w:sz="4" w:space="0" w:color="002060"/>
              <w:bottom w:val="single" w:sz="4" w:space="0" w:color="002060"/>
              <w:right w:val="single" w:sz="4" w:space="0" w:color="002060"/>
            </w:tcBorders>
          </w:tcPr>
          <w:p w:rsidR="00F3007D" w:rsidRPr="00033F1D" w:rsidRDefault="007312FE" w:rsidP="002F1827">
            <w:pPr>
              <w:spacing w:after="0" w:line="360" w:lineRule="auto"/>
              <w:jc w:val="both"/>
              <w:rPr>
                <w:sz w:val="18"/>
                <w:szCs w:val="18"/>
              </w:rPr>
            </w:pPr>
            <w:r w:rsidRPr="00033F1D">
              <w:rPr>
                <w:sz w:val="18"/>
                <w:szCs w:val="18"/>
              </w:rPr>
              <w:t>15,800,000.00</w:t>
            </w:r>
          </w:p>
        </w:tc>
        <w:tc>
          <w:tcPr>
            <w:tcW w:w="2048" w:type="dxa"/>
            <w:tcBorders>
              <w:top w:val="single" w:sz="4" w:space="0" w:color="002060"/>
              <w:left w:val="single" w:sz="4" w:space="0" w:color="002060"/>
              <w:bottom w:val="single" w:sz="4" w:space="0" w:color="002060"/>
              <w:right w:val="single" w:sz="4" w:space="0" w:color="002060"/>
            </w:tcBorders>
          </w:tcPr>
          <w:p w:rsidR="00F3007D" w:rsidRPr="00033F1D" w:rsidRDefault="007312FE" w:rsidP="002F1827">
            <w:pPr>
              <w:spacing w:after="0" w:line="360" w:lineRule="auto"/>
              <w:jc w:val="both"/>
              <w:rPr>
                <w:sz w:val="18"/>
                <w:szCs w:val="18"/>
              </w:rPr>
            </w:pPr>
            <w:r w:rsidRPr="00033F1D">
              <w:rPr>
                <w:sz w:val="18"/>
                <w:szCs w:val="18"/>
              </w:rPr>
              <w:t>14,400,000.00</w:t>
            </w:r>
          </w:p>
        </w:tc>
        <w:tc>
          <w:tcPr>
            <w:tcW w:w="767" w:type="dxa"/>
            <w:tcBorders>
              <w:top w:val="single" w:sz="4" w:space="0" w:color="002060"/>
              <w:left w:val="single" w:sz="4" w:space="0" w:color="002060"/>
              <w:bottom w:val="single" w:sz="4" w:space="0" w:color="002060"/>
              <w:right w:val="single" w:sz="4" w:space="0" w:color="002060"/>
            </w:tcBorders>
          </w:tcPr>
          <w:p w:rsidR="00F3007D" w:rsidRPr="00033F1D" w:rsidRDefault="007312FE" w:rsidP="002F1827">
            <w:pPr>
              <w:spacing w:after="0" w:line="360" w:lineRule="auto"/>
              <w:jc w:val="both"/>
              <w:rPr>
                <w:sz w:val="18"/>
                <w:szCs w:val="18"/>
              </w:rPr>
            </w:pPr>
            <w:r w:rsidRPr="00033F1D">
              <w:rPr>
                <w:sz w:val="18"/>
                <w:szCs w:val="18"/>
              </w:rPr>
              <w:t>98</w:t>
            </w:r>
          </w:p>
        </w:tc>
      </w:tr>
      <w:tr w:rsidR="004013A5" w:rsidRPr="00033F1D" w:rsidTr="004013A5">
        <w:tc>
          <w:tcPr>
            <w:tcW w:w="3622" w:type="dxa"/>
            <w:tcBorders>
              <w:top w:val="single" w:sz="4" w:space="0" w:color="002060"/>
              <w:left w:val="single" w:sz="4" w:space="0" w:color="002060"/>
              <w:bottom w:val="single" w:sz="4" w:space="0" w:color="002060"/>
              <w:right w:val="single" w:sz="4" w:space="0" w:color="002060"/>
            </w:tcBorders>
          </w:tcPr>
          <w:p w:rsidR="004013A5" w:rsidRPr="00033F1D" w:rsidRDefault="004013A5" w:rsidP="002F1827">
            <w:pPr>
              <w:spacing w:after="0"/>
              <w:jc w:val="both"/>
              <w:rPr>
                <w:sz w:val="18"/>
                <w:szCs w:val="18"/>
              </w:rPr>
            </w:pPr>
            <w:r w:rsidRPr="00033F1D">
              <w:rPr>
                <w:b/>
                <w:i/>
                <w:sz w:val="18"/>
                <w:szCs w:val="18"/>
              </w:rPr>
              <w:t>2005: Irrigation and Technical Service Department</w:t>
            </w:r>
          </w:p>
        </w:tc>
        <w:tc>
          <w:tcPr>
            <w:tcW w:w="1145" w:type="dxa"/>
            <w:tcBorders>
              <w:top w:val="single" w:sz="4" w:space="0" w:color="002060"/>
              <w:left w:val="single" w:sz="4" w:space="0" w:color="002060"/>
              <w:bottom w:val="single" w:sz="4" w:space="0" w:color="002060"/>
              <w:right w:val="single" w:sz="4" w:space="0" w:color="002060"/>
            </w:tcBorders>
          </w:tcPr>
          <w:p w:rsidR="004013A5" w:rsidRPr="00033F1D" w:rsidRDefault="004013A5" w:rsidP="002F1827">
            <w:pPr>
              <w:spacing w:after="0" w:line="360" w:lineRule="auto"/>
              <w:jc w:val="both"/>
              <w:rPr>
                <w:sz w:val="18"/>
                <w:szCs w:val="18"/>
              </w:rPr>
            </w:pPr>
          </w:p>
        </w:tc>
        <w:tc>
          <w:tcPr>
            <w:tcW w:w="2048" w:type="dxa"/>
            <w:tcBorders>
              <w:top w:val="single" w:sz="4" w:space="0" w:color="002060"/>
              <w:left w:val="single" w:sz="4" w:space="0" w:color="002060"/>
              <w:bottom w:val="single" w:sz="4" w:space="0" w:color="002060"/>
              <w:right w:val="single" w:sz="4" w:space="0" w:color="002060"/>
            </w:tcBorders>
          </w:tcPr>
          <w:p w:rsidR="004013A5" w:rsidRPr="00033F1D" w:rsidRDefault="004013A5" w:rsidP="002F1827">
            <w:pPr>
              <w:spacing w:after="0" w:line="360" w:lineRule="auto"/>
              <w:jc w:val="both"/>
              <w:rPr>
                <w:sz w:val="18"/>
                <w:szCs w:val="18"/>
              </w:rPr>
            </w:pPr>
          </w:p>
        </w:tc>
        <w:tc>
          <w:tcPr>
            <w:tcW w:w="2048" w:type="dxa"/>
            <w:tcBorders>
              <w:top w:val="single" w:sz="4" w:space="0" w:color="002060"/>
              <w:left w:val="single" w:sz="4" w:space="0" w:color="002060"/>
              <w:bottom w:val="single" w:sz="4" w:space="0" w:color="002060"/>
              <w:right w:val="single" w:sz="4" w:space="0" w:color="002060"/>
            </w:tcBorders>
          </w:tcPr>
          <w:p w:rsidR="004013A5" w:rsidRPr="00033F1D" w:rsidRDefault="004013A5" w:rsidP="002F1827">
            <w:pPr>
              <w:spacing w:after="0" w:line="360" w:lineRule="auto"/>
              <w:jc w:val="both"/>
              <w:rPr>
                <w:sz w:val="18"/>
                <w:szCs w:val="18"/>
              </w:rPr>
            </w:pPr>
          </w:p>
        </w:tc>
        <w:tc>
          <w:tcPr>
            <w:tcW w:w="767" w:type="dxa"/>
            <w:tcBorders>
              <w:top w:val="single" w:sz="4" w:space="0" w:color="002060"/>
              <w:left w:val="single" w:sz="4" w:space="0" w:color="002060"/>
              <w:bottom w:val="single" w:sz="4" w:space="0" w:color="002060"/>
              <w:right w:val="single" w:sz="4" w:space="0" w:color="002060"/>
            </w:tcBorders>
          </w:tcPr>
          <w:p w:rsidR="004013A5" w:rsidRPr="00033F1D" w:rsidRDefault="004013A5" w:rsidP="002F1827">
            <w:pPr>
              <w:spacing w:after="0" w:line="360" w:lineRule="auto"/>
              <w:jc w:val="both"/>
              <w:rPr>
                <w:sz w:val="18"/>
                <w:szCs w:val="18"/>
              </w:rPr>
            </w:pPr>
          </w:p>
        </w:tc>
      </w:tr>
      <w:tr w:rsidR="004013A5" w:rsidRPr="00033F1D" w:rsidTr="004013A5">
        <w:tc>
          <w:tcPr>
            <w:tcW w:w="3622" w:type="dxa"/>
            <w:tcBorders>
              <w:top w:val="single" w:sz="4" w:space="0" w:color="002060"/>
              <w:left w:val="single" w:sz="4" w:space="0" w:color="002060"/>
              <w:bottom w:val="single" w:sz="4" w:space="0" w:color="002060"/>
              <w:right w:val="single" w:sz="4" w:space="0" w:color="002060"/>
            </w:tcBorders>
          </w:tcPr>
          <w:p w:rsidR="004013A5" w:rsidRPr="00033F1D" w:rsidRDefault="004013A5" w:rsidP="002F1827">
            <w:pPr>
              <w:spacing w:after="0" w:line="360" w:lineRule="auto"/>
              <w:jc w:val="both"/>
              <w:rPr>
                <w:sz w:val="18"/>
                <w:szCs w:val="18"/>
              </w:rPr>
            </w:pPr>
            <w:r w:rsidRPr="00033F1D">
              <w:rPr>
                <w:sz w:val="18"/>
                <w:szCs w:val="18"/>
              </w:rPr>
              <w:t xml:space="preserve">J01D01: To rehabilitate 3 and Construct  3  Warehouses in  paddy producing irrigation schemes  through PHRD by end of 2014 </w:t>
            </w:r>
          </w:p>
        </w:tc>
        <w:tc>
          <w:tcPr>
            <w:tcW w:w="1145" w:type="dxa"/>
            <w:tcBorders>
              <w:top w:val="single" w:sz="4" w:space="0" w:color="002060"/>
              <w:left w:val="single" w:sz="4" w:space="0" w:color="002060"/>
              <w:bottom w:val="single" w:sz="4" w:space="0" w:color="002060"/>
              <w:right w:val="single" w:sz="4" w:space="0" w:color="002060"/>
            </w:tcBorders>
          </w:tcPr>
          <w:p w:rsidR="004013A5" w:rsidRPr="00033F1D" w:rsidRDefault="004013A5" w:rsidP="002F1827">
            <w:pPr>
              <w:spacing w:line="360" w:lineRule="auto"/>
              <w:jc w:val="both"/>
              <w:rPr>
                <w:sz w:val="18"/>
                <w:szCs w:val="18"/>
              </w:rPr>
            </w:pPr>
            <w:r w:rsidRPr="00033F1D">
              <w:rPr>
                <w:b/>
                <w:sz w:val="18"/>
                <w:szCs w:val="18"/>
              </w:rPr>
              <w:t>DEV</w:t>
            </w:r>
          </w:p>
        </w:tc>
        <w:tc>
          <w:tcPr>
            <w:tcW w:w="2048" w:type="dxa"/>
            <w:tcBorders>
              <w:top w:val="single" w:sz="4" w:space="0" w:color="002060"/>
              <w:left w:val="single" w:sz="4" w:space="0" w:color="002060"/>
              <w:bottom w:val="single" w:sz="4" w:space="0" w:color="002060"/>
              <w:right w:val="single" w:sz="4" w:space="0" w:color="002060"/>
            </w:tcBorders>
          </w:tcPr>
          <w:p w:rsidR="004013A5" w:rsidRPr="00033F1D" w:rsidRDefault="004013A5" w:rsidP="002F1827">
            <w:pPr>
              <w:spacing w:after="0"/>
              <w:jc w:val="both"/>
              <w:rPr>
                <w:sz w:val="18"/>
                <w:szCs w:val="18"/>
              </w:rPr>
            </w:pPr>
            <w:r w:rsidRPr="00033F1D">
              <w:rPr>
                <w:sz w:val="18"/>
                <w:szCs w:val="18"/>
              </w:rPr>
              <w:t>3,540,250,000</w:t>
            </w:r>
          </w:p>
          <w:p w:rsidR="004013A5" w:rsidRPr="00033F1D" w:rsidRDefault="004013A5" w:rsidP="002F1827">
            <w:pPr>
              <w:spacing w:line="360" w:lineRule="auto"/>
              <w:jc w:val="both"/>
              <w:rPr>
                <w:sz w:val="18"/>
                <w:szCs w:val="18"/>
              </w:rPr>
            </w:pPr>
          </w:p>
        </w:tc>
        <w:tc>
          <w:tcPr>
            <w:tcW w:w="2048" w:type="dxa"/>
            <w:tcBorders>
              <w:top w:val="single" w:sz="4" w:space="0" w:color="002060"/>
              <w:left w:val="single" w:sz="4" w:space="0" w:color="002060"/>
              <w:bottom w:val="single" w:sz="4" w:space="0" w:color="002060"/>
              <w:right w:val="single" w:sz="4" w:space="0" w:color="002060"/>
            </w:tcBorders>
          </w:tcPr>
          <w:p w:rsidR="004013A5" w:rsidRPr="00033F1D" w:rsidRDefault="004013A5" w:rsidP="002F1827">
            <w:pPr>
              <w:spacing w:after="0"/>
              <w:jc w:val="both"/>
              <w:rPr>
                <w:sz w:val="18"/>
                <w:szCs w:val="18"/>
              </w:rPr>
            </w:pPr>
            <w:r w:rsidRPr="00033F1D">
              <w:rPr>
                <w:sz w:val="18"/>
                <w:szCs w:val="18"/>
              </w:rPr>
              <w:t>997,000,000</w:t>
            </w:r>
          </w:p>
          <w:p w:rsidR="004013A5" w:rsidRPr="00033F1D" w:rsidRDefault="004013A5" w:rsidP="002F1827">
            <w:pPr>
              <w:spacing w:line="360" w:lineRule="auto"/>
              <w:jc w:val="both"/>
              <w:rPr>
                <w:sz w:val="18"/>
                <w:szCs w:val="18"/>
              </w:rPr>
            </w:pPr>
          </w:p>
        </w:tc>
        <w:tc>
          <w:tcPr>
            <w:tcW w:w="767" w:type="dxa"/>
            <w:tcBorders>
              <w:top w:val="single" w:sz="4" w:space="0" w:color="002060"/>
              <w:left w:val="single" w:sz="4" w:space="0" w:color="002060"/>
              <w:bottom w:val="single" w:sz="4" w:space="0" w:color="002060"/>
              <w:right w:val="single" w:sz="4" w:space="0" w:color="002060"/>
            </w:tcBorders>
          </w:tcPr>
          <w:p w:rsidR="004013A5" w:rsidRPr="00033F1D" w:rsidRDefault="004013A5" w:rsidP="002F1827">
            <w:pPr>
              <w:spacing w:after="0"/>
              <w:jc w:val="both"/>
              <w:rPr>
                <w:sz w:val="18"/>
                <w:szCs w:val="18"/>
              </w:rPr>
            </w:pPr>
            <w:r w:rsidRPr="00033F1D">
              <w:rPr>
                <w:sz w:val="18"/>
                <w:szCs w:val="18"/>
              </w:rPr>
              <w:t>28.16</w:t>
            </w:r>
          </w:p>
          <w:p w:rsidR="004013A5" w:rsidRPr="00033F1D" w:rsidRDefault="004013A5" w:rsidP="002F1827">
            <w:pPr>
              <w:spacing w:line="360" w:lineRule="auto"/>
              <w:jc w:val="both"/>
              <w:rPr>
                <w:sz w:val="18"/>
                <w:szCs w:val="18"/>
              </w:rPr>
            </w:pPr>
          </w:p>
        </w:tc>
      </w:tr>
      <w:tr w:rsidR="004013A5" w:rsidRPr="00033F1D" w:rsidTr="00033F1D">
        <w:trPr>
          <w:trHeight w:val="269"/>
        </w:trPr>
        <w:tc>
          <w:tcPr>
            <w:tcW w:w="3622" w:type="dxa"/>
            <w:tcBorders>
              <w:top w:val="single" w:sz="4" w:space="0" w:color="002060"/>
              <w:left w:val="single" w:sz="4" w:space="0" w:color="002060"/>
              <w:bottom w:val="single" w:sz="4" w:space="0" w:color="002060"/>
              <w:right w:val="single" w:sz="4" w:space="0" w:color="002060"/>
            </w:tcBorders>
            <w:vAlign w:val="center"/>
          </w:tcPr>
          <w:p w:rsidR="004013A5" w:rsidRPr="00033F1D" w:rsidRDefault="004013A5" w:rsidP="00033F1D">
            <w:pPr>
              <w:spacing w:after="0" w:line="360" w:lineRule="auto"/>
              <w:rPr>
                <w:b/>
                <w:bCs/>
                <w:i/>
                <w:iCs/>
                <w:sz w:val="18"/>
                <w:szCs w:val="18"/>
              </w:rPr>
            </w:pPr>
            <w:r w:rsidRPr="00033F1D">
              <w:rPr>
                <w:b/>
                <w:bCs/>
                <w:i/>
                <w:iCs/>
                <w:sz w:val="18"/>
                <w:szCs w:val="18"/>
              </w:rPr>
              <w:t>2001: Crop Development Unit</w:t>
            </w:r>
          </w:p>
        </w:tc>
        <w:tc>
          <w:tcPr>
            <w:tcW w:w="1145" w:type="dxa"/>
            <w:tcBorders>
              <w:top w:val="single" w:sz="4" w:space="0" w:color="002060"/>
              <w:left w:val="single" w:sz="4" w:space="0" w:color="002060"/>
              <w:bottom w:val="single" w:sz="4" w:space="0" w:color="002060"/>
              <w:right w:val="single" w:sz="4" w:space="0" w:color="002060"/>
            </w:tcBorders>
          </w:tcPr>
          <w:p w:rsidR="004013A5" w:rsidRPr="00033F1D" w:rsidRDefault="004013A5" w:rsidP="002F1827">
            <w:pPr>
              <w:spacing w:line="360" w:lineRule="auto"/>
              <w:jc w:val="both"/>
              <w:rPr>
                <w:sz w:val="18"/>
                <w:szCs w:val="18"/>
              </w:rPr>
            </w:pPr>
          </w:p>
        </w:tc>
        <w:tc>
          <w:tcPr>
            <w:tcW w:w="2048" w:type="dxa"/>
            <w:tcBorders>
              <w:top w:val="single" w:sz="4" w:space="0" w:color="002060"/>
              <w:left w:val="single" w:sz="4" w:space="0" w:color="002060"/>
              <w:bottom w:val="single" w:sz="4" w:space="0" w:color="002060"/>
              <w:right w:val="single" w:sz="4" w:space="0" w:color="002060"/>
            </w:tcBorders>
          </w:tcPr>
          <w:p w:rsidR="004013A5" w:rsidRPr="00033F1D" w:rsidRDefault="004013A5" w:rsidP="002F1827">
            <w:pPr>
              <w:spacing w:line="360" w:lineRule="auto"/>
              <w:jc w:val="both"/>
              <w:rPr>
                <w:sz w:val="18"/>
                <w:szCs w:val="18"/>
              </w:rPr>
            </w:pPr>
          </w:p>
        </w:tc>
        <w:tc>
          <w:tcPr>
            <w:tcW w:w="2048" w:type="dxa"/>
            <w:tcBorders>
              <w:top w:val="single" w:sz="4" w:space="0" w:color="002060"/>
              <w:left w:val="single" w:sz="4" w:space="0" w:color="002060"/>
              <w:bottom w:val="single" w:sz="4" w:space="0" w:color="002060"/>
              <w:right w:val="single" w:sz="4" w:space="0" w:color="002060"/>
            </w:tcBorders>
          </w:tcPr>
          <w:p w:rsidR="004013A5" w:rsidRPr="00033F1D" w:rsidRDefault="004013A5" w:rsidP="002F1827">
            <w:pPr>
              <w:spacing w:line="360" w:lineRule="auto"/>
              <w:jc w:val="both"/>
              <w:rPr>
                <w:sz w:val="18"/>
                <w:szCs w:val="18"/>
              </w:rPr>
            </w:pPr>
          </w:p>
        </w:tc>
        <w:tc>
          <w:tcPr>
            <w:tcW w:w="767" w:type="dxa"/>
            <w:tcBorders>
              <w:top w:val="single" w:sz="4" w:space="0" w:color="002060"/>
              <w:left w:val="single" w:sz="4" w:space="0" w:color="002060"/>
              <w:bottom w:val="single" w:sz="4" w:space="0" w:color="002060"/>
              <w:right w:val="single" w:sz="4" w:space="0" w:color="002060"/>
            </w:tcBorders>
          </w:tcPr>
          <w:p w:rsidR="004013A5" w:rsidRPr="00033F1D" w:rsidRDefault="004013A5" w:rsidP="002F1827">
            <w:pPr>
              <w:spacing w:line="360" w:lineRule="auto"/>
              <w:jc w:val="both"/>
              <w:rPr>
                <w:sz w:val="18"/>
                <w:szCs w:val="18"/>
              </w:rPr>
            </w:pPr>
          </w:p>
        </w:tc>
      </w:tr>
      <w:tr w:rsidR="00946209" w:rsidRPr="00033F1D" w:rsidTr="001B70D4">
        <w:tc>
          <w:tcPr>
            <w:tcW w:w="3622" w:type="dxa"/>
            <w:tcBorders>
              <w:top w:val="single" w:sz="4" w:space="0" w:color="002060"/>
              <w:left w:val="single" w:sz="4" w:space="0" w:color="002060"/>
              <w:bottom w:val="single" w:sz="4" w:space="0" w:color="002060"/>
              <w:right w:val="single" w:sz="4" w:space="0" w:color="002060"/>
            </w:tcBorders>
          </w:tcPr>
          <w:p w:rsidR="00946209" w:rsidRPr="00033F1D" w:rsidRDefault="00946209" w:rsidP="002F1827">
            <w:pPr>
              <w:spacing w:after="0"/>
              <w:jc w:val="both"/>
              <w:rPr>
                <w:bCs/>
                <w:sz w:val="18"/>
                <w:szCs w:val="18"/>
              </w:rPr>
            </w:pPr>
            <w:r w:rsidRPr="00033F1D">
              <w:rPr>
                <w:bCs/>
                <w:iCs/>
                <w:sz w:val="18"/>
                <w:szCs w:val="18"/>
              </w:rPr>
              <w:t>J01S Structured marketing system for farm produce established and strengthened by 2016</w:t>
            </w:r>
          </w:p>
        </w:tc>
        <w:tc>
          <w:tcPr>
            <w:tcW w:w="1145" w:type="dxa"/>
            <w:tcBorders>
              <w:top w:val="single" w:sz="4" w:space="0" w:color="002060"/>
              <w:left w:val="single" w:sz="4" w:space="0" w:color="002060"/>
              <w:bottom w:val="single" w:sz="4" w:space="0" w:color="002060"/>
              <w:right w:val="single" w:sz="4" w:space="0" w:color="002060"/>
            </w:tcBorders>
          </w:tcPr>
          <w:p w:rsidR="00946209" w:rsidRPr="00033F1D" w:rsidRDefault="00946209" w:rsidP="002F1827">
            <w:pPr>
              <w:spacing w:after="0" w:line="360" w:lineRule="auto"/>
              <w:jc w:val="both"/>
              <w:rPr>
                <w:bCs/>
                <w:sz w:val="18"/>
                <w:szCs w:val="18"/>
              </w:rPr>
            </w:pPr>
            <w:r w:rsidRPr="00033F1D">
              <w:rPr>
                <w:bCs/>
                <w:sz w:val="18"/>
                <w:szCs w:val="18"/>
              </w:rPr>
              <w:t>OC</w:t>
            </w:r>
          </w:p>
        </w:tc>
        <w:tc>
          <w:tcPr>
            <w:tcW w:w="2048" w:type="dxa"/>
            <w:tcBorders>
              <w:top w:val="single" w:sz="4" w:space="0" w:color="002060"/>
              <w:left w:val="single" w:sz="4" w:space="0" w:color="002060"/>
              <w:bottom w:val="single" w:sz="4" w:space="0" w:color="002060"/>
              <w:right w:val="single" w:sz="4" w:space="0" w:color="002060"/>
            </w:tcBorders>
          </w:tcPr>
          <w:p w:rsidR="00946209" w:rsidRPr="00033F1D" w:rsidRDefault="00946209" w:rsidP="002F1827">
            <w:pPr>
              <w:spacing w:after="0" w:line="360" w:lineRule="auto"/>
              <w:jc w:val="both"/>
              <w:rPr>
                <w:bCs/>
                <w:sz w:val="18"/>
                <w:szCs w:val="18"/>
              </w:rPr>
            </w:pPr>
            <w:r w:rsidRPr="00033F1D">
              <w:rPr>
                <w:sz w:val="18"/>
                <w:szCs w:val="18"/>
              </w:rPr>
              <w:t>258,400,000</w:t>
            </w:r>
          </w:p>
        </w:tc>
        <w:tc>
          <w:tcPr>
            <w:tcW w:w="2048" w:type="dxa"/>
            <w:tcBorders>
              <w:top w:val="single" w:sz="4" w:space="0" w:color="002060"/>
              <w:left w:val="single" w:sz="4" w:space="0" w:color="002060"/>
              <w:bottom w:val="single" w:sz="4" w:space="0" w:color="002060"/>
              <w:right w:val="single" w:sz="4" w:space="0" w:color="002060"/>
            </w:tcBorders>
          </w:tcPr>
          <w:p w:rsidR="00946209" w:rsidRPr="00033F1D" w:rsidRDefault="00946209" w:rsidP="002F1827">
            <w:pPr>
              <w:spacing w:after="0" w:line="360" w:lineRule="auto"/>
              <w:jc w:val="both"/>
              <w:rPr>
                <w:bCs/>
                <w:sz w:val="18"/>
                <w:szCs w:val="18"/>
              </w:rPr>
            </w:pPr>
            <w:r w:rsidRPr="00033F1D">
              <w:rPr>
                <w:sz w:val="18"/>
                <w:szCs w:val="18"/>
              </w:rPr>
              <w:t>244,664,672</w:t>
            </w:r>
          </w:p>
        </w:tc>
        <w:tc>
          <w:tcPr>
            <w:tcW w:w="767" w:type="dxa"/>
            <w:tcBorders>
              <w:top w:val="single" w:sz="4" w:space="0" w:color="002060"/>
              <w:left w:val="single" w:sz="4" w:space="0" w:color="002060"/>
              <w:bottom w:val="single" w:sz="4" w:space="0" w:color="002060"/>
              <w:right w:val="single" w:sz="4" w:space="0" w:color="002060"/>
            </w:tcBorders>
          </w:tcPr>
          <w:p w:rsidR="00946209" w:rsidRPr="00033F1D" w:rsidRDefault="00946209" w:rsidP="002F1827">
            <w:pPr>
              <w:spacing w:after="0" w:line="360" w:lineRule="auto"/>
              <w:jc w:val="both"/>
              <w:rPr>
                <w:bCs/>
                <w:sz w:val="18"/>
                <w:szCs w:val="18"/>
              </w:rPr>
            </w:pPr>
            <w:r w:rsidRPr="00033F1D">
              <w:rPr>
                <w:sz w:val="18"/>
                <w:szCs w:val="18"/>
              </w:rPr>
              <w:t>94.6</w:t>
            </w:r>
          </w:p>
        </w:tc>
      </w:tr>
      <w:tr w:rsidR="004013A5" w:rsidRPr="00033F1D" w:rsidTr="004013A5">
        <w:tc>
          <w:tcPr>
            <w:tcW w:w="3622" w:type="dxa"/>
            <w:tcBorders>
              <w:top w:val="single" w:sz="4" w:space="0" w:color="002060"/>
              <w:left w:val="single" w:sz="4" w:space="0" w:color="002060"/>
              <w:bottom w:val="single" w:sz="4" w:space="0" w:color="002060"/>
              <w:right w:val="single" w:sz="4" w:space="0" w:color="002060"/>
            </w:tcBorders>
          </w:tcPr>
          <w:p w:rsidR="004013A5" w:rsidRPr="00033F1D" w:rsidRDefault="004013A5" w:rsidP="002F1827">
            <w:pPr>
              <w:spacing w:after="0" w:line="360" w:lineRule="auto"/>
              <w:jc w:val="both"/>
              <w:rPr>
                <w:b/>
                <w:bCs/>
                <w:sz w:val="18"/>
                <w:szCs w:val="18"/>
              </w:rPr>
            </w:pPr>
            <w:r w:rsidRPr="00033F1D">
              <w:rPr>
                <w:b/>
                <w:bCs/>
                <w:sz w:val="18"/>
                <w:szCs w:val="18"/>
              </w:rPr>
              <w:t>TOTAL</w:t>
            </w:r>
          </w:p>
        </w:tc>
        <w:tc>
          <w:tcPr>
            <w:tcW w:w="1145" w:type="dxa"/>
            <w:tcBorders>
              <w:top w:val="single" w:sz="4" w:space="0" w:color="002060"/>
              <w:left w:val="single" w:sz="4" w:space="0" w:color="002060"/>
              <w:bottom w:val="single" w:sz="4" w:space="0" w:color="002060"/>
              <w:right w:val="single" w:sz="4" w:space="0" w:color="002060"/>
            </w:tcBorders>
          </w:tcPr>
          <w:p w:rsidR="004013A5" w:rsidRPr="00033F1D" w:rsidRDefault="004013A5" w:rsidP="002F1827">
            <w:pPr>
              <w:spacing w:after="0" w:line="360" w:lineRule="auto"/>
              <w:jc w:val="both"/>
              <w:rPr>
                <w:b/>
                <w:bCs/>
                <w:sz w:val="18"/>
                <w:szCs w:val="18"/>
              </w:rPr>
            </w:pPr>
          </w:p>
        </w:tc>
        <w:tc>
          <w:tcPr>
            <w:tcW w:w="2048" w:type="dxa"/>
            <w:tcBorders>
              <w:top w:val="single" w:sz="4" w:space="0" w:color="002060"/>
              <w:left w:val="single" w:sz="4" w:space="0" w:color="002060"/>
              <w:bottom w:val="single" w:sz="4" w:space="0" w:color="002060"/>
              <w:right w:val="single" w:sz="4" w:space="0" w:color="002060"/>
            </w:tcBorders>
            <w:vAlign w:val="center"/>
          </w:tcPr>
          <w:p w:rsidR="004013A5" w:rsidRPr="00033F1D" w:rsidRDefault="004013A5" w:rsidP="002F1827">
            <w:pPr>
              <w:jc w:val="both"/>
              <w:rPr>
                <w:b/>
                <w:bCs/>
                <w:sz w:val="18"/>
                <w:szCs w:val="18"/>
              </w:rPr>
            </w:pPr>
            <w:r w:rsidRPr="00033F1D">
              <w:rPr>
                <w:b/>
                <w:bCs/>
                <w:sz w:val="18"/>
                <w:szCs w:val="18"/>
              </w:rPr>
              <w:t>43,015,462,395.00</w:t>
            </w:r>
          </w:p>
        </w:tc>
        <w:tc>
          <w:tcPr>
            <w:tcW w:w="2048" w:type="dxa"/>
            <w:tcBorders>
              <w:top w:val="single" w:sz="4" w:space="0" w:color="002060"/>
              <w:left w:val="single" w:sz="4" w:space="0" w:color="002060"/>
              <w:bottom w:val="single" w:sz="4" w:space="0" w:color="002060"/>
              <w:right w:val="single" w:sz="4" w:space="0" w:color="002060"/>
            </w:tcBorders>
            <w:vAlign w:val="center"/>
          </w:tcPr>
          <w:p w:rsidR="004013A5" w:rsidRPr="00033F1D" w:rsidRDefault="004013A5" w:rsidP="002F1827">
            <w:pPr>
              <w:jc w:val="both"/>
              <w:rPr>
                <w:b/>
                <w:bCs/>
                <w:sz w:val="18"/>
                <w:szCs w:val="18"/>
              </w:rPr>
            </w:pPr>
            <w:r w:rsidRPr="00033F1D">
              <w:rPr>
                <w:b/>
                <w:bCs/>
                <w:sz w:val="18"/>
                <w:szCs w:val="18"/>
              </w:rPr>
              <w:t>42,940,821,678.00</w:t>
            </w:r>
          </w:p>
        </w:tc>
        <w:tc>
          <w:tcPr>
            <w:tcW w:w="767" w:type="dxa"/>
            <w:tcBorders>
              <w:top w:val="single" w:sz="4" w:space="0" w:color="002060"/>
              <w:left w:val="single" w:sz="4" w:space="0" w:color="002060"/>
              <w:bottom w:val="single" w:sz="4" w:space="0" w:color="002060"/>
              <w:right w:val="single" w:sz="4" w:space="0" w:color="002060"/>
            </w:tcBorders>
            <w:vAlign w:val="bottom"/>
          </w:tcPr>
          <w:p w:rsidR="004013A5" w:rsidRPr="00033F1D" w:rsidRDefault="004013A5" w:rsidP="002F1827">
            <w:pPr>
              <w:jc w:val="both"/>
              <w:rPr>
                <w:b/>
                <w:bCs/>
                <w:sz w:val="18"/>
                <w:szCs w:val="18"/>
              </w:rPr>
            </w:pPr>
            <w:r w:rsidRPr="00033F1D">
              <w:rPr>
                <w:b/>
                <w:bCs/>
                <w:sz w:val="18"/>
                <w:szCs w:val="18"/>
              </w:rPr>
              <w:t>86.55</w:t>
            </w:r>
          </w:p>
        </w:tc>
      </w:tr>
    </w:tbl>
    <w:p w:rsidR="00A5747D" w:rsidRPr="002F1827" w:rsidRDefault="00A5747D" w:rsidP="002F1827">
      <w:pPr>
        <w:spacing w:line="360" w:lineRule="auto"/>
        <w:jc w:val="both"/>
        <w:rPr>
          <w:b/>
          <w:bCs/>
        </w:rPr>
      </w:pPr>
    </w:p>
    <w:p w:rsidR="00284F03" w:rsidRPr="002F1827" w:rsidRDefault="00284F03" w:rsidP="002F1827">
      <w:pPr>
        <w:tabs>
          <w:tab w:val="left" w:pos="7365"/>
        </w:tabs>
        <w:spacing w:line="360" w:lineRule="auto"/>
        <w:jc w:val="both"/>
        <w:rPr>
          <w:b/>
        </w:rPr>
      </w:pPr>
      <w:r w:rsidRPr="002F1827">
        <w:rPr>
          <w:b/>
        </w:rPr>
        <w:t>Implementation of Objective J: Achievements.</w:t>
      </w:r>
      <w:r w:rsidR="002F7E9F" w:rsidRPr="002F1827">
        <w:rPr>
          <w:b/>
        </w:rPr>
        <w:tab/>
      </w:r>
    </w:p>
    <w:p w:rsidR="00825C95" w:rsidRPr="002F1827" w:rsidRDefault="00825C95" w:rsidP="002F1827">
      <w:pPr>
        <w:spacing w:after="0" w:line="360" w:lineRule="auto"/>
        <w:jc w:val="both"/>
        <w:rPr>
          <w:b/>
        </w:rPr>
      </w:pPr>
      <w:r w:rsidRPr="002F1827">
        <w:rPr>
          <w:b/>
        </w:rPr>
        <w:t>Policy and Planning</w:t>
      </w:r>
      <w:r w:rsidR="00033F1D">
        <w:rPr>
          <w:b/>
        </w:rPr>
        <w:t>:</w:t>
      </w:r>
    </w:p>
    <w:p w:rsidR="00825C95" w:rsidRPr="002F1827" w:rsidRDefault="00027CC6" w:rsidP="002F1827">
      <w:pPr>
        <w:spacing w:after="0" w:line="360" w:lineRule="auto"/>
        <w:jc w:val="both"/>
      </w:pPr>
      <w:r w:rsidRPr="002F1827">
        <w:t>Conducted d</w:t>
      </w:r>
      <w:r w:rsidR="00825C95" w:rsidRPr="002F1827">
        <w:t>esk review and field work in Morogoro and Tanga for maize and paddy value chains</w:t>
      </w:r>
    </w:p>
    <w:p w:rsidR="00284F03" w:rsidRPr="002F1827" w:rsidRDefault="00284F03" w:rsidP="002F1827">
      <w:pPr>
        <w:spacing w:after="0" w:line="360" w:lineRule="auto"/>
        <w:jc w:val="both"/>
        <w:rPr>
          <w:b/>
        </w:rPr>
      </w:pPr>
      <w:r w:rsidRPr="002F1827">
        <w:rPr>
          <w:b/>
        </w:rPr>
        <w:t>Crop Development</w:t>
      </w:r>
    </w:p>
    <w:p w:rsidR="00946209" w:rsidRPr="00033F1D" w:rsidRDefault="00946209" w:rsidP="002F1827">
      <w:pPr>
        <w:spacing w:after="0" w:line="360" w:lineRule="auto"/>
        <w:jc w:val="both"/>
      </w:pPr>
      <w:r w:rsidRPr="00033F1D">
        <w:t xml:space="preserve">Plant and plant material imported in the country were succeful inspected. A total of 1,421,788.54 MT of different crops were imported and 780,788.07 MT were exported. </w:t>
      </w:r>
      <w:r w:rsidRPr="00033F1D">
        <w:lastRenderedPageBreak/>
        <w:t>10,002 phytosanitary certificates and 1,023 import permits were issued. Working equipment including phytosanitary books were distributed to plant quarantine border posts. Also, training on Standard Operation Procedures of inspection at different border posts was carried out.</w:t>
      </w:r>
    </w:p>
    <w:p w:rsidR="00342CE8" w:rsidRPr="002F1827" w:rsidRDefault="00342CE8" w:rsidP="002F1827">
      <w:pPr>
        <w:spacing w:line="360" w:lineRule="auto"/>
        <w:jc w:val="both"/>
        <w:rPr>
          <w:b/>
        </w:rPr>
      </w:pPr>
      <w:r w:rsidRPr="002F1827">
        <w:rPr>
          <w:b/>
        </w:rPr>
        <w:t>Directorate of Irrigation and Technical Services</w:t>
      </w:r>
    </w:p>
    <w:p w:rsidR="00342CE8" w:rsidRPr="002F1827" w:rsidRDefault="00342CE8" w:rsidP="002F1827">
      <w:pPr>
        <w:spacing w:after="0" w:line="360" w:lineRule="auto"/>
        <w:jc w:val="both"/>
      </w:pPr>
      <w:r w:rsidRPr="00033F1D">
        <w:t>The rehabilitation and construction of 3 Warehouses in paddy producing irrigation schemes was not done due to delay in tendering process of the planned activity, hence the funds were reallocated for the purchase of scientific equipments and GPS.</w:t>
      </w:r>
    </w:p>
    <w:p w:rsidR="009C321A" w:rsidRPr="002F1827" w:rsidRDefault="00155C03" w:rsidP="00832CCC">
      <w:pPr>
        <w:pStyle w:val="Heading1"/>
        <w:tabs>
          <w:tab w:val="center" w:pos="4513"/>
          <w:tab w:val="left" w:pos="8214"/>
        </w:tabs>
        <w:spacing w:line="360" w:lineRule="auto"/>
        <w:jc w:val="center"/>
        <w:rPr>
          <w:sz w:val="24"/>
          <w:szCs w:val="24"/>
        </w:rPr>
      </w:pPr>
      <w:r w:rsidRPr="002F1827">
        <w:rPr>
          <w:b w:val="0"/>
          <w:sz w:val="24"/>
          <w:szCs w:val="24"/>
        </w:rPr>
        <w:br w:type="page"/>
      </w:r>
      <w:bookmarkStart w:id="616" w:name="_Toc306020589"/>
      <w:bookmarkStart w:id="617" w:name="_Toc306021939"/>
      <w:bookmarkStart w:id="618" w:name="_Toc306022130"/>
      <w:bookmarkStart w:id="619" w:name="_Toc307817095"/>
      <w:bookmarkStart w:id="620" w:name="_Toc307898698"/>
      <w:bookmarkStart w:id="621" w:name="_Toc317761004"/>
      <w:bookmarkStart w:id="622" w:name="_Toc413837334"/>
      <w:bookmarkStart w:id="623" w:name="_Ref215821820"/>
      <w:r w:rsidR="00DA4B65" w:rsidRPr="002F1827">
        <w:rPr>
          <w:sz w:val="24"/>
          <w:szCs w:val="24"/>
        </w:rPr>
        <w:lastRenderedPageBreak/>
        <w:t>CH</w:t>
      </w:r>
      <w:r w:rsidR="00C2713C" w:rsidRPr="002F1827">
        <w:rPr>
          <w:sz w:val="24"/>
          <w:szCs w:val="24"/>
        </w:rPr>
        <w:t>APTER 4</w:t>
      </w:r>
      <w:bookmarkEnd w:id="616"/>
      <w:bookmarkEnd w:id="617"/>
      <w:bookmarkEnd w:id="618"/>
      <w:bookmarkEnd w:id="619"/>
      <w:bookmarkEnd w:id="620"/>
      <w:bookmarkEnd w:id="621"/>
      <w:bookmarkEnd w:id="622"/>
    </w:p>
    <w:p w:rsidR="00DA4B65" w:rsidRPr="002F1827" w:rsidRDefault="00832CCC" w:rsidP="002F1827">
      <w:pPr>
        <w:pStyle w:val="Heading1"/>
        <w:spacing w:after="0"/>
        <w:jc w:val="both"/>
        <w:rPr>
          <w:sz w:val="24"/>
          <w:szCs w:val="24"/>
        </w:rPr>
      </w:pPr>
      <w:bookmarkStart w:id="624" w:name="_Toc305404938"/>
      <w:bookmarkStart w:id="625" w:name="_Toc306020590"/>
      <w:bookmarkStart w:id="626" w:name="_Toc306021940"/>
      <w:bookmarkStart w:id="627" w:name="_Toc306022131"/>
      <w:bookmarkStart w:id="628" w:name="_Toc307816953"/>
      <w:bookmarkStart w:id="629" w:name="_Toc307817096"/>
      <w:bookmarkStart w:id="630" w:name="_Toc307898699"/>
      <w:bookmarkStart w:id="631" w:name="_Toc317761005"/>
      <w:bookmarkStart w:id="632" w:name="_Toc413837335"/>
      <w:r w:rsidRPr="002F1827">
        <w:rPr>
          <w:sz w:val="24"/>
          <w:szCs w:val="24"/>
        </w:rPr>
        <w:t>4.0 FINANCIAL PERFORMANCE</w:t>
      </w:r>
      <w:bookmarkEnd w:id="624"/>
      <w:bookmarkEnd w:id="625"/>
      <w:bookmarkEnd w:id="626"/>
      <w:bookmarkEnd w:id="627"/>
      <w:bookmarkEnd w:id="628"/>
      <w:bookmarkEnd w:id="629"/>
      <w:bookmarkEnd w:id="630"/>
      <w:bookmarkEnd w:id="631"/>
      <w:bookmarkEnd w:id="632"/>
    </w:p>
    <w:p w:rsidR="00DA4B65" w:rsidRPr="002F1827" w:rsidRDefault="00DA4B65" w:rsidP="002F1827">
      <w:pPr>
        <w:pStyle w:val="Heading2"/>
        <w:jc w:val="both"/>
        <w:rPr>
          <w:color w:val="auto"/>
          <w:sz w:val="24"/>
          <w:szCs w:val="24"/>
        </w:rPr>
      </w:pPr>
      <w:bookmarkStart w:id="633" w:name="_Toc305404939"/>
      <w:bookmarkStart w:id="634" w:name="_Toc306020591"/>
      <w:bookmarkStart w:id="635" w:name="_Toc306021941"/>
      <w:bookmarkStart w:id="636" w:name="_Toc306022132"/>
      <w:bookmarkStart w:id="637" w:name="_Toc307817097"/>
      <w:bookmarkStart w:id="638" w:name="_Toc307898700"/>
      <w:bookmarkStart w:id="639" w:name="_Toc317761006"/>
      <w:bookmarkStart w:id="640" w:name="_Toc413837336"/>
      <w:r w:rsidRPr="002F1827">
        <w:rPr>
          <w:color w:val="auto"/>
          <w:sz w:val="24"/>
          <w:szCs w:val="24"/>
        </w:rPr>
        <w:t>Introduction</w:t>
      </w:r>
      <w:bookmarkEnd w:id="633"/>
      <w:bookmarkEnd w:id="634"/>
      <w:bookmarkEnd w:id="635"/>
      <w:bookmarkEnd w:id="636"/>
      <w:bookmarkEnd w:id="637"/>
      <w:bookmarkEnd w:id="638"/>
      <w:bookmarkEnd w:id="639"/>
      <w:bookmarkEnd w:id="640"/>
    </w:p>
    <w:p w:rsidR="00F17D0D" w:rsidRPr="002F1827" w:rsidRDefault="00F17D0D" w:rsidP="002F1827">
      <w:pPr>
        <w:spacing w:line="360" w:lineRule="auto"/>
        <w:jc w:val="both"/>
      </w:pPr>
      <w:bookmarkStart w:id="641" w:name="_Toc305404940"/>
      <w:bookmarkStart w:id="642" w:name="_Toc306020592"/>
      <w:bookmarkStart w:id="643" w:name="_Toc306021942"/>
      <w:bookmarkStart w:id="644" w:name="_Toc306022133"/>
      <w:bookmarkStart w:id="645" w:name="_Toc307817098"/>
      <w:bookmarkStart w:id="646" w:name="_Toc307898701"/>
      <w:bookmarkStart w:id="647" w:name="_Toc317761007"/>
      <w:r w:rsidRPr="002F1827">
        <w:t>This brief chapter highlights the Ministry of Agriculture Food Security financ</w:t>
      </w:r>
      <w:r w:rsidR="004E68CF" w:rsidRPr="002F1827">
        <w:t xml:space="preserve">ial year </w:t>
      </w:r>
      <w:r w:rsidR="00645F90" w:rsidRPr="00033F1D">
        <w:t>2013/14</w:t>
      </w:r>
      <w:r w:rsidR="004E68CF" w:rsidRPr="00033F1D">
        <w:t>.</w:t>
      </w:r>
      <w:r w:rsidR="004E68CF" w:rsidRPr="002F1827">
        <w:t xml:space="preserve"> In this chapter </w:t>
      </w:r>
      <w:r w:rsidRPr="002F1827">
        <w:t>Section 4.2 describes accounting procedures used and results of independent audits by the Controller and Auditor General (CAG)</w:t>
      </w:r>
      <w:r w:rsidR="004E68CF" w:rsidRPr="002F1827">
        <w:t xml:space="preserve">. </w:t>
      </w:r>
      <w:r w:rsidRPr="002F1827">
        <w:t>Section 4.3 describes revenues raised and compares budgeted and actual expenditures o</w:t>
      </w:r>
      <w:r w:rsidR="004E68CF" w:rsidRPr="002F1827">
        <w:t xml:space="preserve">ver time and across departments. </w:t>
      </w:r>
      <w:r w:rsidRPr="002F1827">
        <w:t>Section 4.4 reviews procurement initiatives undertaken. Annex 3 provides more details in terms of financial performance.</w:t>
      </w:r>
    </w:p>
    <w:p w:rsidR="00DA4B65" w:rsidRPr="00832CCC" w:rsidRDefault="00DA4B65" w:rsidP="00832CCC">
      <w:pPr>
        <w:rPr>
          <w:b/>
        </w:rPr>
      </w:pPr>
      <w:r w:rsidRPr="00832CCC">
        <w:rPr>
          <w:b/>
        </w:rPr>
        <w:t>Accounting</w:t>
      </w:r>
      <w:bookmarkEnd w:id="641"/>
      <w:bookmarkEnd w:id="642"/>
      <w:bookmarkEnd w:id="643"/>
      <w:bookmarkEnd w:id="644"/>
      <w:bookmarkEnd w:id="645"/>
      <w:bookmarkEnd w:id="646"/>
      <w:bookmarkEnd w:id="647"/>
    </w:p>
    <w:p w:rsidR="00F33A6A" w:rsidRPr="002F1827" w:rsidRDefault="00F33A6A" w:rsidP="002F1827">
      <w:pPr>
        <w:spacing w:line="360" w:lineRule="auto"/>
        <w:jc w:val="both"/>
      </w:pPr>
      <w:bookmarkStart w:id="648" w:name="_Toc303139890"/>
      <w:bookmarkStart w:id="649" w:name="_Toc306020593"/>
      <w:bookmarkStart w:id="650" w:name="_Toc306021218"/>
      <w:bookmarkStart w:id="651" w:name="_Toc307816956"/>
      <w:bookmarkStart w:id="652" w:name="_Toc307915389"/>
      <w:bookmarkStart w:id="653" w:name="_Toc317761008"/>
      <w:bookmarkStart w:id="654" w:name="_Toc332695631"/>
      <w:r w:rsidRPr="002F1827">
        <w:t xml:space="preserve">The Ministry of Agriculture Food Security and Cooperatives accounts adhere to the Government’s financial regulations and procedures. The financial reports issued comply with the International Public Sector Accounting Standards (IPSAS). The presentation of financial statements is made on a cash basis of accounting pursuant to the Public Finance Act No.6 of 2001 reinstated in 2004. An external audit, undertaken by the CAG, was completed for financial year </w:t>
      </w:r>
      <w:r w:rsidRPr="00033F1D">
        <w:t>20</w:t>
      </w:r>
      <w:r w:rsidR="00645F90" w:rsidRPr="00033F1D">
        <w:t>12</w:t>
      </w:r>
      <w:r w:rsidRPr="00033F1D">
        <w:t>/1</w:t>
      </w:r>
      <w:r w:rsidR="00645F90" w:rsidRPr="00033F1D">
        <w:t>3</w:t>
      </w:r>
      <w:r w:rsidRPr="00033F1D">
        <w:t>, while for financial year 201</w:t>
      </w:r>
      <w:r w:rsidR="00645F90" w:rsidRPr="00033F1D">
        <w:t>3</w:t>
      </w:r>
      <w:r w:rsidRPr="00033F1D">
        <w:t>/201</w:t>
      </w:r>
      <w:r w:rsidR="00645F90" w:rsidRPr="00033F1D">
        <w:t>4</w:t>
      </w:r>
      <w:r w:rsidRPr="00033F1D">
        <w:t xml:space="preserve"> is</w:t>
      </w:r>
      <w:r w:rsidRPr="002F1827">
        <w:t xml:space="preserve"> still on progress. All management letters and audit queries issued by the CAG have been replied.  Audit queries have been closed and </w:t>
      </w:r>
      <w:r w:rsidR="009B4972" w:rsidRPr="002F1827">
        <w:t xml:space="preserve">a </w:t>
      </w:r>
      <w:r w:rsidRPr="002F1827">
        <w:t xml:space="preserve">portion of the final accounts remains to be audited.  Results of these audits over the last six years are provided in </w:t>
      </w:r>
      <w:r w:rsidR="00033F1D" w:rsidRPr="002F1827">
        <w:t>Table 15</w:t>
      </w:r>
      <w:r w:rsidRPr="002F1827">
        <w:t xml:space="preserve"> below:-</w:t>
      </w:r>
    </w:p>
    <w:p w:rsidR="00E04BE4" w:rsidRPr="002F1827" w:rsidRDefault="00E04BE4" w:rsidP="002F1827">
      <w:pPr>
        <w:pStyle w:val="Heading1"/>
        <w:spacing w:after="0"/>
        <w:jc w:val="both"/>
        <w:rPr>
          <w:i/>
          <w:sz w:val="24"/>
          <w:szCs w:val="24"/>
        </w:rPr>
      </w:pPr>
      <w:bookmarkStart w:id="655" w:name="_Toc379146925"/>
      <w:bookmarkStart w:id="656" w:name="_Toc379147844"/>
      <w:bookmarkStart w:id="657" w:name="_Toc413789989"/>
      <w:bookmarkStart w:id="658" w:name="_Toc413837337"/>
      <w:r w:rsidRPr="002F1827">
        <w:rPr>
          <w:i/>
          <w:sz w:val="24"/>
          <w:szCs w:val="24"/>
        </w:rPr>
        <w:t>Table</w:t>
      </w:r>
      <w:r w:rsidR="0044512F" w:rsidRPr="002F1827">
        <w:rPr>
          <w:i/>
          <w:sz w:val="24"/>
          <w:szCs w:val="24"/>
        </w:rPr>
        <w:t xml:space="preserve"> 1</w:t>
      </w:r>
      <w:r w:rsidR="00762DB2" w:rsidRPr="002F1827">
        <w:rPr>
          <w:i/>
          <w:sz w:val="24"/>
          <w:szCs w:val="24"/>
        </w:rPr>
        <w:t>5</w:t>
      </w:r>
      <w:r w:rsidRPr="002F1827">
        <w:rPr>
          <w:i/>
          <w:sz w:val="24"/>
          <w:szCs w:val="24"/>
        </w:rPr>
        <w:t>: External Audit Results (last 5 years)</w:t>
      </w:r>
      <w:bookmarkEnd w:id="648"/>
      <w:bookmarkEnd w:id="649"/>
      <w:bookmarkEnd w:id="650"/>
      <w:bookmarkEnd w:id="651"/>
      <w:bookmarkEnd w:id="652"/>
      <w:bookmarkEnd w:id="653"/>
      <w:bookmarkEnd w:id="654"/>
      <w:bookmarkEnd w:id="655"/>
      <w:bookmarkEnd w:id="656"/>
      <w:bookmarkEnd w:id="657"/>
      <w:bookmarkEnd w:id="65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2"/>
      </w:tblGrid>
      <w:tr w:rsidR="00E04BE4" w:rsidRPr="00033F1D" w:rsidTr="00033F1D">
        <w:tc>
          <w:tcPr>
            <w:tcW w:w="4621" w:type="dxa"/>
            <w:shd w:val="clear" w:color="auto" w:fill="95B3D7"/>
          </w:tcPr>
          <w:p w:rsidR="00E04BE4" w:rsidRPr="00033F1D" w:rsidRDefault="00E04BE4" w:rsidP="002F1827">
            <w:pPr>
              <w:spacing w:after="0"/>
              <w:jc w:val="both"/>
              <w:rPr>
                <w:b/>
                <w:sz w:val="18"/>
                <w:szCs w:val="18"/>
              </w:rPr>
            </w:pPr>
            <w:bookmarkStart w:id="659" w:name="_Toc305404942"/>
            <w:r w:rsidRPr="00033F1D">
              <w:rPr>
                <w:b/>
                <w:sz w:val="18"/>
                <w:szCs w:val="18"/>
              </w:rPr>
              <w:t>Year</w:t>
            </w:r>
          </w:p>
        </w:tc>
        <w:tc>
          <w:tcPr>
            <w:tcW w:w="4622" w:type="dxa"/>
            <w:shd w:val="clear" w:color="auto" w:fill="95B3D7"/>
          </w:tcPr>
          <w:p w:rsidR="00E04BE4" w:rsidRPr="00033F1D" w:rsidRDefault="00E04BE4" w:rsidP="002F1827">
            <w:pPr>
              <w:jc w:val="both"/>
              <w:rPr>
                <w:b/>
                <w:sz w:val="18"/>
                <w:szCs w:val="18"/>
              </w:rPr>
            </w:pPr>
            <w:r w:rsidRPr="00033F1D">
              <w:rPr>
                <w:b/>
                <w:sz w:val="18"/>
                <w:szCs w:val="18"/>
              </w:rPr>
              <w:t>Audit Result</w:t>
            </w:r>
          </w:p>
        </w:tc>
      </w:tr>
      <w:tr w:rsidR="00E21C8B" w:rsidRPr="00033F1D" w:rsidTr="00033F1D">
        <w:tc>
          <w:tcPr>
            <w:tcW w:w="4621" w:type="dxa"/>
            <w:shd w:val="clear" w:color="auto" w:fill="auto"/>
          </w:tcPr>
          <w:p w:rsidR="00E21C8B" w:rsidRPr="00033F1D" w:rsidRDefault="00E21C8B" w:rsidP="002F1827">
            <w:pPr>
              <w:jc w:val="both"/>
              <w:rPr>
                <w:sz w:val="18"/>
                <w:szCs w:val="18"/>
              </w:rPr>
            </w:pPr>
            <w:r w:rsidRPr="00033F1D">
              <w:rPr>
                <w:sz w:val="18"/>
                <w:szCs w:val="18"/>
              </w:rPr>
              <w:t>2008/09</w:t>
            </w:r>
          </w:p>
        </w:tc>
        <w:tc>
          <w:tcPr>
            <w:tcW w:w="4622" w:type="dxa"/>
            <w:shd w:val="clear" w:color="auto" w:fill="auto"/>
          </w:tcPr>
          <w:p w:rsidR="00E21C8B" w:rsidRPr="00033F1D" w:rsidRDefault="00E21C8B" w:rsidP="002F1827">
            <w:pPr>
              <w:jc w:val="both"/>
              <w:rPr>
                <w:sz w:val="18"/>
                <w:szCs w:val="18"/>
              </w:rPr>
            </w:pPr>
            <w:r w:rsidRPr="00033F1D">
              <w:rPr>
                <w:sz w:val="18"/>
                <w:szCs w:val="18"/>
              </w:rPr>
              <w:t>Qualified</w:t>
            </w:r>
          </w:p>
        </w:tc>
      </w:tr>
      <w:tr w:rsidR="00E21C8B" w:rsidRPr="00033F1D" w:rsidTr="00033F1D">
        <w:tc>
          <w:tcPr>
            <w:tcW w:w="4621" w:type="dxa"/>
            <w:shd w:val="clear" w:color="auto" w:fill="auto"/>
          </w:tcPr>
          <w:p w:rsidR="00E21C8B" w:rsidRPr="00033F1D" w:rsidRDefault="00E21C8B" w:rsidP="002F1827">
            <w:pPr>
              <w:jc w:val="both"/>
              <w:rPr>
                <w:sz w:val="18"/>
                <w:szCs w:val="18"/>
              </w:rPr>
            </w:pPr>
            <w:r w:rsidRPr="00033F1D">
              <w:rPr>
                <w:sz w:val="18"/>
                <w:szCs w:val="18"/>
              </w:rPr>
              <w:t>2009/10</w:t>
            </w:r>
          </w:p>
        </w:tc>
        <w:tc>
          <w:tcPr>
            <w:tcW w:w="4622" w:type="dxa"/>
            <w:shd w:val="clear" w:color="auto" w:fill="auto"/>
          </w:tcPr>
          <w:p w:rsidR="00E21C8B" w:rsidRPr="00033F1D" w:rsidRDefault="00E21C8B" w:rsidP="002F1827">
            <w:pPr>
              <w:jc w:val="both"/>
              <w:rPr>
                <w:sz w:val="18"/>
                <w:szCs w:val="18"/>
              </w:rPr>
            </w:pPr>
            <w:r w:rsidRPr="00033F1D">
              <w:rPr>
                <w:sz w:val="18"/>
                <w:szCs w:val="18"/>
              </w:rPr>
              <w:t>Unqualified</w:t>
            </w:r>
          </w:p>
        </w:tc>
      </w:tr>
      <w:tr w:rsidR="00E21C8B" w:rsidRPr="00033F1D" w:rsidTr="00033F1D">
        <w:tc>
          <w:tcPr>
            <w:tcW w:w="4621" w:type="dxa"/>
            <w:shd w:val="clear" w:color="auto" w:fill="auto"/>
          </w:tcPr>
          <w:p w:rsidR="00E21C8B" w:rsidRPr="00033F1D" w:rsidRDefault="00E21C8B" w:rsidP="002F1827">
            <w:pPr>
              <w:jc w:val="both"/>
              <w:rPr>
                <w:sz w:val="18"/>
                <w:szCs w:val="18"/>
              </w:rPr>
            </w:pPr>
            <w:r w:rsidRPr="00033F1D">
              <w:rPr>
                <w:sz w:val="18"/>
                <w:szCs w:val="18"/>
              </w:rPr>
              <w:t>2010/11</w:t>
            </w:r>
          </w:p>
        </w:tc>
        <w:tc>
          <w:tcPr>
            <w:tcW w:w="4622" w:type="dxa"/>
            <w:shd w:val="clear" w:color="auto" w:fill="auto"/>
          </w:tcPr>
          <w:p w:rsidR="00E21C8B" w:rsidRPr="00033F1D" w:rsidRDefault="00E21C8B" w:rsidP="002F1827">
            <w:pPr>
              <w:jc w:val="both"/>
              <w:rPr>
                <w:sz w:val="18"/>
                <w:szCs w:val="18"/>
              </w:rPr>
            </w:pPr>
            <w:r w:rsidRPr="00033F1D">
              <w:rPr>
                <w:sz w:val="18"/>
                <w:szCs w:val="18"/>
              </w:rPr>
              <w:t>Unqualified</w:t>
            </w:r>
          </w:p>
        </w:tc>
      </w:tr>
      <w:tr w:rsidR="00E21C8B" w:rsidRPr="00033F1D" w:rsidTr="00033F1D">
        <w:tc>
          <w:tcPr>
            <w:tcW w:w="4621" w:type="dxa"/>
            <w:shd w:val="clear" w:color="auto" w:fill="auto"/>
          </w:tcPr>
          <w:p w:rsidR="00E21C8B" w:rsidRPr="00033F1D" w:rsidRDefault="00E21C8B" w:rsidP="002F1827">
            <w:pPr>
              <w:jc w:val="both"/>
              <w:rPr>
                <w:sz w:val="18"/>
                <w:szCs w:val="18"/>
              </w:rPr>
            </w:pPr>
            <w:r w:rsidRPr="00033F1D">
              <w:rPr>
                <w:sz w:val="18"/>
                <w:szCs w:val="18"/>
              </w:rPr>
              <w:t>2011/12</w:t>
            </w:r>
          </w:p>
        </w:tc>
        <w:tc>
          <w:tcPr>
            <w:tcW w:w="4622" w:type="dxa"/>
            <w:shd w:val="clear" w:color="auto" w:fill="auto"/>
          </w:tcPr>
          <w:p w:rsidR="00E21C8B" w:rsidRPr="00033F1D" w:rsidRDefault="00620DD6" w:rsidP="002F1827">
            <w:pPr>
              <w:jc w:val="both"/>
              <w:rPr>
                <w:sz w:val="18"/>
                <w:szCs w:val="18"/>
              </w:rPr>
            </w:pPr>
            <w:r w:rsidRPr="00033F1D">
              <w:rPr>
                <w:sz w:val="18"/>
                <w:szCs w:val="18"/>
              </w:rPr>
              <w:t>U</w:t>
            </w:r>
            <w:r w:rsidR="00E21C8B" w:rsidRPr="00033F1D">
              <w:rPr>
                <w:sz w:val="18"/>
                <w:szCs w:val="18"/>
              </w:rPr>
              <w:t>nqualified</w:t>
            </w:r>
          </w:p>
        </w:tc>
      </w:tr>
      <w:tr w:rsidR="00E21C8B" w:rsidRPr="00033F1D" w:rsidTr="00033F1D">
        <w:tc>
          <w:tcPr>
            <w:tcW w:w="4621" w:type="dxa"/>
            <w:shd w:val="clear" w:color="auto" w:fill="auto"/>
          </w:tcPr>
          <w:p w:rsidR="00E21C8B" w:rsidRPr="00033F1D" w:rsidRDefault="00E21C8B" w:rsidP="002F1827">
            <w:pPr>
              <w:jc w:val="both"/>
              <w:rPr>
                <w:sz w:val="18"/>
                <w:szCs w:val="18"/>
              </w:rPr>
            </w:pPr>
            <w:r w:rsidRPr="00033F1D">
              <w:rPr>
                <w:sz w:val="18"/>
                <w:szCs w:val="18"/>
              </w:rPr>
              <w:t>2012/13</w:t>
            </w:r>
          </w:p>
        </w:tc>
        <w:tc>
          <w:tcPr>
            <w:tcW w:w="4622" w:type="dxa"/>
            <w:shd w:val="clear" w:color="auto" w:fill="auto"/>
          </w:tcPr>
          <w:p w:rsidR="00E21C8B" w:rsidRPr="00033F1D" w:rsidRDefault="00033F1D" w:rsidP="00033F1D">
            <w:pPr>
              <w:jc w:val="both"/>
              <w:rPr>
                <w:sz w:val="18"/>
                <w:szCs w:val="18"/>
              </w:rPr>
            </w:pPr>
            <w:r>
              <w:rPr>
                <w:sz w:val="18"/>
                <w:szCs w:val="18"/>
              </w:rPr>
              <w:t>Q</w:t>
            </w:r>
            <w:r w:rsidR="00620DD6" w:rsidRPr="00033F1D">
              <w:rPr>
                <w:sz w:val="18"/>
                <w:szCs w:val="18"/>
              </w:rPr>
              <w:t>ualified</w:t>
            </w:r>
          </w:p>
        </w:tc>
      </w:tr>
    </w:tbl>
    <w:p w:rsidR="00E04BE4" w:rsidRPr="002F1827" w:rsidRDefault="00E04BE4" w:rsidP="002F1827">
      <w:pPr>
        <w:jc w:val="both"/>
      </w:pPr>
    </w:p>
    <w:p w:rsidR="00E04BE4" w:rsidRPr="002F1827" w:rsidRDefault="00832CCC" w:rsidP="002F1827">
      <w:pPr>
        <w:pStyle w:val="Heading2"/>
        <w:jc w:val="both"/>
        <w:rPr>
          <w:color w:val="auto"/>
          <w:sz w:val="24"/>
          <w:szCs w:val="24"/>
        </w:rPr>
      </w:pPr>
      <w:bookmarkStart w:id="660" w:name="_Toc306020594"/>
      <w:bookmarkStart w:id="661" w:name="_Toc306022135"/>
      <w:bookmarkStart w:id="662" w:name="_Toc307817100"/>
      <w:bookmarkStart w:id="663" w:name="_Toc307898703"/>
      <w:bookmarkStart w:id="664" w:name="_Toc317761009"/>
      <w:bookmarkStart w:id="665" w:name="_Toc413837338"/>
      <w:r>
        <w:rPr>
          <w:color w:val="auto"/>
          <w:sz w:val="24"/>
          <w:szCs w:val="24"/>
        </w:rPr>
        <w:t>4.1</w:t>
      </w:r>
      <w:r w:rsidR="00F44522" w:rsidRPr="002F1827">
        <w:rPr>
          <w:color w:val="auto"/>
          <w:sz w:val="24"/>
          <w:szCs w:val="24"/>
        </w:rPr>
        <w:t xml:space="preserve"> </w:t>
      </w:r>
      <w:r w:rsidR="00E04BE4" w:rsidRPr="002F1827">
        <w:rPr>
          <w:color w:val="auto"/>
          <w:sz w:val="24"/>
          <w:szCs w:val="24"/>
        </w:rPr>
        <w:t>Approved Budget and Expenditures</w:t>
      </w:r>
      <w:bookmarkEnd w:id="660"/>
      <w:bookmarkEnd w:id="661"/>
      <w:r w:rsidR="00AA6513" w:rsidRPr="002F1827">
        <w:rPr>
          <w:color w:val="auto"/>
          <w:sz w:val="24"/>
          <w:szCs w:val="24"/>
        </w:rPr>
        <w:t xml:space="preserve"> Vote 43</w:t>
      </w:r>
      <w:bookmarkEnd w:id="662"/>
      <w:bookmarkEnd w:id="663"/>
      <w:bookmarkEnd w:id="664"/>
      <w:bookmarkEnd w:id="665"/>
    </w:p>
    <w:p w:rsidR="00DA4B65" w:rsidRPr="00832CCC" w:rsidRDefault="00DA4B65" w:rsidP="00832CCC">
      <w:pPr>
        <w:pStyle w:val="Heading3"/>
      </w:pPr>
      <w:bookmarkStart w:id="666" w:name="_Toc306020595"/>
      <w:bookmarkStart w:id="667" w:name="_Toc306022136"/>
      <w:bookmarkStart w:id="668" w:name="_Toc307817101"/>
      <w:bookmarkStart w:id="669" w:name="_Toc307898704"/>
      <w:bookmarkStart w:id="670" w:name="_Toc317761010"/>
      <w:bookmarkStart w:id="671" w:name="_Toc413837339"/>
      <w:r w:rsidRPr="00832CCC">
        <w:t>4.</w:t>
      </w:r>
      <w:r w:rsidR="00832CCC" w:rsidRPr="00832CCC">
        <w:t>1</w:t>
      </w:r>
      <w:r w:rsidRPr="00832CCC">
        <w:t>.1 Expenditure Overview</w:t>
      </w:r>
      <w:bookmarkEnd w:id="659"/>
      <w:bookmarkEnd w:id="666"/>
      <w:bookmarkEnd w:id="667"/>
      <w:bookmarkEnd w:id="668"/>
      <w:bookmarkEnd w:id="669"/>
      <w:bookmarkEnd w:id="670"/>
      <w:bookmarkEnd w:id="671"/>
    </w:p>
    <w:p w:rsidR="00645F90" w:rsidRPr="002F1827" w:rsidRDefault="00645F90" w:rsidP="002F1827">
      <w:pPr>
        <w:spacing w:line="360" w:lineRule="auto"/>
        <w:jc w:val="both"/>
      </w:pPr>
      <w:bookmarkStart w:id="672" w:name="_Toc306020596"/>
      <w:bookmarkStart w:id="673" w:name="_Toc306021221"/>
      <w:bookmarkStart w:id="674" w:name="_Toc307816959"/>
      <w:bookmarkStart w:id="675" w:name="_Toc307915392"/>
      <w:bookmarkStart w:id="676" w:name="_Toc317761011"/>
      <w:bookmarkStart w:id="677" w:name="_Toc332695634"/>
      <w:r w:rsidRPr="002F1827">
        <w:t xml:space="preserve">During the financial year 2013/14 the Ministry of Agriculture Food Security and Cooperatives planned to spend Tsh.363, </w:t>
      </w:r>
      <w:r w:rsidR="00033F1D" w:rsidRPr="002F1827">
        <w:t>928,459,888.00.</w:t>
      </w:r>
      <w:r w:rsidRPr="002F1827">
        <w:t xml:space="preserve">  Actual expenditure was Tsh. 255,524,663,059.83 (70.2%) of approved estimates. Actual disbursement totaled Tsh. 257,696,897,893.40 of which Tsh. 189,523,738,381.50 was for the recurrent budget and Tsh. </w:t>
      </w:r>
      <w:r w:rsidRPr="002F1827">
        <w:lastRenderedPageBreak/>
        <w:t>68,446,159,511.90 was for the development budget. An overview of expenditure is provided below.</w:t>
      </w:r>
    </w:p>
    <w:p w:rsidR="00645F90" w:rsidRPr="002F1827" w:rsidRDefault="00645F90" w:rsidP="002F1827">
      <w:pPr>
        <w:pStyle w:val="Heading1"/>
        <w:spacing w:after="0"/>
        <w:jc w:val="both"/>
        <w:rPr>
          <w:i/>
          <w:sz w:val="24"/>
          <w:szCs w:val="24"/>
        </w:rPr>
      </w:pPr>
      <w:bookmarkStart w:id="678" w:name="_Toc413789992"/>
      <w:bookmarkStart w:id="679" w:name="_Toc413837340"/>
      <w:bookmarkStart w:id="680" w:name="_Toc379146928"/>
      <w:bookmarkStart w:id="681" w:name="_Toc379147223"/>
      <w:bookmarkStart w:id="682" w:name="_Toc379147847"/>
      <w:r w:rsidRPr="002F1827">
        <w:rPr>
          <w:i/>
          <w:sz w:val="24"/>
          <w:szCs w:val="24"/>
        </w:rPr>
        <w:t>Table 16: Budget and Expenditure Overview 2013/14</w:t>
      </w:r>
      <w:bookmarkEnd w:id="678"/>
      <w:bookmarkEnd w:id="679"/>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4"/>
        <w:gridCol w:w="1760"/>
        <w:gridCol w:w="1943"/>
        <w:gridCol w:w="812"/>
        <w:gridCol w:w="1889"/>
        <w:gridCol w:w="675"/>
      </w:tblGrid>
      <w:tr w:rsidR="00645F90" w:rsidRPr="00033F1D" w:rsidTr="00BE2E96">
        <w:trPr>
          <w:tblHeader/>
          <w:jc w:val="center"/>
        </w:trPr>
        <w:tc>
          <w:tcPr>
            <w:tcW w:w="1171" w:type="pct"/>
            <w:vMerge w:val="restart"/>
            <w:tcBorders>
              <w:right w:val="single" w:sz="4" w:space="0" w:color="FFFFFF"/>
            </w:tcBorders>
            <w:shd w:val="clear" w:color="auto" w:fill="002060"/>
            <w:vAlign w:val="center"/>
          </w:tcPr>
          <w:p w:rsidR="00645F90" w:rsidRPr="00033F1D" w:rsidRDefault="00645F90" w:rsidP="002F1827">
            <w:pPr>
              <w:spacing w:after="0" w:line="360" w:lineRule="auto"/>
              <w:jc w:val="both"/>
              <w:rPr>
                <w:b/>
                <w:sz w:val="18"/>
                <w:szCs w:val="18"/>
              </w:rPr>
            </w:pPr>
            <w:r w:rsidRPr="00033F1D">
              <w:rPr>
                <w:b/>
                <w:sz w:val="18"/>
                <w:szCs w:val="18"/>
              </w:rPr>
              <w:t>Classification</w:t>
            </w:r>
          </w:p>
        </w:tc>
        <w:tc>
          <w:tcPr>
            <w:tcW w:w="952" w:type="pct"/>
            <w:vMerge w:val="restart"/>
            <w:tcBorders>
              <w:left w:val="single" w:sz="4" w:space="0" w:color="FFFFFF"/>
              <w:right w:val="single" w:sz="4" w:space="0" w:color="FFFFFF"/>
            </w:tcBorders>
            <w:shd w:val="clear" w:color="auto" w:fill="002060"/>
            <w:vAlign w:val="center"/>
          </w:tcPr>
          <w:p w:rsidR="00645F90" w:rsidRPr="00033F1D" w:rsidRDefault="00645F90" w:rsidP="002F1827">
            <w:pPr>
              <w:spacing w:after="0" w:line="360" w:lineRule="auto"/>
              <w:jc w:val="both"/>
              <w:rPr>
                <w:b/>
                <w:sz w:val="18"/>
                <w:szCs w:val="18"/>
              </w:rPr>
            </w:pPr>
            <w:r w:rsidRPr="00033F1D">
              <w:rPr>
                <w:b/>
                <w:sz w:val="18"/>
                <w:szCs w:val="18"/>
              </w:rPr>
              <w:t>Budget (TSH)</w:t>
            </w:r>
          </w:p>
        </w:tc>
        <w:tc>
          <w:tcPr>
            <w:tcW w:w="1490" w:type="pct"/>
            <w:gridSpan w:val="2"/>
            <w:tcBorders>
              <w:left w:val="single" w:sz="4" w:space="0" w:color="FFFFFF"/>
              <w:bottom w:val="single" w:sz="4" w:space="0" w:color="FFFFFF"/>
              <w:right w:val="single" w:sz="4" w:space="0" w:color="FFFFFF"/>
            </w:tcBorders>
            <w:shd w:val="clear" w:color="auto" w:fill="002060"/>
            <w:vAlign w:val="center"/>
          </w:tcPr>
          <w:p w:rsidR="00645F90" w:rsidRPr="00033F1D" w:rsidRDefault="00645F90" w:rsidP="002F1827">
            <w:pPr>
              <w:spacing w:after="0" w:line="360" w:lineRule="auto"/>
              <w:jc w:val="both"/>
              <w:rPr>
                <w:b/>
                <w:sz w:val="18"/>
                <w:szCs w:val="18"/>
              </w:rPr>
            </w:pPr>
            <w:r w:rsidRPr="00033F1D">
              <w:rPr>
                <w:b/>
                <w:sz w:val="18"/>
                <w:szCs w:val="18"/>
              </w:rPr>
              <w:t>Disbursed</w:t>
            </w:r>
          </w:p>
        </w:tc>
        <w:tc>
          <w:tcPr>
            <w:tcW w:w="1387" w:type="pct"/>
            <w:gridSpan w:val="2"/>
            <w:tcBorders>
              <w:left w:val="single" w:sz="4" w:space="0" w:color="FFFFFF"/>
              <w:bottom w:val="single" w:sz="4" w:space="0" w:color="FFFFFF"/>
            </w:tcBorders>
            <w:shd w:val="clear" w:color="auto" w:fill="002060"/>
            <w:vAlign w:val="center"/>
          </w:tcPr>
          <w:p w:rsidR="00645F90" w:rsidRPr="00033F1D" w:rsidRDefault="00645F90" w:rsidP="002F1827">
            <w:pPr>
              <w:spacing w:after="0" w:line="360" w:lineRule="auto"/>
              <w:jc w:val="both"/>
              <w:rPr>
                <w:b/>
                <w:sz w:val="18"/>
                <w:szCs w:val="18"/>
              </w:rPr>
            </w:pPr>
            <w:r w:rsidRPr="00033F1D">
              <w:rPr>
                <w:b/>
                <w:sz w:val="18"/>
                <w:szCs w:val="18"/>
              </w:rPr>
              <w:t>Actual Expenditure</w:t>
            </w:r>
          </w:p>
        </w:tc>
      </w:tr>
      <w:tr w:rsidR="00645F90" w:rsidRPr="00033F1D" w:rsidTr="00BE2E96">
        <w:trPr>
          <w:tblHeader/>
          <w:jc w:val="center"/>
        </w:trPr>
        <w:tc>
          <w:tcPr>
            <w:tcW w:w="1171" w:type="pct"/>
            <w:vMerge/>
            <w:tcBorders>
              <w:bottom w:val="single" w:sz="4" w:space="0" w:color="002060"/>
              <w:right w:val="single" w:sz="4" w:space="0" w:color="FFFFFF"/>
            </w:tcBorders>
            <w:shd w:val="clear" w:color="auto" w:fill="002060"/>
            <w:vAlign w:val="center"/>
          </w:tcPr>
          <w:p w:rsidR="00645F90" w:rsidRPr="00033F1D" w:rsidRDefault="00645F90" w:rsidP="002F1827">
            <w:pPr>
              <w:spacing w:after="0" w:line="360" w:lineRule="auto"/>
              <w:jc w:val="both"/>
              <w:rPr>
                <w:b/>
                <w:sz w:val="18"/>
                <w:szCs w:val="18"/>
              </w:rPr>
            </w:pPr>
          </w:p>
        </w:tc>
        <w:tc>
          <w:tcPr>
            <w:tcW w:w="952" w:type="pct"/>
            <w:vMerge/>
            <w:tcBorders>
              <w:left w:val="single" w:sz="4" w:space="0" w:color="FFFFFF"/>
              <w:bottom w:val="single" w:sz="4" w:space="0" w:color="002060"/>
              <w:right w:val="single" w:sz="4" w:space="0" w:color="FFFFFF"/>
            </w:tcBorders>
            <w:shd w:val="clear" w:color="auto" w:fill="002060"/>
            <w:vAlign w:val="center"/>
          </w:tcPr>
          <w:p w:rsidR="00645F90" w:rsidRPr="00033F1D" w:rsidRDefault="00645F90" w:rsidP="002F1827">
            <w:pPr>
              <w:spacing w:after="0" w:line="360" w:lineRule="auto"/>
              <w:jc w:val="both"/>
              <w:rPr>
                <w:b/>
                <w:sz w:val="18"/>
                <w:szCs w:val="18"/>
              </w:rPr>
            </w:pPr>
          </w:p>
        </w:tc>
        <w:tc>
          <w:tcPr>
            <w:tcW w:w="1051" w:type="pct"/>
            <w:tcBorders>
              <w:top w:val="single" w:sz="4" w:space="0" w:color="FFFFFF"/>
              <w:left w:val="single" w:sz="4" w:space="0" w:color="FFFFFF"/>
              <w:bottom w:val="single" w:sz="4" w:space="0" w:color="002060"/>
              <w:right w:val="single" w:sz="4" w:space="0" w:color="FFFFFF"/>
            </w:tcBorders>
            <w:shd w:val="clear" w:color="auto" w:fill="002060"/>
            <w:vAlign w:val="center"/>
          </w:tcPr>
          <w:p w:rsidR="00645F90" w:rsidRPr="00033F1D" w:rsidRDefault="00645F90" w:rsidP="002F1827">
            <w:pPr>
              <w:spacing w:after="0" w:line="360" w:lineRule="auto"/>
              <w:jc w:val="both"/>
              <w:rPr>
                <w:b/>
                <w:sz w:val="18"/>
                <w:szCs w:val="18"/>
              </w:rPr>
            </w:pPr>
            <w:r w:rsidRPr="00033F1D">
              <w:rPr>
                <w:b/>
                <w:sz w:val="18"/>
                <w:szCs w:val="18"/>
              </w:rPr>
              <w:t>Amount (TSH)</w:t>
            </w:r>
          </w:p>
        </w:tc>
        <w:tc>
          <w:tcPr>
            <w:tcW w:w="439" w:type="pct"/>
            <w:tcBorders>
              <w:top w:val="single" w:sz="4" w:space="0" w:color="FFFFFF"/>
              <w:left w:val="single" w:sz="4" w:space="0" w:color="FFFFFF"/>
              <w:bottom w:val="single" w:sz="4" w:space="0" w:color="002060"/>
              <w:right w:val="single" w:sz="4" w:space="0" w:color="FFFFFF"/>
            </w:tcBorders>
            <w:shd w:val="clear" w:color="auto" w:fill="002060"/>
            <w:vAlign w:val="center"/>
          </w:tcPr>
          <w:p w:rsidR="00645F90" w:rsidRPr="00033F1D" w:rsidRDefault="00645F90" w:rsidP="002F1827">
            <w:pPr>
              <w:spacing w:after="0" w:line="360" w:lineRule="auto"/>
              <w:jc w:val="both"/>
              <w:rPr>
                <w:b/>
                <w:sz w:val="18"/>
                <w:szCs w:val="18"/>
              </w:rPr>
            </w:pPr>
            <w:r w:rsidRPr="00033F1D">
              <w:rPr>
                <w:b/>
                <w:sz w:val="18"/>
                <w:szCs w:val="18"/>
              </w:rPr>
              <w:t>% Budget</w:t>
            </w:r>
          </w:p>
        </w:tc>
        <w:tc>
          <w:tcPr>
            <w:tcW w:w="1022" w:type="pct"/>
            <w:tcBorders>
              <w:top w:val="single" w:sz="4" w:space="0" w:color="FFFFFF"/>
              <w:left w:val="single" w:sz="4" w:space="0" w:color="FFFFFF"/>
              <w:bottom w:val="single" w:sz="4" w:space="0" w:color="002060"/>
              <w:right w:val="single" w:sz="4" w:space="0" w:color="FFFFFF"/>
            </w:tcBorders>
            <w:shd w:val="clear" w:color="auto" w:fill="002060"/>
            <w:vAlign w:val="center"/>
          </w:tcPr>
          <w:p w:rsidR="00645F90" w:rsidRPr="00033F1D" w:rsidRDefault="00645F90" w:rsidP="002F1827">
            <w:pPr>
              <w:spacing w:after="0" w:line="360" w:lineRule="auto"/>
              <w:jc w:val="both"/>
              <w:rPr>
                <w:b/>
                <w:sz w:val="18"/>
                <w:szCs w:val="18"/>
              </w:rPr>
            </w:pPr>
            <w:r w:rsidRPr="00033F1D">
              <w:rPr>
                <w:b/>
                <w:sz w:val="18"/>
                <w:szCs w:val="18"/>
              </w:rPr>
              <w:t>Amount (TSH)</w:t>
            </w:r>
          </w:p>
        </w:tc>
        <w:tc>
          <w:tcPr>
            <w:tcW w:w="365" w:type="pct"/>
            <w:tcBorders>
              <w:top w:val="single" w:sz="4" w:space="0" w:color="FFFFFF"/>
              <w:left w:val="single" w:sz="4" w:space="0" w:color="FFFFFF"/>
              <w:bottom w:val="single" w:sz="4" w:space="0" w:color="002060"/>
            </w:tcBorders>
            <w:shd w:val="clear" w:color="auto" w:fill="002060"/>
            <w:vAlign w:val="center"/>
          </w:tcPr>
          <w:p w:rsidR="00645F90" w:rsidRPr="00033F1D" w:rsidRDefault="00645F90" w:rsidP="002F1827">
            <w:pPr>
              <w:spacing w:after="0" w:line="360" w:lineRule="auto"/>
              <w:jc w:val="both"/>
              <w:rPr>
                <w:b/>
                <w:sz w:val="18"/>
                <w:szCs w:val="18"/>
              </w:rPr>
            </w:pPr>
            <w:r w:rsidRPr="00033F1D">
              <w:rPr>
                <w:b/>
                <w:sz w:val="18"/>
                <w:szCs w:val="18"/>
              </w:rPr>
              <w:t>% Budget</w:t>
            </w:r>
          </w:p>
        </w:tc>
      </w:tr>
      <w:tr w:rsidR="00645F90" w:rsidRPr="00033F1D" w:rsidTr="00BE2E96">
        <w:trPr>
          <w:trHeight w:val="232"/>
          <w:jc w:val="center"/>
        </w:trPr>
        <w:tc>
          <w:tcPr>
            <w:tcW w:w="1171"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sz w:val="18"/>
                <w:szCs w:val="18"/>
              </w:rPr>
            </w:pPr>
            <w:r w:rsidRPr="00033F1D">
              <w:rPr>
                <w:sz w:val="18"/>
                <w:szCs w:val="18"/>
              </w:rPr>
              <w:t>Recurrent Budget</w:t>
            </w:r>
          </w:p>
        </w:tc>
        <w:tc>
          <w:tcPr>
            <w:tcW w:w="952"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sz w:val="18"/>
                <w:szCs w:val="18"/>
              </w:rPr>
            </w:pPr>
            <w:r w:rsidRPr="00033F1D">
              <w:rPr>
                <w:sz w:val="18"/>
                <w:szCs w:val="18"/>
              </w:rPr>
              <w:t>271,469,775,648.00</w:t>
            </w:r>
          </w:p>
        </w:tc>
        <w:tc>
          <w:tcPr>
            <w:tcW w:w="1051"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sz w:val="18"/>
                <w:szCs w:val="18"/>
              </w:rPr>
            </w:pPr>
            <w:r w:rsidRPr="00033F1D">
              <w:rPr>
                <w:sz w:val="18"/>
                <w:szCs w:val="18"/>
              </w:rPr>
              <w:t>189,523,738,381.50</w:t>
            </w:r>
          </w:p>
        </w:tc>
        <w:tc>
          <w:tcPr>
            <w:tcW w:w="439"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sz w:val="18"/>
                <w:szCs w:val="18"/>
              </w:rPr>
            </w:pPr>
            <w:r w:rsidRPr="00033F1D">
              <w:rPr>
                <w:sz w:val="18"/>
                <w:szCs w:val="18"/>
              </w:rPr>
              <w:t>69.8</w:t>
            </w:r>
          </w:p>
        </w:tc>
        <w:tc>
          <w:tcPr>
            <w:tcW w:w="1022"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sz w:val="18"/>
                <w:szCs w:val="18"/>
              </w:rPr>
            </w:pPr>
            <w:r w:rsidRPr="00033F1D">
              <w:rPr>
                <w:sz w:val="18"/>
                <w:szCs w:val="18"/>
              </w:rPr>
              <w:t>189,472,393,397.62</w:t>
            </w:r>
          </w:p>
        </w:tc>
        <w:tc>
          <w:tcPr>
            <w:tcW w:w="365"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sz w:val="18"/>
                <w:szCs w:val="18"/>
              </w:rPr>
            </w:pPr>
            <w:r w:rsidRPr="00033F1D">
              <w:rPr>
                <w:sz w:val="18"/>
                <w:szCs w:val="18"/>
              </w:rPr>
              <w:t>69.8</w:t>
            </w:r>
          </w:p>
        </w:tc>
      </w:tr>
      <w:tr w:rsidR="00645F90" w:rsidRPr="00033F1D" w:rsidTr="00BE2E96">
        <w:trPr>
          <w:trHeight w:val="530"/>
          <w:jc w:val="center"/>
        </w:trPr>
        <w:tc>
          <w:tcPr>
            <w:tcW w:w="1171"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sz w:val="18"/>
                <w:szCs w:val="18"/>
              </w:rPr>
            </w:pPr>
            <w:r w:rsidRPr="00033F1D">
              <w:rPr>
                <w:sz w:val="18"/>
                <w:szCs w:val="18"/>
              </w:rPr>
              <w:t>Other Charges (OC)</w:t>
            </w:r>
          </w:p>
        </w:tc>
        <w:tc>
          <w:tcPr>
            <w:tcW w:w="952"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sz w:val="18"/>
                <w:szCs w:val="18"/>
              </w:rPr>
            </w:pPr>
            <w:r w:rsidRPr="00033F1D">
              <w:rPr>
                <w:sz w:val="18"/>
                <w:szCs w:val="18"/>
              </w:rPr>
              <w:t>247,423,824,299.00</w:t>
            </w:r>
          </w:p>
        </w:tc>
        <w:tc>
          <w:tcPr>
            <w:tcW w:w="1051"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sz w:val="18"/>
                <w:szCs w:val="18"/>
              </w:rPr>
            </w:pPr>
            <w:r w:rsidRPr="00033F1D">
              <w:rPr>
                <w:sz w:val="18"/>
                <w:szCs w:val="18"/>
              </w:rPr>
              <w:t>165,477,787,032.50</w:t>
            </w:r>
          </w:p>
        </w:tc>
        <w:tc>
          <w:tcPr>
            <w:tcW w:w="439"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sz w:val="18"/>
                <w:szCs w:val="18"/>
              </w:rPr>
            </w:pPr>
            <w:r w:rsidRPr="00033F1D">
              <w:rPr>
                <w:sz w:val="18"/>
                <w:szCs w:val="18"/>
              </w:rPr>
              <w:t>66.8</w:t>
            </w:r>
          </w:p>
        </w:tc>
        <w:tc>
          <w:tcPr>
            <w:tcW w:w="1022"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sz w:val="18"/>
                <w:szCs w:val="18"/>
              </w:rPr>
            </w:pPr>
            <w:r w:rsidRPr="00033F1D">
              <w:rPr>
                <w:sz w:val="18"/>
                <w:szCs w:val="18"/>
              </w:rPr>
              <w:t>165,426,442,048.62</w:t>
            </w:r>
          </w:p>
        </w:tc>
        <w:tc>
          <w:tcPr>
            <w:tcW w:w="365"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sz w:val="18"/>
                <w:szCs w:val="18"/>
              </w:rPr>
            </w:pPr>
          </w:p>
          <w:p w:rsidR="00645F90" w:rsidRPr="00033F1D" w:rsidRDefault="00645F90" w:rsidP="002F1827">
            <w:pPr>
              <w:spacing w:after="0" w:line="360" w:lineRule="auto"/>
              <w:jc w:val="both"/>
              <w:rPr>
                <w:sz w:val="18"/>
                <w:szCs w:val="18"/>
              </w:rPr>
            </w:pPr>
            <w:r w:rsidRPr="00033F1D">
              <w:rPr>
                <w:sz w:val="18"/>
                <w:szCs w:val="18"/>
              </w:rPr>
              <w:t>66.8</w:t>
            </w:r>
          </w:p>
        </w:tc>
      </w:tr>
      <w:tr w:rsidR="00645F90" w:rsidRPr="00033F1D" w:rsidTr="00BE2E96">
        <w:trPr>
          <w:trHeight w:val="514"/>
          <w:jc w:val="center"/>
        </w:trPr>
        <w:tc>
          <w:tcPr>
            <w:tcW w:w="1171"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sz w:val="18"/>
                <w:szCs w:val="18"/>
              </w:rPr>
            </w:pPr>
            <w:r w:rsidRPr="00033F1D">
              <w:rPr>
                <w:sz w:val="18"/>
                <w:szCs w:val="18"/>
              </w:rPr>
              <w:t>Personal Emolument (PE)</w:t>
            </w:r>
          </w:p>
        </w:tc>
        <w:tc>
          <w:tcPr>
            <w:tcW w:w="952"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sz w:val="18"/>
                <w:szCs w:val="18"/>
              </w:rPr>
            </w:pPr>
            <w:r w:rsidRPr="00033F1D">
              <w:rPr>
                <w:sz w:val="18"/>
                <w:szCs w:val="18"/>
              </w:rPr>
              <w:t>24,045,951,349.00</w:t>
            </w:r>
          </w:p>
        </w:tc>
        <w:tc>
          <w:tcPr>
            <w:tcW w:w="1051"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sz w:val="18"/>
                <w:szCs w:val="18"/>
              </w:rPr>
            </w:pPr>
            <w:r w:rsidRPr="00033F1D">
              <w:rPr>
                <w:sz w:val="18"/>
                <w:szCs w:val="18"/>
              </w:rPr>
              <w:t>24,045,951,349.00</w:t>
            </w:r>
          </w:p>
        </w:tc>
        <w:tc>
          <w:tcPr>
            <w:tcW w:w="439"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sz w:val="18"/>
                <w:szCs w:val="18"/>
              </w:rPr>
            </w:pPr>
          </w:p>
          <w:p w:rsidR="00645F90" w:rsidRPr="00033F1D" w:rsidRDefault="00645F90" w:rsidP="002F1827">
            <w:pPr>
              <w:spacing w:after="0" w:line="360" w:lineRule="auto"/>
              <w:jc w:val="both"/>
              <w:rPr>
                <w:sz w:val="18"/>
                <w:szCs w:val="18"/>
              </w:rPr>
            </w:pPr>
            <w:r w:rsidRPr="00033F1D">
              <w:rPr>
                <w:sz w:val="18"/>
                <w:szCs w:val="18"/>
              </w:rPr>
              <w:t>100</w:t>
            </w:r>
          </w:p>
        </w:tc>
        <w:tc>
          <w:tcPr>
            <w:tcW w:w="1022"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sz w:val="18"/>
                <w:szCs w:val="18"/>
              </w:rPr>
            </w:pPr>
            <w:r w:rsidRPr="00033F1D">
              <w:rPr>
                <w:sz w:val="18"/>
                <w:szCs w:val="18"/>
              </w:rPr>
              <w:t>24,045,951,349.00</w:t>
            </w:r>
          </w:p>
        </w:tc>
        <w:tc>
          <w:tcPr>
            <w:tcW w:w="365"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sz w:val="18"/>
                <w:szCs w:val="18"/>
              </w:rPr>
            </w:pPr>
          </w:p>
          <w:p w:rsidR="00645F90" w:rsidRPr="00033F1D" w:rsidRDefault="00645F90" w:rsidP="002F1827">
            <w:pPr>
              <w:spacing w:after="0" w:line="360" w:lineRule="auto"/>
              <w:jc w:val="both"/>
              <w:rPr>
                <w:sz w:val="18"/>
                <w:szCs w:val="18"/>
              </w:rPr>
            </w:pPr>
            <w:r w:rsidRPr="00033F1D">
              <w:rPr>
                <w:sz w:val="18"/>
                <w:szCs w:val="18"/>
              </w:rPr>
              <w:t>100</w:t>
            </w:r>
          </w:p>
        </w:tc>
      </w:tr>
      <w:tr w:rsidR="00645F90" w:rsidRPr="00033F1D" w:rsidTr="00BE2E96">
        <w:trPr>
          <w:trHeight w:val="518"/>
          <w:jc w:val="center"/>
        </w:trPr>
        <w:tc>
          <w:tcPr>
            <w:tcW w:w="1171"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sz w:val="18"/>
                <w:szCs w:val="18"/>
              </w:rPr>
            </w:pPr>
            <w:r w:rsidRPr="00033F1D">
              <w:rPr>
                <w:sz w:val="18"/>
                <w:szCs w:val="18"/>
              </w:rPr>
              <w:t>Development Budget</w:t>
            </w:r>
          </w:p>
        </w:tc>
        <w:tc>
          <w:tcPr>
            <w:tcW w:w="952"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sz w:val="18"/>
                <w:szCs w:val="18"/>
              </w:rPr>
            </w:pPr>
            <w:r w:rsidRPr="00033F1D">
              <w:rPr>
                <w:sz w:val="18"/>
                <w:szCs w:val="18"/>
              </w:rPr>
              <w:t>92,458,6584,240</w:t>
            </w:r>
          </w:p>
        </w:tc>
        <w:tc>
          <w:tcPr>
            <w:tcW w:w="1051"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line="360" w:lineRule="auto"/>
              <w:jc w:val="both"/>
              <w:rPr>
                <w:sz w:val="18"/>
                <w:szCs w:val="18"/>
              </w:rPr>
            </w:pPr>
          </w:p>
          <w:p w:rsidR="00645F90" w:rsidRPr="00033F1D" w:rsidRDefault="00645F90" w:rsidP="002F1827">
            <w:pPr>
              <w:spacing w:line="360" w:lineRule="auto"/>
              <w:jc w:val="both"/>
              <w:rPr>
                <w:sz w:val="18"/>
                <w:szCs w:val="18"/>
              </w:rPr>
            </w:pPr>
            <w:r w:rsidRPr="00033F1D">
              <w:rPr>
                <w:sz w:val="18"/>
                <w:szCs w:val="18"/>
              </w:rPr>
              <w:t>68.446,159,511.90</w:t>
            </w:r>
          </w:p>
        </w:tc>
        <w:tc>
          <w:tcPr>
            <w:tcW w:w="439"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sz w:val="18"/>
                <w:szCs w:val="18"/>
              </w:rPr>
            </w:pPr>
          </w:p>
          <w:p w:rsidR="00645F90" w:rsidRPr="00033F1D" w:rsidRDefault="00645F90" w:rsidP="002F1827">
            <w:pPr>
              <w:spacing w:after="0" w:line="360" w:lineRule="auto"/>
              <w:jc w:val="both"/>
              <w:rPr>
                <w:sz w:val="18"/>
                <w:szCs w:val="18"/>
              </w:rPr>
            </w:pPr>
            <w:r w:rsidRPr="00033F1D">
              <w:rPr>
                <w:sz w:val="18"/>
                <w:szCs w:val="18"/>
              </w:rPr>
              <w:t>71.44</w:t>
            </w:r>
          </w:p>
        </w:tc>
        <w:tc>
          <w:tcPr>
            <w:tcW w:w="1022"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line="360" w:lineRule="auto"/>
              <w:jc w:val="both"/>
              <w:rPr>
                <w:sz w:val="18"/>
                <w:szCs w:val="18"/>
              </w:rPr>
            </w:pPr>
          </w:p>
          <w:p w:rsidR="00645F90" w:rsidRPr="00033F1D" w:rsidRDefault="00645F90" w:rsidP="002F1827">
            <w:pPr>
              <w:spacing w:line="360" w:lineRule="auto"/>
              <w:jc w:val="both"/>
              <w:rPr>
                <w:sz w:val="18"/>
                <w:szCs w:val="18"/>
              </w:rPr>
            </w:pPr>
            <w:r w:rsidRPr="00033F1D">
              <w:rPr>
                <w:sz w:val="18"/>
                <w:szCs w:val="18"/>
              </w:rPr>
              <w:t>66,052,269,662.21</w:t>
            </w:r>
          </w:p>
        </w:tc>
        <w:tc>
          <w:tcPr>
            <w:tcW w:w="365"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sz w:val="18"/>
                <w:szCs w:val="18"/>
              </w:rPr>
            </w:pPr>
          </w:p>
          <w:p w:rsidR="00645F90" w:rsidRPr="00033F1D" w:rsidRDefault="00645F90" w:rsidP="002F1827">
            <w:pPr>
              <w:spacing w:after="0" w:line="360" w:lineRule="auto"/>
              <w:jc w:val="both"/>
              <w:rPr>
                <w:sz w:val="18"/>
                <w:szCs w:val="18"/>
              </w:rPr>
            </w:pPr>
            <w:r w:rsidRPr="00033F1D">
              <w:rPr>
                <w:sz w:val="18"/>
                <w:szCs w:val="18"/>
              </w:rPr>
              <w:t>71.44</w:t>
            </w:r>
          </w:p>
        </w:tc>
      </w:tr>
      <w:tr w:rsidR="00645F90" w:rsidRPr="00033F1D" w:rsidTr="00BE2E96">
        <w:trPr>
          <w:jc w:val="center"/>
        </w:trPr>
        <w:tc>
          <w:tcPr>
            <w:tcW w:w="1171"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b/>
                <w:bCs/>
                <w:sz w:val="18"/>
                <w:szCs w:val="18"/>
              </w:rPr>
            </w:pPr>
            <w:r w:rsidRPr="00033F1D">
              <w:rPr>
                <w:b/>
                <w:bCs/>
                <w:sz w:val="18"/>
                <w:szCs w:val="18"/>
              </w:rPr>
              <w:t>TOTAL</w:t>
            </w:r>
          </w:p>
        </w:tc>
        <w:tc>
          <w:tcPr>
            <w:tcW w:w="952"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b/>
                <w:sz w:val="18"/>
                <w:szCs w:val="18"/>
              </w:rPr>
            </w:pPr>
            <w:r w:rsidRPr="00033F1D">
              <w:rPr>
                <w:b/>
                <w:sz w:val="18"/>
                <w:szCs w:val="18"/>
              </w:rPr>
              <w:t>363,928,459,888.</w:t>
            </w:r>
          </w:p>
        </w:tc>
        <w:tc>
          <w:tcPr>
            <w:tcW w:w="1051"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b/>
                <w:sz w:val="18"/>
                <w:szCs w:val="18"/>
              </w:rPr>
            </w:pPr>
            <w:r w:rsidRPr="00033F1D">
              <w:rPr>
                <w:b/>
                <w:sz w:val="18"/>
                <w:szCs w:val="18"/>
              </w:rPr>
              <w:t>257,969,897,893.40</w:t>
            </w:r>
          </w:p>
        </w:tc>
        <w:tc>
          <w:tcPr>
            <w:tcW w:w="439"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b/>
                <w:sz w:val="18"/>
                <w:szCs w:val="18"/>
              </w:rPr>
            </w:pPr>
            <w:r w:rsidRPr="00033F1D">
              <w:rPr>
                <w:b/>
                <w:sz w:val="18"/>
                <w:szCs w:val="18"/>
              </w:rPr>
              <w:t>70.7</w:t>
            </w:r>
          </w:p>
        </w:tc>
        <w:tc>
          <w:tcPr>
            <w:tcW w:w="1022"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b/>
                <w:sz w:val="18"/>
                <w:szCs w:val="18"/>
              </w:rPr>
            </w:pPr>
            <w:r w:rsidRPr="00033F1D">
              <w:rPr>
                <w:b/>
                <w:sz w:val="18"/>
                <w:szCs w:val="18"/>
              </w:rPr>
              <w:t>255,524,663,059.83</w:t>
            </w:r>
          </w:p>
        </w:tc>
        <w:tc>
          <w:tcPr>
            <w:tcW w:w="365" w:type="pct"/>
            <w:tcBorders>
              <w:top w:val="single" w:sz="4" w:space="0" w:color="002060"/>
              <w:left w:val="single" w:sz="4" w:space="0" w:color="002060"/>
              <w:bottom w:val="single" w:sz="4" w:space="0" w:color="002060"/>
              <w:right w:val="single" w:sz="4" w:space="0" w:color="002060"/>
            </w:tcBorders>
            <w:vAlign w:val="center"/>
          </w:tcPr>
          <w:p w:rsidR="00645F90" w:rsidRPr="00033F1D" w:rsidRDefault="00645F90" w:rsidP="002F1827">
            <w:pPr>
              <w:spacing w:after="0" w:line="360" w:lineRule="auto"/>
              <w:jc w:val="both"/>
              <w:rPr>
                <w:b/>
                <w:sz w:val="18"/>
                <w:szCs w:val="18"/>
              </w:rPr>
            </w:pPr>
            <w:r w:rsidRPr="00033F1D">
              <w:rPr>
                <w:b/>
                <w:sz w:val="18"/>
                <w:szCs w:val="18"/>
              </w:rPr>
              <w:t>74.4</w:t>
            </w:r>
          </w:p>
        </w:tc>
      </w:tr>
    </w:tbl>
    <w:p w:rsidR="00033F1D" w:rsidRDefault="00033F1D" w:rsidP="002F1827">
      <w:pPr>
        <w:pStyle w:val="Heading2"/>
        <w:jc w:val="both"/>
        <w:rPr>
          <w:color w:val="auto"/>
          <w:sz w:val="24"/>
          <w:szCs w:val="24"/>
        </w:rPr>
      </w:pPr>
      <w:bookmarkStart w:id="683" w:name="_Toc305404943"/>
      <w:bookmarkStart w:id="684" w:name="_Toc306020597"/>
      <w:bookmarkStart w:id="685" w:name="_Toc306022138"/>
      <w:bookmarkStart w:id="686" w:name="_Toc307817103"/>
      <w:bookmarkStart w:id="687" w:name="_Toc307898706"/>
      <w:bookmarkStart w:id="688" w:name="_Toc317761012"/>
      <w:bookmarkEnd w:id="672"/>
      <w:bookmarkEnd w:id="673"/>
      <w:bookmarkEnd w:id="674"/>
      <w:bookmarkEnd w:id="675"/>
      <w:bookmarkEnd w:id="676"/>
      <w:bookmarkEnd w:id="677"/>
      <w:bookmarkEnd w:id="680"/>
      <w:bookmarkEnd w:id="681"/>
      <w:bookmarkEnd w:id="682"/>
    </w:p>
    <w:p w:rsidR="00DA4B65" w:rsidRDefault="00DA4B65" w:rsidP="00832CCC">
      <w:pPr>
        <w:pStyle w:val="Heading3"/>
      </w:pPr>
      <w:bookmarkStart w:id="689" w:name="_Toc413837341"/>
      <w:r w:rsidRPr="002F1827">
        <w:t>4.</w:t>
      </w:r>
      <w:r w:rsidR="00832CCC">
        <w:t>1.2</w:t>
      </w:r>
      <w:r w:rsidRPr="002F1827">
        <w:t xml:space="preserve"> Revenue</w:t>
      </w:r>
      <w:bookmarkEnd w:id="683"/>
      <w:bookmarkEnd w:id="684"/>
      <w:bookmarkEnd w:id="685"/>
      <w:bookmarkEnd w:id="686"/>
      <w:bookmarkEnd w:id="687"/>
      <w:bookmarkEnd w:id="688"/>
      <w:bookmarkEnd w:id="689"/>
    </w:p>
    <w:p w:rsidR="00645F90" w:rsidRPr="002F1827" w:rsidRDefault="00645F90" w:rsidP="002F1827">
      <w:pPr>
        <w:spacing w:after="0" w:line="360" w:lineRule="auto"/>
        <w:jc w:val="both"/>
      </w:pPr>
      <w:r w:rsidRPr="002F1827">
        <w:rPr>
          <w:bCs/>
        </w:rPr>
        <w:t>The Ministry of Agriculture Food</w:t>
      </w:r>
      <w:r w:rsidRPr="002F1827">
        <w:t xml:space="preserve"> Security and Cooperatives transferred Tsh 2,671,834,878.03 to the revenue account for the past seven years as shown below: </w:t>
      </w:r>
    </w:p>
    <w:p w:rsidR="00645F90" w:rsidRPr="002F1827" w:rsidRDefault="00645F90" w:rsidP="002F1827">
      <w:pPr>
        <w:pStyle w:val="Heading1"/>
        <w:spacing w:after="0"/>
        <w:jc w:val="both"/>
        <w:rPr>
          <w:i/>
          <w:sz w:val="24"/>
          <w:szCs w:val="24"/>
        </w:rPr>
      </w:pPr>
      <w:bookmarkStart w:id="690" w:name="_Toc413789994"/>
      <w:bookmarkStart w:id="691" w:name="_Toc413837342"/>
      <w:r w:rsidRPr="002F1827">
        <w:rPr>
          <w:i/>
          <w:sz w:val="24"/>
          <w:szCs w:val="24"/>
        </w:rPr>
        <w:t>Table 17: Revenue overview for the last seven years (2006-2014)</w:t>
      </w:r>
      <w:bookmarkEnd w:id="690"/>
      <w:bookmarkEnd w:id="691"/>
    </w:p>
    <w:tbl>
      <w:tblPr>
        <w:tblpPr w:leftFromText="180" w:rightFromText="180" w:vertAnchor="text" w:horzAnchor="margin" w:tblpY="143"/>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44" w:type="dxa"/>
          <w:right w:w="144" w:type="dxa"/>
        </w:tblCellMar>
        <w:tblLook w:val="00A0"/>
      </w:tblPr>
      <w:tblGrid>
        <w:gridCol w:w="1872"/>
        <w:gridCol w:w="2631"/>
        <w:gridCol w:w="2850"/>
        <w:gridCol w:w="1962"/>
      </w:tblGrid>
      <w:tr w:rsidR="00645F90" w:rsidRPr="002F1827" w:rsidTr="00BE2E96">
        <w:tc>
          <w:tcPr>
            <w:tcW w:w="1005" w:type="pct"/>
            <w:tcBorders>
              <w:bottom w:val="single" w:sz="4" w:space="0" w:color="002060"/>
            </w:tcBorders>
            <w:shd w:val="clear" w:color="auto" w:fill="002060"/>
            <w:vAlign w:val="bottom"/>
          </w:tcPr>
          <w:p w:rsidR="00645F90" w:rsidRPr="002F1827" w:rsidRDefault="00645F90" w:rsidP="002F1827">
            <w:pPr>
              <w:spacing w:after="0" w:line="360" w:lineRule="auto"/>
              <w:jc w:val="both"/>
              <w:rPr>
                <w:b/>
                <w:sz w:val="18"/>
                <w:szCs w:val="18"/>
              </w:rPr>
            </w:pPr>
            <w:r w:rsidRPr="002F1827">
              <w:rPr>
                <w:b/>
                <w:sz w:val="18"/>
                <w:szCs w:val="18"/>
              </w:rPr>
              <w:t>Year</w:t>
            </w:r>
          </w:p>
        </w:tc>
        <w:tc>
          <w:tcPr>
            <w:tcW w:w="1412" w:type="pct"/>
            <w:tcBorders>
              <w:bottom w:val="single" w:sz="4" w:space="0" w:color="002060"/>
            </w:tcBorders>
            <w:shd w:val="clear" w:color="auto" w:fill="002060"/>
            <w:vAlign w:val="bottom"/>
          </w:tcPr>
          <w:p w:rsidR="00645F90" w:rsidRPr="002F1827" w:rsidRDefault="00645F90" w:rsidP="002F1827">
            <w:pPr>
              <w:spacing w:after="0" w:line="360" w:lineRule="auto"/>
              <w:jc w:val="both"/>
              <w:rPr>
                <w:b/>
                <w:sz w:val="18"/>
                <w:szCs w:val="18"/>
              </w:rPr>
            </w:pPr>
            <w:r w:rsidRPr="002F1827">
              <w:rPr>
                <w:b/>
                <w:sz w:val="18"/>
                <w:szCs w:val="18"/>
              </w:rPr>
              <w:t>Budgeted (Planned) Revenue Collection</w:t>
            </w:r>
          </w:p>
        </w:tc>
        <w:tc>
          <w:tcPr>
            <w:tcW w:w="1530" w:type="pct"/>
            <w:tcBorders>
              <w:bottom w:val="single" w:sz="4" w:space="0" w:color="002060"/>
            </w:tcBorders>
            <w:shd w:val="clear" w:color="auto" w:fill="002060"/>
            <w:vAlign w:val="bottom"/>
          </w:tcPr>
          <w:p w:rsidR="00645F90" w:rsidRPr="002F1827" w:rsidRDefault="00645F90" w:rsidP="002F1827">
            <w:pPr>
              <w:spacing w:after="0" w:line="360" w:lineRule="auto"/>
              <w:jc w:val="both"/>
              <w:rPr>
                <w:b/>
                <w:sz w:val="18"/>
                <w:szCs w:val="18"/>
              </w:rPr>
            </w:pPr>
            <w:r w:rsidRPr="002F1827">
              <w:rPr>
                <w:b/>
                <w:sz w:val="18"/>
                <w:szCs w:val="18"/>
              </w:rPr>
              <w:t>Actual Revenue collected</w:t>
            </w:r>
          </w:p>
        </w:tc>
        <w:tc>
          <w:tcPr>
            <w:tcW w:w="1053" w:type="pct"/>
            <w:tcBorders>
              <w:bottom w:val="single" w:sz="4" w:space="0" w:color="002060"/>
            </w:tcBorders>
            <w:shd w:val="clear" w:color="auto" w:fill="002060"/>
            <w:vAlign w:val="bottom"/>
          </w:tcPr>
          <w:p w:rsidR="00645F90" w:rsidRPr="002F1827" w:rsidRDefault="00645F90" w:rsidP="002F1827">
            <w:pPr>
              <w:spacing w:after="0" w:line="360" w:lineRule="auto"/>
              <w:jc w:val="both"/>
              <w:rPr>
                <w:b/>
                <w:sz w:val="18"/>
                <w:szCs w:val="18"/>
              </w:rPr>
            </w:pPr>
            <w:r w:rsidRPr="002F1827">
              <w:rPr>
                <w:b/>
                <w:sz w:val="18"/>
                <w:szCs w:val="18"/>
              </w:rPr>
              <w:t>% Collected (Actual ÷ Budgeted)</w:t>
            </w:r>
          </w:p>
        </w:tc>
      </w:tr>
      <w:tr w:rsidR="00645F90" w:rsidRPr="002F1827" w:rsidTr="00BE2E96">
        <w:tc>
          <w:tcPr>
            <w:tcW w:w="1005"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2006/07</w:t>
            </w:r>
          </w:p>
        </w:tc>
        <w:tc>
          <w:tcPr>
            <w:tcW w:w="1412"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741,577,000.</w:t>
            </w:r>
          </w:p>
        </w:tc>
        <w:tc>
          <w:tcPr>
            <w:tcW w:w="1530"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980,480,000.</w:t>
            </w:r>
          </w:p>
        </w:tc>
        <w:tc>
          <w:tcPr>
            <w:tcW w:w="1053"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132</w:t>
            </w:r>
          </w:p>
        </w:tc>
      </w:tr>
      <w:tr w:rsidR="00645F90" w:rsidRPr="002F1827" w:rsidTr="00BE2E96">
        <w:tc>
          <w:tcPr>
            <w:tcW w:w="1005"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2007/08</w:t>
            </w:r>
          </w:p>
        </w:tc>
        <w:tc>
          <w:tcPr>
            <w:tcW w:w="1412"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752,610,000.</w:t>
            </w:r>
          </w:p>
        </w:tc>
        <w:tc>
          <w:tcPr>
            <w:tcW w:w="1530"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1,044,570,000.</w:t>
            </w:r>
          </w:p>
        </w:tc>
        <w:tc>
          <w:tcPr>
            <w:tcW w:w="1053"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138</w:t>
            </w:r>
          </w:p>
        </w:tc>
      </w:tr>
      <w:tr w:rsidR="00645F90" w:rsidRPr="002F1827" w:rsidTr="00BE2E96">
        <w:tc>
          <w:tcPr>
            <w:tcW w:w="1005"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2008/09</w:t>
            </w:r>
          </w:p>
        </w:tc>
        <w:tc>
          <w:tcPr>
            <w:tcW w:w="1412"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1,022,861,000</w:t>
            </w:r>
          </w:p>
        </w:tc>
        <w:tc>
          <w:tcPr>
            <w:tcW w:w="1530"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1,091,140,000</w:t>
            </w:r>
          </w:p>
        </w:tc>
        <w:tc>
          <w:tcPr>
            <w:tcW w:w="1053"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106</w:t>
            </w:r>
          </w:p>
        </w:tc>
      </w:tr>
      <w:tr w:rsidR="00645F90" w:rsidRPr="002F1827" w:rsidTr="00BE2E96">
        <w:tc>
          <w:tcPr>
            <w:tcW w:w="1005"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2009/10</w:t>
            </w:r>
          </w:p>
        </w:tc>
        <w:tc>
          <w:tcPr>
            <w:tcW w:w="1412"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1,065,945,000</w:t>
            </w:r>
          </w:p>
        </w:tc>
        <w:tc>
          <w:tcPr>
            <w:tcW w:w="1530"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 xml:space="preserve">1,914,200,246.  </w:t>
            </w:r>
          </w:p>
        </w:tc>
        <w:tc>
          <w:tcPr>
            <w:tcW w:w="1053"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179.5</w:t>
            </w:r>
          </w:p>
        </w:tc>
      </w:tr>
      <w:tr w:rsidR="00645F90" w:rsidRPr="002F1827" w:rsidTr="00BE2E96">
        <w:tc>
          <w:tcPr>
            <w:tcW w:w="1005"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2010/11</w:t>
            </w:r>
          </w:p>
        </w:tc>
        <w:tc>
          <w:tcPr>
            <w:tcW w:w="1412"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1,438,500,000</w:t>
            </w:r>
          </w:p>
        </w:tc>
        <w:tc>
          <w:tcPr>
            <w:tcW w:w="1530"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2,840,044,790.63</w:t>
            </w:r>
          </w:p>
        </w:tc>
        <w:tc>
          <w:tcPr>
            <w:tcW w:w="1053"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184.9</w:t>
            </w:r>
          </w:p>
        </w:tc>
      </w:tr>
      <w:tr w:rsidR="00645F90" w:rsidRPr="002F1827" w:rsidTr="00BE2E96">
        <w:trPr>
          <w:trHeight w:val="239"/>
        </w:trPr>
        <w:tc>
          <w:tcPr>
            <w:tcW w:w="1005"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2011/12</w:t>
            </w:r>
          </w:p>
        </w:tc>
        <w:tc>
          <w:tcPr>
            <w:tcW w:w="1412"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1,740,183,649.00</w:t>
            </w:r>
          </w:p>
        </w:tc>
        <w:tc>
          <w:tcPr>
            <w:tcW w:w="1530"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2,105,662,919.14</w:t>
            </w:r>
          </w:p>
        </w:tc>
        <w:tc>
          <w:tcPr>
            <w:tcW w:w="1053"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121.0</w:t>
            </w:r>
          </w:p>
        </w:tc>
      </w:tr>
      <w:tr w:rsidR="00645F90" w:rsidRPr="002F1827" w:rsidTr="00BE2E96">
        <w:tc>
          <w:tcPr>
            <w:tcW w:w="1005"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2012/2013</w:t>
            </w:r>
          </w:p>
        </w:tc>
        <w:tc>
          <w:tcPr>
            <w:tcW w:w="1412"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3,024,010,000.00</w:t>
            </w:r>
          </w:p>
        </w:tc>
        <w:tc>
          <w:tcPr>
            <w:tcW w:w="1530"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2,742,590,951.00</w:t>
            </w:r>
          </w:p>
        </w:tc>
        <w:tc>
          <w:tcPr>
            <w:tcW w:w="1053"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90.2</w:t>
            </w:r>
          </w:p>
        </w:tc>
      </w:tr>
      <w:tr w:rsidR="00645F90" w:rsidRPr="002F1827" w:rsidTr="00BE2E96">
        <w:tc>
          <w:tcPr>
            <w:tcW w:w="1005"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2013/14</w:t>
            </w:r>
          </w:p>
        </w:tc>
        <w:tc>
          <w:tcPr>
            <w:tcW w:w="1412"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3,179,010,000.00</w:t>
            </w:r>
          </w:p>
        </w:tc>
        <w:tc>
          <w:tcPr>
            <w:tcW w:w="1530"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2,671,834,878.00</w:t>
            </w:r>
          </w:p>
        </w:tc>
        <w:tc>
          <w:tcPr>
            <w:tcW w:w="1053" w:type="pct"/>
            <w:tcBorders>
              <w:top w:val="single" w:sz="4" w:space="0" w:color="002060"/>
              <w:left w:val="single" w:sz="4" w:space="0" w:color="002060"/>
              <w:bottom w:val="single" w:sz="4" w:space="0" w:color="002060"/>
              <w:right w:val="single" w:sz="4" w:space="0" w:color="002060"/>
            </w:tcBorders>
          </w:tcPr>
          <w:p w:rsidR="00645F90" w:rsidRPr="002F1827" w:rsidRDefault="00645F90" w:rsidP="002F1827">
            <w:pPr>
              <w:spacing w:after="0" w:line="360" w:lineRule="auto"/>
              <w:jc w:val="both"/>
              <w:rPr>
                <w:sz w:val="18"/>
                <w:szCs w:val="18"/>
              </w:rPr>
            </w:pPr>
            <w:r w:rsidRPr="002F1827">
              <w:rPr>
                <w:sz w:val="18"/>
                <w:szCs w:val="18"/>
              </w:rPr>
              <w:t>84.0</w:t>
            </w:r>
          </w:p>
        </w:tc>
      </w:tr>
    </w:tbl>
    <w:p w:rsidR="00496D5C" w:rsidRDefault="00496D5C" w:rsidP="00496D5C">
      <w:pPr>
        <w:pStyle w:val="Heading3"/>
        <w:jc w:val="both"/>
        <w:rPr>
          <w:color w:val="auto"/>
          <w:sz w:val="24"/>
          <w:szCs w:val="24"/>
        </w:rPr>
      </w:pPr>
    </w:p>
    <w:p w:rsidR="00496D5C" w:rsidRDefault="00496D5C" w:rsidP="00496D5C">
      <w:r>
        <w:br w:type="page"/>
      </w:r>
    </w:p>
    <w:p w:rsidR="00496D5C" w:rsidRPr="002F1827" w:rsidRDefault="00496D5C" w:rsidP="00496D5C">
      <w:pPr>
        <w:pStyle w:val="Heading3"/>
        <w:jc w:val="both"/>
        <w:rPr>
          <w:color w:val="auto"/>
          <w:sz w:val="24"/>
          <w:szCs w:val="24"/>
        </w:rPr>
      </w:pPr>
      <w:bookmarkStart w:id="692" w:name="_Toc413837343"/>
      <w:r w:rsidRPr="002F1827">
        <w:rPr>
          <w:color w:val="auto"/>
          <w:sz w:val="24"/>
          <w:szCs w:val="24"/>
        </w:rPr>
        <w:lastRenderedPageBreak/>
        <w:t>4.</w:t>
      </w:r>
      <w:r>
        <w:rPr>
          <w:color w:val="auto"/>
          <w:sz w:val="24"/>
          <w:szCs w:val="24"/>
        </w:rPr>
        <w:t>1.3</w:t>
      </w:r>
      <w:r w:rsidRPr="002F1827">
        <w:rPr>
          <w:color w:val="auto"/>
          <w:sz w:val="24"/>
          <w:szCs w:val="24"/>
        </w:rPr>
        <w:t xml:space="preserve"> Expenditure by Section/Unit</w:t>
      </w:r>
      <w:bookmarkEnd w:id="692"/>
    </w:p>
    <w:p w:rsidR="00DA4B65" w:rsidRPr="002F1827" w:rsidRDefault="00496D5C" w:rsidP="00496D5C">
      <w:pPr>
        <w:pStyle w:val="Heading1"/>
        <w:spacing w:after="120"/>
        <w:jc w:val="both"/>
      </w:pPr>
      <w:bookmarkStart w:id="693" w:name="_Toc413837344"/>
      <w:r w:rsidRPr="002F1827">
        <w:rPr>
          <w:b w:val="0"/>
          <w:sz w:val="24"/>
          <w:szCs w:val="24"/>
        </w:rPr>
        <w:t xml:space="preserve">The table below summarizes expenditure by </w:t>
      </w:r>
      <w:r w:rsidR="00DA4B65" w:rsidRPr="00496D5C">
        <w:rPr>
          <w:b w:val="0"/>
          <w:sz w:val="24"/>
          <w:szCs w:val="24"/>
        </w:rPr>
        <w:t>Division/Unit</w:t>
      </w:r>
      <w:bookmarkEnd w:id="693"/>
    </w:p>
    <w:p w:rsidR="00DA4B65" w:rsidRPr="002F1827" w:rsidRDefault="00872C98" w:rsidP="002F1827">
      <w:pPr>
        <w:pStyle w:val="Heading1"/>
        <w:spacing w:after="0"/>
        <w:jc w:val="both"/>
        <w:rPr>
          <w:i/>
          <w:sz w:val="24"/>
          <w:szCs w:val="24"/>
        </w:rPr>
      </w:pPr>
      <w:bookmarkStart w:id="694" w:name="_Toc306020600"/>
      <w:bookmarkStart w:id="695" w:name="_Toc306021225"/>
      <w:bookmarkStart w:id="696" w:name="_Toc307816963"/>
      <w:bookmarkStart w:id="697" w:name="_Toc307915396"/>
      <w:bookmarkStart w:id="698" w:name="_Toc317761015"/>
      <w:bookmarkStart w:id="699" w:name="_Toc332695638"/>
      <w:bookmarkStart w:id="700" w:name="_Toc379147851"/>
      <w:bookmarkStart w:id="701" w:name="_Toc413789995"/>
      <w:bookmarkStart w:id="702" w:name="_Toc413837345"/>
      <w:r w:rsidRPr="002F1827">
        <w:rPr>
          <w:i/>
          <w:sz w:val="24"/>
          <w:szCs w:val="24"/>
        </w:rPr>
        <w:t xml:space="preserve">Table </w:t>
      </w:r>
      <w:r w:rsidR="00B03717" w:rsidRPr="002F1827">
        <w:rPr>
          <w:i/>
          <w:sz w:val="24"/>
          <w:szCs w:val="24"/>
        </w:rPr>
        <w:t>1</w:t>
      </w:r>
      <w:r w:rsidR="00762DB2" w:rsidRPr="002F1827">
        <w:rPr>
          <w:i/>
          <w:sz w:val="24"/>
          <w:szCs w:val="24"/>
        </w:rPr>
        <w:t>8</w:t>
      </w:r>
      <w:r w:rsidR="00DA4B65" w:rsidRPr="002F1827">
        <w:rPr>
          <w:i/>
          <w:sz w:val="24"/>
          <w:szCs w:val="24"/>
        </w:rPr>
        <w:t>: Expenditures</w:t>
      </w:r>
      <w:bookmarkEnd w:id="694"/>
      <w:bookmarkEnd w:id="695"/>
      <w:bookmarkEnd w:id="696"/>
      <w:bookmarkEnd w:id="697"/>
      <w:bookmarkEnd w:id="698"/>
      <w:bookmarkEnd w:id="699"/>
      <w:bookmarkEnd w:id="700"/>
      <w:bookmarkEnd w:id="701"/>
      <w:bookmarkEnd w:id="702"/>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88"/>
        <w:gridCol w:w="2066"/>
        <w:gridCol w:w="2291"/>
        <w:gridCol w:w="1313"/>
      </w:tblGrid>
      <w:tr w:rsidR="00916AE0" w:rsidRPr="002F1827" w:rsidTr="00E12386">
        <w:trPr>
          <w:cantSplit/>
          <w:tblHeader/>
        </w:trPr>
        <w:tc>
          <w:tcPr>
            <w:tcW w:w="3888" w:type="dxa"/>
            <w:tcBorders>
              <w:bottom w:val="single" w:sz="4" w:space="0" w:color="002060"/>
            </w:tcBorders>
            <w:shd w:val="clear" w:color="auto" w:fill="002060"/>
          </w:tcPr>
          <w:p w:rsidR="00B32AD0" w:rsidRPr="002F1827" w:rsidRDefault="00B32AD0" w:rsidP="002F1827">
            <w:pPr>
              <w:spacing w:after="0" w:line="360" w:lineRule="auto"/>
              <w:jc w:val="both"/>
              <w:rPr>
                <w:b/>
              </w:rPr>
            </w:pPr>
            <w:bookmarkStart w:id="703" w:name="OLE_LINK4"/>
            <w:r w:rsidRPr="002F1827">
              <w:rPr>
                <w:b/>
              </w:rPr>
              <w:t>Department</w:t>
            </w:r>
          </w:p>
        </w:tc>
        <w:tc>
          <w:tcPr>
            <w:tcW w:w="2066" w:type="dxa"/>
            <w:tcBorders>
              <w:bottom w:val="single" w:sz="4" w:space="0" w:color="002060"/>
            </w:tcBorders>
            <w:shd w:val="clear" w:color="auto" w:fill="002060"/>
          </w:tcPr>
          <w:p w:rsidR="00B32AD0" w:rsidRPr="002F1827" w:rsidRDefault="00B32AD0" w:rsidP="002F1827">
            <w:pPr>
              <w:spacing w:after="0" w:line="360" w:lineRule="auto"/>
              <w:jc w:val="both"/>
              <w:rPr>
                <w:b/>
              </w:rPr>
            </w:pPr>
            <w:r w:rsidRPr="002F1827">
              <w:rPr>
                <w:b/>
              </w:rPr>
              <w:t>Budget (TSH)</w:t>
            </w:r>
          </w:p>
        </w:tc>
        <w:tc>
          <w:tcPr>
            <w:tcW w:w="2291" w:type="dxa"/>
            <w:tcBorders>
              <w:bottom w:val="single" w:sz="4" w:space="0" w:color="002060"/>
            </w:tcBorders>
            <w:shd w:val="clear" w:color="auto" w:fill="002060"/>
          </w:tcPr>
          <w:p w:rsidR="00B32AD0" w:rsidRPr="002F1827" w:rsidRDefault="00B32AD0" w:rsidP="002F1827">
            <w:pPr>
              <w:spacing w:after="0" w:line="360" w:lineRule="auto"/>
              <w:jc w:val="both"/>
              <w:rPr>
                <w:b/>
              </w:rPr>
            </w:pPr>
            <w:r w:rsidRPr="002F1827">
              <w:rPr>
                <w:b/>
              </w:rPr>
              <w:t>Actual (TSH)</w:t>
            </w:r>
          </w:p>
        </w:tc>
        <w:tc>
          <w:tcPr>
            <w:tcW w:w="1313" w:type="dxa"/>
            <w:tcBorders>
              <w:bottom w:val="single" w:sz="4" w:space="0" w:color="002060"/>
            </w:tcBorders>
            <w:shd w:val="clear" w:color="auto" w:fill="002060"/>
          </w:tcPr>
          <w:p w:rsidR="00B32AD0" w:rsidRPr="002F1827" w:rsidRDefault="00B32AD0" w:rsidP="002F1827">
            <w:pPr>
              <w:spacing w:after="0" w:line="360" w:lineRule="auto"/>
              <w:jc w:val="both"/>
              <w:rPr>
                <w:b/>
              </w:rPr>
            </w:pPr>
            <w:r w:rsidRPr="002F1827">
              <w:rPr>
                <w:b/>
              </w:rPr>
              <w:t>%</w:t>
            </w:r>
          </w:p>
        </w:tc>
      </w:tr>
      <w:tr w:rsidR="0009356F" w:rsidRPr="002F1827" w:rsidTr="00E12386">
        <w:trPr>
          <w:cantSplit/>
          <w:trHeight w:val="517"/>
        </w:trPr>
        <w:tc>
          <w:tcPr>
            <w:tcW w:w="3888"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after="0" w:line="360" w:lineRule="auto"/>
              <w:jc w:val="both"/>
            </w:pPr>
            <w:r w:rsidRPr="002F1827">
              <w:rPr>
                <w:sz w:val="18"/>
                <w:szCs w:val="18"/>
              </w:rPr>
              <w:t>Administration and HR Management Division</w:t>
            </w:r>
          </w:p>
        </w:tc>
        <w:tc>
          <w:tcPr>
            <w:tcW w:w="2066"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line="360" w:lineRule="auto"/>
              <w:jc w:val="both"/>
            </w:pPr>
            <w:r w:rsidRPr="002F1827">
              <w:rPr>
                <w:bCs/>
                <w:sz w:val="18"/>
                <w:szCs w:val="18"/>
              </w:rPr>
              <w:t>4,208,315,314.00</w:t>
            </w:r>
          </w:p>
        </w:tc>
        <w:tc>
          <w:tcPr>
            <w:tcW w:w="2291"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line="360" w:lineRule="auto"/>
              <w:jc w:val="both"/>
            </w:pPr>
            <w:r w:rsidRPr="002F1827">
              <w:rPr>
                <w:bCs/>
                <w:sz w:val="18"/>
                <w:szCs w:val="18"/>
              </w:rPr>
              <w:t>3,748,105,762.60</w:t>
            </w:r>
          </w:p>
        </w:tc>
        <w:tc>
          <w:tcPr>
            <w:tcW w:w="1313" w:type="dxa"/>
            <w:tcBorders>
              <w:top w:val="single" w:sz="4" w:space="0" w:color="002060"/>
              <w:left w:val="single" w:sz="4" w:space="0" w:color="002060"/>
              <w:bottom w:val="single" w:sz="4" w:space="0" w:color="002060"/>
              <w:right w:val="single" w:sz="4" w:space="0" w:color="002060"/>
            </w:tcBorders>
            <w:vAlign w:val="bottom"/>
          </w:tcPr>
          <w:p w:rsidR="0009356F" w:rsidRPr="002F1827" w:rsidRDefault="0009356F" w:rsidP="002F1827">
            <w:pPr>
              <w:spacing w:line="360" w:lineRule="auto"/>
              <w:jc w:val="both"/>
            </w:pPr>
            <w:r w:rsidRPr="002F1827">
              <w:rPr>
                <w:sz w:val="18"/>
                <w:szCs w:val="18"/>
              </w:rPr>
              <w:t>88.7</w:t>
            </w:r>
          </w:p>
        </w:tc>
      </w:tr>
      <w:tr w:rsidR="0009356F" w:rsidRPr="002F1827" w:rsidTr="00E12386">
        <w:trPr>
          <w:cantSplit/>
        </w:trPr>
        <w:tc>
          <w:tcPr>
            <w:tcW w:w="3888"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after="0" w:line="360" w:lineRule="auto"/>
              <w:jc w:val="both"/>
            </w:pPr>
            <w:r w:rsidRPr="002F1827">
              <w:rPr>
                <w:sz w:val="18"/>
                <w:szCs w:val="18"/>
              </w:rPr>
              <w:t xml:space="preserve">Finance and Accounts Division </w:t>
            </w:r>
          </w:p>
        </w:tc>
        <w:tc>
          <w:tcPr>
            <w:tcW w:w="2066" w:type="dxa"/>
            <w:tcBorders>
              <w:top w:val="single" w:sz="4" w:space="0" w:color="002060"/>
              <w:left w:val="single" w:sz="4" w:space="0" w:color="002060"/>
              <w:bottom w:val="single" w:sz="4" w:space="0" w:color="002060"/>
              <w:right w:val="single" w:sz="4" w:space="0" w:color="002060"/>
            </w:tcBorders>
            <w:vAlign w:val="bottom"/>
          </w:tcPr>
          <w:p w:rsidR="0009356F" w:rsidRPr="002F1827" w:rsidRDefault="0009356F" w:rsidP="002F1827">
            <w:pPr>
              <w:spacing w:line="360" w:lineRule="auto"/>
              <w:jc w:val="both"/>
              <w:rPr>
                <w:bCs/>
              </w:rPr>
            </w:pPr>
            <w:r w:rsidRPr="002F1827">
              <w:rPr>
                <w:bCs/>
                <w:sz w:val="18"/>
                <w:szCs w:val="18"/>
              </w:rPr>
              <w:t>1,404,605,000.00</w:t>
            </w:r>
          </w:p>
        </w:tc>
        <w:tc>
          <w:tcPr>
            <w:tcW w:w="2291" w:type="dxa"/>
            <w:tcBorders>
              <w:top w:val="single" w:sz="4" w:space="0" w:color="002060"/>
              <w:left w:val="single" w:sz="4" w:space="0" w:color="002060"/>
              <w:bottom w:val="single" w:sz="4" w:space="0" w:color="002060"/>
              <w:right w:val="single" w:sz="4" w:space="0" w:color="002060"/>
            </w:tcBorders>
            <w:vAlign w:val="bottom"/>
          </w:tcPr>
          <w:p w:rsidR="0009356F" w:rsidRPr="002F1827" w:rsidRDefault="0009356F" w:rsidP="002F1827">
            <w:pPr>
              <w:spacing w:line="360" w:lineRule="auto"/>
              <w:jc w:val="both"/>
              <w:rPr>
                <w:bCs/>
              </w:rPr>
            </w:pPr>
            <w:r w:rsidRPr="002F1827">
              <w:rPr>
                <w:sz w:val="18"/>
                <w:szCs w:val="18"/>
              </w:rPr>
              <w:t>1,095,713,827.20</w:t>
            </w:r>
          </w:p>
        </w:tc>
        <w:tc>
          <w:tcPr>
            <w:tcW w:w="1313" w:type="dxa"/>
            <w:tcBorders>
              <w:top w:val="single" w:sz="4" w:space="0" w:color="002060"/>
              <w:left w:val="single" w:sz="4" w:space="0" w:color="002060"/>
              <w:bottom w:val="single" w:sz="4" w:space="0" w:color="002060"/>
              <w:right w:val="single" w:sz="4" w:space="0" w:color="002060"/>
            </w:tcBorders>
            <w:vAlign w:val="bottom"/>
          </w:tcPr>
          <w:p w:rsidR="0009356F" w:rsidRPr="002F1827" w:rsidRDefault="0009356F" w:rsidP="002F1827">
            <w:pPr>
              <w:spacing w:line="360" w:lineRule="auto"/>
              <w:jc w:val="both"/>
            </w:pPr>
            <w:r w:rsidRPr="002F1827">
              <w:rPr>
                <w:sz w:val="18"/>
                <w:szCs w:val="18"/>
              </w:rPr>
              <w:t>78.06</w:t>
            </w:r>
          </w:p>
        </w:tc>
      </w:tr>
      <w:tr w:rsidR="0009356F" w:rsidRPr="002F1827" w:rsidTr="00E12386">
        <w:trPr>
          <w:cantSplit/>
          <w:trHeight w:val="458"/>
        </w:trPr>
        <w:tc>
          <w:tcPr>
            <w:tcW w:w="3888"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after="0" w:line="360" w:lineRule="auto"/>
              <w:jc w:val="both"/>
            </w:pPr>
            <w:r w:rsidRPr="002F1827">
              <w:rPr>
                <w:sz w:val="18"/>
                <w:szCs w:val="18"/>
              </w:rPr>
              <w:t>Policy and Planning Division</w:t>
            </w:r>
          </w:p>
        </w:tc>
        <w:tc>
          <w:tcPr>
            <w:tcW w:w="2066"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line="360" w:lineRule="auto"/>
              <w:jc w:val="both"/>
            </w:pPr>
            <w:r w:rsidRPr="002F1827">
              <w:rPr>
                <w:bCs/>
                <w:sz w:val="18"/>
                <w:szCs w:val="18"/>
              </w:rPr>
              <w:t>9,624,639,000.00</w:t>
            </w:r>
          </w:p>
        </w:tc>
        <w:tc>
          <w:tcPr>
            <w:tcW w:w="2291"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line="360" w:lineRule="auto"/>
              <w:jc w:val="both"/>
            </w:pPr>
            <w:r w:rsidRPr="002F1827">
              <w:rPr>
                <w:bCs/>
                <w:sz w:val="18"/>
                <w:szCs w:val="18"/>
              </w:rPr>
              <w:t>6,929,142,058.94</w:t>
            </w:r>
          </w:p>
        </w:tc>
        <w:tc>
          <w:tcPr>
            <w:tcW w:w="1313" w:type="dxa"/>
            <w:tcBorders>
              <w:top w:val="single" w:sz="4" w:space="0" w:color="002060"/>
              <w:left w:val="single" w:sz="4" w:space="0" w:color="002060"/>
              <w:bottom w:val="single" w:sz="4" w:space="0" w:color="002060"/>
              <w:right w:val="single" w:sz="4" w:space="0" w:color="002060"/>
            </w:tcBorders>
            <w:vAlign w:val="bottom"/>
          </w:tcPr>
          <w:p w:rsidR="0009356F" w:rsidRPr="002F1827" w:rsidRDefault="0009356F" w:rsidP="002F1827">
            <w:pPr>
              <w:spacing w:line="360" w:lineRule="auto"/>
              <w:jc w:val="both"/>
            </w:pPr>
            <w:r w:rsidRPr="002F1827">
              <w:rPr>
                <w:sz w:val="18"/>
                <w:szCs w:val="18"/>
              </w:rPr>
              <w:t>72.0</w:t>
            </w:r>
          </w:p>
        </w:tc>
      </w:tr>
      <w:tr w:rsidR="0009356F" w:rsidRPr="002F1827" w:rsidTr="00E12386">
        <w:trPr>
          <w:cantSplit/>
        </w:trPr>
        <w:tc>
          <w:tcPr>
            <w:tcW w:w="3888"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after="0" w:line="360" w:lineRule="auto"/>
              <w:jc w:val="both"/>
            </w:pPr>
            <w:r w:rsidRPr="002F1827">
              <w:rPr>
                <w:sz w:val="18"/>
                <w:szCs w:val="18"/>
              </w:rPr>
              <w:t>Training Division</w:t>
            </w:r>
          </w:p>
        </w:tc>
        <w:tc>
          <w:tcPr>
            <w:tcW w:w="2066"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line="360" w:lineRule="auto"/>
              <w:jc w:val="both"/>
            </w:pPr>
            <w:r w:rsidRPr="002F1827">
              <w:rPr>
                <w:sz w:val="18"/>
                <w:szCs w:val="18"/>
              </w:rPr>
              <w:t>9,074,137,386.00</w:t>
            </w:r>
          </w:p>
        </w:tc>
        <w:tc>
          <w:tcPr>
            <w:tcW w:w="2291"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jc w:val="both"/>
            </w:pPr>
            <w:r w:rsidRPr="002F1827">
              <w:rPr>
                <w:sz w:val="18"/>
                <w:szCs w:val="18"/>
              </w:rPr>
              <w:t>6,480,898,893.28</w:t>
            </w:r>
          </w:p>
        </w:tc>
        <w:tc>
          <w:tcPr>
            <w:tcW w:w="1313" w:type="dxa"/>
            <w:tcBorders>
              <w:top w:val="single" w:sz="4" w:space="0" w:color="002060"/>
              <w:left w:val="single" w:sz="4" w:space="0" w:color="002060"/>
              <w:bottom w:val="single" w:sz="4" w:space="0" w:color="002060"/>
              <w:right w:val="single" w:sz="4" w:space="0" w:color="002060"/>
            </w:tcBorders>
            <w:vAlign w:val="bottom"/>
          </w:tcPr>
          <w:p w:rsidR="0009356F" w:rsidRPr="002F1827" w:rsidRDefault="0009356F" w:rsidP="002F1827">
            <w:pPr>
              <w:spacing w:line="360" w:lineRule="auto"/>
              <w:jc w:val="both"/>
            </w:pPr>
            <w:r w:rsidRPr="002F1827">
              <w:rPr>
                <w:sz w:val="18"/>
                <w:szCs w:val="18"/>
              </w:rPr>
              <w:t>71.4</w:t>
            </w:r>
          </w:p>
        </w:tc>
      </w:tr>
      <w:tr w:rsidR="0009356F" w:rsidRPr="002F1827" w:rsidTr="00E12386">
        <w:trPr>
          <w:cantSplit/>
          <w:trHeight w:val="242"/>
        </w:trPr>
        <w:tc>
          <w:tcPr>
            <w:tcW w:w="3888"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after="0" w:line="360" w:lineRule="auto"/>
              <w:jc w:val="both"/>
            </w:pPr>
            <w:r w:rsidRPr="002F1827">
              <w:rPr>
                <w:sz w:val="18"/>
                <w:szCs w:val="18"/>
              </w:rPr>
              <w:t>Internal Audit  unit</w:t>
            </w:r>
          </w:p>
        </w:tc>
        <w:tc>
          <w:tcPr>
            <w:tcW w:w="2066"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line="360" w:lineRule="auto"/>
              <w:jc w:val="both"/>
            </w:pPr>
            <w:r w:rsidRPr="002F1827">
              <w:rPr>
                <w:sz w:val="18"/>
                <w:szCs w:val="18"/>
              </w:rPr>
              <w:t>320,136,275.00</w:t>
            </w:r>
          </w:p>
        </w:tc>
        <w:tc>
          <w:tcPr>
            <w:tcW w:w="2291"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line="360" w:lineRule="auto"/>
              <w:jc w:val="both"/>
            </w:pPr>
            <w:r w:rsidRPr="002F1827">
              <w:rPr>
                <w:sz w:val="18"/>
                <w:szCs w:val="18"/>
              </w:rPr>
              <w:t>131,731,994.45</w:t>
            </w:r>
          </w:p>
        </w:tc>
        <w:tc>
          <w:tcPr>
            <w:tcW w:w="1313" w:type="dxa"/>
            <w:tcBorders>
              <w:top w:val="single" w:sz="4" w:space="0" w:color="002060"/>
              <w:left w:val="single" w:sz="4" w:space="0" w:color="002060"/>
              <w:bottom w:val="single" w:sz="4" w:space="0" w:color="002060"/>
              <w:right w:val="single" w:sz="4" w:space="0" w:color="002060"/>
            </w:tcBorders>
            <w:vAlign w:val="bottom"/>
          </w:tcPr>
          <w:p w:rsidR="0009356F" w:rsidRPr="002F1827" w:rsidRDefault="0009356F" w:rsidP="002F1827">
            <w:pPr>
              <w:spacing w:line="360" w:lineRule="auto"/>
              <w:jc w:val="both"/>
            </w:pPr>
            <w:r w:rsidRPr="002F1827">
              <w:rPr>
                <w:sz w:val="18"/>
                <w:szCs w:val="18"/>
              </w:rPr>
              <w:t>41.0</w:t>
            </w:r>
          </w:p>
        </w:tc>
      </w:tr>
      <w:tr w:rsidR="0009356F" w:rsidRPr="002F1827" w:rsidTr="00E12386">
        <w:trPr>
          <w:cantSplit/>
        </w:trPr>
        <w:tc>
          <w:tcPr>
            <w:tcW w:w="3888"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after="0" w:line="360" w:lineRule="auto"/>
              <w:jc w:val="both"/>
            </w:pPr>
            <w:r w:rsidRPr="002F1827">
              <w:rPr>
                <w:sz w:val="18"/>
                <w:szCs w:val="18"/>
              </w:rPr>
              <w:t>Procurement Management Unit</w:t>
            </w:r>
          </w:p>
        </w:tc>
        <w:tc>
          <w:tcPr>
            <w:tcW w:w="2066"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line="360" w:lineRule="auto"/>
              <w:jc w:val="both"/>
            </w:pPr>
            <w:r w:rsidRPr="002F1827">
              <w:rPr>
                <w:sz w:val="18"/>
                <w:szCs w:val="18"/>
              </w:rPr>
              <w:t>651,051,051.00</w:t>
            </w:r>
          </w:p>
        </w:tc>
        <w:tc>
          <w:tcPr>
            <w:tcW w:w="2291"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line="360" w:lineRule="auto"/>
              <w:jc w:val="both"/>
            </w:pPr>
            <w:r w:rsidRPr="002F1827">
              <w:rPr>
                <w:sz w:val="18"/>
                <w:szCs w:val="18"/>
              </w:rPr>
              <w:t>313,352,874.40</w:t>
            </w:r>
          </w:p>
        </w:tc>
        <w:tc>
          <w:tcPr>
            <w:tcW w:w="1313" w:type="dxa"/>
            <w:tcBorders>
              <w:top w:val="single" w:sz="4" w:space="0" w:color="002060"/>
              <w:left w:val="single" w:sz="4" w:space="0" w:color="002060"/>
              <w:bottom w:val="single" w:sz="4" w:space="0" w:color="002060"/>
              <w:right w:val="single" w:sz="4" w:space="0" w:color="002060"/>
            </w:tcBorders>
            <w:vAlign w:val="bottom"/>
          </w:tcPr>
          <w:p w:rsidR="0009356F" w:rsidRPr="002F1827" w:rsidRDefault="0009356F" w:rsidP="002F1827">
            <w:pPr>
              <w:spacing w:line="360" w:lineRule="auto"/>
              <w:jc w:val="both"/>
            </w:pPr>
            <w:r w:rsidRPr="002F1827">
              <w:rPr>
                <w:sz w:val="18"/>
                <w:szCs w:val="18"/>
              </w:rPr>
              <w:t>48.0</w:t>
            </w:r>
          </w:p>
        </w:tc>
      </w:tr>
      <w:tr w:rsidR="0009356F" w:rsidRPr="002F1827" w:rsidTr="00E12386">
        <w:trPr>
          <w:cantSplit/>
        </w:trPr>
        <w:tc>
          <w:tcPr>
            <w:tcW w:w="3888"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after="0" w:line="360" w:lineRule="auto"/>
              <w:jc w:val="both"/>
              <w:rPr>
                <w:bCs/>
              </w:rPr>
            </w:pPr>
            <w:r w:rsidRPr="002F1827">
              <w:rPr>
                <w:sz w:val="18"/>
                <w:szCs w:val="18"/>
              </w:rPr>
              <w:t>Government Communication</w:t>
            </w:r>
          </w:p>
        </w:tc>
        <w:tc>
          <w:tcPr>
            <w:tcW w:w="2066"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after="0" w:line="360" w:lineRule="auto"/>
              <w:jc w:val="both"/>
              <w:rPr>
                <w:bCs/>
              </w:rPr>
            </w:pPr>
            <w:r w:rsidRPr="002F1827">
              <w:rPr>
                <w:sz w:val="18"/>
                <w:szCs w:val="18"/>
              </w:rPr>
              <w:t>249,178,000.00</w:t>
            </w:r>
          </w:p>
        </w:tc>
        <w:tc>
          <w:tcPr>
            <w:tcW w:w="2291"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after="0" w:line="360" w:lineRule="auto"/>
              <w:jc w:val="both"/>
              <w:rPr>
                <w:bCs/>
              </w:rPr>
            </w:pPr>
            <w:r w:rsidRPr="002F1827">
              <w:rPr>
                <w:sz w:val="18"/>
                <w:szCs w:val="18"/>
              </w:rPr>
              <w:t>192,339,248.43</w:t>
            </w:r>
          </w:p>
        </w:tc>
        <w:tc>
          <w:tcPr>
            <w:tcW w:w="1313" w:type="dxa"/>
            <w:tcBorders>
              <w:top w:val="single" w:sz="4" w:space="0" w:color="002060"/>
              <w:left w:val="single" w:sz="4" w:space="0" w:color="002060"/>
              <w:bottom w:val="single" w:sz="4" w:space="0" w:color="002060"/>
              <w:right w:val="single" w:sz="4" w:space="0" w:color="002060"/>
            </w:tcBorders>
            <w:vAlign w:val="bottom"/>
          </w:tcPr>
          <w:p w:rsidR="0009356F" w:rsidRPr="002F1827" w:rsidRDefault="0009356F" w:rsidP="002F1827">
            <w:pPr>
              <w:jc w:val="both"/>
              <w:rPr>
                <w:bCs/>
              </w:rPr>
            </w:pPr>
            <w:r w:rsidRPr="002F1827">
              <w:rPr>
                <w:sz w:val="18"/>
                <w:szCs w:val="18"/>
              </w:rPr>
              <w:t>77.1</w:t>
            </w:r>
          </w:p>
        </w:tc>
      </w:tr>
      <w:tr w:rsidR="0009356F" w:rsidRPr="002F1827" w:rsidTr="00E12386">
        <w:trPr>
          <w:cantSplit/>
        </w:trPr>
        <w:tc>
          <w:tcPr>
            <w:tcW w:w="3888"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line="360" w:lineRule="auto"/>
              <w:jc w:val="both"/>
              <w:rPr>
                <w:lang w:val="fr-FR"/>
              </w:rPr>
            </w:pPr>
            <w:r w:rsidRPr="002F1827">
              <w:rPr>
                <w:bCs/>
                <w:sz w:val="18"/>
                <w:szCs w:val="18"/>
              </w:rPr>
              <w:t>Legal Unit</w:t>
            </w:r>
          </w:p>
        </w:tc>
        <w:tc>
          <w:tcPr>
            <w:tcW w:w="2066"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line="360" w:lineRule="auto"/>
              <w:jc w:val="both"/>
              <w:rPr>
                <w:highlight w:val="darkYellow"/>
              </w:rPr>
            </w:pPr>
            <w:r w:rsidRPr="002F1827">
              <w:rPr>
                <w:bCs/>
                <w:sz w:val="18"/>
                <w:szCs w:val="18"/>
              </w:rPr>
              <w:t>321,393,455.00</w:t>
            </w:r>
          </w:p>
        </w:tc>
        <w:tc>
          <w:tcPr>
            <w:tcW w:w="2291"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line="360" w:lineRule="auto"/>
              <w:jc w:val="both"/>
              <w:rPr>
                <w:highlight w:val="darkYellow"/>
              </w:rPr>
            </w:pPr>
            <w:r w:rsidRPr="002F1827">
              <w:rPr>
                <w:bCs/>
                <w:sz w:val="18"/>
                <w:szCs w:val="18"/>
              </w:rPr>
              <w:t>230,313,368.98</w:t>
            </w:r>
          </w:p>
        </w:tc>
        <w:tc>
          <w:tcPr>
            <w:tcW w:w="1313"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line="360" w:lineRule="auto"/>
              <w:jc w:val="both"/>
              <w:rPr>
                <w:highlight w:val="darkYellow"/>
              </w:rPr>
            </w:pPr>
            <w:r w:rsidRPr="002F1827">
              <w:rPr>
                <w:bCs/>
                <w:sz w:val="18"/>
                <w:szCs w:val="18"/>
              </w:rPr>
              <w:t>71.6</w:t>
            </w:r>
          </w:p>
        </w:tc>
      </w:tr>
      <w:tr w:rsidR="0009356F" w:rsidRPr="002F1827" w:rsidTr="00E12386">
        <w:trPr>
          <w:cantSplit/>
        </w:trPr>
        <w:tc>
          <w:tcPr>
            <w:tcW w:w="3888"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after="0" w:line="360" w:lineRule="auto"/>
              <w:jc w:val="both"/>
            </w:pPr>
            <w:r w:rsidRPr="002F1827">
              <w:rPr>
                <w:sz w:val="18"/>
                <w:szCs w:val="18"/>
                <w:lang w:val="fr-FR"/>
              </w:rPr>
              <w:t>Information and Communication Technology  unit</w:t>
            </w:r>
          </w:p>
        </w:tc>
        <w:tc>
          <w:tcPr>
            <w:tcW w:w="2066"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line="360" w:lineRule="auto"/>
              <w:jc w:val="both"/>
            </w:pPr>
            <w:r w:rsidRPr="002F1827">
              <w:rPr>
                <w:sz w:val="18"/>
                <w:szCs w:val="18"/>
              </w:rPr>
              <w:t>263,187,000.00</w:t>
            </w:r>
          </w:p>
        </w:tc>
        <w:tc>
          <w:tcPr>
            <w:tcW w:w="2291"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line="360" w:lineRule="auto"/>
              <w:jc w:val="both"/>
            </w:pPr>
            <w:r w:rsidRPr="002F1827">
              <w:rPr>
                <w:sz w:val="18"/>
                <w:szCs w:val="18"/>
              </w:rPr>
              <w:t>100,434,233.80</w:t>
            </w:r>
          </w:p>
        </w:tc>
        <w:tc>
          <w:tcPr>
            <w:tcW w:w="1313"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line="360" w:lineRule="auto"/>
              <w:jc w:val="both"/>
            </w:pPr>
            <w:r w:rsidRPr="002F1827">
              <w:rPr>
                <w:sz w:val="18"/>
                <w:szCs w:val="18"/>
              </w:rPr>
              <w:t>38</w:t>
            </w:r>
          </w:p>
        </w:tc>
      </w:tr>
      <w:tr w:rsidR="0009356F" w:rsidRPr="002F1827" w:rsidTr="00E12386">
        <w:trPr>
          <w:cantSplit/>
        </w:trPr>
        <w:tc>
          <w:tcPr>
            <w:tcW w:w="3888"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after="0" w:line="360" w:lineRule="auto"/>
              <w:jc w:val="both"/>
            </w:pPr>
            <w:r w:rsidRPr="002F1827">
              <w:rPr>
                <w:sz w:val="18"/>
                <w:szCs w:val="18"/>
              </w:rPr>
              <w:t>Environmental Management Unit</w:t>
            </w:r>
          </w:p>
        </w:tc>
        <w:tc>
          <w:tcPr>
            <w:tcW w:w="2066"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line="360" w:lineRule="auto"/>
              <w:jc w:val="both"/>
            </w:pPr>
            <w:r w:rsidRPr="002F1827">
              <w:rPr>
                <w:sz w:val="18"/>
                <w:szCs w:val="18"/>
              </w:rPr>
              <w:t>411,220,230.00</w:t>
            </w:r>
          </w:p>
        </w:tc>
        <w:tc>
          <w:tcPr>
            <w:tcW w:w="2291"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line="360" w:lineRule="auto"/>
              <w:jc w:val="both"/>
            </w:pPr>
            <w:r w:rsidRPr="002F1827">
              <w:rPr>
                <w:sz w:val="18"/>
                <w:szCs w:val="18"/>
              </w:rPr>
              <w:t>329,134,991.80</w:t>
            </w:r>
          </w:p>
        </w:tc>
        <w:tc>
          <w:tcPr>
            <w:tcW w:w="1313" w:type="dxa"/>
            <w:tcBorders>
              <w:top w:val="single" w:sz="4" w:space="0" w:color="002060"/>
              <w:left w:val="single" w:sz="4" w:space="0" w:color="002060"/>
              <w:bottom w:val="single" w:sz="4" w:space="0" w:color="002060"/>
              <w:right w:val="single" w:sz="4" w:space="0" w:color="002060"/>
            </w:tcBorders>
            <w:vAlign w:val="bottom"/>
          </w:tcPr>
          <w:p w:rsidR="0009356F" w:rsidRPr="002F1827" w:rsidRDefault="0009356F" w:rsidP="002F1827">
            <w:pPr>
              <w:spacing w:line="360" w:lineRule="auto"/>
              <w:jc w:val="both"/>
            </w:pPr>
            <w:r w:rsidRPr="002F1827">
              <w:rPr>
                <w:sz w:val="18"/>
                <w:szCs w:val="18"/>
              </w:rPr>
              <w:t>80.0</w:t>
            </w:r>
          </w:p>
        </w:tc>
      </w:tr>
      <w:tr w:rsidR="0009356F" w:rsidRPr="002F1827" w:rsidTr="00E12386">
        <w:trPr>
          <w:cantSplit/>
        </w:trPr>
        <w:tc>
          <w:tcPr>
            <w:tcW w:w="3888"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after="0" w:line="360" w:lineRule="auto"/>
              <w:jc w:val="both"/>
            </w:pPr>
            <w:r w:rsidRPr="002F1827">
              <w:rPr>
                <w:sz w:val="18"/>
                <w:szCs w:val="18"/>
              </w:rPr>
              <w:t>Crop Development</w:t>
            </w:r>
          </w:p>
        </w:tc>
        <w:tc>
          <w:tcPr>
            <w:tcW w:w="2066"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line="360" w:lineRule="auto"/>
              <w:jc w:val="both"/>
            </w:pPr>
            <w:r w:rsidRPr="002F1827">
              <w:rPr>
                <w:sz w:val="18"/>
                <w:szCs w:val="18"/>
              </w:rPr>
              <w:t>162,738,453,992.00</w:t>
            </w:r>
          </w:p>
        </w:tc>
        <w:tc>
          <w:tcPr>
            <w:tcW w:w="2291"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line="360" w:lineRule="auto"/>
              <w:jc w:val="both"/>
            </w:pPr>
            <w:r w:rsidRPr="002F1827">
              <w:rPr>
                <w:sz w:val="18"/>
                <w:szCs w:val="18"/>
              </w:rPr>
              <w:t>84,219,073,626.79</w:t>
            </w:r>
          </w:p>
        </w:tc>
        <w:tc>
          <w:tcPr>
            <w:tcW w:w="1313" w:type="dxa"/>
            <w:tcBorders>
              <w:top w:val="single" w:sz="4" w:space="0" w:color="002060"/>
              <w:left w:val="single" w:sz="4" w:space="0" w:color="002060"/>
              <w:bottom w:val="single" w:sz="4" w:space="0" w:color="002060"/>
              <w:right w:val="single" w:sz="4" w:space="0" w:color="002060"/>
            </w:tcBorders>
            <w:vAlign w:val="bottom"/>
          </w:tcPr>
          <w:p w:rsidR="0009356F" w:rsidRPr="002F1827" w:rsidRDefault="0009356F" w:rsidP="002F1827">
            <w:pPr>
              <w:spacing w:line="360" w:lineRule="auto"/>
              <w:jc w:val="both"/>
            </w:pPr>
            <w:r w:rsidRPr="002F1827">
              <w:rPr>
                <w:sz w:val="18"/>
                <w:szCs w:val="18"/>
              </w:rPr>
              <w:t>50.4</w:t>
            </w:r>
          </w:p>
        </w:tc>
      </w:tr>
      <w:tr w:rsidR="0009356F" w:rsidRPr="002F1827" w:rsidTr="00E12386">
        <w:trPr>
          <w:cantSplit/>
        </w:trPr>
        <w:tc>
          <w:tcPr>
            <w:tcW w:w="3888"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after="0" w:line="360" w:lineRule="auto"/>
              <w:jc w:val="both"/>
            </w:pPr>
            <w:r w:rsidRPr="002F1827">
              <w:rPr>
                <w:sz w:val="18"/>
                <w:szCs w:val="18"/>
              </w:rPr>
              <w:t>Mechanization</w:t>
            </w:r>
          </w:p>
        </w:tc>
        <w:tc>
          <w:tcPr>
            <w:tcW w:w="2066"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tabs>
                <w:tab w:val="center" w:pos="960"/>
                <w:tab w:val="right" w:pos="1920"/>
              </w:tabs>
              <w:spacing w:line="360" w:lineRule="auto"/>
              <w:jc w:val="both"/>
            </w:pPr>
            <w:r w:rsidRPr="002F1827">
              <w:rPr>
                <w:sz w:val="18"/>
                <w:szCs w:val="18"/>
              </w:rPr>
              <w:t>2,878,862,600.00</w:t>
            </w:r>
          </w:p>
        </w:tc>
        <w:tc>
          <w:tcPr>
            <w:tcW w:w="2291"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line="360" w:lineRule="auto"/>
              <w:jc w:val="both"/>
            </w:pPr>
            <w:r w:rsidRPr="002F1827">
              <w:rPr>
                <w:sz w:val="18"/>
                <w:szCs w:val="18"/>
              </w:rPr>
              <w:t>776,508,492.32</w:t>
            </w:r>
          </w:p>
        </w:tc>
        <w:tc>
          <w:tcPr>
            <w:tcW w:w="1313" w:type="dxa"/>
            <w:tcBorders>
              <w:top w:val="single" w:sz="4" w:space="0" w:color="002060"/>
              <w:left w:val="single" w:sz="4" w:space="0" w:color="002060"/>
              <w:bottom w:val="single" w:sz="4" w:space="0" w:color="002060"/>
              <w:right w:val="single" w:sz="4" w:space="0" w:color="002060"/>
            </w:tcBorders>
            <w:vAlign w:val="bottom"/>
          </w:tcPr>
          <w:p w:rsidR="0009356F" w:rsidRPr="002F1827" w:rsidRDefault="0009356F" w:rsidP="002F1827">
            <w:pPr>
              <w:spacing w:line="360" w:lineRule="auto"/>
              <w:jc w:val="both"/>
            </w:pPr>
            <w:r w:rsidRPr="002F1827">
              <w:rPr>
                <w:sz w:val="18"/>
                <w:szCs w:val="18"/>
              </w:rPr>
              <w:t>27.0</w:t>
            </w:r>
          </w:p>
        </w:tc>
      </w:tr>
      <w:tr w:rsidR="0009356F" w:rsidRPr="002F1827" w:rsidTr="00E12386">
        <w:trPr>
          <w:cantSplit/>
        </w:trPr>
        <w:tc>
          <w:tcPr>
            <w:tcW w:w="3888"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after="0" w:line="360" w:lineRule="auto"/>
              <w:jc w:val="both"/>
            </w:pPr>
            <w:r w:rsidRPr="002F1827">
              <w:rPr>
                <w:sz w:val="18"/>
                <w:szCs w:val="18"/>
              </w:rPr>
              <w:t>Land Use Planning and Management</w:t>
            </w:r>
          </w:p>
        </w:tc>
        <w:tc>
          <w:tcPr>
            <w:tcW w:w="2066"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line="360" w:lineRule="auto"/>
              <w:jc w:val="both"/>
            </w:pPr>
            <w:r w:rsidRPr="002F1827">
              <w:rPr>
                <w:sz w:val="18"/>
                <w:szCs w:val="18"/>
              </w:rPr>
              <w:t>1,660,630,300.00</w:t>
            </w:r>
          </w:p>
        </w:tc>
        <w:tc>
          <w:tcPr>
            <w:tcW w:w="2291"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line="360" w:lineRule="auto"/>
              <w:jc w:val="both"/>
            </w:pPr>
            <w:r w:rsidRPr="002F1827">
              <w:rPr>
                <w:sz w:val="18"/>
                <w:szCs w:val="18"/>
              </w:rPr>
              <w:t>1,135,436,587.97</w:t>
            </w:r>
          </w:p>
        </w:tc>
        <w:tc>
          <w:tcPr>
            <w:tcW w:w="1313" w:type="dxa"/>
            <w:tcBorders>
              <w:top w:val="single" w:sz="4" w:space="0" w:color="002060"/>
              <w:left w:val="single" w:sz="4" w:space="0" w:color="002060"/>
              <w:bottom w:val="single" w:sz="4" w:space="0" w:color="002060"/>
              <w:right w:val="single" w:sz="4" w:space="0" w:color="002060"/>
            </w:tcBorders>
            <w:vAlign w:val="bottom"/>
          </w:tcPr>
          <w:p w:rsidR="0009356F" w:rsidRPr="002F1827" w:rsidRDefault="0009356F" w:rsidP="002F1827">
            <w:pPr>
              <w:spacing w:line="360" w:lineRule="auto"/>
              <w:jc w:val="both"/>
              <w:rPr>
                <w:b/>
              </w:rPr>
            </w:pPr>
            <w:r w:rsidRPr="002F1827">
              <w:rPr>
                <w:sz w:val="18"/>
                <w:szCs w:val="18"/>
              </w:rPr>
              <w:t>68.4</w:t>
            </w:r>
          </w:p>
        </w:tc>
      </w:tr>
      <w:tr w:rsidR="0009356F" w:rsidRPr="002F1827" w:rsidTr="00E12386">
        <w:trPr>
          <w:cantSplit/>
        </w:trPr>
        <w:tc>
          <w:tcPr>
            <w:tcW w:w="3888"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after="0" w:line="360" w:lineRule="auto"/>
              <w:jc w:val="both"/>
              <w:rPr>
                <w:sz w:val="22"/>
                <w:szCs w:val="22"/>
              </w:rPr>
            </w:pPr>
            <w:r w:rsidRPr="002F1827">
              <w:rPr>
                <w:sz w:val="18"/>
                <w:szCs w:val="18"/>
              </w:rPr>
              <w:t>Plant Breeders’ right Office</w:t>
            </w:r>
          </w:p>
        </w:tc>
        <w:tc>
          <w:tcPr>
            <w:tcW w:w="2066"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line="360" w:lineRule="auto"/>
              <w:jc w:val="both"/>
              <w:rPr>
                <w:sz w:val="22"/>
                <w:szCs w:val="22"/>
              </w:rPr>
            </w:pPr>
            <w:r w:rsidRPr="002F1827">
              <w:rPr>
                <w:sz w:val="18"/>
                <w:szCs w:val="18"/>
              </w:rPr>
              <w:t>198,280,000</w:t>
            </w:r>
          </w:p>
        </w:tc>
        <w:tc>
          <w:tcPr>
            <w:tcW w:w="2291"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line="360" w:lineRule="auto"/>
              <w:jc w:val="both"/>
              <w:rPr>
                <w:sz w:val="22"/>
                <w:szCs w:val="22"/>
              </w:rPr>
            </w:pPr>
            <w:r w:rsidRPr="002F1827">
              <w:rPr>
                <w:sz w:val="18"/>
                <w:szCs w:val="18"/>
              </w:rPr>
              <w:t>80,628,449.72</w:t>
            </w:r>
          </w:p>
        </w:tc>
        <w:tc>
          <w:tcPr>
            <w:tcW w:w="1313" w:type="dxa"/>
            <w:tcBorders>
              <w:top w:val="single" w:sz="4" w:space="0" w:color="002060"/>
              <w:left w:val="single" w:sz="4" w:space="0" w:color="002060"/>
              <w:bottom w:val="single" w:sz="4" w:space="0" w:color="002060"/>
              <w:right w:val="single" w:sz="4" w:space="0" w:color="002060"/>
            </w:tcBorders>
            <w:vAlign w:val="bottom"/>
          </w:tcPr>
          <w:p w:rsidR="0009356F" w:rsidRPr="00E12386" w:rsidRDefault="0009356F" w:rsidP="002F1827">
            <w:pPr>
              <w:spacing w:line="360" w:lineRule="auto"/>
              <w:jc w:val="both"/>
              <w:rPr>
                <w:sz w:val="22"/>
                <w:szCs w:val="22"/>
              </w:rPr>
            </w:pPr>
            <w:r w:rsidRPr="00E12386">
              <w:rPr>
                <w:sz w:val="18"/>
                <w:szCs w:val="18"/>
              </w:rPr>
              <w:t>40.4</w:t>
            </w:r>
          </w:p>
        </w:tc>
      </w:tr>
      <w:tr w:rsidR="0009356F" w:rsidRPr="002F1827" w:rsidTr="00E12386">
        <w:trPr>
          <w:cantSplit/>
        </w:trPr>
        <w:tc>
          <w:tcPr>
            <w:tcW w:w="3888"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after="0" w:line="360" w:lineRule="auto"/>
              <w:jc w:val="both"/>
            </w:pPr>
            <w:r w:rsidRPr="002F1827">
              <w:rPr>
                <w:sz w:val="18"/>
                <w:szCs w:val="18"/>
              </w:rPr>
              <w:t>Irrigation and Technacal services</w:t>
            </w:r>
          </w:p>
        </w:tc>
        <w:tc>
          <w:tcPr>
            <w:tcW w:w="2066"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line="360" w:lineRule="auto"/>
              <w:jc w:val="both"/>
            </w:pPr>
            <w:r w:rsidRPr="002F1827">
              <w:rPr>
                <w:sz w:val="18"/>
                <w:szCs w:val="18"/>
              </w:rPr>
              <w:t>30,980,331,932.00</w:t>
            </w:r>
          </w:p>
        </w:tc>
        <w:tc>
          <w:tcPr>
            <w:tcW w:w="2291"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line="360" w:lineRule="auto"/>
              <w:jc w:val="both"/>
            </w:pPr>
            <w:r w:rsidRPr="002F1827">
              <w:rPr>
                <w:sz w:val="18"/>
                <w:szCs w:val="18"/>
              </w:rPr>
              <w:t>17,060,043,175.31</w:t>
            </w:r>
          </w:p>
        </w:tc>
        <w:tc>
          <w:tcPr>
            <w:tcW w:w="1313" w:type="dxa"/>
            <w:tcBorders>
              <w:top w:val="single" w:sz="4" w:space="0" w:color="002060"/>
              <w:left w:val="single" w:sz="4" w:space="0" w:color="002060"/>
              <w:bottom w:val="single" w:sz="4" w:space="0" w:color="002060"/>
              <w:right w:val="single" w:sz="4" w:space="0" w:color="002060"/>
            </w:tcBorders>
            <w:vAlign w:val="bottom"/>
          </w:tcPr>
          <w:p w:rsidR="0009356F" w:rsidRPr="00E12386" w:rsidRDefault="0009356F" w:rsidP="002F1827">
            <w:pPr>
              <w:spacing w:line="360" w:lineRule="auto"/>
              <w:jc w:val="both"/>
            </w:pPr>
            <w:r w:rsidRPr="00E12386">
              <w:rPr>
                <w:sz w:val="18"/>
                <w:szCs w:val="18"/>
              </w:rPr>
              <w:t>55.0</w:t>
            </w:r>
          </w:p>
        </w:tc>
      </w:tr>
      <w:tr w:rsidR="0009356F" w:rsidRPr="002F1827" w:rsidTr="00E12386">
        <w:trPr>
          <w:cantSplit/>
        </w:trPr>
        <w:tc>
          <w:tcPr>
            <w:tcW w:w="3888"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after="0" w:line="360" w:lineRule="auto"/>
              <w:jc w:val="both"/>
            </w:pPr>
            <w:r w:rsidRPr="002F1827">
              <w:rPr>
                <w:sz w:val="18"/>
                <w:szCs w:val="18"/>
              </w:rPr>
              <w:t>Research and Development</w:t>
            </w:r>
          </w:p>
        </w:tc>
        <w:tc>
          <w:tcPr>
            <w:tcW w:w="2066"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jc w:val="both"/>
              <w:rPr>
                <w:bCs/>
              </w:rPr>
            </w:pPr>
            <w:r w:rsidRPr="002F1827">
              <w:rPr>
                <w:sz w:val="18"/>
                <w:szCs w:val="18"/>
              </w:rPr>
              <w:t>27,365,904,373.00</w:t>
            </w:r>
          </w:p>
        </w:tc>
        <w:tc>
          <w:tcPr>
            <w:tcW w:w="2291"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jc w:val="both"/>
            </w:pPr>
            <w:r w:rsidRPr="002F1827">
              <w:rPr>
                <w:sz w:val="18"/>
                <w:szCs w:val="18"/>
              </w:rPr>
              <w:t>24,829,380,531.53</w:t>
            </w:r>
          </w:p>
        </w:tc>
        <w:tc>
          <w:tcPr>
            <w:tcW w:w="1313" w:type="dxa"/>
            <w:tcBorders>
              <w:top w:val="single" w:sz="4" w:space="0" w:color="002060"/>
              <w:left w:val="single" w:sz="4" w:space="0" w:color="002060"/>
              <w:bottom w:val="single" w:sz="4" w:space="0" w:color="002060"/>
              <w:right w:val="single" w:sz="4" w:space="0" w:color="002060"/>
            </w:tcBorders>
            <w:vAlign w:val="bottom"/>
          </w:tcPr>
          <w:p w:rsidR="0009356F" w:rsidRPr="00E12386" w:rsidRDefault="0009356F" w:rsidP="002F1827">
            <w:pPr>
              <w:spacing w:line="360" w:lineRule="auto"/>
              <w:jc w:val="both"/>
            </w:pPr>
            <w:r w:rsidRPr="00E12386">
              <w:rPr>
                <w:sz w:val="18"/>
                <w:szCs w:val="18"/>
              </w:rPr>
              <w:t>88.8</w:t>
            </w:r>
          </w:p>
        </w:tc>
      </w:tr>
      <w:tr w:rsidR="0009356F" w:rsidRPr="002F1827" w:rsidTr="00E12386">
        <w:trPr>
          <w:cantSplit/>
          <w:trHeight w:val="468"/>
        </w:trPr>
        <w:tc>
          <w:tcPr>
            <w:tcW w:w="3888" w:type="dxa"/>
            <w:tcBorders>
              <w:top w:val="single" w:sz="4" w:space="0" w:color="002060"/>
              <w:left w:val="single" w:sz="4" w:space="0" w:color="002060"/>
              <w:bottom w:val="single" w:sz="4" w:space="0" w:color="002060"/>
              <w:right w:val="single" w:sz="4" w:space="0" w:color="002060"/>
            </w:tcBorders>
          </w:tcPr>
          <w:p w:rsidR="0009356F" w:rsidRPr="002F1827" w:rsidRDefault="0009356F" w:rsidP="002F1827">
            <w:pPr>
              <w:spacing w:after="0" w:line="360" w:lineRule="auto"/>
              <w:jc w:val="both"/>
              <w:rPr>
                <w:b/>
                <w:bCs/>
              </w:rPr>
            </w:pPr>
            <w:r w:rsidRPr="002F1827">
              <w:rPr>
                <w:sz w:val="18"/>
                <w:szCs w:val="18"/>
              </w:rPr>
              <w:t>National Food Security</w:t>
            </w:r>
          </w:p>
        </w:tc>
        <w:tc>
          <w:tcPr>
            <w:tcW w:w="2066" w:type="dxa"/>
            <w:tcBorders>
              <w:top w:val="single" w:sz="4" w:space="0" w:color="002060"/>
              <w:left w:val="single" w:sz="4" w:space="0" w:color="002060"/>
              <w:bottom w:val="single" w:sz="4" w:space="0" w:color="002060"/>
              <w:right w:val="single" w:sz="4" w:space="0" w:color="002060"/>
            </w:tcBorders>
            <w:vAlign w:val="center"/>
          </w:tcPr>
          <w:p w:rsidR="0009356F" w:rsidRPr="002F1827" w:rsidRDefault="0009356F" w:rsidP="002F1827">
            <w:pPr>
              <w:jc w:val="both"/>
              <w:rPr>
                <w:b/>
              </w:rPr>
            </w:pPr>
            <w:r w:rsidRPr="002F1827">
              <w:rPr>
                <w:bCs/>
                <w:sz w:val="20"/>
                <w:szCs w:val="20"/>
              </w:rPr>
              <w:t>111,576,821,783.00</w:t>
            </w:r>
          </w:p>
        </w:tc>
        <w:tc>
          <w:tcPr>
            <w:tcW w:w="2291" w:type="dxa"/>
            <w:tcBorders>
              <w:top w:val="single" w:sz="4" w:space="0" w:color="002060"/>
              <w:left w:val="single" w:sz="4" w:space="0" w:color="002060"/>
              <w:bottom w:val="single" w:sz="4" w:space="0" w:color="002060"/>
              <w:right w:val="single" w:sz="4" w:space="0" w:color="002060"/>
            </w:tcBorders>
            <w:vAlign w:val="center"/>
          </w:tcPr>
          <w:p w:rsidR="0009356F" w:rsidRPr="002F1827" w:rsidRDefault="0009356F" w:rsidP="002F1827">
            <w:pPr>
              <w:jc w:val="both"/>
              <w:rPr>
                <w:b/>
              </w:rPr>
            </w:pPr>
            <w:r w:rsidRPr="002F1827">
              <w:rPr>
                <w:sz w:val="20"/>
                <w:szCs w:val="20"/>
              </w:rPr>
              <w:t>107,872,414,841.92</w:t>
            </w:r>
          </w:p>
        </w:tc>
        <w:tc>
          <w:tcPr>
            <w:tcW w:w="1313" w:type="dxa"/>
            <w:tcBorders>
              <w:top w:val="single" w:sz="4" w:space="0" w:color="002060"/>
              <w:left w:val="single" w:sz="4" w:space="0" w:color="002060"/>
              <w:bottom w:val="single" w:sz="4" w:space="0" w:color="002060"/>
              <w:right w:val="single" w:sz="4" w:space="0" w:color="002060"/>
            </w:tcBorders>
            <w:vAlign w:val="center"/>
          </w:tcPr>
          <w:p w:rsidR="0009356F" w:rsidRPr="00E12386" w:rsidRDefault="0009356F" w:rsidP="002F1827">
            <w:pPr>
              <w:jc w:val="both"/>
            </w:pPr>
            <w:r w:rsidRPr="00E12386">
              <w:rPr>
                <w:sz w:val="18"/>
                <w:szCs w:val="18"/>
              </w:rPr>
              <w:t>96.4</w:t>
            </w:r>
          </w:p>
        </w:tc>
      </w:tr>
    </w:tbl>
    <w:bookmarkEnd w:id="703"/>
    <w:p w:rsidR="00E00FBC" w:rsidRDefault="00DA4B65" w:rsidP="002F1827">
      <w:pPr>
        <w:spacing w:line="360" w:lineRule="auto"/>
        <w:jc w:val="both"/>
      </w:pPr>
      <w:r w:rsidRPr="002F1827">
        <w:t>Note: % = Actual divided by budgeted expenditures</w:t>
      </w:r>
      <w:bookmarkStart w:id="704" w:name="_Toc306020601"/>
      <w:bookmarkStart w:id="705" w:name="_Toc306022142"/>
    </w:p>
    <w:p w:rsidR="00496D5C" w:rsidRDefault="00496D5C" w:rsidP="002F1827">
      <w:pPr>
        <w:spacing w:line="360" w:lineRule="auto"/>
        <w:jc w:val="both"/>
      </w:pPr>
    </w:p>
    <w:p w:rsidR="00B34CE0" w:rsidRPr="00832CCC" w:rsidRDefault="00B34CE0" w:rsidP="00832CCC">
      <w:pPr>
        <w:pStyle w:val="Heading2"/>
      </w:pPr>
      <w:bookmarkStart w:id="706" w:name="_Toc413837346"/>
      <w:bookmarkStart w:id="707" w:name="_Toc307817107"/>
      <w:bookmarkStart w:id="708" w:name="_Toc307898710"/>
      <w:bookmarkStart w:id="709" w:name="_Toc317761016"/>
      <w:r w:rsidRPr="00832CCC">
        <w:lastRenderedPageBreak/>
        <w:t>4.</w:t>
      </w:r>
      <w:r w:rsidR="00832CCC" w:rsidRPr="00832CCC">
        <w:t>2</w:t>
      </w:r>
      <w:r w:rsidRPr="00832CCC">
        <w:t xml:space="preserve"> Budget Performance:  VOTE 24</w:t>
      </w:r>
      <w:bookmarkEnd w:id="706"/>
      <w:r w:rsidRPr="00832CCC">
        <w:t xml:space="preserve"> </w:t>
      </w:r>
    </w:p>
    <w:p w:rsidR="00B34CE0" w:rsidRPr="002F1827" w:rsidRDefault="00B34CE0" w:rsidP="00832CCC">
      <w:pPr>
        <w:pStyle w:val="Heading3"/>
      </w:pPr>
      <w:bookmarkStart w:id="710" w:name="_Toc413837347"/>
      <w:r w:rsidRPr="002F1827">
        <w:t>4.</w:t>
      </w:r>
      <w:r w:rsidR="00832CCC">
        <w:t>2</w:t>
      </w:r>
      <w:r w:rsidRPr="002F1827">
        <w:t>.1 Expenditure Overview</w:t>
      </w:r>
      <w:bookmarkEnd w:id="710"/>
    </w:p>
    <w:p w:rsidR="00B34CE0" w:rsidRDefault="00B34CE0" w:rsidP="002F1827">
      <w:pPr>
        <w:pStyle w:val="Heading2"/>
        <w:tabs>
          <w:tab w:val="left" w:pos="4770"/>
        </w:tabs>
        <w:spacing w:line="360" w:lineRule="auto"/>
        <w:jc w:val="both"/>
        <w:rPr>
          <w:b w:val="0"/>
          <w:color w:val="auto"/>
          <w:sz w:val="24"/>
          <w:szCs w:val="24"/>
        </w:rPr>
      </w:pPr>
      <w:bookmarkStart w:id="711" w:name="_Toc413789998"/>
      <w:bookmarkStart w:id="712" w:name="_Toc413837348"/>
      <w:r w:rsidRPr="005F5D29">
        <w:rPr>
          <w:b w:val="0"/>
          <w:color w:val="auto"/>
          <w:sz w:val="24"/>
          <w:szCs w:val="24"/>
        </w:rPr>
        <w:t>During the financial year 2013/2014 the Ministry of Agriculture Food Security and Cooperatives under Vote 24 (Tanzania Development Cooperative Commission) planned to spend Tsh. 5,873,105,000.00.  Actual disbursement totaled Tsh. 3,774,870,959.00 of which were for the recurrent budget only and there was no development budget. Actual expenditure was Tsh. 3,773,454,677.57 (99.9 percent of funds disbursed). An overview of expenditure is provided below.</w:t>
      </w:r>
      <w:bookmarkEnd w:id="711"/>
      <w:bookmarkEnd w:id="712"/>
    </w:p>
    <w:p w:rsidR="005F5D29" w:rsidRPr="005F5D29" w:rsidRDefault="005F5D29" w:rsidP="005F5D29"/>
    <w:p w:rsidR="008650DE" w:rsidRPr="00211B03" w:rsidRDefault="008650DE" w:rsidP="002F1827">
      <w:pPr>
        <w:pStyle w:val="Caption"/>
        <w:spacing w:line="276" w:lineRule="auto"/>
        <w:jc w:val="both"/>
        <w:rPr>
          <w:sz w:val="24"/>
          <w:szCs w:val="24"/>
        </w:rPr>
      </w:pPr>
      <w:bookmarkStart w:id="713" w:name="_Toc305404945"/>
      <w:bookmarkStart w:id="714" w:name="_Toc306020602"/>
      <w:bookmarkStart w:id="715" w:name="_Toc306022143"/>
      <w:bookmarkStart w:id="716" w:name="_Toc307817114"/>
      <w:bookmarkStart w:id="717" w:name="_Toc307898717"/>
      <w:bookmarkStart w:id="718" w:name="_Toc317761023"/>
      <w:bookmarkEnd w:id="704"/>
      <w:bookmarkEnd w:id="705"/>
      <w:bookmarkEnd w:id="707"/>
      <w:bookmarkEnd w:id="708"/>
      <w:bookmarkEnd w:id="709"/>
      <w:r w:rsidRPr="00211B03">
        <w:rPr>
          <w:sz w:val="24"/>
          <w:szCs w:val="24"/>
        </w:rPr>
        <w:t>Table 19: Budget and Expenditure Overview (2013/2014)</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5"/>
        <w:gridCol w:w="1893"/>
        <w:gridCol w:w="1529"/>
        <w:gridCol w:w="773"/>
        <w:gridCol w:w="1886"/>
        <w:gridCol w:w="897"/>
      </w:tblGrid>
      <w:tr w:rsidR="008650DE" w:rsidRPr="005F5D29" w:rsidTr="005D47C0">
        <w:trPr>
          <w:tblHeader/>
          <w:jc w:val="center"/>
        </w:trPr>
        <w:tc>
          <w:tcPr>
            <w:tcW w:w="1225" w:type="pct"/>
            <w:vMerge w:val="restart"/>
            <w:tcBorders>
              <w:right w:val="single" w:sz="4" w:space="0" w:color="FFFFFF"/>
            </w:tcBorders>
            <w:shd w:val="clear" w:color="auto" w:fill="002060"/>
          </w:tcPr>
          <w:p w:rsidR="008650DE" w:rsidRPr="005D47C0" w:rsidRDefault="008650DE" w:rsidP="005D47C0">
            <w:pPr>
              <w:pStyle w:val="Caption"/>
              <w:spacing w:after="0" w:line="200" w:lineRule="exact"/>
              <w:jc w:val="both"/>
            </w:pPr>
            <w:r w:rsidRPr="005D47C0">
              <w:t>Classification</w:t>
            </w:r>
          </w:p>
        </w:tc>
        <w:tc>
          <w:tcPr>
            <w:tcW w:w="1024" w:type="pct"/>
            <w:vMerge w:val="restart"/>
            <w:tcBorders>
              <w:left w:val="single" w:sz="4" w:space="0" w:color="FFFFFF"/>
              <w:right w:val="single" w:sz="4" w:space="0" w:color="FFFFFF"/>
            </w:tcBorders>
            <w:shd w:val="clear" w:color="auto" w:fill="002060"/>
          </w:tcPr>
          <w:p w:rsidR="008650DE" w:rsidRPr="005D47C0" w:rsidRDefault="008650DE" w:rsidP="005D47C0">
            <w:pPr>
              <w:pStyle w:val="Caption"/>
              <w:spacing w:after="0" w:line="200" w:lineRule="exact"/>
              <w:jc w:val="both"/>
            </w:pPr>
            <w:r w:rsidRPr="005D47C0">
              <w:t>Budget (TSH)</w:t>
            </w:r>
          </w:p>
        </w:tc>
        <w:tc>
          <w:tcPr>
            <w:tcW w:w="1245" w:type="pct"/>
            <w:gridSpan w:val="2"/>
            <w:tcBorders>
              <w:left w:val="single" w:sz="4" w:space="0" w:color="FFFFFF"/>
              <w:bottom w:val="single" w:sz="4" w:space="0" w:color="FFFFFF"/>
              <w:right w:val="single" w:sz="4" w:space="0" w:color="FFFFFF"/>
            </w:tcBorders>
            <w:shd w:val="clear" w:color="auto" w:fill="002060"/>
          </w:tcPr>
          <w:p w:rsidR="008650DE" w:rsidRPr="005D47C0" w:rsidRDefault="008650DE" w:rsidP="005D47C0">
            <w:pPr>
              <w:pStyle w:val="Caption"/>
              <w:spacing w:after="0" w:line="200" w:lineRule="exact"/>
              <w:jc w:val="center"/>
            </w:pPr>
            <w:r w:rsidRPr="005D47C0">
              <w:t>Disbursed</w:t>
            </w:r>
          </w:p>
        </w:tc>
        <w:tc>
          <w:tcPr>
            <w:tcW w:w="1505" w:type="pct"/>
            <w:gridSpan w:val="2"/>
            <w:tcBorders>
              <w:left w:val="single" w:sz="4" w:space="0" w:color="FFFFFF"/>
              <w:bottom w:val="single" w:sz="4" w:space="0" w:color="FFFFFF"/>
            </w:tcBorders>
            <w:shd w:val="clear" w:color="auto" w:fill="002060"/>
          </w:tcPr>
          <w:p w:rsidR="008650DE" w:rsidRPr="005D47C0" w:rsidRDefault="008650DE" w:rsidP="005D47C0">
            <w:pPr>
              <w:pStyle w:val="Caption"/>
              <w:spacing w:after="0" w:line="200" w:lineRule="exact"/>
              <w:jc w:val="center"/>
            </w:pPr>
            <w:r w:rsidRPr="005D47C0">
              <w:t>Actual Expenditure</w:t>
            </w:r>
          </w:p>
        </w:tc>
      </w:tr>
      <w:tr w:rsidR="008650DE" w:rsidRPr="005F5D29" w:rsidTr="005D47C0">
        <w:trPr>
          <w:tblHeader/>
          <w:jc w:val="center"/>
        </w:trPr>
        <w:tc>
          <w:tcPr>
            <w:tcW w:w="1225" w:type="pct"/>
            <w:vMerge/>
            <w:tcBorders>
              <w:bottom w:val="single" w:sz="4" w:space="0" w:color="002060"/>
              <w:right w:val="single" w:sz="4" w:space="0" w:color="FFFFFF"/>
            </w:tcBorders>
            <w:shd w:val="clear" w:color="auto" w:fill="002060"/>
          </w:tcPr>
          <w:p w:rsidR="008650DE" w:rsidRPr="005D47C0" w:rsidRDefault="008650DE" w:rsidP="005D47C0">
            <w:pPr>
              <w:pStyle w:val="Caption"/>
              <w:spacing w:after="0" w:line="200" w:lineRule="exact"/>
              <w:jc w:val="both"/>
            </w:pPr>
          </w:p>
        </w:tc>
        <w:tc>
          <w:tcPr>
            <w:tcW w:w="1024" w:type="pct"/>
            <w:vMerge/>
            <w:tcBorders>
              <w:left w:val="single" w:sz="4" w:space="0" w:color="FFFFFF"/>
              <w:bottom w:val="single" w:sz="4" w:space="0" w:color="002060"/>
              <w:right w:val="single" w:sz="4" w:space="0" w:color="FFFFFF"/>
            </w:tcBorders>
            <w:shd w:val="clear" w:color="auto" w:fill="002060"/>
          </w:tcPr>
          <w:p w:rsidR="008650DE" w:rsidRPr="005D47C0" w:rsidRDefault="008650DE" w:rsidP="005D47C0">
            <w:pPr>
              <w:pStyle w:val="Caption"/>
              <w:spacing w:after="0" w:line="200" w:lineRule="exact"/>
              <w:jc w:val="both"/>
            </w:pPr>
          </w:p>
        </w:tc>
        <w:tc>
          <w:tcPr>
            <w:tcW w:w="827" w:type="pct"/>
            <w:tcBorders>
              <w:top w:val="single" w:sz="4" w:space="0" w:color="FFFFFF"/>
              <w:left w:val="single" w:sz="4" w:space="0" w:color="FFFFFF"/>
              <w:bottom w:val="single" w:sz="4" w:space="0" w:color="002060"/>
              <w:right w:val="single" w:sz="4" w:space="0" w:color="FFFFFF"/>
            </w:tcBorders>
            <w:shd w:val="clear" w:color="auto" w:fill="002060"/>
            <w:vAlign w:val="bottom"/>
          </w:tcPr>
          <w:p w:rsidR="008650DE" w:rsidRPr="005D47C0" w:rsidRDefault="008650DE" w:rsidP="005D47C0">
            <w:pPr>
              <w:pStyle w:val="Caption"/>
              <w:spacing w:after="0" w:line="200" w:lineRule="exact"/>
              <w:jc w:val="both"/>
            </w:pPr>
            <w:r w:rsidRPr="005D47C0">
              <w:t>Amount (TSH)</w:t>
            </w:r>
          </w:p>
        </w:tc>
        <w:tc>
          <w:tcPr>
            <w:tcW w:w="418" w:type="pct"/>
            <w:tcBorders>
              <w:top w:val="single" w:sz="4" w:space="0" w:color="FFFFFF"/>
              <w:left w:val="single" w:sz="4" w:space="0" w:color="FFFFFF"/>
              <w:bottom w:val="single" w:sz="4" w:space="0" w:color="002060"/>
              <w:right w:val="single" w:sz="4" w:space="0" w:color="FFFFFF"/>
            </w:tcBorders>
            <w:shd w:val="clear" w:color="auto" w:fill="002060"/>
            <w:vAlign w:val="bottom"/>
          </w:tcPr>
          <w:p w:rsidR="008650DE" w:rsidRPr="005D47C0" w:rsidRDefault="008650DE" w:rsidP="005D47C0">
            <w:pPr>
              <w:pStyle w:val="Caption"/>
              <w:spacing w:after="0" w:line="200" w:lineRule="exact"/>
              <w:jc w:val="both"/>
            </w:pPr>
            <w:r w:rsidRPr="005D47C0">
              <w:t>% Budget</w:t>
            </w:r>
          </w:p>
        </w:tc>
        <w:tc>
          <w:tcPr>
            <w:tcW w:w="1020" w:type="pct"/>
            <w:tcBorders>
              <w:top w:val="single" w:sz="4" w:space="0" w:color="FFFFFF"/>
              <w:left w:val="single" w:sz="4" w:space="0" w:color="FFFFFF"/>
              <w:bottom w:val="single" w:sz="4" w:space="0" w:color="002060"/>
              <w:right w:val="single" w:sz="4" w:space="0" w:color="FFFFFF"/>
            </w:tcBorders>
            <w:shd w:val="clear" w:color="auto" w:fill="002060"/>
            <w:vAlign w:val="bottom"/>
          </w:tcPr>
          <w:p w:rsidR="008650DE" w:rsidRPr="005D47C0" w:rsidRDefault="008650DE" w:rsidP="005D47C0">
            <w:pPr>
              <w:pStyle w:val="Caption"/>
              <w:spacing w:after="0" w:line="200" w:lineRule="exact"/>
              <w:jc w:val="both"/>
            </w:pPr>
            <w:r w:rsidRPr="005D47C0">
              <w:t>Amount (TSH)</w:t>
            </w:r>
          </w:p>
        </w:tc>
        <w:tc>
          <w:tcPr>
            <w:tcW w:w="485" w:type="pct"/>
            <w:tcBorders>
              <w:top w:val="single" w:sz="4" w:space="0" w:color="FFFFFF"/>
              <w:left w:val="single" w:sz="4" w:space="0" w:color="FFFFFF"/>
              <w:bottom w:val="single" w:sz="4" w:space="0" w:color="002060"/>
            </w:tcBorders>
            <w:shd w:val="clear" w:color="auto" w:fill="002060"/>
          </w:tcPr>
          <w:p w:rsidR="008650DE" w:rsidRPr="005D47C0" w:rsidRDefault="008650DE" w:rsidP="005D47C0">
            <w:pPr>
              <w:pStyle w:val="Caption"/>
              <w:spacing w:after="0" w:line="200" w:lineRule="exact"/>
              <w:jc w:val="center"/>
            </w:pPr>
            <w:r w:rsidRPr="005D47C0">
              <w:t>% Budget</w:t>
            </w:r>
          </w:p>
        </w:tc>
      </w:tr>
      <w:tr w:rsidR="008650DE" w:rsidRPr="005F5D29" w:rsidTr="005D47C0">
        <w:trPr>
          <w:trHeight w:val="232"/>
          <w:jc w:val="center"/>
        </w:trPr>
        <w:tc>
          <w:tcPr>
            <w:tcW w:w="1225"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both"/>
              <w:rPr>
                <w:b w:val="0"/>
              </w:rPr>
            </w:pPr>
            <w:r w:rsidRPr="005F5D29">
              <w:rPr>
                <w:b w:val="0"/>
              </w:rPr>
              <w:t>Recurrent Budget</w:t>
            </w:r>
          </w:p>
        </w:tc>
        <w:tc>
          <w:tcPr>
            <w:tcW w:w="1024"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right"/>
              <w:rPr>
                <w:b w:val="0"/>
              </w:rPr>
            </w:pPr>
            <w:r w:rsidRPr="005F5D29">
              <w:rPr>
                <w:b w:val="0"/>
              </w:rPr>
              <w:t>5,873,105,000.00</w:t>
            </w:r>
          </w:p>
        </w:tc>
        <w:tc>
          <w:tcPr>
            <w:tcW w:w="827"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right"/>
              <w:rPr>
                <w:b w:val="0"/>
              </w:rPr>
            </w:pPr>
            <w:r w:rsidRPr="005F5D29">
              <w:rPr>
                <w:b w:val="0"/>
              </w:rPr>
              <w:t>3,774,870,959.00</w:t>
            </w:r>
          </w:p>
        </w:tc>
        <w:tc>
          <w:tcPr>
            <w:tcW w:w="418"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right"/>
              <w:rPr>
                <w:b w:val="0"/>
              </w:rPr>
            </w:pPr>
            <w:r w:rsidRPr="005F5D29">
              <w:rPr>
                <w:b w:val="0"/>
              </w:rPr>
              <w:t>64.27</w:t>
            </w:r>
          </w:p>
        </w:tc>
        <w:tc>
          <w:tcPr>
            <w:tcW w:w="1020"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right"/>
              <w:rPr>
                <w:b w:val="0"/>
              </w:rPr>
            </w:pPr>
            <w:r w:rsidRPr="005F5D29">
              <w:rPr>
                <w:b w:val="0"/>
              </w:rPr>
              <w:t xml:space="preserve">3,773,454,677.57   </w:t>
            </w:r>
          </w:p>
        </w:tc>
        <w:tc>
          <w:tcPr>
            <w:tcW w:w="485"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center"/>
              <w:rPr>
                <w:b w:val="0"/>
              </w:rPr>
            </w:pPr>
            <w:r w:rsidRPr="005F5D29">
              <w:rPr>
                <w:b w:val="0"/>
              </w:rPr>
              <w:t>64.25</w:t>
            </w:r>
          </w:p>
        </w:tc>
      </w:tr>
      <w:tr w:rsidR="008650DE" w:rsidRPr="005F5D29" w:rsidTr="005D47C0">
        <w:trPr>
          <w:trHeight w:val="197"/>
          <w:jc w:val="center"/>
        </w:trPr>
        <w:tc>
          <w:tcPr>
            <w:tcW w:w="1225"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both"/>
              <w:rPr>
                <w:b w:val="0"/>
              </w:rPr>
            </w:pPr>
            <w:r w:rsidRPr="005F5D29">
              <w:rPr>
                <w:b w:val="0"/>
              </w:rPr>
              <w:t>Other Charges (OC)</w:t>
            </w:r>
          </w:p>
        </w:tc>
        <w:tc>
          <w:tcPr>
            <w:tcW w:w="1024"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right"/>
              <w:rPr>
                <w:b w:val="0"/>
              </w:rPr>
            </w:pPr>
            <w:r w:rsidRPr="005F5D29">
              <w:rPr>
                <w:b w:val="0"/>
              </w:rPr>
              <w:t>5,016,996,000</w:t>
            </w:r>
          </w:p>
        </w:tc>
        <w:tc>
          <w:tcPr>
            <w:tcW w:w="827"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right"/>
              <w:rPr>
                <w:b w:val="0"/>
              </w:rPr>
            </w:pPr>
            <w:r w:rsidRPr="005F5D29">
              <w:rPr>
                <w:b w:val="0"/>
              </w:rPr>
              <w:t xml:space="preserve">2,932,973,307.00   </w:t>
            </w:r>
          </w:p>
        </w:tc>
        <w:tc>
          <w:tcPr>
            <w:tcW w:w="418"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right"/>
              <w:rPr>
                <w:b w:val="0"/>
              </w:rPr>
            </w:pPr>
            <w:r w:rsidRPr="005F5D29">
              <w:rPr>
                <w:b w:val="0"/>
              </w:rPr>
              <w:t>58.46</w:t>
            </w:r>
          </w:p>
        </w:tc>
        <w:tc>
          <w:tcPr>
            <w:tcW w:w="1020"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right"/>
              <w:rPr>
                <w:b w:val="0"/>
              </w:rPr>
            </w:pPr>
            <w:r w:rsidRPr="005F5D29">
              <w:rPr>
                <w:b w:val="0"/>
              </w:rPr>
              <w:t>2,931,557,025.57</w:t>
            </w:r>
          </w:p>
        </w:tc>
        <w:tc>
          <w:tcPr>
            <w:tcW w:w="485"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center"/>
              <w:rPr>
                <w:b w:val="0"/>
              </w:rPr>
            </w:pPr>
            <w:r w:rsidRPr="005F5D29">
              <w:rPr>
                <w:b w:val="0"/>
              </w:rPr>
              <w:t>58.43</w:t>
            </w:r>
          </w:p>
        </w:tc>
      </w:tr>
      <w:tr w:rsidR="008650DE" w:rsidRPr="005F5D29" w:rsidTr="005D47C0">
        <w:trPr>
          <w:trHeight w:val="64"/>
          <w:jc w:val="center"/>
        </w:trPr>
        <w:tc>
          <w:tcPr>
            <w:tcW w:w="1225"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both"/>
              <w:rPr>
                <w:b w:val="0"/>
              </w:rPr>
            </w:pPr>
            <w:r w:rsidRPr="005F5D29">
              <w:rPr>
                <w:b w:val="0"/>
              </w:rPr>
              <w:t>Personal Emolument (PE)</w:t>
            </w:r>
          </w:p>
        </w:tc>
        <w:tc>
          <w:tcPr>
            <w:tcW w:w="1024"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right"/>
              <w:rPr>
                <w:b w:val="0"/>
              </w:rPr>
            </w:pPr>
            <w:r w:rsidRPr="005F5D29">
              <w:rPr>
                <w:b w:val="0"/>
              </w:rPr>
              <w:t>856,109,000.00</w:t>
            </w:r>
          </w:p>
        </w:tc>
        <w:tc>
          <w:tcPr>
            <w:tcW w:w="827"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right"/>
              <w:rPr>
                <w:b w:val="0"/>
              </w:rPr>
            </w:pPr>
            <w:r w:rsidRPr="005F5D29">
              <w:rPr>
                <w:b w:val="0"/>
              </w:rPr>
              <w:t>841,897,652.00</w:t>
            </w:r>
          </w:p>
        </w:tc>
        <w:tc>
          <w:tcPr>
            <w:tcW w:w="418"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right"/>
              <w:rPr>
                <w:b w:val="0"/>
              </w:rPr>
            </w:pPr>
            <w:r w:rsidRPr="005F5D29">
              <w:rPr>
                <w:b w:val="0"/>
              </w:rPr>
              <w:t>98.34</w:t>
            </w:r>
          </w:p>
        </w:tc>
        <w:tc>
          <w:tcPr>
            <w:tcW w:w="1020"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right"/>
              <w:rPr>
                <w:b w:val="0"/>
              </w:rPr>
            </w:pPr>
            <w:r w:rsidRPr="005F5D29">
              <w:rPr>
                <w:b w:val="0"/>
              </w:rPr>
              <w:t>841,897,652.00</w:t>
            </w:r>
          </w:p>
        </w:tc>
        <w:tc>
          <w:tcPr>
            <w:tcW w:w="485"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center"/>
              <w:rPr>
                <w:b w:val="0"/>
              </w:rPr>
            </w:pPr>
            <w:r w:rsidRPr="005F5D29">
              <w:rPr>
                <w:b w:val="0"/>
              </w:rPr>
              <w:t>98.34</w:t>
            </w:r>
          </w:p>
        </w:tc>
      </w:tr>
      <w:tr w:rsidR="008650DE" w:rsidRPr="005F5D29" w:rsidTr="005D47C0">
        <w:trPr>
          <w:trHeight w:val="64"/>
          <w:jc w:val="center"/>
        </w:trPr>
        <w:tc>
          <w:tcPr>
            <w:tcW w:w="1225"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both"/>
              <w:rPr>
                <w:b w:val="0"/>
              </w:rPr>
            </w:pPr>
            <w:r w:rsidRPr="005F5D29">
              <w:rPr>
                <w:b w:val="0"/>
              </w:rPr>
              <w:t>Development Budget</w:t>
            </w:r>
          </w:p>
        </w:tc>
        <w:tc>
          <w:tcPr>
            <w:tcW w:w="1024"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right"/>
              <w:rPr>
                <w:b w:val="0"/>
              </w:rPr>
            </w:pPr>
            <w:r w:rsidRPr="005F5D29">
              <w:rPr>
                <w:b w:val="0"/>
              </w:rPr>
              <w:t>0</w:t>
            </w:r>
          </w:p>
        </w:tc>
        <w:tc>
          <w:tcPr>
            <w:tcW w:w="827"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right"/>
              <w:rPr>
                <w:b w:val="0"/>
              </w:rPr>
            </w:pPr>
            <w:r w:rsidRPr="005F5D29">
              <w:rPr>
                <w:b w:val="0"/>
              </w:rPr>
              <w:t>0</w:t>
            </w:r>
          </w:p>
        </w:tc>
        <w:tc>
          <w:tcPr>
            <w:tcW w:w="418"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right"/>
              <w:rPr>
                <w:b w:val="0"/>
              </w:rPr>
            </w:pPr>
            <w:r w:rsidRPr="005F5D29">
              <w:rPr>
                <w:b w:val="0"/>
              </w:rPr>
              <w:t>0</w:t>
            </w:r>
          </w:p>
        </w:tc>
        <w:tc>
          <w:tcPr>
            <w:tcW w:w="1020"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right"/>
              <w:rPr>
                <w:b w:val="0"/>
              </w:rPr>
            </w:pPr>
            <w:r w:rsidRPr="005F5D29">
              <w:rPr>
                <w:b w:val="0"/>
              </w:rPr>
              <w:t>0</w:t>
            </w:r>
          </w:p>
        </w:tc>
        <w:tc>
          <w:tcPr>
            <w:tcW w:w="485"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center"/>
              <w:rPr>
                <w:b w:val="0"/>
              </w:rPr>
            </w:pPr>
            <w:r w:rsidRPr="005F5D29">
              <w:rPr>
                <w:b w:val="0"/>
              </w:rPr>
              <w:t>0</w:t>
            </w:r>
          </w:p>
        </w:tc>
      </w:tr>
      <w:tr w:rsidR="008650DE" w:rsidRPr="005F5D29" w:rsidTr="005D47C0">
        <w:trPr>
          <w:trHeight w:val="64"/>
          <w:jc w:val="center"/>
        </w:trPr>
        <w:tc>
          <w:tcPr>
            <w:tcW w:w="1225"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both"/>
              <w:rPr>
                <w:b w:val="0"/>
              </w:rPr>
            </w:pPr>
            <w:r w:rsidRPr="005F5D29">
              <w:rPr>
                <w:b w:val="0"/>
              </w:rPr>
              <w:t>Parastatal PE (COASCO)</w:t>
            </w:r>
          </w:p>
        </w:tc>
        <w:tc>
          <w:tcPr>
            <w:tcW w:w="1024"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rPr>
                <w:b w:val="0"/>
              </w:rPr>
            </w:pPr>
            <w:r w:rsidRPr="005F5D29">
              <w:rPr>
                <w:b w:val="0"/>
              </w:rPr>
              <w:t>Included in OC Proper</w:t>
            </w:r>
          </w:p>
        </w:tc>
        <w:tc>
          <w:tcPr>
            <w:tcW w:w="827"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right"/>
              <w:rPr>
                <w:b w:val="0"/>
              </w:rPr>
            </w:pPr>
          </w:p>
        </w:tc>
        <w:tc>
          <w:tcPr>
            <w:tcW w:w="418"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right"/>
              <w:rPr>
                <w:b w:val="0"/>
              </w:rPr>
            </w:pPr>
          </w:p>
        </w:tc>
        <w:tc>
          <w:tcPr>
            <w:tcW w:w="1020"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right"/>
              <w:rPr>
                <w:b w:val="0"/>
              </w:rPr>
            </w:pPr>
            <w:r w:rsidRPr="005F5D29">
              <w:rPr>
                <w:b w:val="0"/>
              </w:rPr>
              <w:t>Included in OC Proper</w:t>
            </w:r>
          </w:p>
        </w:tc>
        <w:tc>
          <w:tcPr>
            <w:tcW w:w="485" w:type="pct"/>
            <w:tcBorders>
              <w:top w:val="single" w:sz="4" w:space="0" w:color="002060"/>
              <w:left w:val="single" w:sz="4" w:space="0" w:color="002060"/>
              <w:bottom w:val="single" w:sz="4" w:space="0" w:color="002060"/>
              <w:right w:val="single" w:sz="4" w:space="0" w:color="002060"/>
            </w:tcBorders>
          </w:tcPr>
          <w:p w:rsidR="008650DE" w:rsidRPr="005F5D29" w:rsidRDefault="008650DE" w:rsidP="005D47C0">
            <w:pPr>
              <w:pStyle w:val="Caption"/>
              <w:spacing w:after="0" w:line="200" w:lineRule="exact"/>
              <w:jc w:val="center"/>
              <w:rPr>
                <w:b w:val="0"/>
              </w:rPr>
            </w:pPr>
          </w:p>
        </w:tc>
      </w:tr>
      <w:tr w:rsidR="008650DE" w:rsidRPr="005F5D29" w:rsidTr="005D47C0">
        <w:trPr>
          <w:trHeight w:val="314"/>
          <w:jc w:val="center"/>
        </w:trPr>
        <w:tc>
          <w:tcPr>
            <w:tcW w:w="1225" w:type="pct"/>
            <w:tcBorders>
              <w:top w:val="single" w:sz="4" w:space="0" w:color="002060"/>
              <w:left w:val="single" w:sz="4" w:space="0" w:color="002060"/>
              <w:bottom w:val="single" w:sz="4" w:space="0" w:color="002060"/>
              <w:right w:val="single" w:sz="4" w:space="0" w:color="002060"/>
            </w:tcBorders>
            <w:vAlign w:val="center"/>
          </w:tcPr>
          <w:p w:rsidR="008650DE" w:rsidRPr="005F5D29" w:rsidRDefault="008650DE" w:rsidP="005D47C0">
            <w:pPr>
              <w:pStyle w:val="Caption"/>
              <w:spacing w:after="0" w:line="200" w:lineRule="exact"/>
              <w:jc w:val="both"/>
              <w:rPr>
                <w:b w:val="0"/>
              </w:rPr>
            </w:pPr>
            <w:r w:rsidRPr="005F5D29">
              <w:rPr>
                <w:b w:val="0"/>
              </w:rPr>
              <w:t>TOTAL  (R  + D)</w:t>
            </w:r>
          </w:p>
        </w:tc>
        <w:tc>
          <w:tcPr>
            <w:tcW w:w="1024" w:type="pct"/>
            <w:tcBorders>
              <w:top w:val="single" w:sz="4" w:space="0" w:color="002060"/>
              <w:left w:val="single" w:sz="4" w:space="0" w:color="002060"/>
              <w:bottom w:val="single" w:sz="4" w:space="0" w:color="002060"/>
              <w:right w:val="single" w:sz="4" w:space="0" w:color="002060"/>
            </w:tcBorders>
            <w:vAlign w:val="center"/>
          </w:tcPr>
          <w:p w:rsidR="008650DE" w:rsidRPr="005F5D29" w:rsidRDefault="008650DE" w:rsidP="005D47C0">
            <w:pPr>
              <w:pStyle w:val="Caption"/>
              <w:spacing w:after="0" w:line="200" w:lineRule="exact"/>
              <w:jc w:val="right"/>
              <w:rPr>
                <w:b w:val="0"/>
              </w:rPr>
            </w:pPr>
            <w:r w:rsidRPr="005F5D29">
              <w:rPr>
                <w:b w:val="0"/>
              </w:rPr>
              <w:t>5,873,105,000.00</w:t>
            </w:r>
          </w:p>
        </w:tc>
        <w:tc>
          <w:tcPr>
            <w:tcW w:w="827" w:type="pct"/>
            <w:tcBorders>
              <w:top w:val="single" w:sz="4" w:space="0" w:color="002060"/>
              <w:left w:val="single" w:sz="4" w:space="0" w:color="002060"/>
              <w:bottom w:val="single" w:sz="4" w:space="0" w:color="002060"/>
              <w:right w:val="single" w:sz="4" w:space="0" w:color="002060"/>
            </w:tcBorders>
            <w:vAlign w:val="center"/>
          </w:tcPr>
          <w:p w:rsidR="008650DE" w:rsidRPr="005F5D29" w:rsidRDefault="008650DE" w:rsidP="005D47C0">
            <w:pPr>
              <w:pStyle w:val="Caption"/>
              <w:spacing w:after="0" w:line="200" w:lineRule="exact"/>
              <w:jc w:val="right"/>
              <w:rPr>
                <w:b w:val="0"/>
              </w:rPr>
            </w:pPr>
            <w:r w:rsidRPr="005F5D29">
              <w:rPr>
                <w:b w:val="0"/>
              </w:rPr>
              <w:t>3,774,870,959.00</w:t>
            </w:r>
          </w:p>
        </w:tc>
        <w:tc>
          <w:tcPr>
            <w:tcW w:w="418" w:type="pct"/>
            <w:tcBorders>
              <w:top w:val="single" w:sz="4" w:space="0" w:color="002060"/>
              <w:left w:val="single" w:sz="4" w:space="0" w:color="002060"/>
              <w:bottom w:val="single" w:sz="4" w:space="0" w:color="002060"/>
              <w:right w:val="single" w:sz="4" w:space="0" w:color="002060"/>
            </w:tcBorders>
            <w:vAlign w:val="center"/>
          </w:tcPr>
          <w:p w:rsidR="008650DE" w:rsidRPr="005F5D29" w:rsidRDefault="008650DE" w:rsidP="005D47C0">
            <w:pPr>
              <w:pStyle w:val="Caption"/>
              <w:spacing w:after="0" w:line="200" w:lineRule="exact"/>
              <w:jc w:val="right"/>
              <w:rPr>
                <w:b w:val="0"/>
              </w:rPr>
            </w:pPr>
            <w:r w:rsidRPr="005F5D29">
              <w:rPr>
                <w:b w:val="0"/>
              </w:rPr>
              <w:t>64.27</w:t>
            </w:r>
          </w:p>
        </w:tc>
        <w:tc>
          <w:tcPr>
            <w:tcW w:w="1020" w:type="pct"/>
            <w:tcBorders>
              <w:top w:val="single" w:sz="4" w:space="0" w:color="002060"/>
              <w:left w:val="single" w:sz="4" w:space="0" w:color="002060"/>
              <w:bottom w:val="single" w:sz="4" w:space="0" w:color="002060"/>
              <w:right w:val="single" w:sz="4" w:space="0" w:color="002060"/>
            </w:tcBorders>
            <w:vAlign w:val="center"/>
          </w:tcPr>
          <w:p w:rsidR="008650DE" w:rsidRPr="005F5D29" w:rsidRDefault="008650DE" w:rsidP="005D47C0">
            <w:pPr>
              <w:pStyle w:val="Caption"/>
              <w:spacing w:after="0" w:line="200" w:lineRule="exact"/>
              <w:jc w:val="right"/>
              <w:rPr>
                <w:b w:val="0"/>
              </w:rPr>
            </w:pPr>
            <w:r w:rsidRPr="005F5D29">
              <w:rPr>
                <w:b w:val="0"/>
              </w:rPr>
              <w:t>3,773,454,677.57</w:t>
            </w:r>
          </w:p>
        </w:tc>
        <w:tc>
          <w:tcPr>
            <w:tcW w:w="485" w:type="pct"/>
            <w:tcBorders>
              <w:top w:val="single" w:sz="4" w:space="0" w:color="002060"/>
              <w:left w:val="single" w:sz="4" w:space="0" w:color="002060"/>
              <w:bottom w:val="single" w:sz="4" w:space="0" w:color="002060"/>
              <w:right w:val="single" w:sz="4" w:space="0" w:color="002060"/>
            </w:tcBorders>
            <w:vAlign w:val="center"/>
          </w:tcPr>
          <w:p w:rsidR="008650DE" w:rsidRPr="005F5D29" w:rsidRDefault="008650DE" w:rsidP="005D47C0">
            <w:pPr>
              <w:pStyle w:val="Caption"/>
              <w:spacing w:after="0" w:line="200" w:lineRule="exact"/>
              <w:jc w:val="center"/>
              <w:rPr>
                <w:b w:val="0"/>
              </w:rPr>
            </w:pPr>
            <w:r w:rsidRPr="005F5D29">
              <w:rPr>
                <w:b w:val="0"/>
              </w:rPr>
              <w:t>64.25</w:t>
            </w:r>
          </w:p>
        </w:tc>
      </w:tr>
    </w:tbl>
    <w:p w:rsidR="008650DE" w:rsidRPr="002F1827" w:rsidRDefault="008650DE" w:rsidP="005D47C0">
      <w:pPr>
        <w:pStyle w:val="Caption"/>
        <w:spacing w:after="0" w:line="276" w:lineRule="auto"/>
        <w:jc w:val="both"/>
      </w:pPr>
      <w:r w:rsidRPr="005F5D29">
        <w:t>Note: % = Actual divided by budgeted expenditures</w:t>
      </w:r>
    </w:p>
    <w:p w:rsidR="00681B23" w:rsidRPr="002F1827" w:rsidRDefault="00681B23" w:rsidP="002F1827">
      <w:pPr>
        <w:pStyle w:val="Caption"/>
        <w:spacing w:line="276" w:lineRule="auto"/>
        <w:jc w:val="both"/>
        <w:rPr>
          <w:sz w:val="24"/>
          <w:szCs w:val="24"/>
        </w:rPr>
      </w:pPr>
    </w:p>
    <w:p w:rsidR="00681B23" w:rsidRPr="00211B03" w:rsidRDefault="00681B23" w:rsidP="00211B03">
      <w:pPr>
        <w:pStyle w:val="Heading3"/>
      </w:pPr>
      <w:bookmarkStart w:id="719" w:name="_Toc307817110"/>
      <w:bookmarkStart w:id="720" w:name="_Toc307898713"/>
      <w:bookmarkStart w:id="721" w:name="_Toc317761019"/>
      <w:bookmarkStart w:id="722" w:name="_Toc413837349"/>
      <w:r w:rsidRPr="00211B03">
        <w:t>4.</w:t>
      </w:r>
      <w:r w:rsidR="00496D5C" w:rsidRPr="00211B03">
        <w:t>2.2</w:t>
      </w:r>
      <w:r w:rsidRPr="00211B03">
        <w:t xml:space="preserve"> Expenditure by Section/Unit</w:t>
      </w:r>
      <w:bookmarkEnd w:id="719"/>
      <w:bookmarkEnd w:id="720"/>
      <w:bookmarkEnd w:id="721"/>
      <w:bookmarkEnd w:id="722"/>
    </w:p>
    <w:p w:rsidR="00681B23" w:rsidRPr="002F1827" w:rsidRDefault="00681B23" w:rsidP="002F1827">
      <w:pPr>
        <w:pStyle w:val="Heading1"/>
        <w:spacing w:after="120"/>
        <w:jc w:val="both"/>
        <w:rPr>
          <w:b w:val="0"/>
          <w:sz w:val="24"/>
          <w:szCs w:val="24"/>
        </w:rPr>
      </w:pPr>
      <w:bookmarkStart w:id="723" w:name="_Toc307816968"/>
      <w:bookmarkStart w:id="724" w:name="_Toc307817111"/>
      <w:bookmarkStart w:id="725" w:name="_Toc307898714"/>
      <w:bookmarkStart w:id="726" w:name="_Toc307915401"/>
      <w:bookmarkStart w:id="727" w:name="_Toc317761020"/>
      <w:bookmarkStart w:id="728" w:name="_Toc332695643"/>
      <w:bookmarkStart w:id="729" w:name="_Toc379147856"/>
      <w:bookmarkStart w:id="730" w:name="_Toc413790000"/>
      <w:bookmarkStart w:id="731" w:name="_Toc413837350"/>
      <w:r w:rsidRPr="002F1827">
        <w:rPr>
          <w:b w:val="0"/>
          <w:sz w:val="24"/>
          <w:szCs w:val="24"/>
        </w:rPr>
        <w:t>The table below summarizes expenditure by Section/Unit</w:t>
      </w:r>
      <w:bookmarkEnd w:id="723"/>
      <w:bookmarkEnd w:id="724"/>
      <w:bookmarkEnd w:id="725"/>
      <w:bookmarkEnd w:id="726"/>
      <w:bookmarkEnd w:id="727"/>
      <w:bookmarkEnd w:id="728"/>
      <w:bookmarkEnd w:id="729"/>
      <w:bookmarkEnd w:id="730"/>
      <w:bookmarkEnd w:id="731"/>
    </w:p>
    <w:p w:rsidR="00681B23" w:rsidRPr="002F1827" w:rsidRDefault="00681B23" w:rsidP="002F1827">
      <w:pPr>
        <w:pStyle w:val="Heading1"/>
        <w:spacing w:after="120"/>
        <w:jc w:val="both"/>
        <w:rPr>
          <w:i/>
          <w:sz w:val="24"/>
          <w:szCs w:val="24"/>
        </w:rPr>
      </w:pPr>
      <w:bookmarkStart w:id="732" w:name="_Toc307816969"/>
      <w:bookmarkStart w:id="733" w:name="_Toc307915402"/>
      <w:bookmarkStart w:id="734" w:name="_Toc317761021"/>
      <w:bookmarkStart w:id="735" w:name="_Toc332695644"/>
      <w:bookmarkStart w:id="736" w:name="_Toc379147857"/>
      <w:bookmarkStart w:id="737" w:name="_Toc413790001"/>
      <w:bookmarkStart w:id="738" w:name="_Toc413837351"/>
      <w:r w:rsidRPr="002F1827">
        <w:rPr>
          <w:i/>
          <w:sz w:val="24"/>
          <w:szCs w:val="24"/>
        </w:rPr>
        <w:t>Table 20: Expenditures</w:t>
      </w:r>
      <w:bookmarkEnd w:id="732"/>
      <w:bookmarkEnd w:id="733"/>
      <w:bookmarkEnd w:id="734"/>
      <w:bookmarkEnd w:id="735"/>
      <w:bookmarkEnd w:id="736"/>
      <w:bookmarkEnd w:id="737"/>
      <w:bookmarkEnd w:id="738"/>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800"/>
        <w:gridCol w:w="1890"/>
        <w:gridCol w:w="1530"/>
      </w:tblGrid>
      <w:tr w:rsidR="00681B23" w:rsidRPr="00211B03" w:rsidTr="00211B03">
        <w:trPr>
          <w:cantSplit/>
          <w:tblHeader/>
        </w:trPr>
        <w:tc>
          <w:tcPr>
            <w:tcW w:w="4338" w:type="dxa"/>
            <w:tcBorders>
              <w:bottom w:val="single" w:sz="4" w:space="0" w:color="002060"/>
            </w:tcBorders>
            <w:shd w:val="clear" w:color="auto" w:fill="002060"/>
            <w:vAlign w:val="bottom"/>
          </w:tcPr>
          <w:p w:rsidR="00681B23" w:rsidRPr="00211B03" w:rsidRDefault="00681B23" w:rsidP="00211B03">
            <w:pPr>
              <w:spacing w:after="0" w:line="276" w:lineRule="auto"/>
              <w:jc w:val="both"/>
              <w:rPr>
                <w:b/>
                <w:sz w:val="18"/>
                <w:szCs w:val="18"/>
              </w:rPr>
            </w:pPr>
            <w:r w:rsidRPr="00211B03">
              <w:rPr>
                <w:b/>
                <w:sz w:val="18"/>
                <w:szCs w:val="18"/>
              </w:rPr>
              <w:t>Section/Unit</w:t>
            </w:r>
          </w:p>
        </w:tc>
        <w:tc>
          <w:tcPr>
            <w:tcW w:w="1800" w:type="dxa"/>
            <w:tcBorders>
              <w:bottom w:val="single" w:sz="4" w:space="0" w:color="002060"/>
            </w:tcBorders>
            <w:shd w:val="clear" w:color="auto" w:fill="002060"/>
            <w:vAlign w:val="bottom"/>
          </w:tcPr>
          <w:p w:rsidR="00681B23" w:rsidRPr="00211B03" w:rsidRDefault="00681B23" w:rsidP="00211B03">
            <w:pPr>
              <w:spacing w:after="0" w:line="276" w:lineRule="auto"/>
              <w:jc w:val="both"/>
              <w:rPr>
                <w:b/>
                <w:sz w:val="18"/>
                <w:szCs w:val="18"/>
              </w:rPr>
            </w:pPr>
            <w:r w:rsidRPr="00211B03">
              <w:rPr>
                <w:b/>
                <w:sz w:val="18"/>
                <w:szCs w:val="18"/>
              </w:rPr>
              <w:t>Budget (TSH)</w:t>
            </w:r>
          </w:p>
        </w:tc>
        <w:tc>
          <w:tcPr>
            <w:tcW w:w="1890" w:type="dxa"/>
            <w:tcBorders>
              <w:bottom w:val="single" w:sz="4" w:space="0" w:color="002060"/>
            </w:tcBorders>
            <w:shd w:val="clear" w:color="auto" w:fill="002060"/>
            <w:vAlign w:val="bottom"/>
          </w:tcPr>
          <w:p w:rsidR="00681B23" w:rsidRPr="00211B03" w:rsidRDefault="00681B23" w:rsidP="00211B03">
            <w:pPr>
              <w:spacing w:after="0" w:line="276" w:lineRule="auto"/>
              <w:jc w:val="both"/>
              <w:rPr>
                <w:b/>
                <w:sz w:val="18"/>
                <w:szCs w:val="18"/>
              </w:rPr>
            </w:pPr>
            <w:r w:rsidRPr="00211B03">
              <w:rPr>
                <w:b/>
                <w:sz w:val="18"/>
                <w:szCs w:val="18"/>
              </w:rPr>
              <w:t>Actual (TSH)</w:t>
            </w:r>
          </w:p>
        </w:tc>
        <w:tc>
          <w:tcPr>
            <w:tcW w:w="1530" w:type="dxa"/>
            <w:tcBorders>
              <w:bottom w:val="single" w:sz="4" w:space="0" w:color="002060"/>
            </w:tcBorders>
            <w:shd w:val="clear" w:color="auto" w:fill="002060"/>
            <w:vAlign w:val="bottom"/>
          </w:tcPr>
          <w:p w:rsidR="00681B23" w:rsidRPr="00211B03" w:rsidRDefault="00681B23" w:rsidP="005D47C0">
            <w:pPr>
              <w:spacing w:after="0" w:line="276" w:lineRule="auto"/>
              <w:jc w:val="center"/>
              <w:rPr>
                <w:b/>
                <w:sz w:val="18"/>
                <w:szCs w:val="18"/>
              </w:rPr>
            </w:pPr>
            <w:r w:rsidRPr="00211B03">
              <w:rPr>
                <w:b/>
                <w:sz w:val="18"/>
                <w:szCs w:val="18"/>
              </w:rPr>
              <w:t>%</w:t>
            </w:r>
          </w:p>
        </w:tc>
      </w:tr>
      <w:tr w:rsidR="00040FBD" w:rsidRPr="00211B03" w:rsidTr="00211B03">
        <w:trPr>
          <w:cantSplit/>
          <w:trHeight w:val="197"/>
        </w:trPr>
        <w:tc>
          <w:tcPr>
            <w:tcW w:w="4338" w:type="dxa"/>
            <w:tcBorders>
              <w:top w:val="single" w:sz="4" w:space="0" w:color="002060"/>
              <w:left w:val="single" w:sz="4" w:space="0" w:color="002060"/>
              <w:bottom w:val="single" w:sz="4" w:space="0" w:color="002060"/>
              <w:right w:val="single" w:sz="4" w:space="0" w:color="002060"/>
            </w:tcBorders>
          </w:tcPr>
          <w:p w:rsidR="00040FBD" w:rsidRPr="00211B03" w:rsidRDefault="00040FBD" w:rsidP="00211B03">
            <w:pPr>
              <w:spacing w:after="0" w:line="276" w:lineRule="auto"/>
              <w:rPr>
                <w:sz w:val="18"/>
                <w:szCs w:val="18"/>
              </w:rPr>
            </w:pPr>
            <w:r w:rsidRPr="00211B03">
              <w:rPr>
                <w:sz w:val="18"/>
                <w:szCs w:val="18"/>
              </w:rPr>
              <w:t>Administration and Human Resources Management Unit</w:t>
            </w:r>
          </w:p>
        </w:tc>
        <w:tc>
          <w:tcPr>
            <w:tcW w:w="180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sz w:val="18"/>
                <w:szCs w:val="18"/>
              </w:rPr>
            </w:pPr>
            <w:r w:rsidRPr="00211B03">
              <w:rPr>
                <w:sz w:val="18"/>
                <w:szCs w:val="18"/>
              </w:rPr>
              <w:t>1,443,064,000.00</w:t>
            </w:r>
          </w:p>
        </w:tc>
        <w:tc>
          <w:tcPr>
            <w:tcW w:w="189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sz w:val="18"/>
                <w:szCs w:val="18"/>
              </w:rPr>
            </w:pPr>
            <w:r w:rsidRPr="00211B03">
              <w:rPr>
                <w:sz w:val="18"/>
                <w:szCs w:val="18"/>
              </w:rPr>
              <w:t>1,222,806,350.76</w:t>
            </w:r>
          </w:p>
        </w:tc>
        <w:tc>
          <w:tcPr>
            <w:tcW w:w="1530" w:type="dxa"/>
            <w:tcBorders>
              <w:top w:val="single" w:sz="4" w:space="0" w:color="002060"/>
              <w:left w:val="single" w:sz="4" w:space="0" w:color="002060"/>
              <w:bottom w:val="single" w:sz="4" w:space="0" w:color="002060"/>
              <w:right w:val="single" w:sz="4" w:space="0" w:color="002060"/>
            </w:tcBorders>
          </w:tcPr>
          <w:p w:rsidR="00040FBD" w:rsidRPr="00211B03" w:rsidRDefault="00211B03" w:rsidP="005D47C0">
            <w:pPr>
              <w:spacing w:after="0" w:line="276" w:lineRule="auto"/>
              <w:jc w:val="center"/>
              <w:rPr>
                <w:sz w:val="18"/>
                <w:szCs w:val="18"/>
              </w:rPr>
            </w:pPr>
            <w:r w:rsidRPr="00211B03">
              <w:rPr>
                <w:sz w:val="18"/>
                <w:szCs w:val="18"/>
              </w:rPr>
              <w:t>84.7</w:t>
            </w:r>
          </w:p>
        </w:tc>
      </w:tr>
      <w:tr w:rsidR="00040FBD" w:rsidRPr="00211B03" w:rsidTr="00211B03">
        <w:trPr>
          <w:cantSplit/>
          <w:trHeight w:val="170"/>
        </w:trPr>
        <w:tc>
          <w:tcPr>
            <w:tcW w:w="4338" w:type="dxa"/>
            <w:tcBorders>
              <w:top w:val="single" w:sz="4" w:space="0" w:color="002060"/>
              <w:left w:val="single" w:sz="4" w:space="0" w:color="002060"/>
              <w:bottom w:val="single" w:sz="4" w:space="0" w:color="002060"/>
              <w:right w:val="single" w:sz="4" w:space="0" w:color="002060"/>
            </w:tcBorders>
          </w:tcPr>
          <w:p w:rsidR="00040FBD" w:rsidRPr="00211B03" w:rsidRDefault="00040FBD" w:rsidP="00211B03">
            <w:pPr>
              <w:spacing w:after="0" w:line="276" w:lineRule="auto"/>
              <w:rPr>
                <w:sz w:val="18"/>
                <w:szCs w:val="18"/>
              </w:rPr>
            </w:pPr>
            <w:r w:rsidRPr="00211B03">
              <w:rPr>
                <w:sz w:val="18"/>
                <w:szCs w:val="18"/>
              </w:rPr>
              <w:t>Finance and Accounts Unit</w:t>
            </w:r>
          </w:p>
        </w:tc>
        <w:tc>
          <w:tcPr>
            <w:tcW w:w="180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sz w:val="18"/>
                <w:szCs w:val="18"/>
              </w:rPr>
            </w:pPr>
            <w:r w:rsidRPr="00211B03">
              <w:rPr>
                <w:sz w:val="18"/>
                <w:szCs w:val="18"/>
              </w:rPr>
              <w:t>59,110,000.00</w:t>
            </w:r>
          </w:p>
        </w:tc>
        <w:tc>
          <w:tcPr>
            <w:tcW w:w="189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sz w:val="18"/>
                <w:szCs w:val="18"/>
              </w:rPr>
            </w:pPr>
            <w:r w:rsidRPr="00211B03">
              <w:rPr>
                <w:sz w:val="18"/>
                <w:szCs w:val="18"/>
              </w:rPr>
              <w:t>47,013,048.00</w:t>
            </w:r>
          </w:p>
        </w:tc>
        <w:tc>
          <w:tcPr>
            <w:tcW w:w="153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center"/>
              <w:rPr>
                <w:sz w:val="18"/>
                <w:szCs w:val="18"/>
              </w:rPr>
            </w:pPr>
            <w:r w:rsidRPr="00211B03">
              <w:rPr>
                <w:sz w:val="18"/>
                <w:szCs w:val="18"/>
              </w:rPr>
              <w:t>79.53</w:t>
            </w:r>
          </w:p>
        </w:tc>
      </w:tr>
      <w:tr w:rsidR="00040FBD" w:rsidRPr="00211B03" w:rsidTr="00211B03">
        <w:trPr>
          <w:cantSplit/>
        </w:trPr>
        <w:tc>
          <w:tcPr>
            <w:tcW w:w="4338" w:type="dxa"/>
            <w:tcBorders>
              <w:top w:val="single" w:sz="4" w:space="0" w:color="002060"/>
              <w:left w:val="single" w:sz="4" w:space="0" w:color="002060"/>
              <w:bottom w:val="single" w:sz="4" w:space="0" w:color="002060"/>
              <w:right w:val="single" w:sz="4" w:space="0" w:color="002060"/>
            </w:tcBorders>
          </w:tcPr>
          <w:p w:rsidR="00040FBD" w:rsidRPr="00211B03" w:rsidRDefault="00832CCC" w:rsidP="00211B03">
            <w:pPr>
              <w:spacing w:after="0" w:line="276" w:lineRule="auto"/>
              <w:rPr>
                <w:sz w:val="18"/>
                <w:szCs w:val="18"/>
              </w:rPr>
            </w:pPr>
            <w:r w:rsidRPr="00211B03">
              <w:rPr>
                <w:sz w:val="18"/>
                <w:szCs w:val="18"/>
              </w:rPr>
              <w:t>Planning , Monitoring and E</w:t>
            </w:r>
            <w:r w:rsidR="00040FBD" w:rsidRPr="00211B03">
              <w:rPr>
                <w:sz w:val="18"/>
                <w:szCs w:val="18"/>
              </w:rPr>
              <w:t>valuation Unit</w:t>
            </w:r>
          </w:p>
        </w:tc>
        <w:tc>
          <w:tcPr>
            <w:tcW w:w="180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sz w:val="18"/>
                <w:szCs w:val="18"/>
              </w:rPr>
            </w:pPr>
            <w:r w:rsidRPr="00211B03">
              <w:rPr>
                <w:sz w:val="18"/>
                <w:szCs w:val="18"/>
              </w:rPr>
              <w:t>179,815,000.00</w:t>
            </w:r>
            <w:r w:rsidRPr="00211B03">
              <w:rPr>
                <w:b/>
                <w:bCs/>
                <w:sz w:val="18"/>
                <w:szCs w:val="18"/>
              </w:rPr>
              <w:t xml:space="preserve"> </w:t>
            </w:r>
          </w:p>
        </w:tc>
        <w:tc>
          <w:tcPr>
            <w:tcW w:w="189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sz w:val="18"/>
                <w:szCs w:val="18"/>
              </w:rPr>
            </w:pPr>
            <w:r w:rsidRPr="00211B03">
              <w:rPr>
                <w:sz w:val="18"/>
                <w:szCs w:val="18"/>
              </w:rPr>
              <w:t>96,335,000.00</w:t>
            </w:r>
            <w:r w:rsidRPr="00211B03">
              <w:rPr>
                <w:b/>
                <w:bCs/>
                <w:sz w:val="18"/>
                <w:szCs w:val="18"/>
              </w:rPr>
              <w:t xml:space="preserve"> </w:t>
            </w:r>
          </w:p>
        </w:tc>
        <w:tc>
          <w:tcPr>
            <w:tcW w:w="153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center"/>
              <w:rPr>
                <w:sz w:val="18"/>
                <w:szCs w:val="18"/>
              </w:rPr>
            </w:pPr>
            <w:r w:rsidRPr="00211B03">
              <w:rPr>
                <w:sz w:val="18"/>
                <w:szCs w:val="18"/>
              </w:rPr>
              <w:t>53.58</w:t>
            </w:r>
          </w:p>
        </w:tc>
      </w:tr>
      <w:tr w:rsidR="00040FBD" w:rsidRPr="00211B03" w:rsidTr="00211B03">
        <w:trPr>
          <w:cantSplit/>
          <w:trHeight w:val="242"/>
        </w:trPr>
        <w:tc>
          <w:tcPr>
            <w:tcW w:w="4338" w:type="dxa"/>
            <w:tcBorders>
              <w:top w:val="single" w:sz="4" w:space="0" w:color="002060"/>
              <w:left w:val="single" w:sz="4" w:space="0" w:color="002060"/>
              <w:bottom w:val="single" w:sz="4" w:space="0" w:color="002060"/>
              <w:right w:val="single" w:sz="4" w:space="0" w:color="002060"/>
            </w:tcBorders>
          </w:tcPr>
          <w:p w:rsidR="00040FBD" w:rsidRPr="00211B03" w:rsidRDefault="00040FBD" w:rsidP="00211B03">
            <w:pPr>
              <w:spacing w:after="0" w:line="276" w:lineRule="auto"/>
              <w:rPr>
                <w:sz w:val="18"/>
                <w:szCs w:val="18"/>
              </w:rPr>
            </w:pPr>
            <w:r w:rsidRPr="00211B03">
              <w:rPr>
                <w:sz w:val="18"/>
                <w:szCs w:val="18"/>
              </w:rPr>
              <w:t>Legal Services Unit</w:t>
            </w:r>
          </w:p>
        </w:tc>
        <w:tc>
          <w:tcPr>
            <w:tcW w:w="180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sz w:val="18"/>
                <w:szCs w:val="18"/>
              </w:rPr>
            </w:pPr>
            <w:r w:rsidRPr="00211B03">
              <w:rPr>
                <w:sz w:val="18"/>
                <w:szCs w:val="18"/>
              </w:rPr>
              <w:t>32,024,000.00</w:t>
            </w:r>
          </w:p>
        </w:tc>
        <w:tc>
          <w:tcPr>
            <w:tcW w:w="189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sz w:val="18"/>
                <w:szCs w:val="18"/>
              </w:rPr>
            </w:pPr>
            <w:r w:rsidRPr="00211B03">
              <w:rPr>
                <w:sz w:val="18"/>
                <w:szCs w:val="18"/>
              </w:rPr>
              <w:t>6,819,000</w:t>
            </w:r>
          </w:p>
        </w:tc>
        <w:tc>
          <w:tcPr>
            <w:tcW w:w="153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center"/>
              <w:rPr>
                <w:sz w:val="18"/>
                <w:szCs w:val="18"/>
              </w:rPr>
            </w:pPr>
            <w:r w:rsidRPr="00211B03">
              <w:rPr>
                <w:sz w:val="18"/>
                <w:szCs w:val="18"/>
              </w:rPr>
              <w:t>21.30</w:t>
            </w:r>
          </w:p>
        </w:tc>
      </w:tr>
      <w:tr w:rsidR="00040FBD" w:rsidRPr="00211B03" w:rsidTr="00211B03">
        <w:trPr>
          <w:cantSplit/>
        </w:trPr>
        <w:tc>
          <w:tcPr>
            <w:tcW w:w="4338" w:type="dxa"/>
            <w:tcBorders>
              <w:top w:val="single" w:sz="4" w:space="0" w:color="002060"/>
              <w:left w:val="single" w:sz="4" w:space="0" w:color="002060"/>
              <w:bottom w:val="single" w:sz="4" w:space="0" w:color="002060"/>
              <w:right w:val="single" w:sz="4" w:space="0" w:color="002060"/>
            </w:tcBorders>
          </w:tcPr>
          <w:p w:rsidR="00040FBD" w:rsidRPr="00211B03" w:rsidRDefault="00040FBD" w:rsidP="00211B03">
            <w:pPr>
              <w:spacing w:after="0" w:line="276" w:lineRule="auto"/>
              <w:rPr>
                <w:sz w:val="18"/>
                <w:szCs w:val="18"/>
              </w:rPr>
            </w:pPr>
            <w:r w:rsidRPr="00211B03">
              <w:rPr>
                <w:sz w:val="18"/>
                <w:szCs w:val="18"/>
              </w:rPr>
              <w:t>Procurement Management Unit</w:t>
            </w:r>
          </w:p>
        </w:tc>
        <w:tc>
          <w:tcPr>
            <w:tcW w:w="180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sz w:val="18"/>
                <w:szCs w:val="18"/>
              </w:rPr>
            </w:pPr>
            <w:r w:rsidRPr="00211B03">
              <w:rPr>
                <w:sz w:val="18"/>
                <w:szCs w:val="18"/>
              </w:rPr>
              <w:t>50,720,000.00</w:t>
            </w:r>
          </w:p>
        </w:tc>
        <w:tc>
          <w:tcPr>
            <w:tcW w:w="189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sz w:val="18"/>
                <w:szCs w:val="18"/>
              </w:rPr>
            </w:pPr>
            <w:r w:rsidRPr="00211B03">
              <w:rPr>
                <w:sz w:val="18"/>
                <w:szCs w:val="18"/>
              </w:rPr>
              <w:t>20,279,000.00</w:t>
            </w:r>
          </w:p>
        </w:tc>
        <w:tc>
          <w:tcPr>
            <w:tcW w:w="153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center"/>
              <w:rPr>
                <w:sz w:val="18"/>
                <w:szCs w:val="18"/>
              </w:rPr>
            </w:pPr>
            <w:r w:rsidRPr="00211B03">
              <w:rPr>
                <w:sz w:val="18"/>
                <w:szCs w:val="18"/>
              </w:rPr>
              <w:t>39.98</w:t>
            </w:r>
          </w:p>
        </w:tc>
      </w:tr>
      <w:tr w:rsidR="00040FBD" w:rsidRPr="00211B03" w:rsidTr="00211B03">
        <w:trPr>
          <w:cantSplit/>
        </w:trPr>
        <w:tc>
          <w:tcPr>
            <w:tcW w:w="4338" w:type="dxa"/>
            <w:tcBorders>
              <w:top w:val="single" w:sz="4" w:space="0" w:color="002060"/>
              <w:left w:val="single" w:sz="4" w:space="0" w:color="002060"/>
              <w:bottom w:val="single" w:sz="4" w:space="0" w:color="002060"/>
              <w:right w:val="single" w:sz="4" w:space="0" w:color="002060"/>
            </w:tcBorders>
          </w:tcPr>
          <w:p w:rsidR="00040FBD" w:rsidRPr="00211B03" w:rsidRDefault="00040FBD" w:rsidP="00211B03">
            <w:pPr>
              <w:spacing w:after="0" w:line="276" w:lineRule="auto"/>
              <w:rPr>
                <w:sz w:val="18"/>
                <w:szCs w:val="18"/>
              </w:rPr>
            </w:pPr>
            <w:r w:rsidRPr="00211B03">
              <w:rPr>
                <w:sz w:val="18"/>
                <w:szCs w:val="18"/>
              </w:rPr>
              <w:t>Management Information System Unit</w:t>
            </w:r>
          </w:p>
        </w:tc>
        <w:tc>
          <w:tcPr>
            <w:tcW w:w="180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sz w:val="18"/>
                <w:szCs w:val="18"/>
              </w:rPr>
            </w:pPr>
            <w:r w:rsidRPr="00211B03">
              <w:rPr>
                <w:sz w:val="18"/>
                <w:szCs w:val="18"/>
              </w:rPr>
              <w:t>39,410,000.00</w:t>
            </w:r>
            <w:r w:rsidRPr="00211B03">
              <w:rPr>
                <w:b/>
                <w:bCs/>
                <w:sz w:val="18"/>
                <w:szCs w:val="18"/>
              </w:rPr>
              <w:t xml:space="preserve"> </w:t>
            </w:r>
          </w:p>
        </w:tc>
        <w:tc>
          <w:tcPr>
            <w:tcW w:w="189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sz w:val="18"/>
                <w:szCs w:val="18"/>
              </w:rPr>
            </w:pPr>
            <w:r w:rsidRPr="00211B03">
              <w:rPr>
                <w:sz w:val="18"/>
                <w:szCs w:val="18"/>
              </w:rPr>
              <w:t>20,649,791.00</w:t>
            </w:r>
          </w:p>
        </w:tc>
        <w:tc>
          <w:tcPr>
            <w:tcW w:w="153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center"/>
              <w:rPr>
                <w:sz w:val="18"/>
                <w:szCs w:val="18"/>
              </w:rPr>
            </w:pPr>
            <w:r w:rsidRPr="00211B03">
              <w:rPr>
                <w:sz w:val="18"/>
                <w:szCs w:val="18"/>
              </w:rPr>
              <w:t>52.40</w:t>
            </w:r>
          </w:p>
        </w:tc>
      </w:tr>
      <w:tr w:rsidR="00040FBD" w:rsidRPr="00211B03" w:rsidTr="00211B03">
        <w:trPr>
          <w:cantSplit/>
        </w:trPr>
        <w:tc>
          <w:tcPr>
            <w:tcW w:w="4338" w:type="dxa"/>
            <w:tcBorders>
              <w:top w:val="single" w:sz="4" w:space="0" w:color="002060"/>
              <w:left w:val="single" w:sz="4" w:space="0" w:color="002060"/>
              <w:bottom w:val="single" w:sz="4" w:space="0" w:color="002060"/>
              <w:right w:val="single" w:sz="4" w:space="0" w:color="002060"/>
            </w:tcBorders>
          </w:tcPr>
          <w:p w:rsidR="00040FBD" w:rsidRPr="00211B03" w:rsidRDefault="00040FBD" w:rsidP="00211B03">
            <w:pPr>
              <w:spacing w:after="0" w:line="276" w:lineRule="auto"/>
              <w:rPr>
                <w:sz w:val="18"/>
                <w:szCs w:val="18"/>
              </w:rPr>
            </w:pPr>
            <w:r w:rsidRPr="00211B03">
              <w:rPr>
                <w:sz w:val="18"/>
                <w:szCs w:val="18"/>
              </w:rPr>
              <w:t>Internal Audit Unit</w:t>
            </w:r>
          </w:p>
        </w:tc>
        <w:tc>
          <w:tcPr>
            <w:tcW w:w="180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sz w:val="18"/>
                <w:szCs w:val="18"/>
              </w:rPr>
            </w:pPr>
            <w:r w:rsidRPr="00211B03">
              <w:rPr>
                <w:sz w:val="18"/>
                <w:szCs w:val="18"/>
              </w:rPr>
              <w:t>31,390,000.00</w:t>
            </w:r>
          </w:p>
        </w:tc>
        <w:tc>
          <w:tcPr>
            <w:tcW w:w="189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sz w:val="18"/>
                <w:szCs w:val="18"/>
              </w:rPr>
            </w:pPr>
            <w:r w:rsidRPr="00211B03">
              <w:rPr>
                <w:sz w:val="18"/>
                <w:szCs w:val="18"/>
              </w:rPr>
              <w:t>9,631,250.00</w:t>
            </w:r>
          </w:p>
        </w:tc>
        <w:tc>
          <w:tcPr>
            <w:tcW w:w="153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center"/>
              <w:rPr>
                <w:sz w:val="18"/>
                <w:szCs w:val="18"/>
              </w:rPr>
            </w:pPr>
            <w:r w:rsidRPr="00211B03">
              <w:rPr>
                <w:sz w:val="18"/>
                <w:szCs w:val="18"/>
              </w:rPr>
              <w:t>30.68</w:t>
            </w:r>
          </w:p>
        </w:tc>
      </w:tr>
      <w:tr w:rsidR="00040FBD" w:rsidRPr="00211B03" w:rsidTr="00211B03">
        <w:trPr>
          <w:cantSplit/>
        </w:trPr>
        <w:tc>
          <w:tcPr>
            <w:tcW w:w="4338" w:type="dxa"/>
            <w:tcBorders>
              <w:top w:val="single" w:sz="4" w:space="0" w:color="002060"/>
              <w:left w:val="single" w:sz="4" w:space="0" w:color="002060"/>
              <w:bottom w:val="single" w:sz="4" w:space="0" w:color="002060"/>
              <w:right w:val="single" w:sz="4" w:space="0" w:color="002060"/>
            </w:tcBorders>
          </w:tcPr>
          <w:p w:rsidR="00040FBD" w:rsidRPr="00211B03" w:rsidRDefault="00040FBD" w:rsidP="00211B03">
            <w:pPr>
              <w:spacing w:after="0" w:line="276" w:lineRule="auto"/>
              <w:rPr>
                <w:sz w:val="18"/>
                <w:szCs w:val="18"/>
              </w:rPr>
            </w:pPr>
            <w:r w:rsidRPr="00211B03">
              <w:rPr>
                <w:sz w:val="18"/>
                <w:szCs w:val="18"/>
              </w:rPr>
              <w:t>Promotion Services Section</w:t>
            </w:r>
          </w:p>
        </w:tc>
        <w:tc>
          <w:tcPr>
            <w:tcW w:w="180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sz w:val="18"/>
                <w:szCs w:val="18"/>
              </w:rPr>
            </w:pPr>
            <w:r w:rsidRPr="00211B03">
              <w:rPr>
                <w:sz w:val="18"/>
                <w:szCs w:val="18"/>
              </w:rPr>
              <w:t>360,380,000.00</w:t>
            </w:r>
            <w:r w:rsidRPr="00211B03">
              <w:rPr>
                <w:b/>
                <w:bCs/>
                <w:sz w:val="18"/>
                <w:szCs w:val="18"/>
              </w:rPr>
              <w:t xml:space="preserve"> </w:t>
            </w:r>
          </w:p>
        </w:tc>
        <w:tc>
          <w:tcPr>
            <w:tcW w:w="189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sz w:val="18"/>
                <w:szCs w:val="18"/>
              </w:rPr>
            </w:pPr>
            <w:r w:rsidRPr="00211B03">
              <w:rPr>
                <w:sz w:val="18"/>
                <w:szCs w:val="18"/>
              </w:rPr>
              <w:t>130,722,203.00</w:t>
            </w:r>
            <w:r w:rsidRPr="00211B03">
              <w:rPr>
                <w:b/>
                <w:bCs/>
                <w:sz w:val="18"/>
                <w:szCs w:val="18"/>
              </w:rPr>
              <w:t xml:space="preserve"> </w:t>
            </w:r>
          </w:p>
        </w:tc>
        <w:tc>
          <w:tcPr>
            <w:tcW w:w="153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center"/>
              <w:rPr>
                <w:sz w:val="18"/>
                <w:szCs w:val="18"/>
              </w:rPr>
            </w:pPr>
            <w:r w:rsidRPr="00211B03">
              <w:rPr>
                <w:sz w:val="18"/>
                <w:szCs w:val="18"/>
              </w:rPr>
              <w:t>36.27</w:t>
            </w:r>
          </w:p>
        </w:tc>
      </w:tr>
      <w:tr w:rsidR="00040FBD" w:rsidRPr="00211B03" w:rsidTr="00211B03">
        <w:trPr>
          <w:cantSplit/>
        </w:trPr>
        <w:tc>
          <w:tcPr>
            <w:tcW w:w="4338" w:type="dxa"/>
            <w:tcBorders>
              <w:top w:val="single" w:sz="4" w:space="0" w:color="002060"/>
              <w:left w:val="single" w:sz="4" w:space="0" w:color="002060"/>
              <w:bottom w:val="single" w:sz="4" w:space="0" w:color="002060"/>
              <w:right w:val="single" w:sz="4" w:space="0" w:color="002060"/>
            </w:tcBorders>
          </w:tcPr>
          <w:p w:rsidR="00040FBD" w:rsidRPr="00211B03" w:rsidRDefault="00040FBD" w:rsidP="00211B03">
            <w:pPr>
              <w:spacing w:after="0" w:line="276" w:lineRule="auto"/>
              <w:rPr>
                <w:sz w:val="18"/>
                <w:szCs w:val="18"/>
              </w:rPr>
            </w:pPr>
            <w:r w:rsidRPr="00211B03">
              <w:rPr>
                <w:sz w:val="18"/>
                <w:szCs w:val="18"/>
              </w:rPr>
              <w:t>Co-operative Microfinance Section</w:t>
            </w:r>
          </w:p>
        </w:tc>
        <w:tc>
          <w:tcPr>
            <w:tcW w:w="180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sz w:val="18"/>
                <w:szCs w:val="18"/>
              </w:rPr>
            </w:pPr>
            <w:r w:rsidRPr="00211B03">
              <w:rPr>
                <w:sz w:val="18"/>
                <w:szCs w:val="18"/>
              </w:rPr>
              <w:t>362,410,000.00</w:t>
            </w:r>
          </w:p>
        </w:tc>
        <w:tc>
          <w:tcPr>
            <w:tcW w:w="189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sz w:val="18"/>
                <w:szCs w:val="18"/>
              </w:rPr>
            </w:pPr>
            <w:r w:rsidRPr="00211B03">
              <w:rPr>
                <w:sz w:val="18"/>
                <w:szCs w:val="18"/>
              </w:rPr>
              <w:t>99,136,145.00</w:t>
            </w:r>
          </w:p>
        </w:tc>
        <w:tc>
          <w:tcPr>
            <w:tcW w:w="153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center"/>
              <w:rPr>
                <w:sz w:val="18"/>
                <w:szCs w:val="18"/>
              </w:rPr>
            </w:pPr>
            <w:r w:rsidRPr="00211B03">
              <w:rPr>
                <w:sz w:val="18"/>
                <w:szCs w:val="18"/>
              </w:rPr>
              <w:t>27.36</w:t>
            </w:r>
          </w:p>
        </w:tc>
      </w:tr>
      <w:tr w:rsidR="00040FBD" w:rsidRPr="00211B03" w:rsidTr="00211B03">
        <w:trPr>
          <w:cantSplit/>
        </w:trPr>
        <w:tc>
          <w:tcPr>
            <w:tcW w:w="4338" w:type="dxa"/>
            <w:tcBorders>
              <w:top w:val="single" w:sz="4" w:space="0" w:color="002060"/>
              <w:left w:val="single" w:sz="4" w:space="0" w:color="002060"/>
              <w:bottom w:val="single" w:sz="4" w:space="0" w:color="002060"/>
              <w:right w:val="single" w:sz="4" w:space="0" w:color="002060"/>
            </w:tcBorders>
          </w:tcPr>
          <w:p w:rsidR="00040FBD" w:rsidRPr="00211B03" w:rsidRDefault="00040FBD" w:rsidP="00211B03">
            <w:pPr>
              <w:spacing w:after="0" w:line="276" w:lineRule="auto"/>
              <w:rPr>
                <w:sz w:val="18"/>
                <w:szCs w:val="18"/>
              </w:rPr>
            </w:pPr>
            <w:r w:rsidRPr="00211B03">
              <w:rPr>
                <w:sz w:val="18"/>
                <w:szCs w:val="18"/>
              </w:rPr>
              <w:t>Co-operative Banking and Investment Section</w:t>
            </w:r>
          </w:p>
        </w:tc>
        <w:tc>
          <w:tcPr>
            <w:tcW w:w="180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sz w:val="18"/>
                <w:szCs w:val="18"/>
              </w:rPr>
            </w:pPr>
            <w:r w:rsidRPr="00211B03">
              <w:rPr>
                <w:sz w:val="18"/>
                <w:szCs w:val="18"/>
              </w:rPr>
              <w:t>124,810,000.00</w:t>
            </w:r>
          </w:p>
        </w:tc>
        <w:tc>
          <w:tcPr>
            <w:tcW w:w="189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sz w:val="18"/>
                <w:szCs w:val="18"/>
              </w:rPr>
            </w:pPr>
            <w:r w:rsidRPr="00211B03">
              <w:rPr>
                <w:sz w:val="18"/>
                <w:szCs w:val="18"/>
              </w:rPr>
              <w:t>23,936,472.00</w:t>
            </w:r>
          </w:p>
        </w:tc>
        <w:tc>
          <w:tcPr>
            <w:tcW w:w="153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center"/>
              <w:rPr>
                <w:sz w:val="18"/>
                <w:szCs w:val="18"/>
              </w:rPr>
            </w:pPr>
            <w:r w:rsidRPr="00211B03">
              <w:rPr>
                <w:sz w:val="18"/>
                <w:szCs w:val="18"/>
              </w:rPr>
              <w:t>19.18</w:t>
            </w:r>
          </w:p>
        </w:tc>
      </w:tr>
      <w:tr w:rsidR="00040FBD" w:rsidRPr="00211B03" w:rsidTr="00211B03">
        <w:trPr>
          <w:cantSplit/>
        </w:trPr>
        <w:tc>
          <w:tcPr>
            <w:tcW w:w="4338" w:type="dxa"/>
            <w:tcBorders>
              <w:top w:val="single" w:sz="4" w:space="0" w:color="002060"/>
              <w:left w:val="single" w:sz="4" w:space="0" w:color="002060"/>
              <w:bottom w:val="single" w:sz="4" w:space="0" w:color="002060"/>
              <w:right w:val="single" w:sz="4" w:space="0" w:color="002060"/>
            </w:tcBorders>
          </w:tcPr>
          <w:p w:rsidR="00040FBD" w:rsidRPr="00211B03" w:rsidRDefault="00040FBD" w:rsidP="00211B03">
            <w:pPr>
              <w:spacing w:after="0" w:line="276" w:lineRule="auto"/>
              <w:rPr>
                <w:sz w:val="18"/>
                <w:szCs w:val="18"/>
              </w:rPr>
            </w:pPr>
            <w:r w:rsidRPr="00211B03">
              <w:rPr>
                <w:sz w:val="18"/>
                <w:szCs w:val="18"/>
              </w:rPr>
              <w:t>Co-operative Marketing and Information Section</w:t>
            </w:r>
          </w:p>
        </w:tc>
        <w:tc>
          <w:tcPr>
            <w:tcW w:w="180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sz w:val="18"/>
                <w:szCs w:val="18"/>
              </w:rPr>
            </w:pPr>
            <w:r w:rsidRPr="00211B03">
              <w:rPr>
                <w:sz w:val="18"/>
                <w:szCs w:val="18"/>
              </w:rPr>
              <w:t>120,610,000.00</w:t>
            </w:r>
          </w:p>
        </w:tc>
        <w:tc>
          <w:tcPr>
            <w:tcW w:w="189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sz w:val="18"/>
                <w:szCs w:val="18"/>
              </w:rPr>
            </w:pPr>
            <w:r w:rsidRPr="00211B03">
              <w:rPr>
                <w:sz w:val="18"/>
                <w:szCs w:val="18"/>
              </w:rPr>
              <w:t>36,138,855.00</w:t>
            </w:r>
          </w:p>
        </w:tc>
        <w:tc>
          <w:tcPr>
            <w:tcW w:w="153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center"/>
              <w:rPr>
                <w:sz w:val="18"/>
                <w:szCs w:val="18"/>
              </w:rPr>
            </w:pPr>
            <w:r w:rsidRPr="00211B03">
              <w:rPr>
                <w:sz w:val="18"/>
                <w:szCs w:val="18"/>
              </w:rPr>
              <w:t>29.96</w:t>
            </w:r>
          </w:p>
        </w:tc>
      </w:tr>
      <w:tr w:rsidR="00040FBD" w:rsidRPr="00211B03" w:rsidTr="00211B03">
        <w:trPr>
          <w:cantSplit/>
        </w:trPr>
        <w:tc>
          <w:tcPr>
            <w:tcW w:w="4338" w:type="dxa"/>
            <w:tcBorders>
              <w:top w:val="single" w:sz="4" w:space="0" w:color="002060"/>
              <w:left w:val="single" w:sz="4" w:space="0" w:color="002060"/>
              <w:bottom w:val="single" w:sz="4" w:space="0" w:color="002060"/>
              <w:right w:val="single" w:sz="4" w:space="0" w:color="002060"/>
            </w:tcBorders>
          </w:tcPr>
          <w:p w:rsidR="00040FBD" w:rsidRPr="00211B03" w:rsidRDefault="00040FBD" w:rsidP="00211B03">
            <w:pPr>
              <w:spacing w:after="0" w:line="276" w:lineRule="auto"/>
              <w:rPr>
                <w:sz w:val="18"/>
                <w:szCs w:val="18"/>
              </w:rPr>
            </w:pPr>
            <w:r w:rsidRPr="00211B03">
              <w:rPr>
                <w:sz w:val="18"/>
                <w:szCs w:val="18"/>
              </w:rPr>
              <w:t>Registration  Services Section</w:t>
            </w:r>
          </w:p>
        </w:tc>
        <w:tc>
          <w:tcPr>
            <w:tcW w:w="180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sz w:val="18"/>
                <w:szCs w:val="18"/>
              </w:rPr>
            </w:pPr>
            <w:r w:rsidRPr="00211B03">
              <w:rPr>
                <w:sz w:val="18"/>
                <w:szCs w:val="18"/>
              </w:rPr>
              <w:t>304,630,000.00</w:t>
            </w:r>
          </w:p>
        </w:tc>
        <w:tc>
          <w:tcPr>
            <w:tcW w:w="189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sz w:val="18"/>
                <w:szCs w:val="18"/>
              </w:rPr>
            </w:pPr>
            <w:r w:rsidRPr="00211B03">
              <w:rPr>
                <w:sz w:val="18"/>
                <w:szCs w:val="18"/>
              </w:rPr>
              <w:t>118,815,360.62</w:t>
            </w:r>
          </w:p>
        </w:tc>
        <w:tc>
          <w:tcPr>
            <w:tcW w:w="153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center"/>
              <w:rPr>
                <w:sz w:val="18"/>
                <w:szCs w:val="18"/>
              </w:rPr>
            </w:pPr>
            <w:r w:rsidRPr="00211B03">
              <w:rPr>
                <w:sz w:val="18"/>
                <w:szCs w:val="18"/>
              </w:rPr>
              <w:t>39.00</w:t>
            </w:r>
          </w:p>
        </w:tc>
      </w:tr>
      <w:tr w:rsidR="00040FBD" w:rsidRPr="00211B03" w:rsidTr="00211B03">
        <w:trPr>
          <w:cantSplit/>
        </w:trPr>
        <w:tc>
          <w:tcPr>
            <w:tcW w:w="4338" w:type="dxa"/>
            <w:tcBorders>
              <w:top w:val="single" w:sz="4" w:space="0" w:color="002060"/>
              <w:left w:val="single" w:sz="4" w:space="0" w:color="002060"/>
              <w:bottom w:val="single" w:sz="4" w:space="0" w:color="002060"/>
              <w:right w:val="single" w:sz="4" w:space="0" w:color="002060"/>
            </w:tcBorders>
          </w:tcPr>
          <w:p w:rsidR="00040FBD" w:rsidRPr="00211B03" w:rsidRDefault="00040FBD" w:rsidP="00211B03">
            <w:pPr>
              <w:spacing w:after="0" w:line="276" w:lineRule="auto"/>
              <w:rPr>
                <w:sz w:val="18"/>
                <w:szCs w:val="18"/>
              </w:rPr>
            </w:pPr>
            <w:r w:rsidRPr="00211B03">
              <w:rPr>
                <w:sz w:val="18"/>
                <w:szCs w:val="18"/>
              </w:rPr>
              <w:t>Inspection and Supervision Services Section</w:t>
            </w:r>
          </w:p>
        </w:tc>
        <w:tc>
          <w:tcPr>
            <w:tcW w:w="180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sz w:val="18"/>
                <w:szCs w:val="18"/>
              </w:rPr>
            </w:pPr>
            <w:r w:rsidRPr="00211B03">
              <w:rPr>
                <w:sz w:val="18"/>
                <w:szCs w:val="18"/>
              </w:rPr>
              <w:t>2,764,732,000.00</w:t>
            </w:r>
          </w:p>
        </w:tc>
        <w:tc>
          <w:tcPr>
            <w:tcW w:w="189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sz w:val="18"/>
                <w:szCs w:val="18"/>
              </w:rPr>
            </w:pPr>
            <w:r w:rsidRPr="00211B03">
              <w:rPr>
                <w:sz w:val="18"/>
                <w:szCs w:val="18"/>
              </w:rPr>
              <w:t>1,941,172,202.00</w:t>
            </w:r>
          </w:p>
        </w:tc>
        <w:tc>
          <w:tcPr>
            <w:tcW w:w="153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center"/>
              <w:rPr>
                <w:sz w:val="18"/>
                <w:szCs w:val="18"/>
              </w:rPr>
            </w:pPr>
            <w:r w:rsidRPr="00211B03">
              <w:rPr>
                <w:sz w:val="18"/>
                <w:szCs w:val="18"/>
              </w:rPr>
              <w:t>70.21</w:t>
            </w:r>
          </w:p>
        </w:tc>
      </w:tr>
      <w:tr w:rsidR="00040FBD" w:rsidRPr="00211B03" w:rsidTr="00211B03">
        <w:trPr>
          <w:cantSplit/>
        </w:trPr>
        <w:tc>
          <w:tcPr>
            <w:tcW w:w="4338" w:type="dxa"/>
            <w:tcBorders>
              <w:top w:val="single" w:sz="4" w:space="0" w:color="002060"/>
              <w:left w:val="single" w:sz="4" w:space="0" w:color="002060"/>
              <w:bottom w:val="single" w:sz="4" w:space="0" w:color="002060"/>
              <w:right w:val="single" w:sz="4" w:space="0" w:color="002060"/>
            </w:tcBorders>
          </w:tcPr>
          <w:p w:rsidR="00040FBD" w:rsidRPr="00211B03" w:rsidRDefault="00040FBD" w:rsidP="00211B03">
            <w:pPr>
              <w:spacing w:after="0" w:line="276" w:lineRule="auto"/>
              <w:rPr>
                <w:b/>
                <w:sz w:val="18"/>
                <w:szCs w:val="18"/>
              </w:rPr>
            </w:pPr>
            <w:r w:rsidRPr="00211B03">
              <w:rPr>
                <w:b/>
                <w:sz w:val="18"/>
                <w:szCs w:val="18"/>
              </w:rPr>
              <w:t>Total</w:t>
            </w:r>
          </w:p>
        </w:tc>
        <w:tc>
          <w:tcPr>
            <w:tcW w:w="180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b/>
                <w:sz w:val="18"/>
                <w:szCs w:val="18"/>
              </w:rPr>
            </w:pPr>
            <w:r w:rsidRPr="00211B03">
              <w:rPr>
                <w:b/>
                <w:sz w:val="18"/>
                <w:szCs w:val="18"/>
              </w:rPr>
              <w:t>5,002,596,000.00</w:t>
            </w:r>
          </w:p>
        </w:tc>
        <w:tc>
          <w:tcPr>
            <w:tcW w:w="189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right"/>
              <w:rPr>
                <w:b/>
                <w:sz w:val="18"/>
                <w:szCs w:val="18"/>
              </w:rPr>
            </w:pPr>
            <w:r w:rsidRPr="00211B03">
              <w:rPr>
                <w:b/>
                <w:sz w:val="18"/>
                <w:szCs w:val="18"/>
              </w:rPr>
              <w:t>3,773,470,000.00</w:t>
            </w:r>
          </w:p>
        </w:tc>
        <w:tc>
          <w:tcPr>
            <w:tcW w:w="1530" w:type="dxa"/>
            <w:tcBorders>
              <w:top w:val="single" w:sz="4" w:space="0" w:color="002060"/>
              <w:left w:val="single" w:sz="4" w:space="0" w:color="002060"/>
              <w:bottom w:val="single" w:sz="4" w:space="0" w:color="002060"/>
              <w:right w:val="single" w:sz="4" w:space="0" w:color="002060"/>
            </w:tcBorders>
          </w:tcPr>
          <w:p w:rsidR="00040FBD" w:rsidRPr="00211B03" w:rsidRDefault="00040FBD" w:rsidP="005D47C0">
            <w:pPr>
              <w:spacing w:after="0" w:line="276" w:lineRule="auto"/>
              <w:jc w:val="center"/>
              <w:rPr>
                <w:b/>
                <w:sz w:val="18"/>
                <w:szCs w:val="18"/>
              </w:rPr>
            </w:pPr>
            <w:r w:rsidRPr="00211B03">
              <w:rPr>
                <w:b/>
                <w:sz w:val="18"/>
                <w:szCs w:val="18"/>
              </w:rPr>
              <w:t>75.43</w:t>
            </w:r>
          </w:p>
        </w:tc>
      </w:tr>
    </w:tbl>
    <w:p w:rsidR="00681B23" w:rsidRPr="002F1827" w:rsidRDefault="00681B23" w:rsidP="00211B03">
      <w:pPr>
        <w:pStyle w:val="Heading1"/>
        <w:spacing w:after="0"/>
        <w:jc w:val="both"/>
        <w:rPr>
          <w:sz w:val="24"/>
          <w:szCs w:val="24"/>
          <w:highlight w:val="cyan"/>
        </w:rPr>
      </w:pPr>
    </w:p>
    <w:p w:rsidR="00681B23" w:rsidRPr="005F5D29" w:rsidRDefault="00681B23" w:rsidP="002F1827">
      <w:pPr>
        <w:pStyle w:val="Heading3"/>
        <w:jc w:val="both"/>
        <w:rPr>
          <w:color w:val="auto"/>
          <w:sz w:val="24"/>
          <w:szCs w:val="24"/>
        </w:rPr>
      </w:pPr>
      <w:bookmarkStart w:id="739" w:name="_Toc307817113"/>
      <w:bookmarkStart w:id="740" w:name="_Toc307898716"/>
      <w:bookmarkStart w:id="741" w:name="_Toc317761022"/>
      <w:bookmarkStart w:id="742" w:name="_Toc413837352"/>
      <w:proofErr w:type="gramStart"/>
      <w:r w:rsidRPr="005F5D29">
        <w:rPr>
          <w:color w:val="auto"/>
          <w:sz w:val="24"/>
          <w:szCs w:val="24"/>
        </w:rPr>
        <w:t>4.</w:t>
      </w:r>
      <w:r w:rsidR="00496D5C">
        <w:rPr>
          <w:color w:val="auto"/>
          <w:sz w:val="24"/>
          <w:szCs w:val="24"/>
        </w:rPr>
        <w:t>2</w:t>
      </w:r>
      <w:r w:rsidR="008551F0" w:rsidRPr="005F5D29">
        <w:rPr>
          <w:color w:val="auto"/>
          <w:sz w:val="24"/>
          <w:szCs w:val="24"/>
        </w:rPr>
        <w:t>.3</w:t>
      </w:r>
      <w:r w:rsidRPr="005F5D29">
        <w:rPr>
          <w:color w:val="auto"/>
          <w:sz w:val="24"/>
          <w:szCs w:val="24"/>
        </w:rPr>
        <w:t xml:space="preserve">  Procurement</w:t>
      </w:r>
      <w:bookmarkEnd w:id="739"/>
      <w:bookmarkEnd w:id="740"/>
      <w:bookmarkEnd w:id="741"/>
      <w:bookmarkEnd w:id="742"/>
      <w:proofErr w:type="gramEnd"/>
    </w:p>
    <w:p w:rsidR="00040FBD" w:rsidRPr="002F1827" w:rsidRDefault="00040FBD" w:rsidP="002F1827">
      <w:pPr>
        <w:spacing w:line="360" w:lineRule="auto"/>
        <w:jc w:val="both"/>
      </w:pPr>
      <w:r w:rsidRPr="005F5D29">
        <w:t>During the financial year 2013/14 all the procurement of goods and services including works, consultancy and non- consultancy services reflected in the Financial Statements were made in accordance with the Public Procurement Act No. 7 of 2011 and its Regulations of 2013.</w:t>
      </w:r>
    </w:p>
    <w:p w:rsidR="00681B23" w:rsidRPr="002F1827" w:rsidRDefault="00681B23" w:rsidP="002F1827">
      <w:pPr>
        <w:pStyle w:val="Heading1"/>
        <w:spacing w:after="120"/>
        <w:jc w:val="both"/>
        <w:rPr>
          <w:sz w:val="24"/>
          <w:szCs w:val="24"/>
        </w:rPr>
      </w:pPr>
    </w:p>
    <w:p w:rsidR="00AC4395" w:rsidRPr="002F1827" w:rsidRDefault="00AC4395" w:rsidP="005D47C0">
      <w:pPr>
        <w:pStyle w:val="Heading1"/>
        <w:jc w:val="center"/>
      </w:pPr>
      <w:bookmarkStart w:id="743" w:name="_Toc413837353"/>
      <w:r w:rsidRPr="002F1827">
        <w:t>CHAPTER 5</w:t>
      </w:r>
      <w:bookmarkEnd w:id="713"/>
      <w:bookmarkEnd w:id="714"/>
      <w:bookmarkEnd w:id="715"/>
      <w:bookmarkEnd w:id="716"/>
      <w:bookmarkEnd w:id="717"/>
      <w:bookmarkEnd w:id="718"/>
      <w:bookmarkEnd w:id="743"/>
    </w:p>
    <w:p w:rsidR="00DA4B65" w:rsidRPr="002F1827" w:rsidRDefault="005D47C0" w:rsidP="002F1827">
      <w:pPr>
        <w:pStyle w:val="Heading1"/>
        <w:spacing w:after="0"/>
        <w:jc w:val="both"/>
        <w:rPr>
          <w:sz w:val="24"/>
          <w:szCs w:val="24"/>
        </w:rPr>
      </w:pPr>
      <w:bookmarkStart w:id="744" w:name="_Toc305404946"/>
      <w:bookmarkStart w:id="745" w:name="_Toc306020603"/>
      <w:bookmarkStart w:id="746" w:name="_Toc306022144"/>
      <w:bookmarkStart w:id="747" w:name="_Toc307816972"/>
      <w:bookmarkStart w:id="748" w:name="_Toc307817115"/>
      <w:bookmarkStart w:id="749" w:name="_Toc307898718"/>
      <w:bookmarkStart w:id="750" w:name="_Toc317761024"/>
      <w:bookmarkStart w:id="751" w:name="_Toc413837354"/>
      <w:r w:rsidRPr="002F1827">
        <w:rPr>
          <w:sz w:val="24"/>
          <w:szCs w:val="24"/>
        </w:rPr>
        <w:t>5.0 HUMAN RESOURCE MANAGEMENT</w:t>
      </w:r>
      <w:bookmarkEnd w:id="744"/>
      <w:bookmarkEnd w:id="745"/>
      <w:bookmarkEnd w:id="746"/>
      <w:bookmarkEnd w:id="747"/>
      <w:bookmarkEnd w:id="748"/>
      <w:bookmarkEnd w:id="749"/>
      <w:bookmarkEnd w:id="750"/>
      <w:bookmarkEnd w:id="751"/>
    </w:p>
    <w:p w:rsidR="00DA4B65" w:rsidRPr="002F1827" w:rsidRDefault="00DA4B65" w:rsidP="002F1827">
      <w:pPr>
        <w:pStyle w:val="Heading2"/>
        <w:jc w:val="both"/>
        <w:rPr>
          <w:color w:val="auto"/>
          <w:sz w:val="24"/>
          <w:szCs w:val="24"/>
        </w:rPr>
      </w:pPr>
      <w:bookmarkStart w:id="752" w:name="_Toc305404947"/>
      <w:bookmarkStart w:id="753" w:name="_Toc306020604"/>
      <w:bookmarkStart w:id="754" w:name="_Toc306022145"/>
      <w:bookmarkStart w:id="755" w:name="_Toc307817116"/>
      <w:bookmarkStart w:id="756" w:name="_Toc307898719"/>
      <w:bookmarkStart w:id="757" w:name="_Toc317761025"/>
      <w:bookmarkStart w:id="758" w:name="_Toc413837355"/>
      <w:r w:rsidRPr="002F1827">
        <w:rPr>
          <w:color w:val="auto"/>
          <w:sz w:val="24"/>
          <w:szCs w:val="24"/>
        </w:rPr>
        <w:t>Introduction</w:t>
      </w:r>
      <w:bookmarkEnd w:id="752"/>
      <w:bookmarkEnd w:id="753"/>
      <w:bookmarkEnd w:id="754"/>
      <w:bookmarkEnd w:id="755"/>
      <w:bookmarkEnd w:id="756"/>
      <w:bookmarkEnd w:id="757"/>
      <w:bookmarkEnd w:id="758"/>
      <w:r w:rsidRPr="002F1827">
        <w:rPr>
          <w:color w:val="auto"/>
          <w:sz w:val="24"/>
          <w:szCs w:val="24"/>
        </w:rPr>
        <w:t xml:space="preserve"> </w:t>
      </w:r>
    </w:p>
    <w:p w:rsidR="00DA4B65" w:rsidRPr="002F1827" w:rsidRDefault="00DA4B65" w:rsidP="002F1827">
      <w:pPr>
        <w:spacing w:line="360" w:lineRule="auto"/>
        <w:jc w:val="both"/>
        <w:rPr>
          <w:lang w:val="en-GB"/>
        </w:rPr>
      </w:pPr>
      <w:r w:rsidRPr="002F1827">
        <w:rPr>
          <w:lang w:val="en-GB"/>
        </w:rPr>
        <w:t>This chapter summarises key aspects of the managemen</w:t>
      </w:r>
      <w:r w:rsidR="00247320" w:rsidRPr="002F1827">
        <w:rPr>
          <w:lang w:val="en-GB"/>
        </w:rPr>
        <w:t>t of human</w:t>
      </w:r>
      <w:r w:rsidRPr="002F1827">
        <w:rPr>
          <w:lang w:val="en-GB"/>
        </w:rPr>
        <w:t xml:space="preserve"> resources (HR).  It contains 16 departments/ Units which describe our st</w:t>
      </w:r>
      <w:r w:rsidR="00247320" w:rsidRPr="002F1827">
        <w:rPr>
          <w:lang w:val="en-GB"/>
        </w:rPr>
        <w:t>affing levels and vacancies, appraisal process, HR</w:t>
      </w:r>
      <w:r w:rsidRPr="002F1827">
        <w:rPr>
          <w:lang w:val="en-GB"/>
        </w:rPr>
        <w:t xml:space="preserve"> plans, and training.  It identifies key HR issues confronting the organisation.</w:t>
      </w:r>
    </w:p>
    <w:p w:rsidR="00DA4B65" w:rsidRPr="005D47C0" w:rsidRDefault="004C0A0B" w:rsidP="005D47C0">
      <w:pPr>
        <w:pStyle w:val="Heading2"/>
        <w:rPr>
          <w:sz w:val="24"/>
          <w:szCs w:val="24"/>
        </w:rPr>
      </w:pPr>
      <w:bookmarkStart w:id="759" w:name="_Toc305404948"/>
      <w:bookmarkStart w:id="760" w:name="_Toc306020605"/>
      <w:bookmarkStart w:id="761" w:name="_Toc306022146"/>
      <w:bookmarkStart w:id="762" w:name="_Toc307817117"/>
      <w:bookmarkStart w:id="763" w:name="_Toc307898720"/>
      <w:bookmarkStart w:id="764" w:name="_Toc317761026"/>
      <w:bookmarkStart w:id="765" w:name="_Toc413837356"/>
      <w:r w:rsidRPr="005D47C0">
        <w:rPr>
          <w:sz w:val="24"/>
          <w:szCs w:val="24"/>
        </w:rPr>
        <w:t>5.</w:t>
      </w:r>
      <w:r w:rsidR="005D47C0" w:rsidRPr="005D47C0">
        <w:rPr>
          <w:sz w:val="24"/>
          <w:szCs w:val="24"/>
        </w:rPr>
        <w:t>1</w:t>
      </w:r>
      <w:r w:rsidRPr="005D47C0">
        <w:rPr>
          <w:sz w:val="24"/>
          <w:szCs w:val="24"/>
        </w:rPr>
        <w:t xml:space="preserve"> </w:t>
      </w:r>
      <w:r w:rsidR="00DA4B65" w:rsidRPr="005D47C0">
        <w:rPr>
          <w:sz w:val="24"/>
          <w:szCs w:val="24"/>
        </w:rPr>
        <w:t>Staff levels, recruitment, and vacancies</w:t>
      </w:r>
      <w:bookmarkEnd w:id="759"/>
      <w:bookmarkEnd w:id="760"/>
      <w:bookmarkEnd w:id="761"/>
      <w:bookmarkEnd w:id="762"/>
      <w:bookmarkEnd w:id="763"/>
      <w:bookmarkEnd w:id="764"/>
      <w:bookmarkEnd w:id="765"/>
    </w:p>
    <w:p w:rsidR="006E7A84" w:rsidRPr="002F1827" w:rsidRDefault="006E7A84" w:rsidP="002F1827">
      <w:pPr>
        <w:spacing w:line="360" w:lineRule="auto"/>
        <w:jc w:val="both"/>
        <w:rPr>
          <w:lang w:val="en-GB"/>
        </w:rPr>
      </w:pPr>
      <w:r w:rsidRPr="002F1827">
        <w:rPr>
          <w:lang w:val="en-GB"/>
        </w:rPr>
        <w:t xml:space="preserve">The Ministry of Agriculture, Food Security and Cooperatives has an </w:t>
      </w:r>
      <w:r w:rsidRPr="00F41856">
        <w:rPr>
          <w:lang w:val="en-GB"/>
        </w:rPr>
        <w:t xml:space="preserve">establishment of </w:t>
      </w:r>
      <w:r w:rsidRPr="00F41856">
        <w:rPr>
          <w:bCs/>
        </w:rPr>
        <w:t xml:space="preserve">3440 </w:t>
      </w:r>
      <w:r w:rsidRPr="00F41856">
        <w:rPr>
          <w:lang w:val="en-GB"/>
        </w:rPr>
        <w:t>staff and new vacancies as of the 30</w:t>
      </w:r>
      <w:r w:rsidRPr="00F41856">
        <w:rPr>
          <w:vertAlign w:val="superscript"/>
          <w:lang w:val="en-GB"/>
        </w:rPr>
        <w:t>th</w:t>
      </w:r>
      <w:r w:rsidRPr="00F41856">
        <w:rPr>
          <w:lang w:val="en-GB"/>
        </w:rPr>
        <w:t xml:space="preserve"> of June 2014. The existing staffs were 2656while the new posts were </w:t>
      </w:r>
      <w:r w:rsidRPr="00F41856">
        <w:rPr>
          <w:bCs/>
        </w:rPr>
        <w:t>472</w:t>
      </w:r>
      <w:r w:rsidRPr="00F41856">
        <w:rPr>
          <w:lang w:val="en-GB"/>
        </w:rPr>
        <w:t xml:space="preserve">. Up to the end of financaial year 2013/14, only </w:t>
      </w:r>
      <w:r w:rsidRPr="00F41856">
        <w:rPr>
          <w:bCs/>
        </w:rPr>
        <w:t>32</w:t>
      </w:r>
      <w:r w:rsidRPr="00F41856">
        <w:rPr>
          <w:lang w:val="en-GB"/>
        </w:rPr>
        <w:t xml:space="preserve"> posts were filled</w:t>
      </w:r>
      <w:r w:rsidRPr="002F1827">
        <w:rPr>
          <w:lang w:val="en-GB"/>
        </w:rPr>
        <w:t>. Details in terms of staffing can be found in the table below.</w:t>
      </w:r>
    </w:p>
    <w:p w:rsidR="00DA4B65" w:rsidRPr="002F1827" w:rsidRDefault="00DA4B65" w:rsidP="002F1827">
      <w:pPr>
        <w:pStyle w:val="Heading1"/>
        <w:spacing w:after="120"/>
        <w:jc w:val="both"/>
        <w:rPr>
          <w:i/>
          <w:sz w:val="24"/>
          <w:szCs w:val="24"/>
        </w:rPr>
      </w:pPr>
      <w:bookmarkStart w:id="766" w:name="_Toc306020606"/>
      <w:bookmarkStart w:id="767" w:name="_Toc306021231"/>
      <w:bookmarkStart w:id="768" w:name="_Toc307816975"/>
      <w:bookmarkStart w:id="769" w:name="_Toc307915408"/>
      <w:bookmarkStart w:id="770" w:name="_Toc317761027"/>
      <w:bookmarkStart w:id="771" w:name="_Toc332695650"/>
      <w:bookmarkStart w:id="772" w:name="_Toc379147863"/>
      <w:bookmarkStart w:id="773" w:name="_Toc413790007"/>
      <w:bookmarkStart w:id="774" w:name="_Toc413837357"/>
      <w:r w:rsidRPr="002F1827">
        <w:rPr>
          <w:i/>
          <w:sz w:val="24"/>
          <w:szCs w:val="24"/>
        </w:rPr>
        <w:t xml:space="preserve">Table </w:t>
      </w:r>
      <w:r w:rsidR="00762DB2" w:rsidRPr="002F1827">
        <w:rPr>
          <w:i/>
          <w:sz w:val="24"/>
          <w:szCs w:val="24"/>
        </w:rPr>
        <w:t>21</w:t>
      </w:r>
      <w:r w:rsidR="00E82C58" w:rsidRPr="002F1827">
        <w:rPr>
          <w:i/>
          <w:sz w:val="24"/>
          <w:szCs w:val="24"/>
        </w:rPr>
        <w:t>: Staffing Levels 2011</w:t>
      </w:r>
      <w:r w:rsidRPr="002F1827">
        <w:rPr>
          <w:i/>
          <w:sz w:val="24"/>
          <w:szCs w:val="24"/>
        </w:rPr>
        <w:t>/201</w:t>
      </w:r>
      <w:bookmarkEnd w:id="766"/>
      <w:bookmarkEnd w:id="767"/>
      <w:bookmarkEnd w:id="768"/>
      <w:bookmarkEnd w:id="769"/>
      <w:bookmarkEnd w:id="770"/>
      <w:r w:rsidR="00E82C58" w:rsidRPr="002F1827">
        <w:rPr>
          <w:i/>
          <w:sz w:val="24"/>
          <w:szCs w:val="24"/>
        </w:rPr>
        <w:t>2</w:t>
      </w:r>
      <w:bookmarkEnd w:id="771"/>
      <w:bookmarkEnd w:id="772"/>
      <w:bookmarkEnd w:id="773"/>
      <w:bookmarkEnd w:id="774"/>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80"/>
        <w:gridCol w:w="60"/>
        <w:gridCol w:w="1530"/>
        <w:gridCol w:w="40"/>
        <w:gridCol w:w="1349"/>
        <w:gridCol w:w="24"/>
        <w:gridCol w:w="1087"/>
        <w:gridCol w:w="11"/>
        <w:gridCol w:w="904"/>
        <w:gridCol w:w="902"/>
      </w:tblGrid>
      <w:tr w:rsidR="00DA4B65" w:rsidRPr="005F5D29" w:rsidTr="00751CB1">
        <w:trPr>
          <w:trHeight w:val="584"/>
        </w:trPr>
        <w:tc>
          <w:tcPr>
            <w:tcW w:w="3380" w:type="dxa"/>
            <w:shd w:val="clear" w:color="auto" w:fill="002060"/>
          </w:tcPr>
          <w:p w:rsidR="00DA4B65" w:rsidRPr="005F5D29" w:rsidRDefault="00DA4B65" w:rsidP="002F1827">
            <w:pPr>
              <w:spacing w:after="0" w:line="200" w:lineRule="exact"/>
              <w:jc w:val="both"/>
              <w:rPr>
                <w:b/>
                <w:bCs/>
                <w:sz w:val="18"/>
                <w:szCs w:val="18"/>
              </w:rPr>
            </w:pPr>
            <w:r w:rsidRPr="005F5D29">
              <w:rPr>
                <w:b/>
                <w:bCs/>
                <w:sz w:val="18"/>
                <w:szCs w:val="18"/>
              </w:rPr>
              <w:t>Department</w:t>
            </w:r>
          </w:p>
        </w:tc>
        <w:tc>
          <w:tcPr>
            <w:tcW w:w="1630" w:type="dxa"/>
            <w:gridSpan w:val="3"/>
            <w:tcBorders>
              <w:right w:val="single" w:sz="4" w:space="0" w:color="auto"/>
            </w:tcBorders>
            <w:shd w:val="clear" w:color="auto" w:fill="002060"/>
          </w:tcPr>
          <w:p w:rsidR="00DA4B65" w:rsidRPr="005F5D29" w:rsidRDefault="00CC1FAB" w:rsidP="002F1827">
            <w:pPr>
              <w:spacing w:after="0" w:line="200" w:lineRule="exact"/>
              <w:jc w:val="both"/>
              <w:rPr>
                <w:b/>
                <w:bCs/>
                <w:sz w:val="18"/>
                <w:szCs w:val="18"/>
              </w:rPr>
            </w:pPr>
            <w:r w:rsidRPr="005F5D29">
              <w:rPr>
                <w:b/>
                <w:bCs/>
                <w:sz w:val="18"/>
                <w:szCs w:val="18"/>
              </w:rPr>
              <w:t>Establishment 2011</w:t>
            </w:r>
            <w:r w:rsidR="000D3031" w:rsidRPr="005F5D29">
              <w:rPr>
                <w:b/>
                <w:bCs/>
                <w:sz w:val="18"/>
                <w:szCs w:val="18"/>
              </w:rPr>
              <w:t>/201</w:t>
            </w:r>
            <w:r w:rsidRPr="005F5D29">
              <w:rPr>
                <w:b/>
                <w:bCs/>
                <w:sz w:val="18"/>
                <w:szCs w:val="18"/>
              </w:rPr>
              <w:t>2</w:t>
            </w:r>
          </w:p>
        </w:tc>
        <w:tc>
          <w:tcPr>
            <w:tcW w:w="1373" w:type="dxa"/>
            <w:gridSpan w:val="2"/>
            <w:tcBorders>
              <w:left w:val="single" w:sz="4" w:space="0" w:color="auto"/>
            </w:tcBorders>
            <w:shd w:val="clear" w:color="auto" w:fill="002060"/>
          </w:tcPr>
          <w:p w:rsidR="00DA4B65" w:rsidRPr="005F5D29" w:rsidRDefault="00DA4B65" w:rsidP="002F1827">
            <w:pPr>
              <w:spacing w:after="0" w:line="200" w:lineRule="exact"/>
              <w:jc w:val="both"/>
              <w:rPr>
                <w:b/>
                <w:bCs/>
                <w:sz w:val="18"/>
                <w:szCs w:val="18"/>
              </w:rPr>
            </w:pPr>
            <w:r w:rsidRPr="005F5D29">
              <w:rPr>
                <w:b/>
                <w:bCs/>
                <w:sz w:val="18"/>
                <w:szCs w:val="18"/>
              </w:rPr>
              <w:t>Existed staff</w:t>
            </w:r>
          </w:p>
        </w:tc>
        <w:tc>
          <w:tcPr>
            <w:tcW w:w="1098" w:type="dxa"/>
            <w:gridSpan w:val="2"/>
            <w:tcBorders>
              <w:right w:val="single" w:sz="4" w:space="0" w:color="auto"/>
            </w:tcBorders>
            <w:shd w:val="clear" w:color="auto" w:fill="002060"/>
          </w:tcPr>
          <w:p w:rsidR="00DA4B65" w:rsidRPr="005F5D29" w:rsidRDefault="00DA4B65" w:rsidP="002F1827">
            <w:pPr>
              <w:spacing w:after="0" w:line="200" w:lineRule="exact"/>
              <w:jc w:val="both"/>
              <w:rPr>
                <w:b/>
                <w:bCs/>
                <w:sz w:val="18"/>
                <w:szCs w:val="18"/>
              </w:rPr>
            </w:pPr>
            <w:r w:rsidRPr="005F5D29">
              <w:rPr>
                <w:b/>
                <w:bCs/>
                <w:sz w:val="18"/>
                <w:szCs w:val="18"/>
              </w:rPr>
              <w:t>New Posts</w:t>
            </w:r>
          </w:p>
        </w:tc>
        <w:tc>
          <w:tcPr>
            <w:tcW w:w="904" w:type="dxa"/>
            <w:tcBorders>
              <w:left w:val="single" w:sz="4" w:space="0" w:color="auto"/>
            </w:tcBorders>
            <w:shd w:val="clear" w:color="auto" w:fill="002060"/>
          </w:tcPr>
          <w:p w:rsidR="00DA4B65" w:rsidRPr="005F5D29" w:rsidRDefault="00DA4B65" w:rsidP="002F1827">
            <w:pPr>
              <w:spacing w:after="0" w:line="200" w:lineRule="exact"/>
              <w:jc w:val="both"/>
              <w:rPr>
                <w:b/>
                <w:bCs/>
                <w:sz w:val="18"/>
                <w:szCs w:val="18"/>
              </w:rPr>
            </w:pPr>
            <w:r w:rsidRPr="005F5D29">
              <w:rPr>
                <w:b/>
                <w:bCs/>
                <w:sz w:val="18"/>
                <w:szCs w:val="18"/>
              </w:rPr>
              <w:t>New  Posts filled</w:t>
            </w:r>
          </w:p>
        </w:tc>
        <w:tc>
          <w:tcPr>
            <w:tcW w:w="902" w:type="dxa"/>
            <w:shd w:val="clear" w:color="auto" w:fill="002060"/>
          </w:tcPr>
          <w:p w:rsidR="00DA4B65" w:rsidRPr="005F5D29" w:rsidRDefault="00DA4B65" w:rsidP="002F1827">
            <w:pPr>
              <w:spacing w:after="0" w:line="200" w:lineRule="exact"/>
              <w:jc w:val="both"/>
              <w:rPr>
                <w:b/>
                <w:bCs/>
                <w:sz w:val="18"/>
                <w:szCs w:val="18"/>
              </w:rPr>
            </w:pPr>
            <w:r w:rsidRPr="005F5D29">
              <w:rPr>
                <w:b/>
                <w:bCs/>
                <w:sz w:val="18"/>
                <w:szCs w:val="18"/>
              </w:rPr>
              <w:t>% Filled</w:t>
            </w:r>
          </w:p>
        </w:tc>
      </w:tr>
      <w:tr w:rsidR="006E7A84" w:rsidRPr="005F5D29" w:rsidTr="00751CB1">
        <w:trPr>
          <w:trHeight w:val="308"/>
        </w:trPr>
        <w:tc>
          <w:tcPr>
            <w:tcW w:w="3380" w:type="dxa"/>
          </w:tcPr>
          <w:p w:rsidR="006E7A84" w:rsidRPr="005F5D29" w:rsidRDefault="006E7A84" w:rsidP="002F1827">
            <w:pPr>
              <w:spacing w:after="0" w:line="200" w:lineRule="exact"/>
              <w:jc w:val="both"/>
              <w:rPr>
                <w:sz w:val="18"/>
                <w:szCs w:val="18"/>
              </w:rPr>
            </w:pPr>
            <w:r w:rsidRPr="005F5D29">
              <w:rPr>
                <w:sz w:val="18"/>
                <w:szCs w:val="18"/>
              </w:rPr>
              <w:t>Administration and General</w:t>
            </w:r>
          </w:p>
        </w:tc>
        <w:tc>
          <w:tcPr>
            <w:tcW w:w="1630" w:type="dxa"/>
            <w:gridSpan w:val="3"/>
            <w:tcBorders>
              <w:righ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257</w:t>
            </w:r>
          </w:p>
        </w:tc>
        <w:tc>
          <w:tcPr>
            <w:tcW w:w="1373" w:type="dxa"/>
            <w:gridSpan w:val="2"/>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234</w:t>
            </w:r>
          </w:p>
        </w:tc>
        <w:tc>
          <w:tcPr>
            <w:tcW w:w="1098" w:type="dxa"/>
            <w:gridSpan w:val="2"/>
            <w:tcBorders>
              <w:righ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23</w:t>
            </w:r>
          </w:p>
        </w:tc>
        <w:tc>
          <w:tcPr>
            <w:tcW w:w="904" w:type="dxa"/>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0</w:t>
            </w:r>
          </w:p>
        </w:tc>
        <w:tc>
          <w:tcPr>
            <w:tcW w:w="902" w:type="dxa"/>
          </w:tcPr>
          <w:p w:rsidR="006E7A84" w:rsidRPr="005F5D29" w:rsidRDefault="006E7A84" w:rsidP="002F1827">
            <w:pPr>
              <w:spacing w:after="0" w:line="200" w:lineRule="exact"/>
              <w:jc w:val="both"/>
              <w:rPr>
                <w:sz w:val="18"/>
                <w:szCs w:val="18"/>
              </w:rPr>
            </w:pPr>
            <w:r w:rsidRPr="005F5D29">
              <w:rPr>
                <w:sz w:val="18"/>
                <w:szCs w:val="18"/>
              </w:rPr>
              <w:t>0</w:t>
            </w:r>
          </w:p>
        </w:tc>
      </w:tr>
      <w:tr w:rsidR="006E7A84" w:rsidRPr="005F5D29" w:rsidTr="00751CB1">
        <w:trPr>
          <w:trHeight w:val="308"/>
        </w:trPr>
        <w:tc>
          <w:tcPr>
            <w:tcW w:w="3380" w:type="dxa"/>
          </w:tcPr>
          <w:p w:rsidR="006E7A84" w:rsidRPr="005F5D29" w:rsidRDefault="006E7A84" w:rsidP="002F1827">
            <w:pPr>
              <w:spacing w:after="0" w:line="200" w:lineRule="exact"/>
              <w:jc w:val="both"/>
              <w:rPr>
                <w:sz w:val="18"/>
                <w:szCs w:val="18"/>
              </w:rPr>
            </w:pPr>
            <w:r w:rsidRPr="005F5D29">
              <w:rPr>
                <w:sz w:val="18"/>
                <w:szCs w:val="18"/>
              </w:rPr>
              <w:t>Finance and Accounts</w:t>
            </w:r>
          </w:p>
        </w:tc>
        <w:tc>
          <w:tcPr>
            <w:tcW w:w="1630" w:type="dxa"/>
            <w:gridSpan w:val="3"/>
            <w:tcBorders>
              <w:righ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117</w:t>
            </w:r>
          </w:p>
        </w:tc>
        <w:tc>
          <w:tcPr>
            <w:tcW w:w="1373" w:type="dxa"/>
            <w:gridSpan w:val="2"/>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110</w:t>
            </w:r>
          </w:p>
        </w:tc>
        <w:tc>
          <w:tcPr>
            <w:tcW w:w="1098" w:type="dxa"/>
            <w:gridSpan w:val="2"/>
            <w:tcBorders>
              <w:righ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07</w:t>
            </w:r>
          </w:p>
        </w:tc>
        <w:tc>
          <w:tcPr>
            <w:tcW w:w="904" w:type="dxa"/>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04</w:t>
            </w:r>
          </w:p>
        </w:tc>
        <w:tc>
          <w:tcPr>
            <w:tcW w:w="902" w:type="dxa"/>
          </w:tcPr>
          <w:p w:rsidR="006E7A84" w:rsidRPr="005F5D29" w:rsidRDefault="006E7A84" w:rsidP="002F1827">
            <w:pPr>
              <w:spacing w:after="0" w:line="200" w:lineRule="exact"/>
              <w:jc w:val="both"/>
              <w:rPr>
                <w:sz w:val="18"/>
                <w:szCs w:val="18"/>
              </w:rPr>
            </w:pPr>
            <w:r w:rsidRPr="005F5D29">
              <w:rPr>
                <w:sz w:val="18"/>
                <w:szCs w:val="18"/>
              </w:rPr>
              <w:t>0</w:t>
            </w:r>
          </w:p>
        </w:tc>
      </w:tr>
      <w:tr w:rsidR="006E7A84" w:rsidRPr="005F5D29" w:rsidTr="00751CB1">
        <w:trPr>
          <w:trHeight w:val="296"/>
        </w:trPr>
        <w:tc>
          <w:tcPr>
            <w:tcW w:w="3380" w:type="dxa"/>
          </w:tcPr>
          <w:p w:rsidR="006E7A84" w:rsidRPr="005F5D29" w:rsidRDefault="006E7A84" w:rsidP="002F1827">
            <w:pPr>
              <w:spacing w:after="0" w:line="200" w:lineRule="exact"/>
              <w:jc w:val="both"/>
              <w:rPr>
                <w:sz w:val="18"/>
                <w:szCs w:val="18"/>
              </w:rPr>
            </w:pPr>
            <w:r w:rsidRPr="005F5D29">
              <w:rPr>
                <w:sz w:val="18"/>
                <w:szCs w:val="18"/>
              </w:rPr>
              <w:t>Policy and Planning Division</w:t>
            </w:r>
          </w:p>
        </w:tc>
        <w:tc>
          <w:tcPr>
            <w:tcW w:w="1630" w:type="dxa"/>
            <w:gridSpan w:val="3"/>
            <w:tcBorders>
              <w:righ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53</w:t>
            </w:r>
          </w:p>
        </w:tc>
        <w:tc>
          <w:tcPr>
            <w:tcW w:w="1373" w:type="dxa"/>
            <w:gridSpan w:val="2"/>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46</w:t>
            </w:r>
          </w:p>
        </w:tc>
        <w:tc>
          <w:tcPr>
            <w:tcW w:w="1098" w:type="dxa"/>
            <w:gridSpan w:val="2"/>
            <w:tcBorders>
              <w:righ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07</w:t>
            </w:r>
          </w:p>
        </w:tc>
        <w:tc>
          <w:tcPr>
            <w:tcW w:w="904" w:type="dxa"/>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02</w:t>
            </w:r>
          </w:p>
        </w:tc>
        <w:tc>
          <w:tcPr>
            <w:tcW w:w="902" w:type="dxa"/>
          </w:tcPr>
          <w:p w:rsidR="006E7A84" w:rsidRPr="005F5D29" w:rsidRDefault="006E7A84" w:rsidP="002F1827">
            <w:pPr>
              <w:spacing w:after="0" w:line="200" w:lineRule="exact"/>
              <w:jc w:val="both"/>
              <w:rPr>
                <w:sz w:val="18"/>
                <w:szCs w:val="18"/>
              </w:rPr>
            </w:pPr>
            <w:r w:rsidRPr="005F5D29">
              <w:rPr>
                <w:sz w:val="18"/>
                <w:szCs w:val="18"/>
              </w:rPr>
              <w:t>0</w:t>
            </w:r>
          </w:p>
        </w:tc>
      </w:tr>
      <w:tr w:rsidR="006E7A84" w:rsidRPr="005F5D29" w:rsidTr="00751CB1">
        <w:trPr>
          <w:trHeight w:val="308"/>
        </w:trPr>
        <w:tc>
          <w:tcPr>
            <w:tcW w:w="3380" w:type="dxa"/>
          </w:tcPr>
          <w:p w:rsidR="006E7A84" w:rsidRPr="005F5D29" w:rsidRDefault="006E7A84" w:rsidP="002F1827">
            <w:pPr>
              <w:spacing w:after="0" w:line="200" w:lineRule="exact"/>
              <w:jc w:val="both"/>
              <w:rPr>
                <w:sz w:val="18"/>
                <w:szCs w:val="18"/>
              </w:rPr>
            </w:pPr>
            <w:r w:rsidRPr="005F5D29">
              <w:rPr>
                <w:sz w:val="18"/>
                <w:szCs w:val="18"/>
              </w:rPr>
              <w:t>Training Division</w:t>
            </w:r>
          </w:p>
        </w:tc>
        <w:tc>
          <w:tcPr>
            <w:tcW w:w="1630" w:type="dxa"/>
            <w:gridSpan w:val="3"/>
            <w:tcBorders>
              <w:righ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653</w:t>
            </w:r>
          </w:p>
        </w:tc>
        <w:tc>
          <w:tcPr>
            <w:tcW w:w="1373" w:type="dxa"/>
            <w:gridSpan w:val="2"/>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448</w:t>
            </w:r>
          </w:p>
        </w:tc>
        <w:tc>
          <w:tcPr>
            <w:tcW w:w="1098" w:type="dxa"/>
            <w:gridSpan w:val="2"/>
            <w:tcBorders>
              <w:righ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44</w:t>
            </w:r>
          </w:p>
        </w:tc>
        <w:tc>
          <w:tcPr>
            <w:tcW w:w="904" w:type="dxa"/>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08</w:t>
            </w:r>
          </w:p>
        </w:tc>
        <w:tc>
          <w:tcPr>
            <w:tcW w:w="902" w:type="dxa"/>
          </w:tcPr>
          <w:p w:rsidR="006E7A84" w:rsidRPr="005F5D29" w:rsidRDefault="006E7A84" w:rsidP="002F1827">
            <w:pPr>
              <w:spacing w:after="0" w:line="200" w:lineRule="exact"/>
              <w:jc w:val="both"/>
              <w:rPr>
                <w:sz w:val="18"/>
                <w:szCs w:val="18"/>
              </w:rPr>
            </w:pPr>
            <w:r w:rsidRPr="005F5D29">
              <w:rPr>
                <w:sz w:val="18"/>
                <w:szCs w:val="18"/>
              </w:rPr>
              <w:t>0</w:t>
            </w:r>
          </w:p>
        </w:tc>
      </w:tr>
      <w:tr w:rsidR="006E7A84" w:rsidRPr="005F5D29" w:rsidTr="00751CB1">
        <w:trPr>
          <w:trHeight w:val="308"/>
        </w:trPr>
        <w:tc>
          <w:tcPr>
            <w:tcW w:w="3380" w:type="dxa"/>
          </w:tcPr>
          <w:p w:rsidR="006E7A84" w:rsidRPr="005F5D29" w:rsidRDefault="006E7A84" w:rsidP="002F1827">
            <w:pPr>
              <w:spacing w:after="0" w:line="200" w:lineRule="exact"/>
              <w:jc w:val="both"/>
              <w:rPr>
                <w:sz w:val="18"/>
                <w:szCs w:val="18"/>
                <w:highlight w:val="yellow"/>
              </w:rPr>
            </w:pPr>
            <w:r w:rsidRPr="005F5D29">
              <w:rPr>
                <w:sz w:val="18"/>
                <w:szCs w:val="18"/>
              </w:rPr>
              <w:t>Internal Audit Unit</w:t>
            </w:r>
          </w:p>
        </w:tc>
        <w:tc>
          <w:tcPr>
            <w:tcW w:w="1630" w:type="dxa"/>
            <w:gridSpan w:val="3"/>
            <w:tcBorders>
              <w:righ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13</w:t>
            </w:r>
          </w:p>
        </w:tc>
        <w:tc>
          <w:tcPr>
            <w:tcW w:w="1373" w:type="dxa"/>
            <w:gridSpan w:val="2"/>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11</w:t>
            </w:r>
          </w:p>
        </w:tc>
        <w:tc>
          <w:tcPr>
            <w:tcW w:w="1098" w:type="dxa"/>
            <w:gridSpan w:val="2"/>
            <w:tcBorders>
              <w:righ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0</w:t>
            </w:r>
          </w:p>
        </w:tc>
        <w:tc>
          <w:tcPr>
            <w:tcW w:w="904" w:type="dxa"/>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0</w:t>
            </w:r>
          </w:p>
        </w:tc>
        <w:tc>
          <w:tcPr>
            <w:tcW w:w="902" w:type="dxa"/>
          </w:tcPr>
          <w:p w:rsidR="006E7A84" w:rsidRPr="005F5D29" w:rsidRDefault="006E7A84" w:rsidP="002F1827">
            <w:pPr>
              <w:spacing w:after="0" w:line="200" w:lineRule="exact"/>
              <w:jc w:val="both"/>
              <w:rPr>
                <w:sz w:val="18"/>
                <w:szCs w:val="18"/>
              </w:rPr>
            </w:pPr>
            <w:r w:rsidRPr="005F5D29">
              <w:rPr>
                <w:sz w:val="18"/>
                <w:szCs w:val="18"/>
              </w:rPr>
              <w:t>0</w:t>
            </w:r>
          </w:p>
        </w:tc>
      </w:tr>
      <w:tr w:rsidR="006E7A84" w:rsidRPr="005F5D29" w:rsidTr="00751CB1">
        <w:trPr>
          <w:trHeight w:val="296"/>
        </w:trPr>
        <w:tc>
          <w:tcPr>
            <w:tcW w:w="3380" w:type="dxa"/>
          </w:tcPr>
          <w:p w:rsidR="006E7A84" w:rsidRPr="005F5D29" w:rsidRDefault="006E7A84" w:rsidP="002F1827">
            <w:pPr>
              <w:spacing w:after="0" w:line="200" w:lineRule="exact"/>
              <w:jc w:val="both"/>
              <w:rPr>
                <w:sz w:val="18"/>
                <w:szCs w:val="18"/>
              </w:rPr>
            </w:pPr>
            <w:r w:rsidRPr="005F5D29">
              <w:rPr>
                <w:sz w:val="18"/>
                <w:szCs w:val="18"/>
              </w:rPr>
              <w:t>Procurement Management Unit</w:t>
            </w:r>
          </w:p>
        </w:tc>
        <w:tc>
          <w:tcPr>
            <w:tcW w:w="1630" w:type="dxa"/>
            <w:gridSpan w:val="3"/>
            <w:tcBorders>
              <w:right w:val="single" w:sz="4" w:space="0" w:color="auto"/>
            </w:tcBorders>
          </w:tcPr>
          <w:p w:rsidR="006E7A84" w:rsidRPr="005F5D29" w:rsidRDefault="006E7A84" w:rsidP="002F1827">
            <w:pPr>
              <w:tabs>
                <w:tab w:val="left" w:pos="1185"/>
                <w:tab w:val="right" w:pos="1314"/>
              </w:tabs>
              <w:spacing w:after="0" w:line="200" w:lineRule="exact"/>
              <w:jc w:val="both"/>
              <w:rPr>
                <w:sz w:val="18"/>
                <w:szCs w:val="18"/>
              </w:rPr>
            </w:pPr>
            <w:r w:rsidRPr="005F5D29">
              <w:rPr>
                <w:sz w:val="18"/>
                <w:szCs w:val="18"/>
              </w:rPr>
              <w:t>34</w:t>
            </w:r>
          </w:p>
        </w:tc>
        <w:tc>
          <w:tcPr>
            <w:tcW w:w="1373" w:type="dxa"/>
            <w:gridSpan w:val="2"/>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35</w:t>
            </w:r>
          </w:p>
        </w:tc>
        <w:tc>
          <w:tcPr>
            <w:tcW w:w="1098" w:type="dxa"/>
            <w:gridSpan w:val="2"/>
            <w:tcBorders>
              <w:righ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0</w:t>
            </w:r>
          </w:p>
        </w:tc>
        <w:tc>
          <w:tcPr>
            <w:tcW w:w="904" w:type="dxa"/>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0</w:t>
            </w:r>
          </w:p>
        </w:tc>
        <w:tc>
          <w:tcPr>
            <w:tcW w:w="902" w:type="dxa"/>
          </w:tcPr>
          <w:p w:rsidR="006E7A84" w:rsidRPr="005F5D29" w:rsidRDefault="006E7A84" w:rsidP="002F1827">
            <w:pPr>
              <w:spacing w:after="0" w:line="200" w:lineRule="exact"/>
              <w:jc w:val="both"/>
              <w:rPr>
                <w:sz w:val="18"/>
                <w:szCs w:val="18"/>
              </w:rPr>
            </w:pPr>
            <w:r w:rsidRPr="005F5D29">
              <w:rPr>
                <w:sz w:val="18"/>
                <w:szCs w:val="18"/>
              </w:rPr>
              <w:t>0</w:t>
            </w:r>
          </w:p>
        </w:tc>
      </w:tr>
      <w:tr w:rsidR="006E7A84" w:rsidRPr="005F5D29" w:rsidTr="00751CB1">
        <w:trPr>
          <w:trHeight w:val="151"/>
        </w:trPr>
        <w:tc>
          <w:tcPr>
            <w:tcW w:w="3380" w:type="dxa"/>
          </w:tcPr>
          <w:p w:rsidR="006E7A84" w:rsidRPr="005F5D29" w:rsidRDefault="006E7A84" w:rsidP="002F1827">
            <w:pPr>
              <w:spacing w:after="0" w:line="200" w:lineRule="exact"/>
              <w:jc w:val="both"/>
              <w:rPr>
                <w:sz w:val="18"/>
                <w:szCs w:val="18"/>
              </w:rPr>
            </w:pPr>
            <w:r w:rsidRPr="005F5D29">
              <w:rPr>
                <w:sz w:val="18"/>
                <w:szCs w:val="18"/>
              </w:rPr>
              <w:t>Government Communication Unit</w:t>
            </w:r>
          </w:p>
        </w:tc>
        <w:tc>
          <w:tcPr>
            <w:tcW w:w="1630" w:type="dxa"/>
            <w:gridSpan w:val="3"/>
            <w:tcBorders>
              <w:righ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5</w:t>
            </w:r>
          </w:p>
        </w:tc>
        <w:tc>
          <w:tcPr>
            <w:tcW w:w="1373" w:type="dxa"/>
            <w:gridSpan w:val="2"/>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4</w:t>
            </w:r>
          </w:p>
        </w:tc>
        <w:tc>
          <w:tcPr>
            <w:tcW w:w="1098" w:type="dxa"/>
            <w:gridSpan w:val="2"/>
            <w:tcBorders>
              <w:righ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1</w:t>
            </w:r>
          </w:p>
        </w:tc>
        <w:tc>
          <w:tcPr>
            <w:tcW w:w="904" w:type="dxa"/>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0</w:t>
            </w:r>
          </w:p>
        </w:tc>
        <w:tc>
          <w:tcPr>
            <w:tcW w:w="902" w:type="dxa"/>
          </w:tcPr>
          <w:p w:rsidR="006E7A84" w:rsidRPr="005F5D29" w:rsidRDefault="006E7A84" w:rsidP="002F1827">
            <w:pPr>
              <w:spacing w:after="0" w:line="200" w:lineRule="exact"/>
              <w:jc w:val="both"/>
              <w:rPr>
                <w:sz w:val="18"/>
                <w:szCs w:val="18"/>
              </w:rPr>
            </w:pPr>
            <w:r w:rsidRPr="005F5D29">
              <w:rPr>
                <w:sz w:val="18"/>
                <w:szCs w:val="18"/>
              </w:rPr>
              <w:t>0</w:t>
            </w:r>
          </w:p>
        </w:tc>
      </w:tr>
      <w:tr w:rsidR="006E7A84" w:rsidRPr="005F5D29" w:rsidTr="00751CB1">
        <w:trPr>
          <w:trHeight w:val="296"/>
        </w:trPr>
        <w:tc>
          <w:tcPr>
            <w:tcW w:w="3380" w:type="dxa"/>
          </w:tcPr>
          <w:p w:rsidR="006E7A84" w:rsidRPr="005F5D29" w:rsidRDefault="006E7A84" w:rsidP="002F1827">
            <w:pPr>
              <w:spacing w:after="0" w:line="200" w:lineRule="exact"/>
              <w:jc w:val="both"/>
              <w:rPr>
                <w:bCs/>
                <w:sz w:val="18"/>
                <w:szCs w:val="18"/>
              </w:rPr>
            </w:pPr>
            <w:r w:rsidRPr="005F5D29">
              <w:rPr>
                <w:bCs/>
                <w:sz w:val="18"/>
                <w:szCs w:val="18"/>
              </w:rPr>
              <w:t>Legal Unit</w:t>
            </w:r>
          </w:p>
        </w:tc>
        <w:tc>
          <w:tcPr>
            <w:tcW w:w="1630" w:type="dxa"/>
            <w:gridSpan w:val="3"/>
            <w:tcBorders>
              <w:right w:val="single" w:sz="4" w:space="0" w:color="auto"/>
            </w:tcBorders>
          </w:tcPr>
          <w:p w:rsidR="006E7A84" w:rsidRPr="005F5D29" w:rsidRDefault="006E7A84" w:rsidP="002F1827">
            <w:pPr>
              <w:spacing w:after="0" w:line="200" w:lineRule="exact"/>
              <w:jc w:val="both"/>
              <w:rPr>
                <w:bCs/>
                <w:sz w:val="18"/>
                <w:szCs w:val="18"/>
              </w:rPr>
            </w:pPr>
            <w:r w:rsidRPr="005F5D29">
              <w:rPr>
                <w:bCs/>
                <w:sz w:val="18"/>
                <w:szCs w:val="18"/>
              </w:rPr>
              <w:t>16</w:t>
            </w:r>
          </w:p>
        </w:tc>
        <w:tc>
          <w:tcPr>
            <w:tcW w:w="1373" w:type="dxa"/>
            <w:gridSpan w:val="2"/>
            <w:tcBorders>
              <w:left w:val="single" w:sz="4" w:space="0" w:color="auto"/>
            </w:tcBorders>
          </w:tcPr>
          <w:p w:rsidR="006E7A84" w:rsidRPr="005F5D29" w:rsidRDefault="006E7A84" w:rsidP="002F1827">
            <w:pPr>
              <w:spacing w:after="0" w:line="200" w:lineRule="exact"/>
              <w:jc w:val="both"/>
              <w:rPr>
                <w:bCs/>
                <w:sz w:val="18"/>
                <w:szCs w:val="18"/>
              </w:rPr>
            </w:pPr>
            <w:r w:rsidRPr="005F5D29">
              <w:rPr>
                <w:bCs/>
                <w:sz w:val="18"/>
                <w:szCs w:val="18"/>
              </w:rPr>
              <w:t>11</w:t>
            </w:r>
          </w:p>
        </w:tc>
        <w:tc>
          <w:tcPr>
            <w:tcW w:w="1098" w:type="dxa"/>
            <w:gridSpan w:val="2"/>
            <w:tcBorders>
              <w:right w:val="single" w:sz="4" w:space="0" w:color="auto"/>
            </w:tcBorders>
          </w:tcPr>
          <w:p w:rsidR="006E7A84" w:rsidRPr="005F5D29" w:rsidRDefault="006E7A84" w:rsidP="002F1827">
            <w:pPr>
              <w:spacing w:after="0" w:line="200" w:lineRule="exact"/>
              <w:jc w:val="both"/>
              <w:rPr>
                <w:bCs/>
                <w:sz w:val="18"/>
                <w:szCs w:val="18"/>
              </w:rPr>
            </w:pPr>
            <w:r w:rsidRPr="005F5D29">
              <w:rPr>
                <w:bCs/>
                <w:sz w:val="18"/>
                <w:szCs w:val="18"/>
              </w:rPr>
              <w:t>05</w:t>
            </w:r>
          </w:p>
        </w:tc>
        <w:tc>
          <w:tcPr>
            <w:tcW w:w="904" w:type="dxa"/>
            <w:tcBorders>
              <w:left w:val="single" w:sz="4" w:space="0" w:color="auto"/>
            </w:tcBorders>
          </w:tcPr>
          <w:p w:rsidR="006E7A84" w:rsidRPr="005F5D29" w:rsidRDefault="006E7A84" w:rsidP="002F1827">
            <w:pPr>
              <w:spacing w:after="0" w:line="200" w:lineRule="exact"/>
              <w:jc w:val="both"/>
              <w:rPr>
                <w:bCs/>
                <w:sz w:val="18"/>
                <w:szCs w:val="18"/>
              </w:rPr>
            </w:pPr>
            <w:r w:rsidRPr="005F5D29">
              <w:rPr>
                <w:bCs/>
                <w:sz w:val="18"/>
                <w:szCs w:val="18"/>
              </w:rPr>
              <w:t>0</w:t>
            </w:r>
          </w:p>
        </w:tc>
        <w:tc>
          <w:tcPr>
            <w:tcW w:w="902" w:type="dxa"/>
          </w:tcPr>
          <w:p w:rsidR="006E7A84" w:rsidRPr="005F5D29" w:rsidRDefault="006E7A84" w:rsidP="002F1827">
            <w:pPr>
              <w:spacing w:after="0" w:line="200" w:lineRule="exact"/>
              <w:jc w:val="both"/>
              <w:rPr>
                <w:bCs/>
                <w:sz w:val="18"/>
                <w:szCs w:val="18"/>
              </w:rPr>
            </w:pPr>
            <w:r w:rsidRPr="005F5D29">
              <w:rPr>
                <w:bCs/>
                <w:sz w:val="18"/>
                <w:szCs w:val="18"/>
              </w:rPr>
              <w:t>0</w:t>
            </w:r>
          </w:p>
        </w:tc>
      </w:tr>
      <w:tr w:rsidR="006E7A84" w:rsidRPr="005F5D29" w:rsidTr="00751CB1">
        <w:trPr>
          <w:trHeight w:val="251"/>
        </w:trPr>
        <w:tc>
          <w:tcPr>
            <w:tcW w:w="3380" w:type="dxa"/>
          </w:tcPr>
          <w:p w:rsidR="006E7A84" w:rsidRPr="005F5D29" w:rsidRDefault="006E7A84" w:rsidP="002F1827">
            <w:pPr>
              <w:spacing w:after="0" w:line="200" w:lineRule="exact"/>
              <w:jc w:val="both"/>
              <w:rPr>
                <w:sz w:val="18"/>
                <w:szCs w:val="18"/>
              </w:rPr>
            </w:pPr>
            <w:r w:rsidRPr="005F5D29">
              <w:rPr>
                <w:sz w:val="18"/>
                <w:szCs w:val="18"/>
              </w:rPr>
              <w:t>Information and Communication Technology Unit</w:t>
            </w:r>
          </w:p>
        </w:tc>
        <w:tc>
          <w:tcPr>
            <w:tcW w:w="1630" w:type="dxa"/>
            <w:gridSpan w:val="3"/>
            <w:tcBorders>
              <w:right w:val="single" w:sz="4" w:space="0" w:color="auto"/>
            </w:tcBorders>
          </w:tcPr>
          <w:p w:rsidR="006E7A84" w:rsidRPr="005F5D29" w:rsidRDefault="006E7A84" w:rsidP="002F1827">
            <w:pPr>
              <w:spacing w:line="200" w:lineRule="exact"/>
              <w:jc w:val="both"/>
              <w:rPr>
                <w:sz w:val="18"/>
                <w:szCs w:val="18"/>
              </w:rPr>
            </w:pPr>
            <w:r w:rsidRPr="005F5D29">
              <w:rPr>
                <w:sz w:val="18"/>
                <w:szCs w:val="18"/>
              </w:rPr>
              <w:t>30</w:t>
            </w:r>
          </w:p>
        </w:tc>
        <w:tc>
          <w:tcPr>
            <w:tcW w:w="1373" w:type="dxa"/>
            <w:gridSpan w:val="2"/>
            <w:tcBorders>
              <w:left w:val="single" w:sz="4" w:space="0" w:color="auto"/>
            </w:tcBorders>
          </w:tcPr>
          <w:p w:rsidR="006E7A84" w:rsidRPr="005F5D29" w:rsidRDefault="006E7A84" w:rsidP="002F1827">
            <w:pPr>
              <w:spacing w:line="200" w:lineRule="exact"/>
              <w:jc w:val="both"/>
              <w:rPr>
                <w:sz w:val="18"/>
                <w:szCs w:val="18"/>
              </w:rPr>
            </w:pPr>
            <w:r w:rsidRPr="005F5D29">
              <w:rPr>
                <w:sz w:val="18"/>
                <w:szCs w:val="18"/>
              </w:rPr>
              <w:t>13</w:t>
            </w:r>
          </w:p>
        </w:tc>
        <w:tc>
          <w:tcPr>
            <w:tcW w:w="1098" w:type="dxa"/>
            <w:gridSpan w:val="2"/>
            <w:tcBorders>
              <w:right w:val="single" w:sz="4" w:space="0" w:color="auto"/>
            </w:tcBorders>
          </w:tcPr>
          <w:p w:rsidR="006E7A84" w:rsidRPr="005F5D29" w:rsidRDefault="006E7A84" w:rsidP="002F1827">
            <w:pPr>
              <w:spacing w:line="200" w:lineRule="exact"/>
              <w:jc w:val="both"/>
              <w:rPr>
                <w:sz w:val="18"/>
                <w:szCs w:val="18"/>
              </w:rPr>
            </w:pPr>
            <w:r w:rsidRPr="005F5D29">
              <w:rPr>
                <w:sz w:val="18"/>
                <w:szCs w:val="18"/>
              </w:rPr>
              <w:t>05</w:t>
            </w:r>
          </w:p>
        </w:tc>
        <w:tc>
          <w:tcPr>
            <w:tcW w:w="904" w:type="dxa"/>
            <w:tcBorders>
              <w:left w:val="single" w:sz="4" w:space="0" w:color="auto"/>
            </w:tcBorders>
          </w:tcPr>
          <w:p w:rsidR="006E7A84" w:rsidRPr="005F5D29" w:rsidRDefault="006E7A84" w:rsidP="002F1827">
            <w:pPr>
              <w:spacing w:line="200" w:lineRule="exact"/>
              <w:jc w:val="both"/>
              <w:rPr>
                <w:sz w:val="18"/>
                <w:szCs w:val="18"/>
              </w:rPr>
            </w:pPr>
            <w:r w:rsidRPr="005F5D29">
              <w:rPr>
                <w:sz w:val="18"/>
                <w:szCs w:val="18"/>
              </w:rPr>
              <w:t>0</w:t>
            </w:r>
          </w:p>
        </w:tc>
        <w:tc>
          <w:tcPr>
            <w:tcW w:w="902" w:type="dxa"/>
          </w:tcPr>
          <w:p w:rsidR="006E7A84" w:rsidRPr="005F5D29" w:rsidRDefault="006E7A84" w:rsidP="002F1827">
            <w:pPr>
              <w:spacing w:line="200" w:lineRule="exact"/>
              <w:jc w:val="both"/>
              <w:rPr>
                <w:sz w:val="18"/>
                <w:szCs w:val="18"/>
              </w:rPr>
            </w:pPr>
            <w:r w:rsidRPr="005F5D29">
              <w:rPr>
                <w:sz w:val="18"/>
                <w:szCs w:val="18"/>
              </w:rPr>
              <w:t>0</w:t>
            </w:r>
          </w:p>
        </w:tc>
      </w:tr>
      <w:tr w:rsidR="006E7A84" w:rsidRPr="005F5D29" w:rsidTr="00751CB1">
        <w:trPr>
          <w:trHeight w:val="308"/>
        </w:trPr>
        <w:tc>
          <w:tcPr>
            <w:tcW w:w="3380" w:type="dxa"/>
          </w:tcPr>
          <w:p w:rsidR="006E7A84" w:rsidRPr="005F5D29" w:rsidRDefault="006E7A84" w:rsidP="002F1827">
            <w:pPr>
              <w:spacing w:after="0" w:line="200" w:lineRule="exact"/>
              <w:jc w:val="both"/>
              <w:rPr>
                <w:sz w:val="18"/>
                <w:szCs w:val="18"/>
              </w:rPr>
            </w:pPr>
            <w:r w:rsidRPr="005F5D29">
              <w:rPr>
                <w:sz w:val="18"/>
                <w:szCs w:val="18"/>
              </w:rPr>
              <w:t>Environmental Management Unit</w:t>
            </w:r>
          </w:p>
        </w:tc>
        <w:tc>
          <w:tcPr>
            <w:tcW w:w="1630" w:type="dxa"/>
            <w:gridSpan w:val="3"/>
            <w:tcBorders>
              <w:righ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18</w:t>
            </w:r>
          </w:p>
        </w:tc>
        <w:tc>
          <w:tcPr>
            <w:tcW w:w="1373" w:type="dxa"/>
            <w:gridSpan w:val="2"/>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13</w:t>
            </w:r>
          </w:p>
        </w:tc>
        <w:tc>
          <w:tcPr>
            <w:tcW w:w="1098" w:type="dxa"/>
            <w:gridSpan w:val="2"/>
            <w:tcBorders>
              <w:righ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06</w:t>
            </w:r>
          </w:p>
        </w:tc>
        <w:tc>
          <w:tcPr>
            <w:tcW w:w="904" w:type="dxa"/>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0</w:t>
            </w:r>
          </w:p>
        </w:tc>
        <w:tc>
          <w:tcPr>
            <w:tcW w:w="902" w:type="dxa"/>
          </w:tcPr>
          <w:p w:rsidR="006E7A84" w:rsidRPr="005F5D29" w:rsidRDefault="006E7A84" w:rsidP="002F1827">
            <w:pPr>
              <w:spacing w:after="0" w:line="200" w:lineRule="exact"/>
              <w:jc w:val="both"/>
              <w:rPr>
                <w:sz w:val="18"/>
                <w:szCs w:val="18"/>
              </w:rPr>
            </w:pPr>
            <w:r w:rsidRPr="005F5D29">
              <w:rPr>
                <w:sz w:val="18"/>
                <w:szCs w:val="18"/>
              </w:rPr>
              <w:t>0</w:t>
            </w:r>
          </w:p>
        </w:tc>
      </w:tr>
      <w:tr w:rsidR="006E7A84" w:rsidRPr="005F5D29" w:rsidTr="00751CB1">
        <w:trPr>
          <w:trHeight w:val="308"/>
        </w:trPr>
        <w:tc>
          <w:tcPr>
            <w:tcW w:w="3380" w:type="dxa"/>
          </w:tcPr>
          <w:p w:rsidR="006E7A84" w:rsidRPr="005F5D29" w:rsidRDefault="006E7A84" w:rsidP="002F1827">
            <w:pPr>
              <w:spacing w:after="0" w:line="200" w:lineRule="exact"/>
              <w:jc w:val="both"/>
              <w:rPr>
                <w:sz w:val="18"/>
                <w:szCs w:val="18"/>
              </w:rPr>
            </w:pPr>
            <w:r w:rsidRPr="005F5D29">
              <w:rPr>
                <w:sz w:val="18"/>
                <w:szCs w:val="18"/>
              </w:rPr>
              <w:t>Crop Development Division</w:t>
            </w:r>
          </w:p>
        </w:tc>
        <w:tc>
          <w:tcPr>
            <w:tcW w:w="1630" w:type="dxa"/>
            <w:gridSpan w:val="3"/>
            <w:tcBorders>
              <w:righ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481</w:t>
            </w:r>
          </w:p>
        </w:tc>
        <w:tc>
          <w:tcPr>
            <w:tcW w:w="1373" w:type="dxa"/>
            <w:gridSpan w:val="2"/>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420</w:t>
            </w:r>
          </w:p>
        </w:tc>
        <w:tc>
          <w:tcPr>
            <w:tcW w:w="1098" w:type="dxa"/>
            <w:gridSpan w:val="2"/>
            <w:tcBorders>
              <w:righ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61</w:t>
            </w:r>
          </w:p>
        </w:tc>
        <w:tc>
          <w:tcPr>
            <w:tcW w:w="904" w:type="dxa"/>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01</w:t>
            </w:r>
          </w:p>
        </w:tc>
        <w:tc>
          <w:tcPr>
            <w:tcW w:w="902" w:type="dxa"/>
          </w:tcPr>
          <w:p w:rsidR="006E7A84" w:rsidRPr="005F5D29" w:rsidRDefault="006E7A84" w:rsidP="002F1827">
            <w:pPr>
              <w:spacing w:after="0" w:line="200" w:lineRule="exact"/>
              <w:jc w:val="both"/>
              <w:rPr>
                <w:sz w:val="18"/>
                <w:szCs w:val="18"/>
              </w:rPr>
            </w:pPr>
            <w:r w:rsidRPr="005F5D29">
              <w:rPr>
                <w:sz w:val="18"/>
                <w:szCs w:val="18"/>
              </w:rPr>
              <w:t>0</w:t>
            </w:r>
          </w:p>
        </w:tc>
      </w:tr>
      <w:tr w:rsidR="006E7A84" w:rsidRPr="005F5D29" w:rsidTr="00751CB1">
        <w:trPr>
          <w:trHeight w:val="296"/>
        </w:trPr>
        <w:tc>
          <w:tcPr>
            <w:tcW w:w="3380" w:type="dxa"/>
          </w:tcPr>
          <w:p w:rsidR="006E7A84" w:rsidRPr="005F5D29" w:rsidRDefault="006E7A84" w:rsidP="002F1827">
            <w:pPr>
              <w:spacing w:after="0" w:line="200" w:lineRule="exact"/>
              <w:jc w:val="both"/>
              <w:rPr>
                <w:sz w:val="18"/>
                <w:szCs w:val="18"/>
              </w:rPr>
            </w:pPr>
            <w:r w:rsidRPr="005F5D29">
              <w:rPr>
                <w:sz w:val="18"/>
                <w:szCs w:val="18"/>
              </w:rPr>
              <w:t>Mechanization Division</w:t>
            </w:r>
          </w:p>
        </w:tc>
        <w:tc>
          <w:tcPr>
            <w:tcW w:w="1630" w:type="dxa"/>
            <w:gridSpan w:val="3"/>
            <w:tcBorders>
              <w:righ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39</w:t>
            </w:r>
          </w:p>
        </w:tc>
        <w:tc>
          <w:tcPr>
            <w:tcW w:w="1373" w:type="dxa"/>
            <w:gridSpan w:val="2"/>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30</w:t>
            </w:r>
          </w:p>
        </w:tc>
        <w:tc>
          <w:tcPr>
            <w:tcW w:w="1098" w:type="dxa"/>
            <w:gridSpan w:val="2"/>
            <w:tcBorders>
              <w:righ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09</w:t>
            </w:r>
          </w:p>
        </w:tc>
        <w:tc>
          <w:tcPr>
            <w:tcW w:w="904" w:type="dxa"/>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0</w:t>
            </w:r>
          </w:p>
        </w:tc>
        <w:tc>
          <w:tcPr>
            <w:tcW w:w="902" w:type="dxa"/>
          </w:tcPr>
          <w:p w:rsidR="006E7A84" w:rsidRPr="005F5D29" w:rsidRDefault="006E7A84" w:rsidP="002F1827">
            <w:pPr>
              <w:spacing w:after="0" w:line="200" w:lineRule="exact"/>
              <w:jc w:val="both"/>
              <w:rPr>
                <w:sz w:val="18"/>
                <w:szCs w:val="18"/>
              </w:rPr>
            </w:pPr>
            <w:r w:rsidRPr="005F5D29">
              <w:rPr>
                <w:sz w:val="18"/>
                <w:szCs w:val="18"/>
              </w:rPr>
              <w:t>0</w:t>
            </w:r>
          </w:p>
        </w:tc>
      </w:tr>
      <w:tr w:rsidR="006E7A84" w:rsidRPr="005F5D29" w:rsidTr="00751CB1">
        <w:trPr>
          <w:trHeight w:val="224"/>
        </w:trPr>
        <w:tc>
          <w:tcPr>
            <w:tcW w:w="3440" w:type="dxa"/>
            <w:gridSpan w:val="2"/>
          </w:tcPr>
          <w:p w:rsidR="006E7A84" w:rsidRPr="005F5D29" w:rsidRDefault="006E7A84" w:rsidP="002F1827">
            <w:pPr>
              <w:spacing w:after="0" w:line="200" w:lineRule="exact"/>
              <w:jc w:val="both"/>
              <w:rPr>
                <w:sz w:val="18"/>
                <w:szCs w:val="18"/>
              </w:rPr>
            </w:pPr>
            <w:r w:rsidRPr="005F5D29">
              <w:rPr>
                <w:sz w:val="18"/>
                <w:szCs w:val="18"/>
              </w:rPr>
              <w:t>Land Use Planning Division</w:t>
            </w:r>
          </w:p>
        </w:tc>
        <w:tc>
          <w:tcPr>
            <w:tcW w:w="1530" w:type="dxa"/>
            <w:tcBorders>
              <w:righ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51</w:t>
            </w:r>
          </w:p>
        </w:tc>
        <w:tc>
          <w:tcPr>
            <w:tcW w:w="1389" w:type="dxa"/>
            <w:gridSpan w:val="2"/>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22</w:t>
            </w:r>
          </w:p>
        </w:tc>
        <w:tc>
          <w:tcPr>
            <w:tcW w:w="1111" w:type="dxa"/>
            <w:gridSpan w:val="2"/>
            <w:tcBorders>
              <w:righ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28</w:t>
            </w:r>
          </w:p>
        </w:tc>
        <w:tc>
          <w:tcPr>
            <w:tcW w:w="915" w:type="dxa"/>
            <w:gridSpan w:val="2"/>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02</w:t>
            </w:r>
          </w:p>
        </w:tc>
        <w:tc>
          <w:tcPr>
            <w:tcW w:w="902" w:type="dxa"/>
          </w:tcPr>
          <w:p w:rsidR="006E7A84" w:rsidRPr="005F5D29" w:rsidRDefault="006E7A84" w:rsidP="002F1827">
            <w:pPr>
              <w:spacing w:after="0" w:line="200" w:lineRule="exact"/>
              <w:jc w:val="both"/>
              <w:rPr>
                <w:sz w:val="18"/>
                <w:szCs w:val="18"/>
              </w:rPr>
            </w:pPr>
            <w:r w:rsidRPr="005F5D29">
              <w:rPr>
                <w:sz w:val="18"/>
                <w:szCs w:val="18"/>
              </w:rPr>
              <w:t>0</w:t>
            </w:r>
          </w:p>
        </w:tc>
      </w:tr>
      <w:tr w:rsidR="006E7A84" w:rsidRPr="005F5D29" w:rsidTr="00751CB1">
        <w:trPr>
          <w:trHeight w:val="224"/>
        </w:trPr>
        <w:tc>
          <w:tcPr>
            <w:tcW w:w="3380" w:type="dxa"/>
          </w:tcPr>
          <w:p w:rsidR="006E7A84" w:rsidRPr="005F5D29" w:rsidRDefault="006E7A84" w:rsidP="002F1827">
            <w:pPr>
              <w:spacing w:after="0" w:line="200" w:lineRule="exact"/>
              <w:jc w:val="both"/>
              <w:rPr>
                <w:sz w:val="18"/>
                <w:szCs w:val="18"/>
              </w:rPr>
            </w:pPr>
            <w:r w:rsidRPr="005F5D29">
              <w:rPr>
                <w:sz w:val="18"/>
                <w:szCs w:val="18"/>
              </w:rPr>
              <w:t>Plant Breeders Rights</w:t>
            </w:r>
          </w:p>
        </w:tc>
        <w:tc>
          <w:tcPr>
            <w:tcW w:w="1630" w:type="dxa"/>
            <w:gridSpan w:val="3"/>
            <w:tcBorders>
              <w:righ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02</w:t>
            </w:r>
          </w:p>
        </w:tc>
        <w:tc>
          <w:tcPr>
            <w:tcW w:w="1373" w:type="dxa"/>
            <w:gridSpan w:val="2"/>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02</w:t>
            </w:r>
          </w:p>
        </w:tc>
        <w:tc>
          <w:tcPr>
            <w:tcW w:w="1098" w:type="dxa"/>
            <w:gridSpan w:val="2"/>
            <w:tcBorders>
              <w:righ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0</w:t>
            </w:r>
          </w:p>
        </w:tc>
        <w:tc>
          <w:tcPr>
            <w:tcW w:w="904" w:type="dxa"/>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01</w:t>
            </w:r>
          </w:p>
        </w:tc>
        <w:tc>
          <w:tcPr>
            <w:tcW w:w="902" w:type="dxa"/>
          </w:tcPr>
          <w:p w:rsidR="006E7A84" w:rsidRPr="005F5D29" w:rsidRDefault="006E7A84" w:rsidP="002F1827">
            <w:pPr>
              <w:spacing w:after="0" w:line="200" w:lineRule="exact"/>
              <w:jc w:val="both"/>
              <w:rPr>
                <w:sz w:val="18"/>
                <w:szCs w:val="18"/>
              </w:rPr>
            </w:pPr>
            <w:r w:rsidRPr="005F5D29">
              <w:rPr>
                <w:sz w:val="18"/>
                <w:szCs w:val="18"/>
              </w:rPr>
              <w:t>0</w:t>
            </w:r>
          </w:p>
        </w:tc>
      </w:tr>
      <w:tr w:rsidR="006E7A84" w:rsidRPr="005F5D29" w:rsidTr="00751CB1">
        <w:trPr>
          <w:trHeight w:val="308"/>
        </w:trPr>
        <w:tc>
          <w:tcPr>
            <w:tcW w:w="3380" w:type="dxa"/>
          </w:tcPr>
          <w:p w:rsidR="006E7A84" w:rsidRPr="005F5D29" w:rsidRDefault="006E7A84" w:rsidP="002F1827">
            <w:pPr>
              <w:spacing w:after="0" w:line="200" w:lineRule="exact"/>
              <w:jc w:val="both"/>
              <w:rPr>
                <w:sz w:val="18"/>
                <w:szCs w:val="18"/>
              </w:rPr>
            </w:pPr>
            <w:r w:rsidRPr="005F5D29">
              <w:rPr>
                <w:sz w:val="18"/>
                <w:szCs w:val="18"/>
              </w:rPr>
              <w:t>Research and Development</w:t>
            </w:r>
          </w:p>
        </w:tc>
        <w:tc>
          <w:tcPr>
            <w:tcW w:w="1630" w:type="dxa"/>
            <w:gridSpan w:val="3"/>
            <w:tcBorders>
              <w:righ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1208</w:t>
            </w:r>
          </w:p>
        </w:tc>
        <w:tc>
          <w:tcPr>
            <w:tcW w:w="1373" w:type="dxa"/>
            <w:gridSpan w:val="2"/>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921</w:t>
            </w:r>
          </w:p>
        </w:tc>
        <w:tc>
          <w:tcPr>
            <w:tcW w:w="1098" w:type="dxa"/>
            <w:gridSpan w:val="2"/>
            <w:tcBorders>
              <w:righ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161</w:t>
            </w:r>
          </w:p>
        </w:tc>
        <w:tc>
          <w:tcPr>
            <w:tcW w:w="904" w:type="dxa"/>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01</w:t>
            </w:r>
          </w:p>
        </w:tc>
        <w:tc>
          <w:tcPr>
            <w:tcW w:w="902" w:type="dxa"/>
          </w:tcPr>
          <w:p w:rsidR="006E7A84" w:rsidRPr="005F5D29" w:rsidRDefault="006E7A84" w:rsidP="002F1827">
            <w:pPr>
              <w:spacing w:after="0" w:line="200" w:lineRule="exact"/>
              <w:jc w:val="both"/>
              <w:rPr>
                <w:sz w:val="18"/>
                <w:szCs w:val="18"/>
              </w:rPr>
            </w:pPr>
            <w:r w:rsidRPr="005F5D29">
              <w:rPr>
                <w:sz w:val="18"/>
                <w:szCs w:val="18"/>
              </w:rPr>
              <w:t>0</w:t>
            </w:r>
          </w:p>
        </w:tc>
      </w:tr>
      <w:tr w:rsidR="006E7A84" w:rsidRPr="005F5D29" w:rsidTr="00751CB1">
        <w:trPr>
          <w:trHeight w:val="308"/>
        </w:trPr>
        <w:tc>
          <w:tcPr>
            <w:tcW w:w="3380" w:type="dxa"/>
          </w:tcPr>
          <w:p w:rsidR="006E7A84" w:rsidRPr="005F5D29" w:rsidRDefault="006E7A84" w:rsidP="002F1827">
            <w:pPr>
              <w:spacing w:after="0" w:line="200" w:lineRule="exact"/>
              <w:jc w:val="both"/>
              <w:rPr>
                <w:sz w:val="18"/>
                <w:szCs w:val="18"/>
              </w:rPr>
            </w:pPr>
            <w:r w:rsidRPr="005F5D29">
              <w:rPr>
                <w:sz w:val="18"/>
                <w:szCs w:val="18"/>
              </w:rPr>
              <w:t>Irrigation and Technical Services</w:t>
            </w:r>
          </w:p>
        </w:tc>
        <w:tc>
          <w:tcPr>
            <w:tcW w:w="1630" w:type="dxa"/>
            <w:gridSpan w:val="3"/>
            <w:tcBorders>
              <w:righ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419</w:t>
            </w:r>
          </w:p>
        </w:tc>
        <w:tc>
          <w:tcPr>
            <w:tcW w:w="1373" w:type="dxa"/>
            <w:gridSpan w:val="2"/>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309</w:t>
            </w:r>
          </w:p>
        </w:tc>
        <w:tc>
          <w:tcPr>
            <w:tcW w:w="1098" w:type="dxa"/>
            <w:gridSpan w:val="2"/>
            <w:tcBorders>
              <w:righ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107</w:t>
            </w:r>
          </w:p>
        </w:tc>
        <w:tc>
          <w:tcPr>
            <w:tcW w:w="904" w:type="dxa"/>
            <w:tcBorders>
              <w:left w:val="single" w:sz="4" w:space="0" w:color="auto"/>
            </w:tcBorders>
          </w:tcPr>
          <w:p w:rsidR="006E7A84" w:rsidRPr="005F5D29" w:rsidRDefault="006E7A84" w:rsidP="002F1827">
            <w:pPr>
              <w:spacing w:after="0" w:line="200" w:lineRule="exact"/>
              <w:jc w:val="both"/>
              <w:rPr>
                <w:sz w:val="18"/>
                <w:szCs w:val="18"/>
              </w:rPr>
            </w:pPr>
            <w:r w:rsidRPr="005F5D29">
              <w:rPr>
                <w:sz w:val="18"/>
                <w:szCs w:val="18"/>
              </w:rPr>
              <w:t>11</w:t>
            </w:r>
          </w:p>
        </w:tc>
        <w:tc>
          <w:tcPr>
            <w:tcW w:w="902" w:type="dxa"/>
          </w:tcPr>
          <w:p w:rsidR="006E7A84" w:rsidRPr="005F5D29" w:rsidRDefault="006E7A84" w:rsidP="002F1827">
            <w:pPr>
              <w:spacing w:after="0" w:line="200" w:lineRule="exact"/>
              <w:jc w:val="both"/>
              <w:rPr>
                <w:sz w:val="18"/>
                <w:szCs w:val="18"/>
              </w:rPr>
            </w:pPr>
            <w:r w:rsidRPr="005F5D29">
              <w:rPr>
                <w:sz w:val="18"/>
                <w:szCs w:val="18"/>
              </w:rPr>
              <w:t>0</w:t>
            </w:r>
          </w:p>
        </w:tc>
      </w:tr>
      <w:tr w:rsidR="006E7A84" w:rsidRPr="005F5D29" w:rsidTr="00DD6646">
        <w:trPr>
          <w:trHeight w:val="308"/>
        </w:trPr>
        <w:tc>
          <w:tcPr>
            <w:tcW w:w="3380" w:type="dxa"/>
          </w:tcPr>
          <w:p w:rsidR="006E7A84" w:rsidRPr="005F5D29" w:rsidRDefault="006E7A84" w:rsidP="002F1827">
            <w:pPr>
              <w:spacing w:after="0" w:line="200" w:lineRule="exact"/>
              <w:jc w:val="both"/>
              <w:rPr>
                <w:sz w:val="18"/>
                <w:szCs w:val="18"/>
              </w:rPr>
            </w:pPr>
            <w:r w:rsidRPr="005F5D29">
              <w:rPr>
                <w:sz w:val="18"/>
                <w:szCs w:val="18"/>
              </w:rPr>
              <w:t>Food Security Division</w:t>
            </w:r>
          </w:p>
        </w:tc>
        <w:tc>
          <w:tcPr>
            <w:tcW w:w="1630" w:type="dxa"/>
            <w:gridSpan w:val="3"/>
            <w:tcBorders>
              <w:right w:val="single" w:sz="4" w:space="0" w:color="auto"/>
            </w:tcBorders>
            <w:vAlign w:val="center"/>
          </w:tcPr>
          <w:p w:rsidR="006E7A84" w:rsidRPr="005F5D29" w:rsidRDefault="006E7A84" w:rsidP="002F1827">
            <w:pPr>
              <w:spacing w:after="0" w:line="200" w:lineRule="exact"/>
              <w:jc w:val="both"/>
              <w:rPr>
                <w:sz w:val="18"/>
                <w:szCs w:val="18"/>
              </w:rPr>
            </w:pPr>
            <w:r w:rsidRPr="005F5D29">
              <w:rPr>
                <w:sz w:val="18"/>
                <w:szCs w:val="18"/>
              </w:rPr>
              <w:t>44</w:t>
            </w:r>
          </w:p>
        </w:tc>
        <w:tc>
          <w:tcPr>
            <w:tcW w:w="1373" w:type="dxa"/>
            <w:gridSpan w:val="2"/>
            <w:tcBorders>
              <w:left w:val="single" w:sz="4" w:space="0" w:color="auto"/>
            </w:tcBorders>
            <w:vAlign w:val="center"/>
          </w:tcPr>
          <w:p w:rsidR="006E7A84" w:rsidRPr="005F5D29" w:rsidRDefault="006E7A84" w:rsidP="002F1827">
            <w:pPr>
              <w:spacing w:after="0" w:line="200" w:lineRule="exact"/>
              <w:jc w:val="both"/>
              <w:rPr>
                <w:sz w:val="18"/>
                <w:szCs w:val="18"/>
              </w:rPr>
            </w:pPr>
            <w:r w:rsidRPr="005F5D29">
              <w:rPr>
                <w:sz w:val="18"/>
                <w:szCs w:val="18"/>
              </w:rPr>
              <w:t>27</w:t>
            </w:r>
          </w:p>
        </w:tc>
        <w:tc>
          <w:tcPr>
            <w:tcW w:w="1098" w:type="dxa"/>
            <w:gridSpan w:val="2"/>
            <w:tcBorders>
              <w:right w:val="single" w:sz="4" w:space="0" w:color="auto"/>
            </w:tcBorders>
            <w:vAlign w:val="center"/>
          </w:tcPr>
          <w:p w:rsidR="006E7A84" w:rsidRPr="005F5D29" w:rsidRDefault="006E7A84" w:rsidP="002F1827">
            <w:pPr>
              <w:spacing w:after="0" w:line="200" w:lineRule="exact"/>
              <w:jc w:val="both"/>
              <w:rPr>
                <w:sz w:val="18"/>
                <w:szCs w:val="18"/>
              </w:rPr>
            </w:pPr>
            <w:r w:rsidRPr="005F5D29">
              <w:rPr>
                <w:sz w:val="18"/>
                <w:szCs w:val="18"/>
              </w:rPr>
              <w:t>08</w:t>
            </w:r>
          </w:p>
        </w:tc>
        <w:tc>
          <w:tcPr>
            <w:tcW w:w="904" w:type="dxa"/>
            <w:tcBorders>
              <w:left w:val="single" w:sz="4" w:space="0" w:color="auto"/>
            </w:tcBorders>
            <w:vAlign w:val="center"/>
          </w:tcPr>
          <w:p w:rsidR="006E7A84" w:rsidRPr="005F5D29" w:rsidRDefault="006E7A84" w:rsidP="002F1827">
            <w:pPr>
              <w:spacing w:after="0" w:line="200" w:lineRule="exact"/>
              <w:jc w:val="both"/>
              <w:rPr>
                <w:sz w:val="18"/>
                <w:szCs w:val="18"/>
              </w:rPr>
            </w:pPr>
            <w:r w:rsidRPr="005F5D29">
              <w:rPr>
                <w:sz w:val="18"/>
                <w:szCs w:val="18"/>
              </w:rPr>
              <w:t>02</w:t>
            </w:r>
          </w:p>
        </w:tc>
        <w:tc>
          <w:tcPr>
            <w:tcW w:w="902" w:type="dxa"/>
            <w:vAlign w:val="center"/>
          </w:tcPr>
          <w:p w:rsidR="006E7A84" w:rsidRPr="005F5D29" w:rsidRDefault="006E7A84" w:rsidP="002F1827">
            <w:pPr>
              <w:spacing w:after="0" w:line="200" w:lineRule="exact"/>
              <w:jc w:val="both"/>
              <w:rPr>
                <w:sz w:val="18"/>
                <w:szCs w:val="18"/>
              </w:rPr>
            </w:pPr>
            <w:r w:rsidRPr="005F5D29">
              <w:rPr>
                <w:sz w:val="18"/>
                <w:szCs w:val="18"/>
              </w:rPr>
              <w:t>0</w:t>
            </w:r>
          </w:p>
        </w:tc>
      </w:tr>
      <w:tr w:rsidR="006E7A84" w:rsidRPr="005F5D29" w:rsidTr="00DD6646">
        <w:trPr>
          <w:trHeight w:val="233"/>
        </w:trPr>
        <w:tc>
          <w:tcPr>
            <w:tcW w:w="3380" w:type="dxa"/>
          </w:tcPr>
          <w:p w:rsidR="006E7A84" w:rsidRPr="005F5D29" w:rsidRDefault="006E7A84" w:rsidP="002F1827">
            <w:pPr>
              <w:spacing w:after="0" w:line="200" w:lineRule="exact"/>
              <w:jc w:val="both"/>
              <w:rPr>
                <w:sz w:val="18"/>
                <w:szCs w:val="18"/>
              </w:rPr>
            </w:pPr>
            <w:r w:rsidRPr="005F5D29">
              <w:rPr>
                <w:b/>
                <w:bCs/>
                <w:sz w:val="18"/>
                <w:szCs w:val="18"/>
              </w:rPr>
              <w:t>TOTAL</w:t>
            </w:r>
          </w:p>
        </w:tc>
        <w:tc>
          <w:tcPr>
            <w:tcW w:w="1630" w:type="dxa"/>
            <w:gridSpan w:val="3"/>
            <w:tcBorders>
              <w:right w:val="single" w:sz="4" w:space="0" w:color="auto"/>
            </w:tcBorders>
          </w:tcPr>
          <w:p w:rsidR="006E7A84" w:rsidRPr="005F5D29" w:rsidRDefault="006E7A84" w:rsidP="002F1827">
            <w:pPr>
              <w:spacing w:line="200" w:lineRule="exact"/>
              <w:jc w:val="both"/>
              <w:rPr>
                <w:sz w:val="18"/>
                <w:szCs w:val="18"/>
              </w:rPr>
            </w:pPr>
            <w:r w:rsidRPr="005F5D29">
              <w:rPr>
                <w:b/>
                <w:bCs/>
                <w:sz w:val="18"/>
                <w:szCs w:val="18"/>
              </w:rPr>
              <w:t>3</w:t>
            </w:r>
            <w:r w:rsidR="005F5D29">
              <w:rPr>
                <w:b/>
                <w:bCs/>
                <w:sz w:val="18"/>
                <w:szCs w:val="18"/>
              </w:rPr>
              <w:t>,</w:t>
            </w:r>
            <w:r w:rsidRPr="005F5D29">
              <w:rPr>
                <w:b/>
                <w:bCs/>
                <w:sz w:val="18"/>
                <w:szCs w:val="18"/>
              </w:rPr>
              <w:t>440</w:t>
            </w:r>
          </w:p>
        </w:tc>
        <w:tc>
          <w:tcPr>
            <w:tcW w:w="1373" w:type="dxa"/>
            <w:gridSpan w:val="2"/>
            <w:tcBorders>
              <w:left w:val="single" w:sz="4" w:space="0" w:color="auto"/>
            </w:tcBorders>
          </w:tcPr>
          <w:p w:rsidR="006E7A84" w:rsidRPr="005F5D29" w:rsidRDefault="006E7A84" w:rsidP="002F1827">
            <w:pPr>
              <w:spacing w:line="200" w:lineRule="exact"/>
              <w:jc w:val="both"/>
              <w:rPr>
                <w:sz w:val="18"/>
                <w:szCs w:val="18"/>
              </w:rPr>
            </w:pPr>
            <w:r w:rsidRPr="005F5D29">
              <w:rPr>
                <w:b/>
                <w:bCs/>
                <w:sz w:val="18"/>
                <w:szCs w:val="18"/>
              </w:rPr>
              <w:t>2</w:t>
            </w:r>
            <w:r w:rsidR="005F5D29">
              <w:rPr>
                <w:b/>
                <w:bCs/>
                <w:sz w:val="18"/>
                <w:szCs w:val="18"/>
              </w:rPr>
              <w:t>,</w:t>
            </w:r>
            <w:r w:rsidRPr="005F5D29">
              <w:rPr>
                <w:b/>
                <w:bCs/>
                <w:sz w:val="18"/>
                <w:szCs w:val="18"/>
              </w:rPr>
              <w:t>656</w:t>
            </w:r>
          </w:p>
        </w:tc>
        <w:tc>
          <w:tcPr>
            <w:tcW w:w="1098" w:type="dxa"/>
            <w:gridSpan w:val="2"/>
            <w:tcBorders>
              <w:right w:val="single" w:sz="4" w:space="0" w:color="auto"/>
            </w:tcBorders>
          </w:tcPr>
          <w:p w:rsidR="006E7A84" w:rsidRPr="005F5D29" w:rsidRDefault="006E7A84" w:rsidP="002F1827">
            <w:pPr>
              <w:spacing w:line="200" w:lineRule="exact"/>
              <w:jc w:val="both"/>
              <w:rPr>
                <w:sz w:val="18"/>
                <w:szCs w:val="18"/>
              </w:rPr>
            </w:pPr>
            <w:r w:rsidRPr="005F5D29">
              <w:rPr>
                <w:b/>
                <w:bCs/>
                <w:sz w:val="18"/>
                <w:szCs w:val="18"/>
              </w:rPr>
              <w:t>472</w:t>
            </w:r>
          </w:p>
        </w:tc>
        <w:tc>
          <w:tcPr>
            <w:tcW w:w="904" w:type="dxa"/>
            <w:tcBorders>
              <w:left w:val="single" w:sz="4" w:space="0" w:color="auto"/>
            </w:tcBorders>
          </w:tcPr>
          <w:p w:rsidR="006E7A84" w:rsidRPr="005F5D29" w:rsidRDefault="006E7A84" w:rsidP="002F1827">
            <w:pPr>
              <w:spacing w:line="200" w:lineRule="exact"/>
              <w:jc w:val="both"/>
              <w:rPr>
                <w:sz w:val="18"/>
                <w:szCs w:val="18"/>
              </w:rPr>
            </w:pPr>
            <w:r w:rsidRPr="005F5D29">
              <w:rPr>
                <w:b/>
                <w:bCs/>
                <w:sz w:val="18"/>
                <w:szCs w:val="18"/>
              </w:rPr>
              <w:t>32</w:t>
            </w:r>
          </w:p>
        </w:tc>
        <w:tc>
          <w:tcPr>
            <w:tcW w:w="902" w:type="dxa"/>
          </w:tcPr>
          <w:p w:rsidR="006E7A84" w:rsidRPr="005F5D29" w:rsidRDefault="006E7A84" w:rsidP="002F1827">
            <w:pPr>
              <w:spacing w:line="200" w:lineRule="exact"/>
              <w:jc w:val="both"/>
              <w:rPr>
                <w:sz w:val="18"/>
                <w:szCs w:val="18"/>
              </w:rPr>
            </w:pPr>
            <w:r w:rsidRPr="005F5D29">
              <w:rPr>
                <w:b/>
                <w:bCs/>
                <w:sz w:val="18"/>
                <w:szCs w:val="18"/>
              </w:rPr>
              <w:t>0</w:t>
            </w:r>
          </w:p>
        </w:tc>
      </w:tr>
    </w:tbl>
    <w:p w:rsidR="00DA4B65" w:rsidRPr="002F1827" w:rsidRDefault="006E7A84" w:rsidP="002F1827">
      <w:pPr>
        <w:spacing w:before="240" w:line="360" w:lineRule="auto"/>
        <w:jc w:val="both"/>
        <w:rPr>
          <w:lang w:val="en-GB"/>
        </w:rPr>
      </w:pPr>
      <w:r w:rsidRPr="002F1827">
        <w:rPr>
          <w:lang w:val="en-GB"/>
        </w:rPr>
        <w:t>During 2013/14 the actual spending on staff salaries was Tsh 26,367,202,800.00 which was equivalent to 8.3 of the organisation’s actual expenditures</w:t>
      </w:r>
      <w:r w:rsidR="00DA4B65" w:rsidRPr="002F1827">
        <w:rPr>
          <w:lang w:val="en-GB"/>
        </w:rPr>
        <w:t>.</w:t>
      </w:r>
    </w:p>
    <w:p w:rsidR="00DA4B65" w:rsidRPr="005D47C0" w:rsidRDefault="00DA4B65" w:rsidP="005D47C0">
      <w:pPr>
        <w:pStyle w:val="Heading2"/>
        <w:rPr>
          <w:sz w:val="24"/>
          <w:szCs w:val="24"/>
        </w:rPr>
      </w:pPr>
      <w:bookmarkStart w:id="775" w:name="_Toc306020607"/>
      <w:bookmarkStart w:id="776" w:name="_Toc306022148"/>
      <w:bookmarkStart w:id="777" w:name="_Toc307817119"/>
      <w:bookmarkStart w:id="778" w:name="_Toc307898722"/>
      <w:bookmarkStart w:id="779" w:name="_Toc317761028"/>
      <w:bookmarkStart w:id="780" w:name="_Toc413837358"/>
      <w:r w:rsidRPr="005D47C0">
        <w:rPr>
          <w:sz w:val="24"/>
          <w:szCs w:val="24"/>
        </w:rPr>
        <w:lastRenderedPageBreak/>
        <w:t>5.</w:t>
      </w:r>
      <w:r w:rsidR="005D47C0" w:rsidRPr="005D47C0">
        <w:rPr>
          <w:sz w:val="24"/>
          <w:szCs w:val="24"/>
        </w:rPr>
        <w:t>2</w:t>
      </w:r>
      <w:r w:rsidRPr="005D47C0">
        <w:rPr>
          <w:sz w:val="24"/>
          <w:szCs w:val="24"/>
        </w:rPr>
        <w:t xml:space="preserve"> OPRAS</w:t>
      </w:r>
      <w:bookmarkEnd w:id="775"/>
      <w:bookmarkEnd w:id="776"/>
      <w:bookmarkEnd w:id="777"/>
      <w:bookmarkEnd w:id="778"/>
      <w:bookmarkEnd w:id="779"/>
      <w:bookmarkEnd w:id="780"/>
    </w:p>
    <w:p w:rsidR="006E7A84" w:rsidRPr="002F1827" w:rsidRDefault="006E7A84" w:rsidP="002F1827">
      <w:pPr>
        <w:spacing w:line="360" w:lineRule="auto"/>
        <w:jc w:val="both"/>
        <w:rPr>
          <w:lang w:val="en-GB"/>
        </w:rPr>
      </w:pPr>
      <w:r w:rsidRPr="002F1827">
        <w:rPr>
          <w:lang w:val="en-GB"/>
        </w:rPr>
        <w:t>The Ministry of Agriculture, Food Security and Cooperatives uses OPRAS (Open Performance Reviews and Appraisal System) to link assigned work from annual plan to  staff and to monitor the performance of staff. To do so, regular and open meetings are held between supervisors and subordinates.  During 2013/14 a total of 2357 which is about 98 percent of all staff were appraised through this system. The table below describes the coverage of OPRAS in the Ministry as well as results of the appraisals.</w:t>
      </w:r>
    </w:p>
    <w:p w:rsidR="00C70829" w:rsidRPr="002F1827" w:rsidRDefault="00C70829" w:rsidP="002F1827">
      <w:pPr>
        <w:pStyle w:val="Heading1"/>
        <w:spacing w:after="120"/>
        <w:jc w:val="both"/>
        <w:rPr>
          <w:i/>
          <w:sz w:val="24"/>
          <w:szCs w:val="24"/>
        </w:rPr>
      </w:pPr>
      <w:bookmarkStart w:id="781" w:name="_Toc306020608"/>
      <w:bookmarkStart w:id="782" w:name="_Toc306021233"/>
      <w:bookmarkStart w:id="783" w:name="_Toc307816977"/>
      <w:bookmarkStart w:id="784" w:name="_Toc307915410"/>
      <w:bookmarkStart w:id="785" w:name="_Toc317761029"/>
      <w:bookmarkStart w:id="786" w:name="_Toc332695652"/>
      <w:bookmarkStart w:id="787" w:name="_Toc379147865"/>
      <w:bookmarkStart w:id="788" w:name="_Toc413790009"/>
      <w:bookmarkStart w:id="789" w:name="_Toc413837359"/>
      <w:r w:rsidRPr="002F1827">
        <w:rPr>
          <w:i/>
          <w:sz w:val="24"/>
          <w:szCs w:val="24"/>
        </w:rPr>
        <w:t xml:space="preserve">Table </w:t>
      </w:r>
      <w:r w:rsidR="00195D36" w:rsidRPr="002F1827">
        <w:rPr>
          <w:i/>
          <w:sz w:val="24"/>
          <w:szCs w:val="24"/>
        </w:rPr>
        <w:t>2</w:t>
      </w:r>
      <w:r w:rsidR="00762DB2" w:rsidRPr="002F1827">
        <w:rPr>
          <w:i/>
          <w:sz w:val="24"/>
          <w:szCs w:val="24"/>
        </w:rPr>
        <w:t>2</w:t>
      </w:r>
      <w:r w:rsidR="00E51CBF" w:rsidRPr="002F1827">
        <w:rPr>
          <w:i/>
          <w:sz w:val="24"/>
          <w:szCs w:val="24"/>
        </w:rPr>
        <w:t>: Appraisal Data 201</w:t>
      </w:r>
      <w:r w:rsidR="000C2D70" w:rsidRPr="002F1827">
        <w:rPr>
          <w:i/>
          <w:sz w:val="24"/>
          <w:szCs w:val="24"/>
        </w:rPr>
        <w:t>2</w:t>
      </w:r>
      <w:r w:rsidRPr="002F1827">
        <w:rPr>
          <w:i/>
          <w:sz w:val="24"/>
          <w:szCs w:val="24"/>
        </w:rPr>
        <w:t>/1</w:t>
      </w:r>
      <w:bookmarkEnd w:id="781"/>
      <w:bookmarkEnd w:id="782"/>
      <w:bookmarkEnd w:id="783"/>
      <w:bookmarkEnd w:id="784"/>
      <w:bookmarkEnd w:id="785"/>
      <w:bookmarkEnd w:id="786"/>
      <w:r w:rsidR="000C2D70" w:rsidRPr="002F1827">
        <w:rPr>
          <w:i/>
          <w:sz w:val="24"/>
          <w:szCs w:val="24"/>
        </w:rPr>
        <w:t>3</w:t>
      </w:r>
      <w:bookmarkEnd w:id="787"/>
      <w:bookmarkEnd w:id="788"/>
      <w:bookmarkEnd w:id="78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0"/>
        <w:gridCol w:w="2311"/>
        <w:gridCol w:w="2311"/>
        <w:gridCol w:w="2311"/>
      </w:tblGrid>
      <w:tr w:rsidR="00BB0D83" w:rsidRPr="005F5D29" w:rsidTr="005F5D29">
        <w:tc>
          <w:tcPr>
            <w:tcW w:w="2310" w:type="dxa"/>
            <w:shd w:val="clear" w:color="auto" w:fill="95B3D7"/>
          </w:tcPr>
          <w:p w:rsidR="00BB0D83" w:rsidRPr="00E12D1F" w:rsidRDefault="00BB0D83" w:rsidP="002F1827">
            <w:pPr>
              <w:spacing w:line="360" w:lineRule="auto"/>
              <w:jc w:val="both"/>
              <w:rPr>
                <w:b/>
                <w:sz w:val="18"/>
                <w:szCs w:val="18"/>
                <w:lang w:val="en-GB"/>
              </w:rPr>
            </w:pPr>
            <w:r w:rsidRPr="00E12D1F">
              <w:rPr>
                <w:b/>
                <w:sz w:val="18"/>
                <w:szCs w:val="18"/>
                <w:lang w:val="en-GB"/>
              </w:rPr>
              <w:t>Type of Staff</w:t>
            </w:r>
          </w:p>
        </w:tc>
        <w:tc>
          <w:tcPr>
            <w:tcW w:w="2311" w:type="dxa"/>
            <w:shd w:val="clear" w:color="auto" w:fill="95B3D7"/>
          </w:tcPr>
          <w:p w:rsidR="00BB0D83" w:rsidRPr="00E12D1F" w:rsidRDefault="00BB0D83" w:rsidP="002F1827">
            <w:pPr>
              <w:spacing w:line="360" w:lineRule="auto"/>
              <w:jc w:val="both"/>
              <w:rPr>
                <w:b/>
                <w:sz w:val="18"/>
                <w:szCs w:val="18"/>
                <w:lang w:val="en-GB"/>
              </w:rPr>
            </w:pPr>
            <w:r w:rsidRPr="00E12D1F">
              <w:rPr>
                <w:b/>
                <w:sz w:val="18"/>
                <w:szCs w:val="18"/>
                <w:lang w:val="en-GB"/>
              </w:rPr>
              <w:t>Total Number of Staff</w:t>
            </w:r>
          </w:p>
        </w:tc>
        <w:tc>
          <w:tcPr>
            <w:tcW w:w="2311" w:type="dxa"/>
            <w:shd w:val="clear" w:color="auto" w:fill="95B3D7"/>
          </w:tcPr>
          <w:p w:rsidR="00BB0D83" w:rsidRPr="00E12D1F" w:rsidRDefault="00BB0D83" w:rsidP="002F1827">
            <w:pPr>
              <w:spacing w:line="360" w:lineRule="auto"/>
              <w:jc w:val="both"/>
              <w:rPr>
                <w:b/>
                <w:sz w:val="18"/>
                <w:szCs w:val="18"/>
                <w:lang w:val="en-GB"/>
              </w:rPr>
            </w:pPr>
            <w:r w:rsidRPr="00E12D1F">
              <w:rPr>
                <w:b/>
                <w:sz w:val="18"/>
                <w:szCs w:val="18"/>
                <w:lang w:val="en-GB"/>
              </w:rPr>
              <w:t>Staff completing OPRAS</w:t>
            </w:r>
          </w:p>
        </w:tc>
        <w:tc>
          <w:tcPr>
            <w:tcW w:w="2311" w:type="dxa"/>
            <w:shd w:val="clear" w:color="auto" w:fill="95B3D7"/>
          </w:tcPr>
          <w:p w:rsidR="00BB0D83" w:rsidRPr="00E12D1F" w:rsidRDefault="00BB0D83" w:rsidP="005D47C0">
            <w:pPr>
              <w:spacing w:line="360" w:lineRule="auto"/>
              <w:jc w:val="center"/>
              <w:rPr>
                <w:b/>
                <w:sz w:val="18"/>
                <w:szCs w:val="18"/>
                <w:lang w:val="en-GB"/>
              </w:rPr>
            </w:pPr>
            <w:r w:rsidRPr="00E12D1F">
              <w:rPr>
                <w:b/>
                <w:sz w:val="18"/>
                <w:szCs w:val="18"/>
                <w:lang w:val="en-GB"/>
              </w:rPr>
              <w:t>%</w:t>
            </w:r>
          </w:p>
        </w:tc>
      </w:tr>
      <w:tr w:rsidR="006E7A84" w:rsidRPr="005F5D29">
        <w:tc>
          <w:tcPr>
            <w:tcW w:w="2310" w:type="dxa"/>
          </w:tcPr>
          <w:p w:rsidR="006E7A84" w:rsidRPr="005F5D29" w:rsidRDefault="006E7A84" w:rsidP="002F1827">
            <w:pPr>
              <w:spacing w:line="360" w:lineRule="auto"/>
              <w:jc w:val="both"/>
              <w:rPr>
                <w:sz w:val="18"/>
                <w:szCs w:val="18"/>
                <w:lang w:val="en-GB"/>
              </w:rPr>
            </w:pPr>
            <w:r w:rsidRPr="005F5D29">
              <w:rPr>
                <w:sz w:val="18"/>
                <w:szCs w:val="18"/>
                <w:lang w:val="en-GB"/>
              </w:rPr>
              <w:t>Professional</w:t>
            </w:r>
          </w:p>
        </w:tc>
        <w:tc>
          <w:tcPr>
            <w:tcW w:w="2311" w:type="dxa"/>
          </w:tcPr>
          <w:p w:rsidR="006E7A84" w:rsidRPr="005F5D29" w:rsidRDefault="006E7A84" w:rsidP="002F1827">
            <w:pPr>
              <w:spacing w:line="360" w:lineRule="auto"/>
              <w:jc w:val="both"/>
              <w:rPr>
                <w:sz w:val="18"/>
                <w:szCs w:val="18"/>
                <w:lang w:val="en-GB"/>
              </w:rPr>
            </w:pPr>
            <w:r w:rsidRPr="005F5D29">
              <w:rPr>
                <w:sz w:val="18"/>
                <w:szCs w:val="18"/>
                <w:lang w:val="en-GB"/>
              </w:rPr>
              <w:t>Professional</w:t>
            </w:r>
          </w:p>
        </w:tc>
        <w:tc>
          <w:tcPr>
            <w:tcW w:w="2311" w:type="dxa"/>
          </w:tcPr>
          <w:p w:rsidR="006E7A84" w:rsidRPr="005F5D29" w:rsidRDefault="006E7A84" w:rsidP="00F41856">
            <w:pPr>
              <w:spacing w:line="360" w:lineRule="auto"/>
              <w:jc w:val="center"/>
              <w:rPr>
                <w:sz w:val="18"/>
                <w:szCs w:val="18"/>
                <w:lang w:val="en-GB"/>
              </w:rPr>
            </w:pPr>
            <w:r w:rsidRPr="005F5D29">
              <w:rPr>
                <w:sz w:val="18"/>
                <w:szCs w:val="18"/>
                <w:lang w:val="en-GB"/>
              </w:rPr>
              <w:t>1437</w:t>
            </w:r>
          </w:p>
        </w:tc>
        <w:tc>
          <w:tcPr>
            <w:tcW w:w="2311" w:type="dxa"/>
          </w:tcPr>
          <w:p w:rsidR="006E7A84" w:rsidRPr="005F5D29" w:rsidRDefault="006E7A84" w:rsidP="005D47C0">
            <w:pPr>
              <w:spacing w:line="360" w:lineRule="auto"/>
              <w:jc w:val="center"/>
              <w:rPr>
                <w:sz w:val="18"/>
                <w:szCs w:val="18"/>
                <w:lang w:val="en-GB"/>
              </w:rPr>
            </w:pPr>
            <w:r w:rsidRPr="005F5D29">
              <w:rPr>
                <w:sz w:val="18"/>
                <w:szCs w:val="18"/>
                <w:lang w:val="en-GB"/>
              </w:rPr>
              <w:t>1218</w:t>
            </w:r>
          </w:p>
        </w:tc>
      </w:tr>
      <w:tr w:rsidR="006E7A84" w:rsidRPr="005F5D29">
        <w:tc>
          <w:tcPr>
            <w:tcW w:w="2310" w:type="dxa"/>
          </w:tcPr>
          <w:p w:rsidR="006E7A84" w:rsidRPr="005F5D29" w:rsidRDefault="006E7A84" w:rsidP="002F1827">
            <w:pPr>
              <w:spacing w:line="360" w:lineRule="auto"/>
              <w:jc w:val="both"/>
              <w:rPr>
                <w:sz w:val="18"/>
                <w:szCs w:val="18"/>
                <w:lang w:val="en-GB"/>
              </w:rPr>
            </w:pPr>
            <w:r w:rsidRPr="005F5D29">
              <w:rPr>
                <w:sz w:val="18"/>
                <w:szCs w:val="18"/>
                <w:lang w:val="en-GB"/>
              </w:rPr>
              <w:t>Non Professional</w:t>
            </w:r>
          </w:p>
        </w:tc>
        <w:tc>
          <w:tcPr>
            <w:tcW w:w="2311" w:type="dxa"/>
          </w:tcPr>
          <w:p w:rsidR="006E7A84" w:rsidRPr="005F5D29" w:rsidRDefault="006E7A84" w:rsidP="002F1827">
            <w:pPr>
              <w:spacing w:line="360" w:lineRule="auto"/>
              <w:jc w:val="both"/>
              <w:rPr>
                <w:sz w:val="18"/>
                <w:szCs w:val="18"/>
                <w:lang w:val="en-GB"/>
              </w:rPr>
            </w:pPr>
            <w:r w:rsidRPr="005F5D29">
              <w:rPr>
                <w:sz w:val="18"/>
                <w:szCs w:val="18"/>
                <w:lang w:val="en-GB"/>
              </w:rPr>
              <w:t>Non Professional</w:t>
            </w:r>
          </w:p>
        </w:tc>
        <w:tc>
          <w:tcPr>
            <w:tcW w:w="2311" w:type="dxa"/>
          </w:tcPr>
          <w:p w:rsidR="006E7A84" w:rsidRPr="005F5D29" w:rsidRDefault="006E7A84" w:rsidP="00F41856">
            <w:pPr>
              <w:spacing w:line="360" w:lineRule="auto"/>
              <w:jc w:val="center"/>
              <w:rPr>
                <w:sz w:val="18"/>
                <w:szCs w:val="18"/>
                <w:lang w:val="en-GB"/>
              </w:rPr>
            </w:pPr>
            <w:r w:rsidRPr="005F5D29">
              <w:rPr>
                <w:sz w:val="18"/>
                <w:szCs w:val="18"/>
                <w:lang w:val="en-GB"/>
              </w:rPr>
              <w:t>920</w:t>
            </w:r>
          </w:p>
        </w:tc>
        <w:tc>
          <w:tcPr>
            <w:tcW w:w="2311" w:type="dxa"/>
          </w:tcPr>
          <w:p w:rsidR="006E7A84" w:rsidRPr="005F5D29" w:rsidRDefault="006E7A84" w:rsidP="005D47C0">
            <w:pPr>
              <w:spacing w:line="360" w:lineRule="auto"/>
              <w:jc w:val="center"/>
              <w:rPr>
                <w:sz w:val="18"/>
                <w:szCs w:val="18"/>
                <w:lang w:val="en-GB"/>
              </w:rPr>
            </w:pPr>
            <w:r w:rsidRPr="005F5D29">
              <w:rPr>
                <w:sz w:val="18"/>
                <w:szCs w:val="18"/>
                <w:lang w:val="en-GB"/>
              </w:rPr>
              <w:t>608</w:t>
            </w:r>
          </w:p>
        </w:tc>
      </w:tr>
    </w:tbl>
    <w:p w:rsidR="003210C8" w:rsidRPr="002F1827" w:rsidRDefault="003210C8" w:rsidP="002F1827">
      <w:pPr>
        <w:spacing w:line="360" w:lineRule="auto"/>
        <w:jc w:val="both"/>
        <w:rPr>
          <w:lang w:val="en-GB"/>
        </w:rPr>
      </w:pPr>
    </w:p>
    <w:p w:rsidR="006E7A84" w:rsidRPr="002F1827" w:rsidRDefault="006E7A84" w:rsidP="002F1827">
      <w:pPr>
        <w:spacing w:line="360" w:lineRule="auto"/>
        <w:jc w:val="both"/>
        <w:rPr>
          <w:lang w:val="en-GB"/>
        </w:rPr>
      </w:pPr>
      <w:r w:rsidRPr="002F1827">
        <w:rPr>
          <w:lang w:val="en-GB"/>
        </w:rPr>
        <w:t>As it is explained in the tables above, OPRAS could not cover all staff in the year 2013/14. It was targeted that the appraisal would cover all staff by the year 2014/2015. However OPRAS shows positive results in terms of its purpose as most of staff that were apprised performed very well. That is to say, more than 99 percent of appraised staff performed at and above average. Although OPRAS is still new, it shows some good signs, although some challenges such as scarcity of resources are still hindering the process.</w:t>
      </w:r>
    </w:p>
    <w:p w:rsidR="006E7A84" w:rsidRPr="002F1827" w:rsidRDefault="006E7A84" w:rsidP="002F1827">
      <w:pPr>
        <w:pStyle w:val="Heading1"/>
        <w:spacing w:after="0"/>
        <w:jc w:val="both"/>
        <w:rPr>
          <w:i/>
          <w:sz w:val="24"/>
          <w:szCs w:val="24"/>
        </w:rPr>
      </w:pPr>
      <w:bookmarkStart w:id="790" w:name="_Toc413790010"/>
      <w:bookmarkStart w:id="791" w:name="_Toc413837360"/>
      <w:bookmarkStart w:id="792" w:name="_Toc307915411"/>
      <w:bookmarkStart w:id="793" w:name="_Toc317761030"/>
      <w:bookmarkStart w:id="794" w:name="_Toc332695653"/>
      <w:bookmarkStart w:id="795" w:name="_Toc379147866"/>
      <w:r w:rsidRPr="002F1827">
        <w:rPr>
          <w:i/>
          <w:sz w:val="24"/>
          <w:szCs w:val="24"/>
        </w:rPr>
        <w:t>Table 23: OPRAS Status 2013/14</w:t>
      </w:r>
      <w:bookmarkEnd w:id="790"/>
      <w:bookmarkEnd w:id="79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3261"/>
        <w:gridCol w:w="3606"/>
      </w:tblGrid>
      <w:tr w:rsidR="006E7A84" w:rsidRPr="002F1827" w:rsidTr="005F5D29">
        <w:tc>
          <w:tcPr>
            <w:tcW w:w="2376" w:type="dxa"/>
            <w:shd w:val="clear" w:color="auto" w:fill="95B3D7"/>
          </w:tcPr>
          <w:p w:rsidR="006E7A84" w:rsidRPr="002F1827" w:rsidRDefault="006E7A84" w:rsidP="002F1827">
            <w:pPr>
              <w:spacing w:line="360" w:lineRule="auto"/>
              <w:jc w:val="both"/>
              <w:rPr>
                <w:b/>
                <w:sz w:val="18"/>
                <w:szCs w:val="18"/>
                <w:lang w:val="en-GB"/>
              </w:rPr>
            </w:pPr>
            <w:r w:rsidRPr="002F1827">
              <w:rPr>
                <w:b/>
                <w:sz w:val="18"/>
                <w:szCs w:val="18"/>
                <w:lang w:val="en-GB"/>
              </w:rPr>
              <w:t>OPRAS score</w:t>
            </w:r>
          </w:p>
        </w:tc>
        <w:tc>
          <w:tcPr>
            <w:tcW w:w="3261" w:type="dxa"/>
            <w:shd w:val="clear" w:color="auto" w:fill="95B3D7"/>
          </w:tcPr>
          <w:p w:rsidR="006E7A84" w:rsidRPr="002F1827" w:rsidRDefault="006E7A84" w:rsidP="002F1827">
            <w:pPr>
              <w:spacing w:line="360" w:lineRule="auto"/>
              <w:jc w:val="both"/>
              <w:rPr>
                <w:b/>
                <w:sz w:val="18"/>
                <w:szCs w:val="18"/>
                <w:lang w:val="en-GB"/>
              </w:rPr>
            </w:pPr>
            <w:r w:rsidRPr="002F1827">
              <w:rPr>
                <w:b/>
                <w:sz w:val="18"/>
                <w:szCs w:val="18"/>
                <w:lang w:val="en-GB"/>
              </w:rPr>
              <w:t>Number of Staff receiving the score</w:t>
            </w:r>
          </w:p>
        </w:tc>
        <w:tc>
          <w:tcPr>
            <w:tcW w:w="3606" w:type="dxa"/>
            <w:shd w:val="clear" w:color="auto" w:fill="95B3D7"/>
          </w:tcPr>
          <w:p w:rsidR="006E7A84" w:rsidRPr="002F1827" w:rsidRDefault="006E7A84" w:rsidP="002F1827">
            <w:pPr>
              <w:spacing w:line="360" w:lineRule="auto"/>
              <w:jc w:val="both"/>
              <w:rPr>
                <w:b/>
                <w:sz w:val="18"/>
                <w:szCs w:val="18"/>
                <w:lang w:val="en-GB"/>
              </w:rPr>
            </w:pPr>
            <w:r w:rsidRPr="002F1827">
              <w:rPr>
                <w:b/>
                <w:sz w:val="18"/>
                <w:szCs w:val="18"/>
                <w:lang w:val="en-GB"/>
              </w:rPr>
              <w:t>% against the total number of</w:t>
            </w:r>
            <w:r w:rsidRPr="002F1827">
              <w:rPr>
                <w:sz w:val="18"/>
                <w:szCs w:val="18"/>
                <w:lang w:val="en-GB"/>
              </w:rPr>
              <w:t xml:space="preserve"> </w:t>
            </w:r>
            <w:r w:rsidRPr="002F1827">
              <w:rPr>
                <w:b/>
                <w:sz w:val="18"/>
                <w:szCs w:val="18"/>
                <w:lang w:val="en-GB"/>
              </w:rPr>
              <w:t>Staff who were appraised</w:t>
            </w:r>
          </w:p>
        </w:tc>
      </w:tr>
      <w:tr w:rsidR="006E7A84" w:rsidRPr="002F1827" w:rsidTr="00DD6646">
        <w:tc>
          <w:tcPr>
            <w:tcW w:w="2376" w:type="dxa"/>
          </w:tcPr>
          <w:p w:rsidR="006E7A84" w:rsidRPr="002F1827" w:rsidRDefault="006E7A84" w:rsidP="002F1827">
            <w:pPr>
              <w:spacing w:after="0" w:line="360" w:lineRule="auto"/>
              <w:jc w:val="both"/>
              <w:rPr>
                <w:sz w:val="18"/>
                <w:szCs w:val="18"/>
              </w:rPr>
            </w:pPr>
            <w:r w:rsidRPr="002F1827">
              <w:rPr>
                <w:sz w:val="18"/>
                <w:szCs w:val="18"/>
              </w:rPr>
              <w:t>1 = Outstanding</w:t>
            </w:r>
          </w:p>
        </w:tc>
        <w:tc>
          <w:tcPr>
            <w:tcW w:w="3261" w:type="dxa"/>
          </w:tcPr>
          <w:p w:rsidR="006E7A84" w:rsidRPr="002F1827" w:rsidRDefault="006E7A84" w:rsidP="005D47C0">
            <w:pPr>
              <w:spacing w:after="0" w:line="360" w:lineRule="auto"/>
              <w:jc w:val="center"/>
              <w:rPr>
                <w:sz w:val="18"/>
                <w:szCs w:val="18"/>
                <w:lang w:val="en-GB"/>
              </w:rPr>
            </w:pPr>
            <w:r w:rsidRPr="002F1827">
              <w:rPr>
                <w:sz w:val="18"/>
                <w:szCs w:val="18"/>
                <w:lang w:val="en-GB"/>
              </w:rPr>
              <w:t>208</w:t>
            </w:r>
          </w:p>
        </w:tc>
        <w:tc>
          <w:tcPr>
            <w:tcW w:w="3606" w:type="dxa"/>
          </w:tcPr>
          <w:p w:rsidR="006E7A84" w:rsidRPr="002F1827" w:rsidRDefault="006E7A84" w:rsidP="005D47C0">
            <w:pPr>
              <w:spacing w:after="0" w:line="360" w:lineRule="auto"/>
              <w:jc w:val="center"/>
              <w:rPr>
                <w:sz w:val="18"/>
                <w:szCs w:val="18"/>
                <w:lang w:val="en-GB"/>
              </w:rPr>
            </w:pPr>
            <w:r w:rsidRPr="002F1827">
              <w:rPr>
                <w:sz w:val="18"/>
                <w:szCs w:val="18"/>
                <w:lang w:val="en-GB"/>
              </w:rPr>
              <w:t>11.39</w:t>
            </w:r>
          </w:p>
        </w:tc>
      </w:tr>
      <w:tr w:rsidR="006E7A84" w:rsidRPr="002F1827" w:rsidTr="00DD6646">
        <w:tc>
          <w:tcPr>
            <w:tcW w:w="2376" w:type="dxa"/>
          </w:tcPr>
          <w:p w:rsidR="006E7A84" w:rsidRPr="002F1827" w:rsidRDefault="006E7A84" w:rsidP="002F1827">
            <w:pPr>
              <w:spacing w:after="0" w:line="360" w:lineRule="auto"/>
              <w:jc w:val="both"/>
              <w:rPr>
                <w:sz w:val="18"/>
                <w:szCs w:val="18"/>
              </w:rPr>
            </w:pPr>
            <w:r w:rsidRPr="002F1827">
              <w:rPr>
                <w:sz w:val="18"/>
                <w:szCs w:val="18"/>
              </w:rPr>
              <w:t>2 = Above Average</w:t>
            </w:r>
          </w:p>
        </w:tc>
        <w:tc>
          <w:tcPr>
            <w:tcW w:w="3261" w:type="dxa"/>
          </w:tcPr>
          <w:p w:rsidR="006E7A84" w:rsidRPr="002F1827" w:rsidRDefault="006E7A84" w:rsidP="005D47C0">
            <w:pPr>
              <w:spacing w:after="0" w:line="360" w:lineRule="auto"/>
              <w:jc w:val="center"/>
              <w:rPr>
                <w:sz w:val="18"/>
                <w:szCs w:val="18"/>
                <w:lang w:val="en-GB"/>
              </w:rPr>
            </w:pPr>
            <w:r w:rsidRPr="002F1827">
              <w:rPr>
                <w:sz w:val="18"/>
                <w:szCs w:val="18"/>
                <w:lang w:val="en-GB"/>
              </w:rPr>
              <w:t>704</w:t>
            </w:r>
          </w:p>
        </w:tc>
        <w:tc>
          <w:tcPr>
            <w:tcW w:w="3606" w:type="dxa"/>
          </w:tcPr>
          <w:p w:rsidR="006E7A84" w:rsidRPr="002F1827" w:rsidRDefault="006E7A84" w:rsidP="005D47C0">
            <w:pPr>
              <w:spacing w:after="0" w:line="360" w:lineRule="auto"/>
              <w:jc w:val="center"/>
              <w:rPr>
                <w:sz w:val="18"/>
                <w:szCs w:val="18"/>
                <w:lang w:val="en-GB"/>
              </w:rPr>
            </w:pPr>
            <w:r w:rsidRPr="002F1827">
              <w:rPr>
                <w:sz w:val="18"/>
                <w:szCs w:val="18"/>
                <w:lang w:val="en-GB"/>
              </w:rPr>
              <w:t>38.55</w:t>
            </w:r>
          </w:p>
        </w:tc>
      </w:tr>
      <w:tr w:rsidR="006E7A84" w:rsidRPr="002F1827" w:rsidTr="00DD6646">
        <w:tc>
          <w:tcPr>
            <w:tcW w:w="2376" w:type="dxa"/>
          </w:tcPr>
          <w:p w:rsidR="006E7A84" w:rsidRPr="002F1827" w:rsidRDefault="006E7A84" w:rsidP="002F1827">
            <w:pPr>
              <w:spacing w:after="0" w:line="360" w:lineRule="auto"/>
              <w:jc w:val="both"/>
              <w:rPr>
                <w:sz w:val="18"/>
                <w:szCs w:val="18"/>
              </w:rPr>
            </w:pPr>
            <w:r w:rsidRPr="002F1827">
              <w:rPr>
                <w:sz w:val="18"/>
                <w:szCs w:val="18"/>
              </w:rPr>
              <w:t>3 = Average</w:t>
            </w:r>
          </w:p>
        </w:tc>
        <w:tc>
          <w:tcPr>
            <w:tcW w:w="3261" w:type="dxa"/>
          </w:tcPr>
          <w:p w:rsidR="006E7A84" w:rsidRPr="002F1827" w:rsidRDefault="006E7A84" w:rsidP="005D47C0">
            <w:pPr>
              <w:spacing w:after="0" w:line="360" w:lineRule="auto"/>
              <w:jc w:val="center"/>
              <w:rPr>
                <w:sz w:val="18"/>
                <w:szCs w:val="18"/>
                <w:lang w:val="en-GB"/>
              </w:rPr>
            </w:pPr>
            <w:r w:rsidRPr="002F1827">
              <w:rPr>
                <w:sz w:val="18"/>
                <w:szCs w:val="18"/>
                <w:lang w:val="en-GB"/>
              </w:rPr>
              <w:t>913</w:t>
            </w:r>
          </w:p>
        </w:tc>
        <w:tc>
          <w:tcPr>
            <w:tcW w:w="3606" w:type="dxa"/>
          </w:tcPr>
          <w:p w:rsidR="006E7A84" w:rsidRPr="002F1827" w:rsidRDefault="006E7A84" w:rsidP="005D47C0">
            <w:pPr>
              <w:spacing w:after="0" w:line="360" w:lineRule="auto"/>
              <w:jc w:val="center"/>
              <w:rPr>
                <w:sz w:val="18"/>
                <w:szCs w:val="18"/>
                <w:lang w:val="en-GB"/>
              </w:rPr>
            </w:pPr>
            <w:r w:rsidRPr="002F1827">
              <w:rPr>
                <w:sz w:val="18"/>
                <w:szCs w:val="18"/>
                <w:lang w:val="en-GB"/>
              </w:rPr>
              <w:t>50</w:t>
            </w:r>
          </w:p>
        </w:tc>
      </w:tr>
      <w:tr w:rsidR="006E7A84" w:rsidRPr="002F1827" w:rsidTr="00DD6646">
        <w:tc>
          <w:tcPr>
            <w:tcW w:w="2376" w:type="dxa"/>
          </w:tcPr>
          <w:p w:rsidR="006E7A84" w:rsidRPr="002F1827" w:rsidRDefault="006E7A84" w:rsidP="002F1827">
            <w:pPr>
              <w:spacing w:after="0" w:line="360" w:lineRule="auto"/>
              <w:jc w:val="both"/>
              <w:rPr>
                <w:sz w:val="18"/>
                <w:szCs w:val="18"/>
              </w:rPr>
            </w:pPr>
            <w:r w:rsidRPr="002F1827">
              <w:rPr>
                <w:sz w:val="18"/>
                <w:szCs w:val="18"/>
              </w:rPr>
              <w:t>4 = Poor</w:t>
            </w:r>
          </w:p>
        </w:tc>
        <w:tc>
          <w:tcPr>
            <w:tcW w:w="3261" w:type="dxa"/>
          </w:tcPr>
          <w:p w:rsidR="006E7A84" w:rsidRPr="002F1827" w:rsidRDefault="006E7A84" w:rsidP="005D47C0">
            <w:pPr>
              <w:spacing w:after="0" w:line="360" w:lineRule="auto"/>
              <w:jc w:val="center"/>
              <w:rPr>
                <w:sz w:val="18"/>
                <w:szCs w:val="18"/>
                <w:lang w:val="en-GB"/>
              </w:rPr>
            </w:pPr>
            <w:r w:rsidRPr="002F1827">
              <w:rPr>
                <w:sz w:val="18"/>
                <w:szCs w:val="18"/>
                <w:lang w:val="en-GB"/>
              </w:rPr>
              <w:t>1</w:t>
            </w:r>
          </w:p>
        </w:tc>
        <w:tc>
          <w:tcPr>
            <w:tcW w:w="3606" w:type="dxa"/>
          </w:tcPr>
          <w:p w:rsidR="006E7A84" w:rsidRPr="002F1827" w:rsidRDefault="006E7A84" w:rsidP="005D47C0">
            <w:pPr>
              <w:spacing w:after="0" w:line="360" w:lineRule="auto"/>
              <w:jc w:val="center"/>
              <w:rPr>
                <w:sz w:val="18"/>
                <w:szCs w:val="18"/>
                <w:lang w:val="en-GB"/>
              </w:rPr>
            </w:pPr>
            <w:r w:rsidRPr="002F1827">
              <w:rPr>
                <w:sz w:val="18"/>
                <w:szCs w:val="18"/>
                <w:lang w:val="en-GB"/>
              </w:rPr>
              <w:t>0.1</w:t>
            </w:r>
          </w:p>
        </w:tc>
      </w:tr>
      <w:tr w:rsidR="006E7A84" w:rsidRPr="002F1827" w:rsidTr="00DD6646">
        <w:tc>
          <w:tcPr>
            <w:tcW w:w="2376" w:type="dxa"/>
          </w:tcPr>
          <w:p w:rsidR="006E7A84" w:rsidRPr="002F1827" w:rsidRDefault="006E7A84" w:rsidP="002F1827">
            <w:pPr>
              <w:spacing w:after="0" w:line="360" w:lineRule="auto"/>
              <w:jc w:val="both"/>
              <w:rPr>
                <w:sz w:val="18"/>
                <w:szCs w:val="18"/>
              </w:rPr>
            </w:pPr>
            <w:r w:rsidRPr="002F1827">
              <w:rPr>
                <w:sz w:val="18"/>
                <w:szCs w:val="18"/>
              </w:rPr>
              <w:t>5 = Very Poor</w:t>
            </w:r>
          </w:p>
        </w:tc>
        <w:tc>
          <w:tcPr>
            <w:tcW w:w="3261" w:type="dxa"/>
          </w:tcPr>
          <w:p w:rsidR="006E7A84" w:rsidRPr="002F1827" w:rsidRDefault="006E7A84" w:rsidP="005D47C0">
            <w:pPr>
              <w:spacing w:after="0" w:line="360" w:lineRule="auto"/>
              <w:jc w:val="center"/>
              <w:rPr>
                <w:sz w:val="18"/>
                <w:szCs w:val="18"/>
                <w:lang w:val="en-GB"/>
              </w:rPr>
            </w:pPr>
            <w:r w:rsidRPr="002F1827">
              <w:rPr>
                <w:sz w:val="18"/>
                <w:szCs w:val="18"/>
                <w:lang w:val="en-GB"/>
              </w:rPr>
              <w:t>0</w:t>
            </w:r>
          </w:p>
        </w:tc>
        <w:tc>
          <w:tcPr>
            <w:tcW w:w="3606" w:type="dxa"/>
          </w:tcPr>
          <w:p w:rsidR="006E7A84" w:rsidRPr="002F1827" w:rsidRDefault="006E7A84" w:rsidP="005D47C0">
            <w:pPr>
              <w:spacing w:after="0" w:line="360" w:lineRule="auto"/>
              <w:jc w:val="center"/>
              <w:rPr>
                <w:sz w:val="18"/>
                <w:szCs w:val="18"/>
                <w:lang w:val="en-GB"/>
              </w:rPr>
            </w:pPr>
            <w:r w:rsidRPr="002F1827">
              <w:rPr>
                <w:sz w:val="18"/>
                <w:szCs w:val="18"/>
                <w:lang w:val="en-GB"/>
              </w:rPr>
              <w:t>0</w:t>
            </w:r>
          </w:p>
        </w:tc>
      </w:tr>
      <w:bookmarkEnd w:id="792"/>
      <w:bookmarkEnd w:id="793"/>
      <w:bookmarkEnd w:id="794"/>
      <w:bookmarkEnd w:id="795"/>
    </w:tbl>
    <w:p w:rsidR="00C70829" w:rsidRPr="002F1827" w:rsidRDefault="00C70829" w:rsidP="002F1827">
      <w:pPr>
        <w:spacing w:line="360" w:lineRule="auto"/>
        <w:jc w:val="both"/>
        <w:rPr>
          <w:lang w:val="en-GB"/>
        </w:rPr>
      </w:pPr>
    </w:p>
    <w:p w:rsidR="00DA4B65" w:rsidRPr="005D47C0" w:rsidRDefault="00DA4B65" w:rsidP="005D47C0">
      <w:pPr>
        <w:pStyle w:val="Heading2"/>
        <w:rPr>
          <w:sz w:val="24"/>
          <w:szCs w:val="24"/>
        </w:rPr>
      </w:pPr>
      <w:bookmarkStart w:id="796" w:name="_Toc306020609"/>
      <w:bookmarkStart w:id="797" w:name="_Toc306022150"/>
      <w:bookmarkStart w:id="798" w:name="_Toc307817121"/>
      <w:bookmarkStart w:id="799" w:name="_Toc307898725"/>
      <w:bookmarkStart w:id="800" w:name="_Toc317761031"/>
      <w:bookmarkStart w:id="801" w:name="_Toc413837361"/>
      <w:r w:rsidRPr="005D47C0">
        <w:rPr>
          <w:sz w:val="24"/>
          <w:szCs w:val="24"/>
        </w:rPr>
        <w:t>5.</w:t>
      </w:r>
      <w:r w:rsidR="005D47C0" w:rsidRPr="005D47C0">
        <w:rPr>
          <w:sz w:val="24"/>
          <w:szCs w:val="24"/>
        </w:rPr>
        <w:t>3</w:t>
      </w:r>
      <w:r w:rsidRPr="005D47C0">
        <w:rPr>
          <w:sz w:val="24"/>
          <w:szCs w:val="24"/>
        </w:rPr>
        <w:t xml:space="preserve"> HR Planning</w:t>
      </w:r>
      <w:bookmarkEnd w:id="796"/>
      <w:bookmarkEnd w:id="797"/>
      <w:bookmarkEnd w:id="798"/>
      <w:bookmarkEnd w:id="799"/>
      <w:bookmarkEnd w:id="800"/>
      <w:bookmarkEnd w:id="801"/>
    </w:p>
    <w:p w:rsidR="006E7A84" w:rsidRPr="002F1827" w:rsidRDefault="006E7A84" w:rsidP="002F1827">
      <w:pPr>
        <w:spacing w:line="360" w:lineRule="auto"/>
        <w:jc w:val="both"/>
        <w:rPr>
          <w:lang w:val="en-GB"/>
        </w:rPr>
      </w:pPr>
      <w:r w:rsidRPr="002F1827">
        <w:rPr>
          <w:lang w:val="en-GB"/>
        </w:rPr>
        <w:t xml:space="preserve">The ministry employs a wide range of HR planning instruments in order to manage the flow of employees in and out of the organisation, as well as to maintain the required staff in terms of quality and quantity.  The tools used include the Seniority List and the Annual Personal Emolument Budget Estimates. The ministry’s seniority list is promptly updated whenever changes happen in terms of staff transfer, development, recruitment, replacement, etc. The seniority list becomes an important instrument in the preparation of annual Personal </w:t>
      </w:r>
      <w:r w:rsidRPr="002F1827">
        <w:rPr>
          <w:lang w:val="en-GB"/>
        </w:rPr>
        <w:lastRenderedPageBreak/>
        <w:t>Emolument budget estimates into which final HR plan is done and the actual costing for the next financial year is realised.</w:t>
      </w:r>
    </w:p>
    <w:p w:rsidR="00DA4B65" w:rsidRPr="005D47C0" w:rsidRDefault="00DA4B65" w:rsidP="005D47C0">
      <w:pPr>
        <w:pStyle w:val="Heading2"/>
        <w:rPr>
          <w:sz w:val="24"/>
          <w:szCs w:val="24"/>
        </w:rPr>
      </w:pPr>
      <w:bookmarkStart w:id="802" w:name="_Toc306020610"/>
      <w:bookmarkStart w:id="803" w:name="_Toc306022151"/>
      <w:bookmarkStart w:id="804" w:name="_Toc307817122"/>
      <w:bookmarkStart w:id="805" w:name="_Toc307898726"/>
      <w:bookmarkStart w:id="806" w:name="_Toc317761032"/>
      <w:bookmarkStart w:id="807" w:name="_Toc413837362"/>
      <w:r w:rsidRPr="005D47C0">
        <w:rPr>
          <w:sz w:val="24"/>
          <w:szCs w:val="24"/>
        </w:rPr>
        <w:t>5.</w:t>
      </w:r>
      <w:r w:rsidR="005D47C0" w:rsidRPr="005D47C0">
        <w:rPr>
          <w:sz w:val="24"/>
          <w:szCs w:val="24"/>
        </w:rPr>
        <w:t>4</w:t>
      </w:r>
      <w:r w:rsidRPr="005D47C0">
        <w:rPr>
          <w:sz w:val="24"/>
          <w:szCs w:val="24"/>
        </w:rPr>
        <w:t xml:space="preserve"> Staff Development</w:t>
      </w:r>
      <w:bookmarkEnd w:id="802"/>
      <w:bookmarkEnd w:id="803"/>
      <w:bookmarkEnd w:id="804"/>
      <w:bookmarkEnd w:id="805"/>
      <w:bookmarkEnd w:id="806"/>
      <w:bookmarkEnd w:id="807"/>
    </w:p>
    <w:p w:rsidR="006E7A84" w:rsidRPr="002F1827" w:rsidRDefault="006E7A84" w:rsidP="002F1827">
      <w:pPr>
        <w:spacing w:line="360" w:lineRule="auto"/>
        <w:jc w:val="both"/>
        <w:rPr>
          <w:lang w:val="en-GB"/>
        </w:rPr>
      </w:pPr>
      <w:r w:rsidRPr="002F1827">
        <w:rPr>
          <w:lang w:val="en-GB"/>
        </w:rPr>
        <w:t>This section outlines various efforts taken by the Ministry to develop its Staff during the financial year 2013/14:</w:t>
      </w:r>
    </w:p>
    <w:p w:rsidR="00116C73" w:rsidRPr="002F1827" w:rsidRDefault="006E7A84" w:rsidP="002F1827">
      <w:pPr>
        <w:spacing w:line="360" w:lineRule="auto"/>
        <w:jc w:val="both"/>
      </w:pPr>
      <w:r w:rsidRPr="002F1827">
        <w:rPr>
          <w:lang w:val="en-GB"/>
        </w:rPr>
        <w:t>During the 2013/14 fiscal year the Ministry sponsored staff in order to undergo various studies. Studies for staff are mainly for two purposes. One is for staff to develop their skills in order to perform better in the job. Second is to ensure the staffs in question develop his/her carrier. In both cases, studies could be either short or long depending on the course requirements, and could be local or abroad for the same reasons. Below is the chart showing the staff training status in the 2013/14 fiscal year.</w:t>
      </w:r>
      <w:bookmarkStart w:id="808" w:name="_Toc306020611"/>
      <w:bookmarkStart w:id="809" w:name="_Toc306021236"/>
      <w:bookmarkStart w:id="810" w:name="_Toc307816980"/>
      <w:bookmarkStart w:id="811" w:name="_Toc307915414"/>
      <w:bookmarkStart w:id="812" w:name="_Toc317761033"/>
    </w:p>
    <w:p w:rsidR="002A172A" w:rsidRPr="002F1827" w:rsidRDefault="002A172A" w:rsidP="002F1827">
      <w:pPr>
        <w:pStyle w:val="Heading1"/>
        <w:spacing w:after="120"/>
        <w:jc w:val="both"/>
        <w:rPr>
          <w:i/>
          <w:sz w:val="24"/>
          <w:szCs w:val="24"/>
        </w:rPr>
      </w:pPr>
      <w:bookmarkStart w:id="813" w:name="_Toc413790013"/>
      <w:bookmarkStart w:id="814" w:name="_Toc413837363"/>
      <w:bookmarkStart w:id="815" w:name="_Toc332695656"/>
      <w:bookmarkStart w:id="816" w:name="_Toc379147869"/>
      <w:r w:rsidRPr="002F1827">
        <w:rPr>
          <w:i/>
          <w:sz w:val="24"/>
          <w:szCs w:val="24"/>
        </w:rPr>
        <w:t>Table 24</w:t>
      </w:r>
      <w:proofErr w:type="gramStart"/>
      <w:r w:rsidRPr="002F1827">
        <w:rPr>
          <w:i/>
          <w:sz w:val="24"/>
          <w:szCs w:val="24"/>
        </w:rPr>
        <w:t>.(</w:t>
      </w:r>
      <w:proofErr w:type="gramEnd"/>
      <w:r w:rsidRPr="002F1827">
        <w:rPr>
          <w:i/>
          <w:sz w:val="24"/>
          <w:szCs w:val="24"/>
        </w:rPr>
        <w:t>a): Training Status for 2013/14</w:t>
      </w:r>
      <w:bookmarkEnd w:id="813"/>
      <w:bookmarkEnd w:id="81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8"/>
        <w:gridCol w:w="630"/>
        <w:gridCol w:w="720"/>
        <w:gridCol w:w="1170"/>
        <w:gridCol w:w="1440"/>
        <w:gridCol w:w="630"/>
        <w:gridCol w:w="1080"/>
        <w:gridCol w:w="765"/>
      </w:tblGrid>
      <w:tr w:rsidR="002A172A" w:rsidRPr="005F5D29" w:rsidTr="00F41856">
        <w:trPr>
          <w:cantSplit/>
          <w:trHeight w:val="1134"/>
        </w:trPr>
        <w:tc>
          <w:tcPr>
            <w:tcW w:w="2808" w:type="dxa"/>
            <w:shd w:val="clear" w:color="auto" w:fill="95B3D7"/>
          </w:tcPr>
          <w:p w:rsidR="002A172A" w:rsidRPr="005F5D29" w:rsidRDefault="002A172A" w:rsidP="00E12D1F">
            <w:pPr>
              <w:spacing w:after="0" w:line="360" w:lineRule="auto"/>
              <w:jc w:val="both"/>
              <w:rPr>
                <w:b/>
                <w:bCs/>
                <w:sz w:val="18"/>
                <w:szCs w:val="18"/>
                <w:lang w:val="en-GB"/>
              </w:rPr>
            </w:pPr>
            <w:r w:rsidRPr="005F5D29">
              <w:rPr>
                <w:b/>
                <w:bCs/>
                <w:sz w:val="18"/>
                <w:szCs w:val="18"/>
                <w:lang w:val="en-GB"/>
              </w:rPr>
              <w:t>Designation</w:t>
            </w:r>
          </w:p>
        </w:tc>
        <w:tc>
          <w:tcPr>
            <w:tcW w:w="630" w:type="dxa"/>
            <w:shd w:val="clear" w:color="auto" w:fill="95B3D7"/>
            <w:textDirection w:val="btLr"/>
          </w:tcPr>
          <w:p w:rsidR="002A172A" w:rsidRPr="005F5D29" w:rsidRDefault="002A172A" w:rsidP="005D47C0">
            <w:pPr>
              <w:spacing w:after="0" w:line="360" w:lineRule="auto"/>
              <w:ind w:left="113" w:right="113"/>
              <w:jc w:val="both"/>
              <w:rPr>
                <w:b/>
                <w:bCs/>
                <w:sz w:val="18"/>
                <w:szCs w:val="18"/>
                <w:lang w:val="en-GB"/>
              </w:rPr>
            </w:pPr>
            <w:r w:rsidRPr="005F5D29">
              <w:rPr>
                <w:b/>
                <w:bCs/>
                <w:sz w:val="18"/>
                <w:szCs w:val="18"/>
                <w:lang w:val="en-GB"/>
              </w:rPr>
              <w:t>Certificate</w:t>
            </w:r>
          </w:p>
        </w:tc>
        <w:tc>
          <w:tcPr>
            <w:tcW w:w="720" w:type="dxa"/>
            <w:shd w:val="clear" w:color="auto" w:fill="95B3D7"/>
            <w:textDirection w:val="btLr"/>
          </w:tcPr>
          <w:p w:rsidR="002A172A" w:rsidRPr="005F5D29" w:rsidRDefault="002A172A" w:rsidP="005D47C0">
            <w:pPr>
              <w:spacing w:after="0" w:line="360" w:lineRule="auto"/>
              <w:ind w:left="113" w:right="113"/>
              <w:jc w:val="both"/>
              <w:rPr>
                <w:b/>
                <w:bCs/>
                <w:sz w:val="18"/>
                <w:szCs w:val="18"/>
                <w:lang w:val="en-GB"/>
              </w:rPr>
            </w:pPr>
            <w:r w:rsidRPr="005F5D29">
              <w:rPr>
                <w:b/>
                <w:bCs/>
                <w:sz w:val="18"/>
                <w:szCs w:val="18"/>
                <w:lang w:val="en-GB"/>
              </w:rPr>
              <w:t>Diploma</w:t>
            </w:r>
          </w:p>
        </w:tc>
        <w:tc>
          <w:tcPr>
            <w:tcW w:w="1170" w:type="dxa"/>
            <w:shd w:val="clear" w:color="auto" w:fill="95B3D7"/>
            <w:textDirection w:val="btLr"/>
          </w:tcPr>
          <w:p w:rsidR="002A172A" w:rsidRPr="005F5D29" w:rsidRDefault="002A172A" w:rsidP="005D47C0">
            <w:pPr>
              <w:spacing w:after="0"/>
              <w:ind w:left="113" w:right="113"/>
              <w:jc w:val="both"/>
              <w:rPr>
                <w:b/>
                <w:bCs/>
                <w:sz w:val="18"/>
                <w:szCs w:val="18"/>
                <w:lang w:val="en-GB"/>
              </w:rPr>
            </w:pPr>
            <w:r w:rsidRPr="005F5D29">
              <w:rPr>
                <w:b/>
                <w:bCs/>
                <w:sz w:val="18"/>
                <w:szCs w:val="18"/>
                <w:lang w:val="en-GB"/>
              </w:rPr>
              <w:t xml:space="preserve">Advance Diploma and 1st Degrees </w:t>
            </w:r>
          </w:p>
        </w:tc>
        <w:tc>
          <w:tcPr>
            <w:tcW w:w="1440" w:type="dxa"/>
            <w:shd w:val="clear" w:color="auto" w:fill="95B3D7"/>
            <w:textDirection w:val="btLr"/>
          </w:tcPr>
          <w:p w:rsidR="002A172A" w:rsidRPr="005F5D29" w:rsidRDefault="002A172A" w:rsidP="005D47C0">
            <w:pPr>
              <w:spacing w:after="0"/>
              <w:ind w:left="113" w:right="113"/>
              <w:jc w:val="both"/>
              <w:rPr>
                <w:b/>
                <w:sz w:val="18"/>
                <w:szCs w:val="18"/>
                <w:lang w:val="en-GB"/>
              </w:rPr>
            </w:pPr>
            <w:r w:rsidRPr="005F5D29">
              <w:rPr>
                <w:b/>
                <w:bCs/>
                <w:sz w:val="18"/>
                <w:szCs w:val="18"/>
                <w:lang w:val="en-GB"/>
              </w:rPr>
              <w:t>Post Graduate Diploma and Masters Degree</w:t>
            </w:r>
          </w:p>
        </w:tc>
        <w:tc>
          <w:tcPr>
            <w:tcW w:w="630" w:type="dxa"/>
            <w:shd w:val="clear" w:color="auto" w:fill="95B3D7"/>
            <w:textDirection w:val="btLr"/>
          </w:tcPr>
          <w:p w:rsidR="002A172A" w:rsidRPr="005F5D29" w:rsidRDefault="002A172A" w:rsidP="005D47C0">
            <w:pPr>
              <w:spacing w:after="0" w:line="360" w:lineRule="auto"/>
              <w:ind w:left="113" w:right="113"/>
              <w:jc w:val="both"/>
              <w:rPr>
                <w:b/>
                <w:bCs/>
                <w:sz w:val="18"/>
                <w:szCs w:val="18"/>
                <w:lang w:val="en-GB"/>
              </w:rPr>
            </w:pPr>
            <w:r w:rsidRPr="005F5D29">
              <w:rPr>
                <w:b/>
                <w:bCs/>
                <w:sz w:val="18"/>
                <w:szCs w:val="18"/>
                <w:lang w:val="en-GB"/>
              </w:rPr>
              <w:t>PhD</w:t>
            </w:r>
          </w:p>
        </w:tc>
        <w:tc>
          <w:tcPr>
            <w:tcW w:w="1080" w:type="dxa"/>
            <w:shd w:val="clear" w:color="auto" w:fill="95B3D7"/>
            <w:textDirection w:val="btLr"/>
          </w:tcPr>
          <w:p w:rsidR="002A172A" w:rsidRPr="005F5D29" w:rsidRDefault="002A172A" w:rsidP="005D47C0">
            <w:pPr>
              <w:spacing w:after="0"/>
              <w:ind w:left="113" w:right="113"/>
              <w:jc w:val="both"/>
              <w:rPr>
                <w:b/>
                <w:bCs/>
                <w:sz w:val="18"/>
                <w:szCs w:val="18"/>
                <w:lang w:val="en-GB"/>
              </w:rPr>
            </w:pPr>
            <w:r w:rsidRPr="005F5D29">
              <w:rPr>
                <w:b/>
                <w:bCs/>
                <w:sz w:val="18"/>
                <w:szCs w:val="18"/>
                <w:lang w:val="en-GB"/>
              </w:rPr>
              <w:t>Short- tailor made courses</w:t>
            </w:r>
          </w:p>
        </w:tc>
        <w:tc>
          <w:tcPr>
            <w:tcW w:w="765" w:type="dxa"/>
            <w:shd w:val="clear" w:color="auto" w:fill="95B3D7"/>
            <w:textDirection w:val="btLr"/>
          </w:tcPr>
          <w:p w:rsidR="002A172A" w:rsidRPr="005F5D29" w:rsidRDefault="002A172A" w:rsidP="005D47C0">
            <w:pPr>
              <w:spacing w:after="0" w:line="360" w:lineRule="auto"/>
              <w:ind w:left="113" w:right="113"/>
              <w:jc w:val="both"/>
              <w:rPr>
                <w:b/>
                <w:bCs/>
                <w:sz w:val="18"/>
                <w:szCs w:val="18"/>
                <w:lang w:val="en-GB"/>
              </w:rPr>
            </w:pPr>
            <w:r w:rsidRPr="005F5D29">
              <w:rPr>
                <w:b/>
                <w:bCs/>
                <w:sz w:val="18"/>
                <w:szCs w:val="18"/>
                <w:lang w:val="en-GB"/>
              </w:rPr>
              <w:t>Total</w:t>
            </w:r>
          </w:p>
        </w:tc>
      </w:tr>
      <w:tr w:rsidR="002A172A" w:rsidRPr="005F5D29" w:rsidTr="00F41856">
        <w:tc>
          <w:tcPr>
            <w:tcW w:w="2808" w:type="dxa"/>
          </w:tcPr>
          <w:p w:rsidR="002A172A" w:rsidRPr="005F5D29" w:rsidRDefault="002A172A" w:rsidP="00E12D1F">
            <w:pPr>
              <w:pStyle w:val="Heading1"/>
              <w:spacing w:after="0"/>
              <w:jc w:val="both"/>
              <w:rPr>
                <w:b w:val="0"/>
                <w:sz w:val="18"/>
                <w:szCs w:val="18"/>
                <w:lang w:val="en-GB"/>
              </w:rPr>
            </w:pPr>
            <w:bookmarkStart w:id="817" w:name="_Toc413790014"/>
            <w:bookmarkStart w:id="818" w:name="_Toc413837364"/>
            <w:r w:rsidRPr="005F5D29">
              <w:rPr>
                <w:b w:val="0"/>
                <w:sz w:val="18"/>
                <w:szCs w:val="18"/>
                <w:lang w:val="en-GB"/>
              </w:rPr>
              <w:t>Legal Officers</w:t>
            </w:r>
            <w:bookmarkEnd w:id="817"/>
            <w:bookmarkEnd w:id="818"/>
          </w:p>
        </w:tc>
        <w:tc>
          <w:tcPr>
            <w:tcW w:w="630" w:type="dxa"/>
          </w:tcPr>
          <w:p w:rsidR="002A172A" w:rsidRPr="005F5D29" w:rsidRDefault="002A172A" w:rsidP="00F41856">
            <w:pPr>
              <w:pStyle w:val="Heading1"/>
              <w:spacing w:after="0"/>
              <w:jc w:val="center"/>
              <w:rPr>
                <w:b w:val="0"/>
                <w:sz w:val="18"/>
                <w:szCs w:val="18"/>
                <w:lang w:val="en-GB"/>
              </w:rPr>
            </w:pPr>
            <w:bookmarkStart w:id="819" w:name="_Toc413790015"/>
            <w:bookmarkStart w:id="820" w:name="_Toc413837365"/>
            <w:r w:rsidRPr="005F5D29">
              <w:rPr>
                <w:b w:val="0"/>
                <w:sz w:val="18"/>
                <w:szCs w:val="18"/>
                <w:lang w:val="en-GB"/>
              </w:rPr>
              <w:t>0</w:t>
            </w:r>
            <w:bookmarkEnd w:id="819"/>
            <w:bookmarkEnd w:id="820"/>
          </w:p>
        </w:tc>
        <w:tc>
          <w:tcPr>
            <w:tcW w:w="720" w:type="dxa"/>
          </w:tcPr>
          <w:p w:rsidR="002A172A" w:rsidRPr="005F5D29" w:rsidRDefault="002A172A" w:rsidP="00F41856">
            <w:pPr>
              <w:pStyle w:val="Heading1"/>
              <w:spacing w:after="0"/>
              <w:jc w:val="center"/>
              <w:rPr>
                <w:b w:val="0"/>
                <w:sz w:val="18"/>
                <w:szCs w:val="18"/>
                <w:lang w:val="en-GB"/>
              </w:rPr>
            </w:pPr>
            <w:bookmarkStart w:id="821" w:name="_Toc413790016"/>
            <w:bookmarkStart w:id="822" w:name="_Toc413837366"/>
            <w:r w:rsidRPr="005F5D29">
              <w:rPr>
                <w:b w:val="0"/>
                <w:sz w:val="18"/>
                <w:szCs w:val="18"/>
                <w:lang w:val="en-GB"/>
              </w:rPr>
              <w:t>0</w:t>
            </w:r>
            <w:bookmarkEnd w:id="821"/>
            <w:bookmarkEnd w:id="822"/>
          </w:p>
        </w:tc>
        <w:tc>
          <w:tcPr>
            <w:tcW w:w="1170" w:type="dxa"/>
          </w:tcPr>
          <w:p w:rsidR="002A172A" w:rsidRPr="005F5D29" w:rsidRDefault="002A172A" w:rsidP="00F41856">
            <w:pPr>
              <w:pStyle w:val="Heading1"/>
              <w:spacing w:after="0"/>
              <w:jc w:val="center"/>
              <w:rPr>
                <w:b w:val="0"/>
                <w:sz w:val="18"/>
                <w:szCs w:val="18"/>
                <w:lang w:val="en-GB"/>
              </w:rPr>
            </w:pPr>
            <w:bookmarkStart w:id="823" w:name="_Toc413790017"/>
            <w:bookmarkStart w:id="824" w:name="_Toc413837367"/>
            <w:r w:rsidRPr="005F5D29">
              <w:rPr>
                <w:b w:val="0"/>
                <w:sz w:val="18"/>
                <w:szCs w:val="18"/>
                <w:lang w:val="en-GB"/>
              </w:rPr>
              <w:t>0</w:t>
            </w:r>
            <w:bookmarkEnd w:id="823"/>
            <w:bookmarkEnd w:id="824"/>
          </w:p>
        </w:tc>
        <w:tc>
          <w:tcPr>
            <w:tcW w:w="1440" w:type="dxa"/>
          </w:tcPr>
          <w:p w:rsidR="002A172A" w:rsidRPr="005F5D29" w:rsidRDefault="002A172A" w:rsidP="00F41856">
            <w:pPr>
              <w:pStyle w:val="Heading1"/>
              <w:spacing w:after="0"/>
              <w:jc w:val="center"/>
              <w:rPr>
                <w:b w:val="0"/>
                <w:sz w:val="18"/>
                <w:szCs w:val="18"/>
                <w:lang w:val="en-GB"/>
              </w:rPr>
            </w:pPr>
            <w:bookmarkStart w:id="825" w:name="_Toc413790018"/>
            <w:bookmarkStart w:id="826" w:name="_Toc413837368"/>
            <w:r w:rsidRPr="005F5D29">
              <w:rPr>
                <w:b w:val="0"/>
                <w:sz w:val="18"/>
                <w:szCs w:val="18"/>
                <w:lang w:val="en-GB"/>
              </w:rPr>
              <w:t>3</w:t>
            </w:r>
            <w:bookmarkEnd w:id="825"/>
            <w:bookmarkEnd w:id="826"/>
          </w:p>
        </w:tc>
        <w:tc>
          <w:tcPr>
            <w:tcW w:w="630" w:type="dxa"/>
          </w:tcPr>
          <w:p w:rsidR="002A172A" w:rsidRPr="005F5D29" w:rsidRDefault="002A172A" w:rsidP="00F41856">
            <w:pPr>
              <w:pStyle w:val="Heading1"/>
              <w:spacing w:after="0"/>
              <w:jc w:val="center"/>
              <w:rPr>
                <w:b w:val="0"/>
                <w:sz w:val="18"/>
                <w:szCs w:val="18"/>
                <w:lang w:val="en-GB"/>
              </w:rPr>
            </w:pPr>
            <w:bookmarkStart w:id="827" w:name="_Toc413790019"/>
            <w:bookmarkStart w:id="828" w:name="_Toc413837369"/>
            <w:r w:rsidRPr="005F5D29">
              <w:rPr>
                <w:b w:val="0"/>
                <w:sz w:val="18"/>
                <w:szCs w:val="18"/>
                <w:lang w:val="en-GB"/>
              </w:rPr>
              <w:t>0</w:t>
            </w:r>
            <w:bookmarkEnd w:id="827"/>
            <w:bookmarkEnd w:id="828"/>
          </w:p>
        </w:tc>
        <w:tc>
          <w:tcPr>
            <w:tcW w:w="1080" w:type="dxa"/>
          </w:tcPr>
          <w:p w:rsidR="002A172A" w:rsidRPr="005F5D29" w:rsidRDefault="002A172A" w:rsidP="00F41856">
            <w:pPr>
              <w:pStyle w:val="Heading1"/>
              <w:spacing w:after="0"/>
              <w:jc w:val="center"/>
              <w:rPr>
                <w:b w:val="0"/>
                <w:sz w:val="18"/>
                <w:szCs w:val="18"/>
                <w:lang w:val="en-GB"/>
              </w:rPr>
            </w:pPr>
            <w:bookmarkStart w:id="829" w:name="_Toc413790020"/>
            <w:bookmarkStart w:id="830" w:name="_Toc413837370"/>
            <w:r w:rsidRPr="005F5D29">
              <w:rPr>
                <w:b w:val="0"/>
                <w:sz w:val="18"/>
                <w:szCs w:val="18"/>
                <w:lang w:val="en-GB"/>
              </w:rPr>
              <w:t>0</w:t>
            </w:r>
            <w:bookmarkEnd w:id="829"/>
            <w:bookmarkEnd w:id="830"/>
          </w:p>
        </w:tc>
        <w:tc>
          <w:tcPr>
            <w:tcW w:w="765" w:type="dxa"/>
          </w:tcPr>
          <w:p w:rsidR="002A172A" w:rsidRPr="005F5D29" w:rsidRDefault="002A172A" w:rsidP="00F41856">
            <w:pPr>
              <w:pStyle w:val="Heading1"/>
              <w:spacing w:after="0"/>
              <w:jc w:val="center"/>
              <w:rPr>
                <w:b w:val="0"/>
                <w:sz w:val="18"/>
                <w:szCs w:val="18"/>
                <w:lang w:val="en-GB"/>
              </w:rPr>
            </w:pPr>
            <w:bookmarkStart w:id="831" w:name="_Toc413790021"/>
            <w:bookmarkStart w:id="832" w:name="_Toc413837371"/>
            <w:r w:rsidRPr="005F5D29">
              <w:rPr>
                <w:b w:val="0"/>
                <w:sz w:val="18"/>
                <w:szCs w:val="18"/>
                <w:lang w:val="en-GB"/>
              </w:rPr>
              <w:t>3</w:t>
            </w:r>
            <w:bookmarkEnd w:id="831"/>
            <w:bookmarkEnd w:id="832"/>
          </w:p>
        </w:tc>
      </w:tr>
      <w:tr w:rsidR="002A172A" w:rsidRPr="005F5D29" w:rsidTr="00F41856">
        <w:trPr>
          <w:trHeight w:val="269"/>
        </w:trPr>
        <w:tc>
          <w:tcPr>
            <w:tcW w:w="2808" w:type="dxa"/>
          </w:tcPr>
          <w:p w:rsidR="002A172A" w:rsidRPr="005F5D29" w:rsidRDefault="002A172A" w:rsidP="005D47C0">
            <w:pPr>
              <w:pStyle w:val="Heading1"/>
              <w:spacing w:after="0"/>
              <w:rPr>
                <w:b w:val="0"/>
                <w:sz w:val="18"/>
                <w:szCs w:val="18"/>
                <w:lang w:val="en-GB"/>
              </w:rPr>
            </w:pPr>
            <w:bookmarkStart w:id="833" w:name="_Toc413790022"/>
            <w:bookmarkStart w:id="834" w:name="_Toc413837372"/>
            <w:r w:rsidRPr="005F5D29">
              <w:rPr>
                <w:b w:val="0"/>
                <w:sz w:val="18"/>
                <w:szCs w:val="18"/>
                <w:lang w:val="en-GB"/>
              </w:rPr>
              <w:t>Agricultural Field Officers</w:t>
            </w:r>
            <w:bookmarkEnd w:id="833"/>
            <w:bookmarkEnd w:id="834"/>
          </w:p>
        </w:tc>
        <w:tc>
          <w:tcPr>
            <w:tcW w:w="630" w:type="dxa"/>
          </w:tcPr>
          <w:p w:rsidR="002A172A" w:rsidRPr="005F5D29" w:rsidRDefault="002A172A" w:rsidP="00F41856">
            <w:pPr>
              <w:pStyle w:val="Heading1"/>
              <w:spacing w:after="0"/>
              <w:jc w:val="center"/>
              <w:rPr>
                <w:b w:val="0"/>
                <w:sz w:val="18"/>
                <w:szCs w:val="18"/>
                <w:lang w:val="en-GB"/>
              </w:rPr>
            </w:pPr>
          </w:p>
        </w:tc>
        <w:tc>
          <w:tcPr>
            <w:tcW w:w="720" w:type="dxa"/>
          </w:tcPr>
          <w:p w:rsidR="002A172A" w:rsidRPr="005F5D29" w:rsidRDefault="002A172A" w:rsidP="00F41856">
            <w:pPr>
              <w:pStyle w:val="Heading1"/>
              <w:spacing w:after="0"/>
              <w:jc w:val="center"/>
              <w:rPr>
                <w:b w:val="0"/>
                <w:sz w:val="18"/>
                <w:szCs w:val="18"/>
                <w:lang w:val="en-GB"/>
              </w:rPr>
            </w:pPr>
          </w:p>
        </w:tc>
        <w:tc>
          <w:tcPr>
            <w:tcW w:w="1170" w:type="dxa"/>
          </w:tcPr>
          <w:p w:rsidR="002A172A" w:rsidRPr="005F5D29" w:rsidRDefault="002A172A" w:rsidP="00F41856">
            <w:pPr>
              <w:pStyle w:val="Heading1"/>
              <w:spacing w:after="0"/>
              <w:jc w:val="center"/>
              <w:rPr>
                <w:b w:val="0"/>
                <w:sz w:val="18"/>
                <w:szCs w:val="18"/>
                <w:lang w:val="en-GB"/>
              </w:rPr>
            </w:pPr>
            <w:bookmarkStart w:id="835" w:name="_Toc413790023"/>
            <w:bookmarkStart w:id="836" w:name="_Toc413837373"/>
            <w:r w:rsidRPr="005F5D29">
              <w:rPr>
                <w:b w:val="0"/>
                <w:sz w:val="18"/>
                <w:szCs w:val="18"/>
                <w:lang w:val="en-GB"/>
              </w:rPr>
              <w:t>25</w:t>
            </w:r>
            <w:bookmarkEnd w:id="835"/>
            <w:bookmarkEnd w:id="836"/>
          </w:p>
        </w:tc>
        <w:tc>
          <w:tcPr>
            <w:tcW w:w="1440" w:type="dxa"/>
          </w:tcPr>
          <w:p w:rsidR="002A172A" w:rsidRPr="005F5D29" w:rsidRDefault="002A172A" w:rsidP="00F41856">
            <w:pPr>
              <w:pStyle w:val="Heading1"/>
              <w:spacing w:after="0"/>
              <w:jc w:val="center"/>
              <w:rPr>
                <w:b w:val="0"/>
                <w:sz w:val="18"/>
                <w:szCs w:val="18"/>
                <w:lang w:val="en-GB"/>
              </w:rPr>
            </w:pPr>
          </w:p>
        </w:tc>
        <w:tc>
          <w:tcPr>
            <w:tcW w:w="630" w:type="dxa"/>
          </w:tcPr>
          <w:p w:rsidR="002A172A" w:rsidRPr="005F5D29" w:rsidRDefault="002A172A" w:rsidP="00F41856">
            <w:pPr>
              <w:pStyle w:val="Heading1"/>
              <w:spacing w:after="0"/>
              <w:jc w:val="center"/>
              <w:rPr>
                <w:b w:val="0"/>
                <w:sz w:val="18"/>
                <w:szCs w:val="18"/>
                <w:lang w:val="en-GB"/>
              </w:rPr>
            </w:pPr>
            <w:bookmarkStart w:id="837" w:name="_Toc413790024"/>
            <w:bookmarkStart w:id="838" w:name="_Toc413837374"/>
            <w:r w:rsidRPr="005F5D29">
              <w:rPr>
                <w:b w:val="0"/>
                <w:sz w:val="18"/>
                <w:szCs w:val="18"/>
                <w:lang w:val="en-GB"/>
              </w:rPr>
              <w:t>4</w:t>
            </w:r>
            <w:bookmarkEnd w:id="837"/>
            <w:bookmarkEnd w:id="838"/>
          </w:p>
        </w:tc>
        <w:tc>
          <w:tcPr>
            <w:tcW w:w="1080" w:type="dxa"/>
          </w:tcPr>
          <w:p w:rsidR="002A172A" w:rsidRPr="005F5D29" w:rsidRDefault="002A172A" w:rsidP="00F41856">
            <w:pPr>
              <w:pStyle w:val="Heading1"/>
              <w:spacing w:after="0"/>
              <w:jc w:val="center"/>
              <w:rPr>
                <w:b w:val="0"/>
                <w:sz w:val="18"/>
                <w:szCs w:val="18"/>
                <w:lang w:val="en-GB"/>
              </w:rPr>
            </w:pPr>
            <w:bookmarkStart w:id="839" w:name="_Toc413790025"/>
            <w:bookmarkStart w:id="840" w:name="_Toc413837375"/>
            <w:r w:rsidRPr="005F5D29">
              <w:rPr>
                <w:b w:val="0"/>
                <w:sz w:val="18"/>
                <w:szCs w:val="18"/>
                <w:lang w:val="en-GB"/>
              </w:rPr>
              <w:t>7</w:t>
            </w:r>
            <w:bookmarkEnd w:id="839"/>
            <w:bookmarkEnd w:id="840"/>
          </w:p>
        </w:tc>
        <w:tc>
          <w:tcPr>
            <w:tcW w:w="765" w:type="dxa"/>
          </w:tcPr>
          <w:p w:rsidR="002A172A" w:rsidRPr="005F5D29" w:rsidRDefault="002A172A" w:rsidP="00F41856">
            <w:pPr>
              <w:pStyle w:val="Heading1"/>
              <w:spacing w:after="0"/>
              <w:jc w:val="center"/>
              <w:rPr>
                <w:b w:val="0"/>
                <w:sz w:val="18"/>
                <w:szCs w:val="18"/>
                <w:lang w:val="en-GB"/>
              </w:rPr>
            </w:pPr>
            <w:bookmarkStart w:id="841" w:name="_Toc413790026"/>
            <w:bookmarkStart w:id="842" w:name="_Toc413837376"/>
            <w:r w:rsidRPr="005F5D29">
              <w:rPr>
                <w:b w:val="0"/>
                <w:sz w:val="18"/>
                <w:szCs w:val="18"/>
                <w:lang w:val="en-GB"/>
              </w:rPr>
              <w:t>34</w:t>
            </w:r>
            <w:bookmarkEnd w:id="841"/>
            <w:bookmarkEnd w:id="842"/>
          </w:p>
        </w:tc>
      </w:tr>
      <w:tr w:rsidR="002A172A" w:rsidRPr="005F5D29" w:rsidTr="00F41856">
        <w:trPr>
          <w:trHeight w:val="206"/>
        </w:trPr>
        <w:tc>
          <w:tcPr>
            <w:tcW w:w="2808" w:type="dxa"/>
          </w:tcPr>
          <w:p w:rsidR="002A172A" w:rsidRPr="005F5D29" w:rsidRDefault="002A172A" w:rsidP="00E12D1F">
            <w:pPr>
              <w:pStyle w:val="Heading1"/>
              <w:spacing w:after="0"/>
              <w:jc w:val="both"/>
              <w:rPr>
                <w:b w:val="0"/>
                <w:sz w:val="18"/>
                <w:szCs w:val="18"/>
                <w:lang w:val="en-GB"/>
              </w:rPr>
            </w:pPr>
            <w:bookmarkStart w:id="843" w:name="_Toc413790027"/>
            <w:bookmarkStart w:id="844" w:name="_Toc413837377"/>
            <w:r w:rsidRPr="005F5D29">
              <w:rPr>
                <w:b w:val="0"/>
                <w:sz w:val="18"/>
                <w:szCs w:val="18"/>
                <w:lang w:val="en-GB"/>
              </w:rPr>
              <w:t>Information officers</w:t>
            </w:r>
            <w:bookmarkEnd w:id="843"/>
            <w:bookmarkEnd w:id="844"/>
          </w:p>
        </w:tc>
        <w:tc>
          <w:tcPr>
            <w:tcW w:w="630" w:type="dxa"/>
          </w:tcPr>
          <w:p w:rsidR="002A172A" w:rsidRPr="005F5D29" w:rsidRDefault="002A172A" w:rsidP="00F41856">
            <w:pPr>
              <w:pStyle w:val="Heading1"/>
              <w:spacing w:after="0"/>
              <w:jc w:val="center"/>
              <w:rPr>
                <w:b w:val="0"/>
                <w:sz w:val="18"/>
                <w:szCs w:val="18"/>
                <w:lang w:val="en-GB"/>
              </w:rPr>
            </w:pPr>
          </w:p>
        </w:tc>
        <w:tc>
          <w:tcPr>
            <w:tcW w:w="720" w:type="dxa"/>
          </w:tcPr>
          <w:p w:rsidR="002A172A" w:rsidRPr="005F5D29" w:rsidRDefault="002A172A" w:rsidP="00F41856">
            <w:pPr>
              <w:pStyle w:val="Heading1"/>
              <w:spacing w:after="0"/>
              <w:jc w:val="center"/>
              <w:rPr>
                <w:b w:val="0"/>
                <w:sz w:val="18"/>
                <w:szCs w:val="18"/>
                <w:lang w:val="en-GB"/>
              </w:rPr>
            </w:pPr>
            <w:bookmarkStart w:id="845" w:name="_Toc413790028"/>
            <w:bookmarkStart w:id="846" w:name="_Toc413837378"/>
            <w:r w:rsidRPr="005F5D29">
              <w:rPr>
                <w:b w:val="0"/>
                <w:sz w:val="18"/>
                <w:szCs w:val="18"/>
                <w:lang w:val="en-GB"/>
              </w:rPr>
              <w:t>0</w:t>
            </w:r>
            <w:bookmarkEnd w:id="845"/>
            <w:bookmarkEnd w:id="846"/>
          </w:p>
        </w:tc>
        <w:tc>
          <w:tcPr>
            <w:tcW w:w="1170" w:type="dxa"/>
          </w:tcPr>
          <w:p w:rsidR="002A172A" w:rsidRPr="005F5D29" w:rsidRDefault="002A172A" w:rsidP="00F41856">
            <w:pPr>
              <w:pStyle w:val="Heading1"/>
              <w:spacing w:after="0"/>
              <w:jc w:val="center"/>
              <w:rPr>
                <w:b w:val="0"/>
                <w:sz w:val="18"/>
                <w:szCs w:val="18"/>
                <w:lang w:val="en-GB"/>
              </w:rPr>
            </w:pPr>
            <w:bookmarkStart w:id="847" w:name="_Toc413790029"/>
            <w:bookmarkStart w:id="848" w:name="_Toc413837379"/>
            <w:r w:rsidRPr="005F5D29">
              <w:rPr>
                <w:b w:val="0"/>
                <w:sz w:val="18"/>
                <w:szCs w:val="18"/>
                <w:lang w:val="en-GB"/>
              </w:rPr>
              <w:t>0</w:t>
            </w:r>
            <w:bookmarkEnd w:id="847"/>
            <w:bookmarkEnd w:id="848"/>
          </w:p>
        </w:tc>
        <w:tc>
          <w:tcPr>
            <w:tcW w:w="1440" w:type="dxa"/>
          </w:tcPr>
          <w:p w:rsidR="002A172A" w:rsidRPr="005F5D29" w:rsidRDefault="002A172A" w:rsidP="00F41856">
            <w:pPr>
              <w:pStyle w:val="Heading1"/>
              <w:spacing w:after="0"/>
              <w:jc w:val="center"/>
              <w:rPr>
                <w:b w:val="0"/>
                <w:sz w:val="18"/>
                <w:szCs w:val="18"/>
                <w:lang w:val="en-GB"/>
              </w:rPr>
            </w:pPr>
            <w:bookmarkStart w:id="849" w:name="_Toc413790030"/>
            <w:bookmarkStart w:id="850" w:name="_Toc413837380"/>
            <w:r w:rsidRPr="005F5D29">
              <w:rPr>
                <w:b w:val="0"/>
                <w:sz w:val="18"/>
                <w:szCs w:val="18"/>
                <w:lang w:val="en-GB"/>
              </w:rPr>
              <w:t>1</w:t>
            </w:r>
            <w:bookmarkEnd w:id="849"/>
            <w:bookmarkEnd w:id="850"/>
          </w:p>
        </w:tc>
        <w:tc>
          <w:tcPr>
            <w:tcW w:w="630" w:type="dxa"/>
          </w:tcPr>
          <w:p w:rsidR="002A172A" w:rsidRPr="005F5D29" w:rsidRDefault="002A172A" w:rsidP="00F41856">
            <w:pPr>
              <w:pStyle w:val="Heading1"/>
              <w:spacing w:after="0"/>
              <w:jc w:val="center"/>
              <w:rPr>
                <w:b w:val="0"/>
                <w:sz w:val="18"/>
                <w:szCs w:val="18"/>
                <w:lang w:val="en-GB"/>
              </w:rPr>
            </w:pPr>
            <w:bookmarkStart w:id="851" w:name="_Toc413790031"/>
            <w:bookmarkStart w:id="852" w:name="_Toc413837381"/>
            <w:r w:rsidRPr="005F5D29">
              <w:rPr>
                <w:b w:val="0"/>
                <w:sz w:val="18"/>
                <w:szCs w:val="18"/>
                <w:lang w:val="en-GB"/>
              </w:rPr>
              <w:t>0</w:t>
            </w:r>
            <w:bookmarkEnd w:id="851"/>
            <w:bookmarkEnd w:id="852"/>
          </w:p>
        </w:tc>
        <w:tc>
          <w:tcPr>
            <w:tcW w:w="1080" w:type="dxa"/>
          </w:tcPr>
          <w:p w:rsidR="002A172A" w:rsidRPr="005F5D29" w:rsidRDefault="002A172A" w:rsidP="00F41856">
            <w:pPr>
              <w:pStyle w:val="Heading1"/>
              <w:spacing w:after="0"/>
              <w:jc w:val="center"/>
              <w:rPr>
                <w:b w:val="0"/>
                <w:sz w:val="18"/>
                <w:szCs w:val="18"/>
                <w:lang w:val="en-GB"/>
              </w:rPr>
            </w:pPr>
            <w:bookmarkStart w:id="853" w:name="_Toc413790032"/>
            <w:bookmarkStart w:id="854" w:name="_Toc413837382"/>
            <w:r w:rsidRPr="005F5D29">
              <w:rPr>
                <w:b w:val="0"/>
                <w:sz w:val="18"/>
                <w:szCs w:val="18"/>
                <w:lang w:val="en-GB"/>
              </w:rPr>
              <w:t>0</w:t>
            </w:r>
            <w:bookmarkEnd w:id="853"/>
            <w:bookmarkEnd w:id="854"/>
          </w:p>
        </w:tc>
        <w:tc>
          <w:tcPr>
            <w:tcW w:w="765" w:type="dxa"/>
          </w:tcPr>
          <w:p w:rsidR="002A172A" w:rsidRPr="005F5D29" w:rsidRDefault="002A172A" w:rsidP="00F41856">
            <w:pPr>
              <w:pStyle w:val="Heading1"/>
              <w:spacing w:after="0"/>
              <w:jc w:val="center"/>
              <w:rPr>
                <w:b w:val="0"/>
                <w:sz w:val="18"/>
                <w:szCs w:val="18"/>
                <w:lang w:val="en-GB"/>
              </w:rPr>
            </w:pPr>
            <w:bookmarkStart w:id="855" w:name="_Toc413790033"/>
            <w:bookmarkStart w:id="856" w:name="_Toc413837383"/>
            <w:r w:rsidRPr="005F5D29">
              <w:rPr>
                <w:b w:val="0"/>
                <w:sz w:val="18"/>
                <w:szCs w:val="18"/>
                <w:lang w:val="en-GB"/>
              </w:rPr>
              <w:t>1</w:t>
            </w:r>
            <w:bookmarkEnd w:id="855"/>
            <w:bookmarkEnd w:id="856"/>
          </w:p>
        </w:tc>
      </w:tr>
      <w:tr w:rsidR="002A172A" w:rsidRPr="005F5D29" w:rsidTr="00F41856">
        <w:trPr>
          <w:trHeight w:val="233"/>
        </w:trPr>
        <w:tc>
          <w:tcPr>
            <w:tcW w:w="2808" w:type="dxa"/>
          </w:tcPr>
          <w:p w:rsidR="002A172A" w:rsidRPr="005F5D29" w:rsidRDefault="002A172A" w:rsidP="00E12D1F">
            <w:pPr>
              <w:pStyle w:val="Heading1"/>
              <w:spacing w:after="0"/>
              <w:jc w:val="both"/>
              <w:rPr>
                <w:b w:val="0"/>
                <w:sz w:val="18"/>
                <w:szCs w:val="18"/>
                <w:lang w:val="en-GB"/>
              </w:rPr>
            </w:pPr>
            <w:bookmarkStart w:id="857" w:name="_Toc413790034"/>
            <w:bookmarkStart w:id="858" w:name="_Toc413837384"/>
            <w:r w:rsidRPr="005F5D29">
              <w:rPr>
                <w:b w:val="0"/>
                <w:sz w:val="18"/>
                <w:szCs w:val="18"/>
                <w:lang w:val="en-GB"/>
              </w:rPr>
              <w:t>Economist</w:t>
            </w:r>
            <w:bookmarkEnd w:id="857"/>
            <w:bookmarkEnd w:id="858"/>
          </w:p>
        </w:tc>
        <w:tc>
          <w:tcPr>
            <w:tcW w:w="630" w:type="dxa"/>
          </w:tcPr>
          <w:p w:rsidR="002A172A" w:rsidRPr="005F5D29" w:rsidRDefault="002A172A" w:rsidP="00F41856">
            <w:pPr>
              <w:pStyle w:val="Heading1"/>
              <w:spacing w:after="0"/>
              <w:jc w:val="center"/>
              <w:rPr>
                <w:b w:val="0"/>
                <w:sz w:val="18"/>
                <w:szCs w:val="18"/>
                <w:lang w:val="en-GB"/>
              </w:rPr>
            </w:pPr>
          </w:p>
        </w:tc>
        <w:tc>
          <w:tcPr>
            <w:tcW w:w="720" w:type="dxa"/>
          </w:tcPr>
          <w:p w:rsidR="002A172A" w:rsidRPr="005F5D29" w:rsidRDefault="002A172A" w:rsidP="00F41856">
            <w:pPr>
              <w:pStyle w:val="Heading1"/>
              <w:spacing w:after="0"/>
              <w:jc w:val="center"/>
              <w:rPr>
                <w:b w:val="0"/>
                <w:sz w:val="18"/>
                <w:szCs w:val="18"/>
                <w:lang w:val="en-GB"/>
              </w:rPr>
            </w:pPr>
          </w:p>
        </w:tc>
        <w:tc>
          <w:tcPr>
            <w:tcW w:w="1170" w:type="dxa"/>
          </w:tcPr>
          <w:p w:rsidR="002A172A" w:rsidRPr="005F5D29" w:rsidRDefault="002A172A" w:rsidP="00F41856">
            <w:pPr>
              <w:pStyle w:val="Heading1"/>
              <w:spacing w:after="0"/>
              <w:jc w:val="center"/>
              <w:rPr>
                <w:b w:val="0"/>
                <w:sz w:val="18"/>
                <w:szCs w:val="18"/>
                <w:lang w:val="en-GB"/>
              </w:rPr>
            </w:pPr>
          </w:p>
        </w:tc>
        <w:tc>
          <w:tcPr>
            <w:tcW w:w="1440" w:type="dxa"/>
          </w:tcPr>
          <w:p w:rsidR="002A172A" w:rsidRPr="005F5D29" w:rsidRDefault="002A172A" w:rsidP="00F41856">
            <w:pPr>
              <w:pStyle w:val="Heading1"/>
              <w:spacing w:after="0"/>
              <w:jc w:val="center"/>
              <w:rPr>
                <w:b w:val="0"/>
                <w:sz w:val="18"/>
                <w:szCs w:val="18"/>
                <w:lang w:val="en-GB"/>
              </w:rPr>
            </w:pPr>
            <w:bookmarkStart w:id="859" w:name="_Toc413790035"/>
            <w:bookmarkStart w:id="860" w:name="_Toc413837385"/>
            <w:r w:rsidRPr="005F5D29">
              <w:rPr>
                <w:b w:val="0"/>
                <w:sz w:val="18"/>
                <w:szCs w:val="18"/>
                <w:lang w:val="en-GB"/>
              </w:rPr>
              <w:t>3</w:t>
            </w:r>
            <w:bookmarkEnd w:id="859"/>
            <w:bookmarkEnd w:id="860"/>
          </w:p>
        </w:tc>
        <w:tc>
          <w:tcPr>
            <w:tcW w:w="630" w:type="dxa"/>
          </w:tcPr>
          <w:p w:rsidR="002A172A" w:rsidRPr="005F5D29" w:rsidRDefault="002A172A" w:rsidP="00F41856">
            <w:pPr>
              <w:pStyle w:val="Heading1"/>
              <w:spacing w:after="0"/>
              <w:jc w:val="center"/>
              <w:rPr>
                <w:b w:val="0"/>
                <w:sz w:val="18"/>
                <w:szCs w:val="18"/>
                <w:lang w:val="en-GB"/>
              </w:rPr>
            </w:pPr>
            <w:bookmarkStart w:id="861" w:name="_Toc413790036"/>
            <w:bookmarkStart w:id="862" w:name="_Toc413837386"/>
            <w:r w:rsidRPr="005F5D29">
              <w:rPr>
                <w:b w:val="0"/>
                <w:sz w:val="18"/>
                <w:szCs w:val="18"/>
                <w:lang w:val="en-GB"/>
              </w:rPr>
              <w:t>1</w:t>
            </w:r>
            <w:bookmarkEnd w:id="861"/>
            <w:bookmarkEnd w:id="862"/>
          </w:p>
        </w:tc>
        <w:tc>
          <w:tcPr>
            <w:tcW w:w="1080" w:type="dxa"/>
          </w:tcPr>
          <w:p w:rsidR="002A172A" w:rsidRPr="005F5D29" w:rsidRDefault="002A172A" w:rsidP="00F41856">
            <w:pPr>
              <w:pStyle w:val="Heading1"/>
              <w:spacing w:after="0"/>
              <w:jc w:val="center"/>
              <w:rPr>
                <w:b w:val="0"/>
                <w:sz w:val="18"/>
                <w:szCs w:val="18"/>
                <w:lang w:val="en-GB"/>
              </w:rPr>
            </w:pPr>
            <w:bookmarkStart w:id="863" w:name="_Toc413790037"/>
            <w:bookmarkStart w:id="864" w:name="_Toc413837387"/>
            <w:r w:rsidRPr="005F5D29">
              <w:rPr>
                <w:b w:val="0"/>
                <w:sz w:val="18"/>
                <w:szCs w:val="18"/>
                <w:lang w:val="en-GB"/>
              </w:rPr>
              <w:t>0</w:t>
            </w:r>
            <w:bookmarkEnd w:id="863"/>
            <w:bookmarkEnd w:id="864"/>
          </w:p>
        </w:tc>
        <w:tc>
          <w:tcPr>
            <w:tcW w:w="765" w:type="dxa"/>
          </w:tcPr>
          <w:p w:rsidR="002A172A" w:rsidRPr="005F5D29" w:rsidRDefault="002A172A" w:rsidP="00F41856">
            <w:pPr>
              <w:pStyle w:val="Heading1"/>
              <w:spacing w:after="0"/>
              <w:jc w:val="center"/>
              <w:rPr>
                <w:b w:val="0"/>
                <w:sz w:val="18"/>
                <w:szCs w:val="18"/>
                <w:lang w:val="en-GB"/>
              </w:rPr>
            </w:pPr>
            <w:bookmarkStart w:id="865" w:name="_Toc413790038"/>
            <w:bookmarkStart w:id="866" w:name="_Toc413837388"/>
            <w:r w:rsidRPr="005F5D29">
              <w:rPr>
                <w:b w:val="0"/>
                <w:sz w:val="18"/>
                <w:szCs w:val="18"/>
                <w:lang w:val="en-GB"/>
              </w:rPr>
              <w:t>4</w:t>
            </w:r>
            <w:bookmarkEnd w:id="865"/>
            <w:bookmarkEnd w:id="866"/>
          </w:p>
        </w:tc>
      </w:tr>
      <w:tr w:rsidR="002A172A" w:rsidRPr="005F5D29" w:rsidTr="00F41856">
        <w:tc>
          <w:tcPr>
            <w:tcW w:w="2808" w:type="dxa"/>
          </w:tcPr>
          <w:p w:rsidR="002A172A" w:rsidRPr="005F5D29" w:rsidRDefault="002A172A" w:rsidP="00E12D1F">
            <w:pPr>
              <w:pStyle w:val="Heading1"/>
              <w:spacing w:after="0"/>
              <w:jc w:val="both"/>
              <w:rPr>
                <w:b w:val="0"/>
                <w:sz w:val="18"/>
                <w:szCs w:val="18"/>
                <w:lang w:val="en-GB"/>
              </w:rPr>
            </w:pPr>
            <w:bookmarkStart w:id="867" w:name="_Toc413790039"/>
            <w:bookmarkStart w:id="868" w:name="_Toc413837389"/>
            <w:r w:rsidRPr="005F5D29">
              <w:rPr>
                <w:b w:val="0"/>
                <w:sz w:val="18"/>
                <w:szCs w:val="18"/>
                <w:lang w:val="en-GB"/>
              </w:rPr>
              <w:t>Research Officers</w:t>
            </w:r>
            <w:bookmarkEnd w:id="867"/>
            <w:bookmarkEnd w:id="868"/>
          </w:p>
        </w:tc>
        <w:tc>
          <w:tcPr>
            <w:tcW w:w="630" w:type="dxa"/>
          </w:tcPr>
          <w:p w:rsidR="002A172A" w:rsidRPr="005F5D29" w:rsidRDefault="002A172A" w:rsidP="00F41856">
            <w:pPr>
              <w:pStyle w:val="Heading1"/>
              <w:spacing w:after="0"/>
              <w:jc w:val="center"/>
              <w:rPr>
                <w:b w:val="0"/>
                <w:sz w:val="18"/>
                <w:szCs w:val="18"/>
                <w:lang w:val="en-GB"/>
              </w:rPr>
            </w:pPr>
          </w:p>
        </w:tc>
        <w:tc>
          <w:tcPr>
            <w:tcW w:w="720" w:type="dxa"/>
          </w:tcPr>
          <w:p w:rsidR="002A172A" w:rsidRPr="005F5D29" w:rsidRDefault="002A172A" w:rsidP="00F41856">
            <w:pPr>
              <w:pStyle w:val="Heading1"/>
              <w:spacing w:after="0"/>
              <w:jc w:val="center"/>
              <w:rPr>
                <w:b w:val="0"/>
                <w:sz w:val="18"/>
                <w:szCs w:val="18"/>
                <w:lang w:val="en-GB"/>
              </w:rPr>
            </w:pPr>
          </w:p>
        </w:tc>
        <w:tc>
          <w:tcPr>
            <w:tcW w:w="1170" w:type="dxa"/>
          </w:tcPr>
          <w:p w:rsidR="002A172A" w:rsidRPr="005F5D29" w:rsidRDefault="002A172A" w:rsidP="00F41856">
            <w:pPr>
              <w:pStyle w:val="Heading1"/>
              <w:spacing w:after="0"/>
              <w:jc w:val="center"/>
              <w:rPr>
                <w:b w:val="0"/>
                <w:sz w:val="18"/>
                <w:szCs w:val="18"/>
                <w:lang w:val="en-GB"/>
              </w:rPr>
            </w:pPr>
            <w:bookmarkStart w:id="869" w:name="_Toc413790040"/>
            <w:bookmarkStart w:id="870" w:name="_Toc413837390"/>
            <w:r w:rsidRPr="005F5D29">
              <w:rPr>
                <w:b w:val="0"/>
                <w:sz w:val="18"/>
                <w:szCs w:val="18"/>
                <w:lang w:val="en-GB"/>
              </w:rPr>
              <w:t>13</w:t>
            </w:r>
            <w:bookmarkEnd w:id="869"/>
            <w:bookmarkEnd w:id="870"/>
          </w:p>
        </w:tc>
        <w:tc>
          <w:tcPr>
            <w:tcW w:w="1440" w:type="dxa"/>
          </w:tcPr>
          <w:p w:rsidR="002A172A" w:rsidRPr="005F5D29" w:rsidRDefault="002A172A" w:rsidP="00F41856">
            <w:pPr>
              <w:pStyle w:val="Heading1"/>
              <w:spacing w:after="0"/>
              <w:jc w:val="center"/>
              <w:rPr>
                <w:b w:val="0"/>
                <w:sz w:val="18"/>
                <w:szCs w:val="18"/>
                <w:lang w:val="en-GB"/>
              </w:rPr>
            </w:pPr>
            <w:bookmarkStart w:id="871" w:name="_Toc413790041"/>
            <w:bookmarkStart w:id="872" w:name="_Toc413837391"/>
            <w:r w:rsidRPr="005F5D29">
              <w:rPr>
                <w:b w:val="0"/>
                <w:sz w:val="18"/>
                <w:szCs w:val="18"/>
                <w:lang w:val="en-GB"/>
              </w:rPr>
              <w:t>67</w:t>
            </w:r>
            <w:bookmarkEnd w:id="871"/>
            <w:bookmarkEnd w:id="872"/>
          </w:p>
        </w:tc>
        <w:tc>
          <w:tcPr>
            <w:tcW w:w="630" w:type="dxa"/>
          </w:tcPr>
          <w:p w:rsidR="002A172A" w:rsidRPr="005F5D29" w:rsidRDefault="002A172A" w:rsidP="00F41856">
            <w:pPr>
              <w:pStyle w:val="Heading1"/>
              <w:spacing w:after="0"/>
              <w:jc w:val="center"/>
              <w:rPr>
                <w:b w:val="0"/>
                <w:sz w:val="18"/>
                <w:szCs w:val="18"/>
                <w:lang w:val="en-GB"/>
              </w:rPr>
            </w:pPr>
            <w:bookmarkStart w:id="873" w:name="_Toc413790042"/>
            <w:bookmarkStart w:id="874" w:name="_Toc413837392"/>
            <w:r w:rsidRPr="005F5D29">
              <w:rPr>
                <w:b w:val="0"/>
                <w:sz w:val="18"/>
                <w:szCs w:val="18"/>
                <w:lang w:val="en-GB"/>
              </w:rPr>
              <w:t>32</w:t>
            </w:r>
            <w:bookmarkEnd w:id="873"/>
            <w:bookmarkEnd w:id="874"/>
          </w:p>
        </w:tc>
        <w:tc>
          <w:tcPr>
            <w:tcW w:w="1080" w:type="dxa"/>
          </w:tcPr>
          <w:p w:rsidR="002A172A" w:rsidRPr="005F5D29" w:rsidRDefault="002A172A" w:rsidP="00F41856">
            <w:pPr>
              <w:pStyle w:val="Heading1"/>
              <w:spacing w:after="0"/>
              <w:jc w:val="center"/>
              <w:rPr>
                <w:b w:val="0"/>
                <w:sz w:val="18"/>
                <w:szCs w:val="18"/>
                <w:lang w:val="en-GB"/>
              </w:rPr>
            </w:pPr>
            <w:bookmarkStart w:id="875" w:name="_Toc413790043"/>
            <w:bookmarkStart w:id="876" w:name="_Toc413837393"/>
            <w:r w:rsidRPr="005F5D29">
              <w:rPr>
                <w:b w:val="0"/>
                <w:sz w:val="18"/>
                <w:szCs w:val="18"/>
                <w:lang w:val="en-GB"/>
              </w:rPr>
              <w:t>0</w:t>
            </w:r>
            <w:bookmarkEnd w:id="875"/>
            <w:bookmarkEnd w:id="876"/>
          </w:p>
        </w:tc>
        <w:tc>
          <w:tcPr>
            <w:tcW w:w="765" w:type="dxa"/>
          </w:tcPr>
          <w:p w:rsidR="002A172A" w:rsidRPr="005F5D29" w:rsidRDefault="002A172A" w:rsidP="00F41856">
            <w:pPr>
              <w:pStyle w:val="Heading1"/>
              <w:spacing w:after="0"/>
              <w:jc w:val="center"/>
              <w:rPr>
                <w:b w:val="0"/>
                <w:sz w:val="18"/>
                <w:szCs w:val="18"/>
                <w:lang w:val="en-GB"/>
              </w:rPr>
            </w:pPr>
            <w:bookmarkStart w:id="877" w:name="_Toc413790044"/>
            <w:bookmarkStart w:id="878" w:name="_Toc413837394"/>
            <w:r w:rsidRPr="005F5D29">
              <w:rPr>
                <w:b w:val="0"/>
                <w:sz w:val="18"/>
                <w:szCs w:val="18"/>
                <w:lang w:val="en-GB"/>
              </w:rPr>
              <w:t>112</w:t>
            </w:r>
            <w:bookmarkEnd w:id="877"/>
            <w:bookmarkEnd w:id="878"/>
          </w:p>
        </w:tc>
      </w:tr>
      <w:tr w:rsidR="002A172A" w:rsidRPr="005F5D29" w:rsidTr="00F41856">
        <w:trPr>
          <w:trHeight w:val="197"/>
        </w:trPr>
        <w:tc>
          <w:tcPr>
            <w:tcW w:w="2808" w:type="dxa"/>
          </w:tcPr>
          <w:p w:rsidR="002A172A" w:rsidRPr="005F5D29" w:rsidRDefault="002A172A" w:rsidP="00E12D1F">
            <w:pPr>
              <w:pStyle w:val="Heading1"/>
              <w:spacing w:after="0"/>
              <w:jc w:val="both"/>
              <w:rPr>
                <w:b w:val="0"/>
                <w:sz w:val="18"/>
                <w:szCs w:val="18"/>
                <w:lang w:val="en-GB"/>
              </w:rPr>
            </w:pPr>
            <w:bookmarkStart w:id="879" w:name="_Toc413790045"/>
            <w:bookmarkStart w:id="880" w:name="_Toc413837395"/>
            <w:r w:rsidRPr="005F5D29">
              <w:rPr>
                <w:b w:val="0"/>
                <w:sz w:val="18"/>
                <w:szCs w:val="18"/>
                <w:lang w:val="en-GB"/>
              </w:rPr>
              <w:t>Accountants</w:t>
            </w:r>
            <w:bookmarkEnd w:id="879"/>
            <w:bookmarkEnd w:id="880"/>
          </w:p>
        </w:tc>
        <w:tc>
          <w:tcPr>
            <w:tcW w:w="630" w:type="dxa"/>
          </w:tcPr>
          <w:p w:rsidR="002A172A" w:rsidRPr="005F5D29" w:rsidRDefault="002A172A" w:rsidP="00F41856">
            <w:pPr>
              <w:pStyle w:val="Heading1"/>
              <w:spacing w:after="0"/>
              <w:jc w:val="center"/>
              <w:rPr>
                <w:b w:val="0"/>
                <w:sz w:val="18"/>
                <w:szCs w:val="18"/>
                <w:lang w:val="en-GB"/>
              </w:rPr>
            </w:pPr>
          </w:p>
        </w:tc>
        <w:tc>
          <w:tcPr>
            <w:tcW w:w="720" w:type="dxa"/>
          </w:tcPr>
          <w:p w:rsidR="002A172A" w:rsidRPr="005F5D29" w:rsidRDefault="002A172A" w:rsidP="00F41856">
            <w:pPr>
              <w:pStyle w:val="Heading1"/>
              <w:spacing w:after="0"/>
              <w:jc w:val="center"/>
              <w:rPr>
                <w:b w:val="0"/>
                <w:sz w:val="18"/>
                <w:szCs w:val="18"/>
                <w:lang w:val="en-GB"/>
              </w:rPr>
            </w:pPr>
          </w:p>
        </w:tc>
        <w:tc>
          <w:tcPr>
            <w:tcW w:w="1170" w:type="dxa"/>
          </w:tcPr>
          <w:p w:rsidR="002A172A" w:rsidRPr="005F5D29" w:rsidRDefault="002A172A" w:rsidP="00F41856">
            <w:pPr>
              <w:pStyle w:val="Heading1"/>
              <w:spacing w:after="0"/>
              <w:jc w:val="center"/>
              <w:rPr>
                <w:b w:val="0"/>
                <w:sz w:val="18"/>
                <w:szCs w:val="18"/>
                <w:lang w:val="en-GB"/>
              </w:rPr>
            </w:pPr>
            <w:bookmarkStart w:id="881" w:name="_Toc413790046"/>
            <w:bookmarkStart w:id="882" w:name="_Toc413837396"/>
            <w:r w:rsidRPr="005F5D29">
              <w:rPr>
                <w:b w:val="0"/>
                <w:sz w:val="18"/>
                <w:szCs w:val="18"/>
                <w:lang w:val="en-GB"/>
              </w:rPr>
              <w:t>13</w:t>
            </w:r>
            <w:bookmarkEnd w:id="881"/>
            <w:bookmarkEnd w:id="882"/>
          </w:p>
        </w:tc>
        <w:tc>
          <w:tcPr>
            <w:tcW w:w="1440" w:type="dxa"/>
          </w:tcPr>
          <w:p w:rsidR="002A172A" w:rsidRPr="005F5D29" w:rsidRDefault="002A172A" w:rsidP="00F41856">
            <w:pPr>
              <w:pStyle w:val="Heading1"/>
              <w:spacing w:after="0"/>
              <w:jc w:val="center"/>
              <w:rPr>
                <w:b w:val="0"/>
                <w:sz w:val="18"/>
                <w:szCs w:val="18"/>
                <w:lang w:val="en-GB"/>
              </w:rPr>
            </w:pPr>
            <w:bookmarkStart w:id="883" w:name="_Toc413790047"/>
            <w:bookmarkStart w:id="884" w:name="_Toc413837397"/>
            <w:r w:rsidRPr="005F5D29">
              <w:rPr>
                <w:b w:val="0"/>
                <w:sz w:val="18"/>
                <w:szCs w:val="18"/>
                <w:lang w:val="en-GB"/>
              </w:rPr>
              <w:t>6</w:t>
            </w:r>
            <w:bookmarkEnd w:id="883"/>
            <w:bookmarkEnd w:id="884"/>
          </w:p>
        </w:tc>
        <w:tc>
          <w:tcPr>
            <w:tcW w:w="630" w:type="dxa"/>
          </w:tcPr>
          <w:p w:rsidR="002A172A" w:rsidRPr="005F5D29" w:rsidRDefault="002A172A" w:rsidP="00F41856">
            <w:pPr>
              <w:pStyle w:val="Heading1"/>
              <w:spacing w:after="0"/>
              <w:jc w:val="center"/>
              <w:rPr>
                <w:b w:val="0"/>
                <w:sz w:val="18"/>
                <w:szCs w:val="18"/>
                <w:lang w:val="en-GB"/>
              </w:rPr>
            </w:pPr>
          </w:p>
        </w:tc>
        <w:tc>
          <w:tcPr>
            <w:tcW w:w="1080" w:type="dxa"/>
          </w:tcPr>
          <w:p w:rsidR="002A172A" w:rsidRPr="005F5D29" w:rsidRDefault="002A172A" w:rsidP="00F41856">
            <w:pPr>
              <w:pStyle w:val="Heading1"/>
              <w:spacing w:after="0"/>
              <w:jc w:val="center"/>
              <w:rPr>
                <w:b w:val="0"/>
                <w:sz w:val="18"/>
                <w:szCs w:val="18"/>
                <w:lang w:val="en-GB"/>
              </w:rPr>
            </w:pPr>
            <w:bookmarkStart w:id="885" w:name="_Toc413790048"/>
            <w:bookmarkStart w:id="886" w:name="_Toc413837398"/>
            <w:r w:rsidRPr="005F5D29">
              <w:rPr>
                <w:b w:val="0"/>
                <w:sz w:val="18"/>
                <w:szCs w:val="18"/>
                <w:lang w:val="en-GB"/>
              </w:rPr>
              <w:t>0</w:t>
            </w:r>
            <w:bookmarkEnd w:id="885"/>
            <w:bookmarkEnd w:id="886"/>
          </w:p>
        </w:tc>
        <w:tc>
          <w:tcPr>
            <w:tcW w:w="765" w:type="dxa"/>
          </w:tcPr>
          <w:p w:rsidR="002A172A" w:rsidRPr="005F5D29" w:rsidRDefault="002A172A" w:rsidP="00F41856">
            <w:pPr>
              <w:pStyle w:val="Heading1"/>
              <w:spacing w:after="0"/>
              <w:jc w:val="center"/>
              <w:rPr>
                <w:b w:val="0"/>
                <w:sz w:val="18"/>
                <w:szCs w:val="18"/>
                <w:lang w:val="en-GB"/>
              </w:rPr>
            </w:pPr>
            <w:bookmarkStart w:id="887" w:name="_Toc413790049"/>
            <w:bookmarkStart w:id="888" w:name="_Toc413837399"/>
            <w:r w:rsidRPr="005F5D29">
              <w:rPr>
                <w:b w:val="0"/>
                <w:sz w:val="18"/>
                <w:szCs w:val="18"/>
                <w:lang w:val="en-GB"/>
              </w:rPr>
              <w:t>19</w:t>
            </w:r>
            <w:bookmarkEnd w:id="887"/>
            <w:bookmarkEnd w:id="888"/>
          </w:p>
        </w:tc>
      </w:tr>
      <w:tr w:rsidR="002A172A" w:rsidRPr="005F5D29" w:rsidTr="00F41856">
        <w:trPr>
          <w:trHeight w:val="269"/>
        </w:trPr>
        <w:tc>
          <w:tcPr>
            <w:tcW w:w="2808" w:type="dxa"/>
          </w:tcPr>
          <w:p w:rsidR="002A172A" w:rsidRPr="005F5D29" w:rsidRDefault="002A172A" w:rsidP="00E12D1F">
            <w:pPr>
              <w:pStyle w:val="Heading1"/>
              <w:spacing w:after="0"/>
              <w:jc w:val="both"/>
              <w:rPr>
                <w:b w:val="0"/>
                <w:sz w:val="18"/>
                <w:szCs w:val="18"/>
                <w:lang w:val="en-GB"/>
              </w:rPr>
            </w:pPr>
            <w:bookmarkStart w:id="889" w:name="_Toc413790050"/>
            <w:bookmarkStart w:id="890" w:name="_Toc413837400"/>
            <w:r w:rsidRPr="005F5D29">
              <w:rPr>
                <w:b w:val="0"/>
                <w:sz w:val="18"/>
                <w:szCs w:val="18"/>
                <w:lang w:val="en-GB"/>
              </w:rPr>
              <w:t>Principal Agriculture Tutor</w:t>
            </w:r>
            <w:bookmarkEnd w:id="889"/>
            <w:bookmarkEnd w:id="890"/>
          </w:p>
        </w:tc>
        <w:tc>
          <w:tcPr>
            <w:tcW w:w="630" w:type="dxa"/>
          </w:tcPr>
          <w:p w:rsidR="002A172A" w:rsidRPr="005F5D29" w:rsidRDefault="002A172A" w:rsidP="00F41856">
            <w:pPr>
              <w:pStyle w:val="Heading1"/>
              <w:spacing w:after="0"/>
              <w:jc w:val="center"/>
              <w:rPr>
                <w:b w:val="0"/>
                <w:sz w:val="18"/>
                <w:szCs w:val="18"/>
                <w:lang w:val="en-GB"/>
              </w:rPr>
            </w:pPr>
            <w:bookmarkStart w:id="891" w:name="_Toc413790051"/>
            <w:bookmarkStart w:id="892" w:name="_Toc413837401"/>
            <w:r w:rsidRPr="005F5D29">
              <w:rPr>
                <w:b w:val="0"/>
                <w:sz w:val="18"/>
                <w:szCs w:val="18"/>
                <w:lang w:val="en-GB"/>
              </w:rPr>
              <w:t>0</w:t>
            </w:r>
            <w:bookmarkEnd w:id="891"/>
            <w:bookmarkEnd w:id="892"/>
          </w:p>
        </w:tc>
        <w:tc>
          <w:tcPr>
            <w:tcW w:w="720" w:type="dxa"/>
          </w:tcPr>
          <w:p w:rsidR="002A172A" w:rsidRPr="005F5D29" w:rsidRDefault="002A172A" w:rsidP="00F41856">
            <w:pPr>
              <w:pStyle w:val="Heading1"/>
              <w:spacing w:after="0"/>
              <w:jc w:val="center"/>
              <w:rPr>
                <w:b w:val="0"/>
                <w:sz w:val="18"/>
                <w:szCs w:val="18"/>
                <w:lang w:val="en-GB"/>
              </w:rPr>
            </w:pPr>
            <w:bookmarkStart w:id="893" w:name="_Toc413790052"/>
            <w:bookmarkStart w:id="894" w:name="_Toc413837402"/>
            <w:r w:rsidRPr="005F5D29">
              <w:rPr>
                <w:b w:val="0"/>
                <w:sz w:val="18"/>
                <w:szCs w:val="18"/>
                <w:lang w:val="en-GB"/>
              </w:rPr>
              <w:t>0</w:t>
            </w:r>
            <w:bookmarkEnd w:id="893"/>
            <w:bookmarkEnd w:id="894"/>
          </w:p>
        </w:tc>
        <w:tc>
          <w:tcPr>
            <w:tcW w:w="1170" w:type="dxa"/>
          </w:tcPr>
          <w:p w:rsidR="002A172A" w:rsidRPr="005F5D29" w:rsidRDefault="002A172A" w:rsidP="00F41856">
            <w:pPr>
              <w:pStyle w:val="Heading1"/>
              <w:spacing w:after="0"/>
              <w:jc w:val="center"/>
              <w:rPr>
                <w:b w:val="0"/>
                <w:sz w:val="18"/>
                <w:szCs w:val="18"/>
                <w:lang w:val="en-GB"/>
              </w:rPr>
            </w:pPr>
            <w:bookmarkStart w:id="895" w:name="_Toc413790053"/>
            <w:bookmarkStart w:id="896" w:name="_Toc413837403"/>
            <w:r w:rsidRPr="005F5D29">
              <w:rPr>
                <w:b w:val="0"/>
                <w:sz w:val="18"/>
                <w:szCs w:val="18"/>
                <w:lang w:val="en-GB"/>
              </w:rPr>
              <w:t>0</w:t>
            </w:r>
            <w:bookmarkEnd w:id="895"/>
            <w:bookmarkEnd w:id="896"/>
          </w:p>
        </w:tc>
        <w:tc>
          <w:tcPr>
            <w:tcW w:w="1440" w:type="dxa"/>
          </w:tcPr>
          <w:p w:rsidR="002A172A" w:rsidRPr="005F5D29" w:rsidRDefault="002A172A" w:rsidP="00F41856">
            <w:pPr>
              <w:pStyle w:val="Heading1"/>
              <w:spacing w:after="0"/>
              <w:jc w:val="center"/>
              <w:rPr>
                <w:b w:val="0"/>
                <w:sz w:val="18"/>
                <w:szCs w:val="18"/>
                <w:lang w:val="en-GB"/>
              </w:rPr>
            </w:pPr>
            <w:bookmarkStart w:id="897" w:name="_Toc413790054"/>
            <w:bookmarkStart w:id="898" w:name="_Toc413837404"/>
            <w:r w:rsidRPr="005F5D29">
              <w:rPr>
                <w:b w:val="0"/>
                <w:sz w:val="18"/>
                <w:szCs w:val="18"/>
                <w:lang w:val="en-GB"/>
              </w:rPr>
              <w:t>0</w:t>
            </w:r>
            <w:bookmarkEnd w:id="897"/>
            <w:bookmarkEnd w:id="898"/>
          </w:p>
        </w:tc>
        <w:tc>
          <w:tcPr>
            <w:tcW w:w="630" w:type="dxa"/>
          </w:tcPr>
          <w:p w:rsidR="002A172A" w:rsidRPr="005F5D29" w:rsidRDefault="002A172A" w:rsidP="00F41856">
            <w:pPr>
              <w:pStyle w:val="Heading1"/>
              <w:spacing w:after="0"/>
              <w:jc w:val="center"/>
              <w:rPr>
                <w:b w:val="0"/>
                <w:sz w:val="18"/>
                <w:szCs w:val="18"/>
                <w:lang w:val="en-GB"/>
              </w:rPr>
            </w:pPr>
            <w:bookmarkStart w:id="899" w:name="_Toc413790055"/>
            <w:bookmarkStart w:id="900" w:name="_Toc413837405"/>
            <w:r w:rsidRPr="005F5D29">
              <w:rPr>
                <w:b w:val="0"/>
                <w:sz w:val="18"/>
                <w:szCs w:val="18"/>
                <w:lang w:val="en-GB"/>
              </w:rPr>
              <w:t>0</w:t>
            </w:r>
            <w:bookmarkEnd w:id="899"/>
            <w:bookmarkEnd w:id="900"/>
          </w:p>
        </w:tc>
        <w:tc>
          <w:tcPr>
            <w:tcW w:w="1080" w:type="dxa"/>
          </w:tcPr>
          <w:p w:rsidR="002A172A" w:rsidRPr="005F5D29" w:rsidRDefault="002A172A" w:rsidP="00F41856">
            <w:pPr>
              <w:pStyle w:val="Heading1"/>
              <w:spacing w:after="0"/>
              <w:jc w:val="center"/>
              <w:rPr>
                <w:b w:val="0"/>
                <w:sz w:val="18"/>
                <w:szCs w:val="18"/>
                <w:lang w:val="en-GB"/>
              </w:rPr>
            </w:pPr>
            <w:bookmarkStart w:id="901" w:name="_Toc413790056"/>
            <w:bookmarkStart w:id="902" w:name="_Toc413837406"/>
            <w:r w:rsidRPr="005F5D29">
              <w:rPr>
                <w:b w:val="0"/>
                <w:sz w:val="18"/>
                <w:szCs w:val="18"/>
                <w:lang w:val="en-GB"/>
              </w:rPr>
              <w:t>0</w:t>
            </w:r>
            <w:bookmarkEnd w:id="901"/>
            <w:bookmarkEnd w:id="902"/>
          </w:p>
        </w:tc>
        <w:tc>
          <w:tcPr>
            <w:tcW w:w="765" w:type="dxa"/>
          </w:tcPr>
          <w:p w:rsidR="002A172A" w:rsidRPr="005F5D29" w:rsidRDefault="002A172A" w:rsidP="00F41856">
            <w:pPr>
              <w:pStyle w:val="Heading1"/>
              <w:spacing w:after="0"/>
              <w:jc w:val="center"/>
              <w:rPr>
                <w:b w:val="0"/>
                <w:sz w:val="18"/>
                <w:szCs w:val="18"/>
                <w:lang w:val="en-GB"/>
              </w:rPr>
            </w:pPr>
            <w:bookmarkStart w:id="903" w:name="_Toc413790057"/>
            <w:bookmarkStart w:id="904" w:name="_Toc413837407"/>
            <w:r w:rsidRPr="005F5D29">
              <w:rPr>
                <w:b w:val="0"/>
                <w:sz w:val="18"/>
                <w:szCs w:val="18"/>
                <w:lang w:val="en-GB"/>
              </w:rPr>
              <w:t>0</w:t>
            </w:r>
            <w:bookmarkEnd w:id="903"/>
            <w:bookmarkEnd w:id="904"/>
          </w:p>
        </w:tc>
      </w:tr>
      <w:tr w:rsidR="002A172A" w:rsidRPr="005F5D29" w:rsidTr="00F41856">
        <w:tc>
          <w:tcPr>
            <w:tcW w:w="2808" w:type="dxa"/>
          </w:tcPr>
          <w:p w:rsidR="002A172A" w:rsidRPr="005F5D29" w:rsidRDefault="002A172A" w:rsidP="00E12D1F">
            <w:pPr>
              <w:pStyle w:val="Heading1"/>
              <w:spacing w:after="0"/>
              <w:jc w:val="both"/>
              <w:rPr>
                <w:b w:val="0"/>
                <w:sz w:val="18"/>
                <w:szCs w:val="18"/>
                <w:lang w:val="en-GB"/>
              </w:rPr>
            </w:pPr>
            <w:bookmarkStart w:id="905" w:name="_Toc413790058"/>
            <w:bookmarkStart w:id="906" w:name="_Toc413837408"/>
            <w:r w:rsidRPr="005F5D29">
              <w:rPr>
                <w:b w:val="0"/>
                <w:sz w:val="18"/>
                <w:szCs w:val="18"/>
                <w:lang w:val="en-GB"/>
              </w:rPr>
              <w:t>Agriculture Tutor</w:t>
            </w:r>
            <w:bookmarkEnd w:id="905"/>
            <w:bookmarkEnd w:id="906"/>
          </w:p>
        </w:tc>
        <w:tc>
          <w:tcPr>
            <w:tcW w:w="630" w:type="dxa"/>
          </w:tcPr>
          <w:p w:rsidR="002A172A" w:rsidRPr="005F5D29" w:rsidRDefault="002A172A" w:rsidP="00F41856">
            <w:pPr>
              <w:pStyle w:val="Heading1"/>
              <w:spacing w:after="0"/>
              <w:jc w:val="center"/>
              <w:rPr>
                <w:b w:val="0"/>
                <w:sz w:val="18"/>
                <w:szCs w:val="18"/>
                <w:lang w:val="en-GB"/>
              </w:rPr>
            </w:pPr>
          </w:p>
        </w:tc>
        <w:tc>
          <w:tcPr>
            <w:tcW w:w="720" w:type="dxa"/>
          </w:tcPr>
          <w:p w:rsidR="002A172A" w:rsidRPr="005F5D29" w:rsidRDefault="002A172A" w:rsidP="00F41856">
            <w:pPr>
              <w:pStyle w:val="Heading1"/>
              <w:spacing w:after="0"/>
              <w:jc w:val="center"/>
              <w:rPr>
                <w:b w:val="0"/>
                <w:sz w:val="18"/>
                <w:szCs w:val="18"/>
                <w:lang w:val="en-GB"/>
              </w:rPr>
            </w:pPr>
          </w:p>
        </w:tc>
        <w:tc>
          <w:tcPr>
            <w:tcW w:w="1170" w:type="dxa"/>
          </w:tcPr>
          <w:p w:rsidR="002A172A" w:rsidRPr="005F5D29" w:rsidRDefault="002A172A" w:rsidP="00F41856">
            <w:pPr>
              <w:pStyle w:val="Heading1"/>
              <w:spacing w:after="0"/>
              <w:jc w:val="center"/>
              <w:rPr>
                <w:b w:val="0"/>
                <w:sz w:val="18"/>
                <w:szCs w:val="18"/>
                <w:lang w:val="en-GB"/>
              </w:rPr>
            </w:pPr>
          </w:p>
        </w:tc>
        <w:tc>
          <w:tcPr>
            <w:tcW w:w="1440" w:type="dxa"/>
          </w:tcPr>
          <w:p w:rsidR="002A172A" w:rsidRPr="005F5D29" w:rsidRDefault="002A172A" w:rsidP="00F41856">
            <w:pPr>
              <w:pStyle w:val="Heading1"/>
              <w:spacing w:after="0"/>
              <w:jc w:val="center"/>
              <w:rPr>
                <w:b w:val="0"/>
                <w:sz w:val="18"/>
                <w:szCs w:val="18"/>
                <w:lang w:val="en-GB"/>
              </w:rPr>
            </w:pPr>
            <w:bookmarkStart w:id="907" w:name="_Toc413790059"/>
            <w:bookmarkStart w:id="908" w:name="_Toc413837409"/>
            <w:r w:rsidRPr="005F5D29">
              <w:rPr>
                <w:b w:val="0"/>
                <w:sz w:val="18"/>
                <w:szCs w:val="18"/>
                <w:lang w:val="en-GB"/>
              </w:rPr>
              <w:t>15</w:t>
            </w:r>
            <w:bookmarkEnd w:id="907"/>
            <w:bookmarkEnd w:id="908"/>
          </w:p>
        </w:tc>
        <w:tc>
          <w:tcPr>
            <w:tcW w:w="630" w:type="dxa"/>
          </w:tcPr>
          <w:p w:rsidR="002A172A" w:rsidRPr="005F5D29" w:rsidRDefault="002A172A" w:rsidP="00F41856">
            <w:pPr>
              <w:pStyle w:val="Heading1"/>
              <w:spacing w:after="0"/>
              <w:jc w:val="center"/>
              <w:rPr>
                <w:b w:val="0"/>
                <w:sz w:val="18"/>
                <w:szCs w:val="18"/>
                <w:lang w:val="en-GB"/>
              </w:rPr>
            </w:pPr>
            <w:bookmarkStart w:id="909" w:name="_Toc413790060"/>
            <w:bookmarkStart w:id="910" w:name="_Toc413837410"/>
            <w:r w:rsidRPr="005F5D29">
              <w:rPr>
                <w:b w:val="0"/>
                <w:sz w:val="18"/>
                <w:szCs w:val="18"/>
                <w:lang w:val="en-GB"/>
              </w:rPr>
              <w:t>2</w:t>
            </w:r>
            <w:bookmarkEnd w:id="909"/>
            <w:bookmarkEnd w:id="910"/>
          </w:p>
        </w:tc>
        <w:tc>
          <w:tcPr>
            <w:tcW w:w="1080" w:type="dxa"/>
          </w:tcPr>
          <w:p w:rsidR="002A172A" w:rsidRPr="005F5D29" w:rsidRDefault="002A172A" w:rsidP="00F41856">
            <w:pPr>
              <w:pStyle w:val="Heading1"/>
              <w:spacing w:after="0"/>
              <w:jc w:val="center"/>
              <w:rPr>
                <w:b w:val="0"/>
                <w:sz w:val="18"/>
                <w:szCs w:val="18"/>
                <w:lang w:val="en-GB"/>
              </w:rPr>
            </w:pPr>
            <w:bookmarkStart w:id="911" w:name="_Toc413790061"/>
            <w:bookmarkStart w:id="912" w:name="_Toc413837411"/>
            <w:r w:rsidRPr="005F5D29">
              <w:rPr>
                <w:b w:val="0"/>
                <w:sz w:val="18"/>
                <w:szCs w:val="18"/>
                <w:lang w:val="en-GB"/>
              </w:rPr>
              <w:t>0</w:t>
            </w:r>
            <w:bookmarkEnd w:id="911"/>
            <w:bookmarkEnd w:id="912"/>
          </w:p>
        </w:tc>
        <w:tc>
          <w:tcPr>
            <w:tcW w:w="765" w:type="dxa"/>
          </w:tcPr>
          <w:p w:rsidR="002A172A" w:rsidRPr="005F5D29" w:rsidRDefault="002A172A" w:rsidP="00F41856">
            <w:pPr>
              <w:pStyle w:val="Heading1"/>
              <w:spacing w:after="0"/>
              <w:jc w:val="center"/>
              <w:rPr>
                <w:b w:val="0"/>
                <w:sz w:val="18"/>
                <w:szCs w:val="18"/>
                <w:lang w:val="en-GB"/>
              </w:rPr>
            </w:pPr>
            <w:bookmarkStart w:id="913" w:name="_Toc413790062"/>
            <w:bookmarkStart w:id="914" w:name="_Toc413837412"/>
            <w:r w:rsidRPr="005F5D29">
              <w:rPr>
                <w:b w:val="0"/>
                <w:sz w:val="18"/>
                <w:szCs w:val="18"/>
                <w:lang w:val="en-GB"/>
              </w:rPr>
              <w:t>17</w:t>
            </w:r>
            <w:bookmarkEnd w:id="913"/>
            <w:bookmarkEnd w:id="914"/>
          </w:p>
        </w:tc>
      </w:tr>
      <w:tr w:rsidR="002A172A" w:rsidRPr="005F5D29" w:rsidTr="00F41856">
        <w:tc>
          <w:tcPr>
            <w:tcW w:w="2808" w:type="dxa"/>
          </w:tcPr>
          <w:p w:rsidR="002A172A" w:rsidRPr="005F5D29" w:rsidRDefault="002A172A" w:rsidP="00E12D1F">
            <w:pPr>
              <w:pStyle w:val="Heading1"/>
              <w:spacing w:after="0"/>
              <w:jc w:val="both"/>
              <w:rPr>
                <w:b w:val="0"/>
                <w:sz w:val="18"/>
                <w:szCs w:val="18"/>
                <w:lang w:val="en-GB"/>
              </w:rPr>
            </w:pPr>
            <w:bookmarkStart w:id="915" w:name="_Toc413790063"/>
            <w:bookmarkStart w:id="916" w:name="_Toc413837413"/>
            <w:r w:rsidRPr="005F5D29">
              <w:rPr>
                <w:b w:val="0"/>
                <w:sz w:val="18"/>
                <w:szCs w:val="18"/>
                <w:lang w:val="en-GB"/>
              </w:rPr>
              <w:t>Human Resources Officer</w:t>
            </w:r>
            <w:bookmarkEnd w:id="915"/>
            <w:bookmarkEnd w:id="916"/>
          </w:p>
        </w:tc>
        <w:tc>
          <w:tcPr>
            <w:tcW w:w="630" w:type="dxa"/>
          </w:tcPr>
          <w:p w:rsidR="002A172A" w:rsidRPr="005F5D29" w:rsidRDefault="002A172A" w:rsidP="00F41856">
            <w:pPr>
              <w:pStyle w:val="Heading1"/>
              <w:spacing w:after="0"/>
              <w:jc w:val="center"/>
              <w:rPr>
                <w:b w:val="0"/>
                <w:sz w:val="18"/>
                <w:szCs w:val="18"/>
                <w:lang w:val="en-GB"/>
              </w:rPr>
            </w:pPr>
            <w:bookmarkStart w:id="917" w:name="_Toc413790064"/>
            <w:bookmarkStart w:id="918" w:name="_Toc413837414"/>
            <w:r w:rsidRPr="005F5D29">
              <w:rPr>
                <w:b w:val="0"/>
                <w:sz w:val="18"/>
                <w:szCs w:val="18"/>
                <w:lang w:val="en-GB"/>
              </w:rPr>
              <w:t>0</w:t>
            </w:r>
            <w:bookmarkEnd w:id="917"/>
            <w:bookmarkEnd w:id="918"/>
          </w:p>
        </w:tc>
        <w:tc>
          <w:tcPr>
            <w:tcW w:w="720" w:type="dxa"/>
          </w:tcPr>
          <w:p w:rsidR="002A172A" w:rsidRPr="005F5D29" w:rsidRDefault="002A172A" w:rsidP="00F41856">
            <w:pPr>
              <w:pStyle w:val="Heading1"/>
              <w:spacing w:after="0"/>
              <w:jc w:val="center"/>
              <w:rPr>
                <w:b w:val="0"/>
                <w:sz w:val="18"/>
                <w:szCs w:val="18"/>
                <w:lang w:val="en-GB"/>
              </w:rPr>
            </w:pPr>
            <w:bookmarkStart w:id="919" w:name="_Toc413790065"/>
            <w:bookmarkStart w:id="920" w:name="_Toc413837415"/>
            <w:r w:rsidRPr="005F5D29">
              <w:rPr>
                <w:b w:val="0"/>
                <w:sz w:val="18"/>
                <w:szCs w:val="18"/>
                <w:lang w:val="en-GB"/>
              </w:rPr>
              <w:t>0</w:t>
            </w:r>
            <w:bookmarkEnd w:id="919"/>
            <w:bookmarkEnd w:id="920"/>
          </w:p>
        </w:tc>
        <w:tc>
          <w:tcPr>
            <w:tcW w:w="1170" w:type="dxa"/>
          </w:tcPr>
          <w:p w:rsidR="002A172A" w:rsidRPr="005F5D29" w:rsidRDefault="002A172A" w:rsidP="00F41856">
            <w:pPr>
              <w:pStyle w:val="Heading1"/>
              <w:spacing w:after="0"/>
              <w:jc w:val="center"/>
              <w:rPr>
                <w:b w:val="0"/>
                <w:sz w:val="18"/>
                <w:szCs w:val="18"/>
                <w:lang w:val="en-GB"/>
              </w:rPr>
            </w:pPr>
            <w:bookmarkStart w:id="921" w:name="_Toc413790066"/>
            <w:bookmarkStart w:id="922" w:name="_Toc413837416"/>
            <w:r w:rsidRPr="005F5D29">
              <w:rPr>
                <w:b w:val="0"/>
                <w:sz w:val="18"/>
                <w:szCs w:val="18"/>
                <w:lang w:val="en-GB"/>
              </w:rPr>
              <w:t>0</w:t>
            </w:r>
            <w:bookmarkEnd w:id="921"/>
            <w:bookmarkEnd w:id="922"/>
          </w:p>
        </w:tc>
        <w:tc>
          <w:tcPr>
            <w:tcW w:w="1440" w:type="dxa"/>
          </w:tcPr>
          <w:p w:rsidR="002A172A" w:rsidRPr="005F5D29" w:rsidRDefault="002A172A" w:rsidP="00F41856">
            <w:pPr>
              <w:pStyle w:val="Heading1"/>
              <w:spacing w:after="0"/>
              <w:jc w:val="center"/>
              <w:rPr>
                <w:b w:val="0"/>
                <w:sz w:val="18"/>
                <w:szCs w:val="18"/>
                <w:lang w:val="en-GB"/>
              </w:rPr>
            </w:pPr>
            <w:bookmarkStart w:id="923" w:name="_Toc413790067"/>
            <w:bookmarkStart w:id="924" w:name="_Toc413837417"/>
            <w:r w:rsidRPr="005F5D29">
              <w:rPr>
                <w:b w:val="0"/>
                <w:sz w:val="18"/>
                <w:szCs w:val="18"/>
                <w:lang w:val="en-GB"/>
              </w:rPr>
              <w:t>2</w:t>
            </w:r>
            <w:bookmarkEnd w:id="923"/>
            <w:bookmarkEnd w:id="924"/>
          </w:p>
        </w:tc>
        <w:tc>
          <w:tcPr>
            <w:tcW w:w="630" w:type="dxa"/>
          </w:tcPr>
          <w:p w:rsidR="002A172A" w:rsidRPr="005F5D29" w:rsidRDefault="002A172A" w:rsidP="00F41856">
            <w:pPr>
              <w:pStyle w:val="Heading1"/>
              <w:spacing w:after="0"/>
              <w:jc w:val="center"/>
              <w:rPr>
                <w:b w:val="0"/>
                <w:sz w:val="18"/>
                <w:szCs w:val="18"/>
                <w:lang w:val="en-GB"/>
              </w:rPr>
            </w:pPr>
            <w:bookmarkStart w:id="925" w:name="_Toc413790068"/>
            <w:bookmarkStart w:id="926" w:name="_Toc413837418"/>
            <w:r w:rsidRPr="005F5D29">
              <w:rPr>
                <w:b w:val="0"/>
                <w:sz w:val="18"/>
                <w:szCs w:val="18"/>
                <w:lang w:val="en-GB"/>
              </w:rPr>
              <w:t>1</w:t>
            </w:r>
            <w:bookmarkEnd w:id="925"/>
            <w:bookmarkEnd w:id="926"/>
          </w:p>
        </w:tc>
        <w:tc>
          <w:tcPr>
            <w:tcW w:w="1080" w:type="dxa"/>
          </w:tcPr>
          <w:p w:rsidR="002A172A" w:rsidRPr="005F5D29" w:rsidRDefault="002A172A" w:rsidP="00F41856">
            <w:pPr>
              <w:pStyle w:val="Heading1"/>
              <w:spacing w:after="0"/>
              <w:jc w:val="center"/>
              <w:rPr>
                <w:b w:val="0"/>
                <w:sz w:val="18"/>
                <w:szCs w:val="18"/>
                <w:lang w:val="en-GB"/>
              </w:rPr>
            </w:pPr>
            <w:bookmarkStart w:id="927" w:name="_Toc413790069"/>
            <w:bookmarkStart w:id="928" w:name="_Toc413837419"/>
            <w:r w:rsidRPr="005F5D29">
              <w:rPr>
                <w:b w:val="0"/>
                <w:sz w:val="18"/>
                <w:szCs w:val="18"/>
                <w:lang w:val="en-GB"/>
              </w:rPr>
              <w:t>0</w:t>
            </w:r>
            <w:bookmarkEnd w:id="927"/>
            <w:bookmarkEnd w:id="928"/>
          </w:p>
        </w:tc>
        <w:tc>
          <w:tcPr>
            <w:tcW w:w="765" w:type="dxa"/>
          </w:tcPr>
          <w:p w:rsidR="002A172A" w:rsidRPr="005F5D29" w:rsidRDefault="002A172A" w:rsidP="00F41856">
            <w:pPr>
              <w:pStyle w:val="Heading1"/>
              <w:spacing w:after="0"/>
              <w:jc w:val="center"/>
              <w:rPr>
                <w:b w:val="0"/>
                <w:sz w:val="18"/>
                <w:szCs w:val="18"/>
                <w:lang w:val="en-GB"/>
              </w:rPr>
            </w:pPr>
            <w:bookmarkStart w:id="929" w:name="_Toc413790070"/>
            <w:bookmarkStart w:id="930" w:name="_Toc413837420"/>
            <w:r w:rsidRPr="005F5D29">
              <w:rPr>
                <w:b w:val="0"/>
                <w:sz w:val="18"/>
                <w:szCs w:val="18"/>
                <w:lang w:val="en-GB"/>
              </w:rPr>
              <w:t>3</w:t>
            </w:r>
            <w:bookmarkEnd w:id="929"/>
            <w:bookmarkEnd w:id="930"/>
          </w:p>
        </w:tc>
      </w:tr>
      <w:tr w:rsidR="002A172A" w:rsidRPr="005F5D29" w:rsidTr="00F41856">
        <w:tc>
          <w:tcPr>
            <w:tcW w:w="2808" w:type="dxa"/>
          </w:tcPr>
          <w:p w:rsidR="002A172A" w:rsidRPr="005F5D29" w:rsidRDefault="002A172A" w:rsidP="00E12D1F">
            <w:pPr>
              <w:pStyle w:val="Heading1"/>
              <w:spacing w:after="0"/>
              <w:jc w:val="both"/>
              <w:rPr>
                <w:b w:val="0"/>
                <w:sz w:val="18"/>
                <w:szCs w:val="18"/>
                <w:lang w:val="en-GB"/>
              </w:rPr>
            </w:pPr>
            <w:bookmarkStart w:id="931" w:name="_Toc413790071"/>
            <w:bookmarkStart w:id="932" w:name="_Toc413837421"/>
            <w:r w:rsidRPr="005F5D29">
              <w:rPr>
                <w:b w:val="0"/>
                <w:sz w:val="18"/>
                <w:szCs w:val="18"/>
                <w:lang w:val="en-GB"/>
              </w:rPr>
              <w:t>Personal Secretaries</w:t>
            </w:r>
            <w:bookmarkEnd w:id="931"/>
            <w:bookmarkEnd w:id="932"/>
          </w:p>
        </w:tc>
        <w:tc>
          <w:tcPr>
            <w:tcW w:w="630" w:type="dxa"/>
          </w:tcPr>
          <w:p w:rsidR="002A172A" w:rsidRPr="005F5D29" w:rsidRDefault="002A172A" w:rsidP="00F41856">
            <w:pPr>
              <w:pStyle w:val="Heading1"/>
              <w:spacing w:after="0"/>
              <w:jc w:val="center"/>
              <w:rPr>
                <w:b w:val="0"/>
                <w:sz w:val="18"/>
                <w:szCs w:val="18"/>
                <w:lang w:val="en-GB"/>
              </w:rPr>
            </w:pPr>
            <w:bookmarkStart w:id="933" w:name="_Toc413790072"/>
            <w:bookmarkStart w:id="934" w:name="_Toc413837422"/>
            <w:r w:rsidRPr="005F5D29">
              <w:rPr>
                <w:b w:val="0"/>
                <w:sz w:val="18"/>
                <w:szCs w:val="18"/>
                <w:lang w:val="en-GB"/>
              </w:rPr>
              <w:t>1</w:t>
            </w:r>
            <w:bookmarkEnd w:id="933"/>
            <w:bookmarkEnd w:id="934"/>
          </w:p>
        </w:tc>
        <w:tc>
          <w:tcPr>
            <w:tcW w:w="720" w:type="dxa"/>
          </w:tcPr>
          <w:p w:rsidR="002A172A" w:rsidRPr="005F5D29" w:rsidRDefault="002A172A" w:rsidP="00F41856">
            <w:pPr>
              <w:pStyle w:val="Heading1"/>
              <w:spacing w:after="0"/>
              <w:jc w:val="center"/>
              <w:rPr>
                <w:b w:val="0"/>
                <w:sz w:val="18"/>
                <w:szCs w:val="18"/>
                <w:lang w:val="en-GB"/>
              </w:rPr>
            </w:pPr>
            <w:bookmarkStart w:id="935" w:name="_Toc413790073"/>
            <w:bookmarkStart w:id="936" w:name="_Toc413837423"/>
            <w:r w:rsidRPr="005F5D29">
              <w:rPr>
                <w:b w:val="0"/>
                <w:sz w:val="18"/>
                <w:szCs w:val="18"/>
                <w:lang w:val="en-GB"/>
              </w:rPr>
              <w:t>5</w:t>
            </w:r>
            <w:bookmarkEnd w:id="935"/>
            <w:bookmarkEnd w:id="936"/>
          </w:p>
        </w:tc>
        <w:tc>
          <w:tcPr>
            <w:tcW w:w="1170" w:type="dxa"/>
          </w:tcPr>
          <w:p w:rsidR="002A172A" w:rsidRPr="005F5D29" w:rsidRDefault="002A172A" w:rsidP="00F41856">
            <w:pPr>
              <w:pStyle w:val="Heading1"/>
              <w:spacing w:after="0"/>
              <w:jc w:val="center"/>
              <w:rPr>
                <w:b w:val="0"/>
                <w:sz w:val="18"/>
                <w:szCs w:val="18"/>
                <w:lang w:val="en-GB"/>
              </w:rPr>
            </w:pPr>
            <w:bookmarkStart w:id="937" w:name="_Toc413790074"/>
            <w:bookmarkStart w:id="938" w:name="_Toc413837424"/>
            <w:r w:rsidRPr="005F5D29">
              <w:rPr>
                <w:b w:val="0"/>
                <w:sz w:val="18"/>
                <w:szCs w:val="18"/>
                <w:lang w:val="en-GB"/>
              </w:rPr>
              <w:t>0</w:t>
            </w:r>
            <w:bookmarkEnd w:id="937"/>
            <w:bookmarkEnd w:id="938"/>
          </w:p>
        </w:tc>
        <w:tc>
          <w:tcPr>
            <w:tcW w:w="1440" w:type="dxa"/>
          </w:tcPr>
          <w:p w:rsidR="002A172A" w:rsidRPr="005F5D29" w:rsidRDefault="002A172A" w:rsidP="00F41856">
            <w:pPr>
              <w:pStyle w:val="Heading1"/>
              <w:spacing w:after="0"/>
              <w:jc w:val="center"/>
              <w:rPr>
                <w:b w:val="0"/>
                <w:sz w:val="18"/>
                <w:szCs w:val="18"/>
                <w:lang w:val="en-GB"/>
              </w:rPr>
            </w:pPr>
            <w:bookmarkStart w:id="939" w:name="_Toc413790075"/>
            <w:bookmarkStart w:id="940" w:name="_Toc413837425"/>
            <w:r w:rsidRPr="005F5D29">
              <w:rPr>
                <w:b w:val="0"/>
                <w:sz w:val="18"/>
                <w:szCs w:val="18"/>
                <w:lang w:val="en-GB"/>
              </w:rPr>
              <w:t>0</w:t>
            </w:r>
            <w:bookmarkEnd w:id="939"/>
            <w:bookmarkEnd w:id="940"/>
          </w:p>
        </w:tc>
        <w:tc>
          <w:tcPr>
            <w:tcW w:w="630" w:type="dxa"/>
          </w:tcPr>
          <w:p w:rsidR="002A172A" w:rsidRPr="005F5D29" w:rsidRDefault="002A172A" w:rsidP="00F41856">
            <w:pPr>
              <w:pStyle w:val="Heading1"/>
              <w:spacing w:after="0"/>
              <w:jc w:val="center"/>
              <w:rPr>
                <w:b w:val="0"/>
                <w:sz w:val="18"/>
                <w:szCs w:val="18"/>
                <w:lang w:val="en-GB"/>
              </w:rPr>
            </w:pPr>
            <w:bookmarkStart w:id="941" w:name="_Toc413790076"/>
            <w:bookmarkStart w:id="942" w:name="_Toc413837426"/>
            <w:r w:rsidRPr="005F5D29">
              <w:rPr>
                <w:b w:val="0"/>
                <w:sz w:val="18"/>
                <w:szCs w:val="18"/>
                <w:lang w:val="en-GB"/>
              </w:rPr>
              <w:t>0</w:t>
            </w:r>
            <w:bookmarkEnd w:id="941"/>
            <w:bookmarkEnd w:id="942"/>
          </w:p>
        </w:tc>
        <w:tc>
          <w:tcPr>
            <w:tcW w:w="1080" w:type="dxa"/>
          </w:tcPr>
          <w:p w:rsidR="002A172A" w:rsidRPr="005F5D29" w:rsidRDefault="002A172A" w:rsidP="00F41856">
            <w:pPr>
              <w:pStyle w:val="Heading1"/>
              <w:spacing w:after="0"/>
              <w:jc w:val="center"/>
              <w:rPr>
                <w:b w:val="0"/>
                <w:sz w:val="18"/>
                <w:szCs w:val="18"/>
                <w:lang w:val="en-GB"/>
              </w:rPr>
            </w:pPr>
            <w:bookmarkStart w:id="943" w:name="_Toc413790077"/>
            <w:bookmarkStart w:id="944" w:name="_Toc413837427"/>
            <w:r w:rsidRPr="005F5D29">
              <w:rPr>
                <w:b w:val="0"/>
                <w:sz w:val="18"/>
                <w:szCs w:val="18"/>
                <w:lang w:val="en-GB"/>
              </w:rPr>
              <w:t>5</w:t>
            </w:r>
            <w:bookmarkEnd w:id="943"/>
            <w:bookmarkEnd w:id="944"/>
          </w:p>
        </w:tc>
        <w:tc>
          <w:tcPr>
            <w:tcW w:w="765" w:type="dxa"/>
          </w:tcPr>
          <w:p w:rsidR="002A172A" w:rsidRPr="005F5D29" w:rsidRDefault="002A172A" w:rsidP="00F41856">
            <w:pPr>
              <w:pStyle w:val="Heading1"/>
              <w:spacing w:after="0"/>
              <w:jc w:val="center"/>
              <w:rPr>
                <w:b w:val="0"/>
                <w:sz w:val="18"/>
                <w:szCs w:val="18"/>
                <w:lang w:val="en-GB"/>
              </w:rPr>
            </w:pPr>
            <w:bookmarkStart w:id="945" w:name="_Toc413790078"/>
            <w:bookmarkStart w:id="946" w:name="_Toc413837428"/>
            <w:r w:rsidRPr="005F5D29">
              <w:rPr>
                <w:b w:val="0"/>
                <w:sz w:val="18"/>
                <w:szCs w:val="18"/>
                <w:lang w:val="en-GB"/>
              </w:rPr>
              <w:t>11</w:t>
            </w:r>
            <w:bookmarkEnd w:id="945"/>
            <w:bookmarkEnd w:id="946"/>
          </w:p>
        </w:tc>
      </w:tr>
      <w:tr w:rsidR="002A172A" w:rsidRPr="005F5D29" w:rsidTr="00F41856">
        <w:trPr>
          <w:trHeight w:val="296"/>
        </w:trPr>
        <w:tc>
          <w:tcPr>
            <w:tcW w:w="2808" w:type="dxa"/>
          </w:tcPr>
          <w:p w:rsidR="002A172A" w:rsidRPr="005F5D29" w:rsidRDefault="002A172A" w:rsidP="00E12D1F">
            <w:pPr>
              <w:pStyle w:val="Heading1"/>
              <w:spacing w:after="0"/>
              <w:jc w:val="both"/>
              <w:rPr>
                <w:b w:val="0"/>
                <w:sz w:val="18"/>
                <w:szCs w:val="18"/>
                <w:lang w:val="en-GB"/>
              </w:rPr>
            </w:pPr>
            <w:bookmarkStart w:id="947" w:name="_Toc413790079"/>
            <w:bookmarkStart w:id="948" w:name="_Toc413837429"/>
            <w:r w:rsidRPr="005F5D29">
              <w:rPr>
                <w:b w:val="0"/>
                <w:sz w:val="18"/>
                <w:szCs w:val="18"/>
                <w:lang w:val="en-GB"/>
              </w:rPr>
              <w:t>Records Management Assistants</w:t>
            </w:r>
            <w:bookmarkEnd w:id="947"/>
            <w:bookmarkEnd w:id="948"/>
          </w:p>
        </w:tc>
        <w:tc>
          <w:tcPr>
            <w:tcW w:w="630" w:type="dxa"/>
          </w:tcPr>
          <w:p w:rsidR="002A172A" w:rsidRPr="005F5D29" w:rsidRDefault="002A172A" w:rsidP="00F41856">
            <w:pPr>
              <w:pStyle w:val="Heading1"/>
              <w:spacing w:after="0"/>
              <w:jc w:val="center"/>
              <w:rPr>
                <w:b w:val="0"/>
                <w:sz w:val="18"/>
                <w:szCs w:val="18"/>
                <w:lang w:val="en-GB"/>
              </w:rPr>
            </w:pPr>
            <w:bookmarkStart w:id="949" w:name="_Toc413790080"/>
            <w:bookmarkStart w:id="950" w:name="_Toc413837430"/>
            <w:r w:rsidRPr="005F5D29">
              <w:rPr>
                <w:b w:val="0"/>
                <w:sz w:val="18"/>
                <w:szCs w:val="18"/>
                <w:lang w:val="en-GB"/>
              </w:rPr>
              <w:t>0</w:t>
            </w:r>
            <w:bookmarkEnd w:id="949"/>
            <w:bookmarkEnd w:id="950"/>
          </w:p>
        </w:tc>
        <w:tc>
          <w:tcPr>
            <w:tcW w:w="720" w:type="dxa"/>
          </w:tcPr>
          <w:p w:rsidR="002A172A" w:rsidRPr="005F5D29" w:rsidRDefault="002A172A" w:rsidP="00F41856">
            <w:pPr>
              <w:pStyle w:val="Heading1"/>
              <w:spacing w:after="0"/>
              <w:jc w:val="center"/>
              <w:rPr>
                <w:b w:val="0"/>
                <w:sz w:val="18"/>
                <w:szCs w:val="18"/>
                <w:lang w:val="en-GB"/>
              </w:rPr>
            </w:pPr>
            <w:bookmarkStart w:id="951" w:name="_Toc413790081"/>
            <w:bookmarkStart w:id="952" w:name="_Toc413837431"/>
            <w:r w:rsidRPr="005F5D29">
              <w:rPr>
                <w:b w:val="0"/>
                <w:sz w:val="18"/>
                <w:szCs w:val="18"/>
                <w:lang w:val="en-GB"/>
              </w:rPr>
              <w:t>2</w:t>
            </w:r>
            <w:bookmarkEnd w:id="951"/>
            <w:bookmarkEnd w:id="952"/>
          </w:p>
        </w:tc>
        <w:tc>
          <w:tcPr>
            <w:tcW w:w="1170" w:type="dxa"/>
          </w:tcPr>
          <w:p w:rsidR="002A172A" w:rsidRPr="005F5D29" w:rsidRDefault="002A172A" w:rsidP="00F41856">
            <w:pPr>
              <w:pStyle w:val="Heading1"/>
              <w:spacing w:after="0"/>
              <w:jc w:val="center"/>
              <w:rPr>
                <w:b w:val="0"/>
                <w:sz w:val="18"/>
                <w:szCs w:val="18"/>
                <w:lang w:val="en-GB"/>
              </w:rPr>
            </w:pPr>
            <w:bookmarkStart w:id="953" w:name="_Toc413790082"/>
            <w:bookmarkStart w:id="954" w:name="_Toc413837432"/>
            <w:r w:rsidRPr="005F5D29">
              <w:rPr>
                <w:b w:val="0"/>
                <w:sz w:val="18"/>
                <w:szCs w:val="18"/>
                <w:lang w:val="en-GB"/>
              </w:rPr>
              <w:t>0</w:t>
            </w:r>
            <w:bookmarkEnd w:id="953"/>
            <w:bookmarkEnd w:id="954"/>
          </w:p>
        </w:tc>
        <w:tc>
          <w:tcPr>
            <w:tcW w:w="1440" w:type="dxa"/>
          </w:tcPr>
          <w:p w:rsidR="002A172A" w:rsidRPr="005F5D29" w:rsidRDefault="002A172A" w:rsidP="00F41856">
            <w:pPr>
              <w:pStyle w:val="Heading1"/>
              <w:spacing w:after="0"/>
              <w:jc w:val="center"/>
              <w:rPr>
                <w:b w:val="0"/>
                <w:sz w:val="18"/>
                <w:szCs w:val="18"/>
                <w:lang w:val="en-GB"/>
              </w:rPr>
            </w:pPr>
            <w:bookmarkStart w:id="955" w:name="_Toc413790083"/>
            <w:bookmarkStart w:id="956" w:name="_Toc413837433"/>
            <w:r w:rsidRPr="005F5D29">
              <w:rPr>
                <w:b w:val="0"/>
                <w:sz w:val="18"/>
                <w:szCs w:val="18"/>
                <w:lang w:val="en-GB"/>
              </w:rPr>
              <w:t>0</w:t>
            </w:r>
            <w:bookmarkEnd w:id="955"/>
            <w:bookmarkEnd w:id="956"/>
          </w:p>
        </w:tc>
        <w:tc>
          <w:tcPr>
            <w:tcW w:w="630" w:type="dxa"/>
          </w:tcPr>
          <w:p w:rsidR="002A172A" w:rsidRPr="005F5D29" w:rsidRDefault="002A172A" w:rsidP="00F41856">
            <w:pPr>
              <w:pStyle w:val="Heading1"/>
              <w:spacing w:after="0"/>
              <w:jc w:val="center"/>
              <w:rPr>
                <w:b w:val="0"/>
                <w:sz w:val="18"/>
                <w:szCs w:val="18"/>
                <w:lang w:val="en-GB"/>
              </w:rPr>
            </w:pPr>
            <w:bookmarkStart w:id="957" w:name="_Toc413790084"/>
            <w:bookmarkStart w:id="958" w:name="_Toc413837434"/>
            <w:r w:rsidRPr="005F5D29">
              <w:rPr>
                <w:b w:val="0"/>
                <w:sz w:val="18"/>
                <w:szCs w:val="18"/>
                <w:lang w:val="en-GB"/>
              </w:rPr>
              <w:t>0</w:t>
            </w:r>
            <w:bookmarkEnd w:id="957"/>
            <w:bookmarkEnd w:id="958"/>
          </w:p>
        </w:tc>
        <w:tc>
          <w:tcPr>
            <w:tcW w:w="1080" w:type="dxa"/>
          </w:tcPr>
          <w:p w:rsidR="002A172A" w:rsidRPr="005F5D29" w:rsidRDefault="002A172A" w:rsidP="00F41856">
            <w:pPr>
              <w:pStyle w:val="Heading1"/>
              <w:spacing w:after="0"/>
              <w:jc w:val="center"/>
              <w:rPr>
                <w:b w:val="0"/>
                <w:sz w:val="18"/>
                <w:szCs w:val="18"/>
                <w:lang w:val="en-GB"/>
              </w:rPr>
            </w:pPr>
            <w:bookmarkStart w:id="959" w:name="_Toc413790085"/>
            <w:bookmarkStart w:id="960" w:name="_Toc413837435"/>
            <w:r w:rsidRPr="005F5D29">
              <w:rPr>
                <w:b w:val="0"/>
                <w:sz w:val="18"/>
                <w:szCs w:val="18"/>
                <w:lang w:val="en-GB"/>
              </w:rPr>
              <w:t>0</w:t>
            </w:r>
            <w:bookmarkEnd w:id="959"/>
            <w:bookmarkEnd w:id="960"/>
          </w:p>
        </w:tc>
        <w:tc>
          <w:tcPr>
            <w:tcW w:w="765" w:type="dxa"/>
          </w:tcPr>
          <w:p w:rsidR="002A172A" w:rsidRPr="005F5D29" w:rsidRDefault="002A172A" w:rsidP="00F41856">
            <w:pPr>
              <w:pStyle w:val="Heading1"/>
              <w:spacing w:after="0"/>
              <w:jc w:val="center"/>
              <w:rPr>
                <w:b w:val="0"/>
                <w:sz w:val="18"/>
                <w:szCs w:val="18"/>
                <w:lang w:val="en-GB"/>
              </w:rPr>
            </w:pPr>
            <w:bookmarkStart w:id="961" w:name="_Toc413790086"/>
            <w:bookmarkStart w:id="962" w:name="_Toc413837436"/>
            <w:r w:rsidRPr="005F5D29">
              <w:rPr>
                <w:b w:val="0"/>
                <w:sz w:val="18"/>
                <w:szCs w:val="18"/>
                <w:lang w:val="en-GB"/>
              </w:rPr>
              <w:t>2</w:t>
            </w:r>
            <w:bookmarkEnd w:id="961"/>
            <w:bookmarkEnd w:id="962"/>
          </w:p>
        </w:tc>
      </w:tr>
      <w:tr w:rsidR="002A172A" w:rsidRPr="005F5D29" w:rsidTr="00F41856">
        <w:tc>
          <w:tcPr>
            <w:tcW w:w="2808" w:type="dxa"/>
          </w:tcPr>
          <w:p w:rsidR="002A172A" w:rsidRPr="005F5D29" w:rsidRDefault="002A172A" w:rsidP="00E12D1F">
            <w:pPr>
              <w:pStyle w:val="Heading1"/>
              <w:spacing w:after="0"/>
              <w:jc w:val="both"/>
              <w:rPr>
                <w:b w:val="0"/>
                <w:sz w:val="18"/>
                <w:szCs w:val="18"/>
                <w:lang w:val="en-GB"/>
              </w:rPr>
            </w:pPr>
            <w:bookmarkStart w:id="963" w:name="_Toc413790087"/>
            <w:bookmarkStart w:id="964" w:name="_Toc413837437"/>
            <w:r w:rsidRPr="005F5D29">
              <w:rPr>
                <w:b w:val="0"/>
                <w:sz w:val="18"/>
                <w:szCs w:val="18"/>
                <w:lang w:val="en-GB"/>
              </w:rPr>
              <w:t>Office Assistants</w:t>
            </w:r>
            <w:bookmarkEnd w:id="963"/>
            <w:bookmarkEnd w:id="964"/>
          </w:p>
        </w:tc>
        <w:tc>
          <w:tcPr>
            <w:tcW w:w="630" w:type="dxa"/>
          </w:tcPr>
          <w:p w:rsidR="002A172A" w:rsidRPr="005F5D29" w:rsidRDefault="002A172A" w:rsidP="00F41856">
            <w:pPr>
              <w:pStyle w:val="Heading1"/>
              <w:spacing w:after="0"/>
              <w:jc w:val="center"/>
              <w:rPr>
                <w:b w:val="0"/>
                <w:sz w:val="18"/>
                <w:szCs w:val="18"/>
                <w:lang w:val="en-GB"/>
              </w:rPr>
            </w:pPr>
            <w:bookmarkStart w:id="965" w:name="_Toc413790088"/>
            <w:bookmarkStart w:id="966" w:name="_Toc413837438"/>
            <w:r w:rsidRPr="005F5D29">
              <w:rPr>
                <w:b w:val="0"/>
                <w:sz w:val="18"/>
                <w:szCs w:val="18"/>
                <w:lang w:val="en-GB"/>
              </w:rPr>
              <w:t>0</w:t>
            </w:r>
            <w:bookmarkEnd w:id="965"/>
            <w:bookmarkEnd w:id="966"/>
          </w:p>
        </w:tc>
        <w:tc>
          <w:tcPr>
            <w:tcW w:w="720" w:type="dxa"/>
          </w:tcPr>
          <w:p w:rsidR="002A172A" w:rsidRPr="005F5D29" w:rsidRDefault="002A172A" w:rsidP="00F41856">
            <w:pPr>
              <w:pStyle w:val="Heading1"/>
              <w:spacing w:after="0"/>
              <w:jc w:val="center"/>
              <w:rPr>
                <w:b w:val="0"/>
                <w:sz w:val="18"/>
                <w:szCs w:val="18"/>
                <w:lang w:val="en-GB"/>
              </w:rPr>
            </w:pPr>
            <w:bookmarkStart w:id="967" w:name="_Toc413790089"/>
            <w:bookmarkStart w:id="968" w:name="_Toc413837439"/>
            <w:r w:rsidRPr="005F5D29">
              <w:rPr>
                <w:b w:val="0"/>
                <w:sz w:val="18"/>
                <w:szCs w:val="18"/>
                <w:lang w:val="en-GB"/>
              </w:rPr>
              <w:t>0</w:t>
            </w:r>
            <w:bookmarkEnd w:id="967"/>
            <w:bookmarkEnd w:id="968"/>
          </w:p>
        </w:tc>
        <w:tc>
          <w:tcPr>
            <w:tcW w:w="1170" w:type="dxa"/>
          </w:tcPr>
          <w:p w:rsidR="002A172A" w:rsidRPr="005F5D29" w:rsidRDefault="002A172A" w:rsidP="00F41856">
            <w:pPr>
              <w:pStyle w:val="Heading1"/>
              <w:spacing w:after="0"/>
              <w:jc w:val="center"/>
              <w:rPr>
                <w:b w:val="0"/>
                <w:sz w:val="18"/>
                <w:szCs w:val="18"/>
                <w:lang w:val="en-GB"/>
              </w:rPr>
            </w:pPr>
            <w:bookmarkStart w:id="969" w:name="_Toc413790090"/>
            <w:bookmarkStart w:id="970" w:name="_Toc413837440"/>
            <w:r w:rsidRPr="005F5D29">
              <w:rPr>
                <w:b w:val="0"/>
                <w:sz w:val="18"/>
                <w:szCs w:val="18"/>
                <w:lang w:val="en-GB"/>
              </w:rPr>
              <w:t>0</w:t>
            </w:r>
            <w:bookmarkEnd w:id="969"/>
            <w:bookmarkEnd w:id="970"/>
          </w:p>
        </w:tc>
        <w:tc>
          <w:tcPr>
            <w:tcW w:w="1440" w:type="dxa"/>
          </w:tcPr>
          <w:p w:rsidR="002A172A" w:rsidRPr="005F5D29" w:rsidRDefault="002A172A" w:rsidP="00F41856">
            <w:pPr>
              <w:pStyle w:val="Heading1"/>
              <w:spacing w:after="0"/>
              <w:jc w:val="center"/>
              <w:rPr>
                <w:b w:val="0"/>
                <w:sz w:val="18"/>
                <w:szCs w:val="18"/>
                <w:lang w:val="en-GB"/>
              </w:rPr>
            </w:pPr>
            <w:bookmarkStart w:id="971" w:name="_Toc413790091"/>
            <w:bookmarkStart w:id="972" w:name="_Toc413837441"/>
            <w:r w:rsidRPr="005F5D29">
              <w:rPr>
                <w:b w:val="0"/>
                <w:sz w:val="18"/>
                <w:szCs w:val="18"/>
                <w:lang w:val="en-GB"/>
              </w:rPr>
              <w:t>0</w:t>
            </w:r>
            <w:bookmarkEnd w:id="971"/>
            <w:bookmarkEnd w:id="972"/>
          </w:p>
        </w:tc>
        <w:tc>
          <w:tcPr>
            <w:tcW w:w="630" w:type="dxa"/>
          </w:tcPr>
          <w:p w:rsidR="002A172A" w:rsidRPr="005F5D29" w:rsidRDefault="002A172A" w:rsidP="00F41856">
            <w:pPr>
              <w:pStyle w:val="Heading1"/>
              <w:spacing w:after="0"/>
              <w:jc w:val="center"/>
              <w:rPr>
                <w:b w:val="0"/>
                <w:sz w:val="18"/>
                <w:szCs w:val="18"/>
                <w:lang w:val="en-GB"/>
              </w:rPr>
            </w:pPr>
            <w:bookmarkStart w:id="973" w:name="_Toc413790092"/>
            <w:bookmarkStart w:id="974" w:name="_Toc413837442"/>
            <w:r w:rsidRPr="005F5D29">
              <w:rPr>
                <w:b w:val="0"/>
                <w:sz w:val="18"/>
                <w:szCs w:val="18"/>
                <w:lang w:val="en-GB"/>
              </w:rPr>
              <w:t>0</w:t>
            </w:r>
            <w:bookmarkEnd w:id="973"/>
            <w:bookmarkEnd w:id="974"/>
          </w:p>
        </w:tc>
        <w:tc>
          <w:tcPr>
            <w:tcW w:w="1080" w:type="dxa"/>
          </w:tcPr>
          <w:p w:rsidR="002A172A" w:rsidRPr="005F5D29" w:rsidRDefault="002A172A" w:rsidP="00F41856">
            <w:pPr>
              <w:pStyle w:val="Heading1"/>
              <w:spacing w:after="0"/>
              <w:jc w:val="center"/>
              <w:rPr>
                <w:b w:val="0"/>
                <w:sz w:val="18"/>
                <w:szCs w:val="18"/>
                <w:lang w:val="en-GB"/>
              </w:rPr>
            </w:pPr>
            <w:bookmarkStart w:id="975" w:name="_Toc413790093"/>
            <w:bookmarkStart w:id="976" w:name="_Toc413837443"/>
            <w:r w:rsidRPr="005F5D29">
              <w:rPr>
                <w:b w:val="0"/>
                <w:sz w:val="18"/>
                <w:szCs w:val="18"/>
                <w:lang w:val="en-GB"/>
              </w:rPr>
              <w:t>0</w:t>
            </w:r>
            <w:bookmarkEnd w:id="975"/>
            <w:bookmarkEnd w:id="976"/>
          </w:p>
        </w:tc>
        <w:tc>
          <w:tcPr>
            <w:tcW w:w="765" w:type="dxa"/>
          </w:tcPr>
          <w:p w:rsidR="002A172A" w:rsidRPr="005F5D29" w:rsidRDefault="002A172A" w:rsidP="00F41856">
            <w:pPr>
              <w:pStyle w:val="Heading1"/>
              <w:spacing w:after="0"/>
              <w:jc w:val="center"/>
              <w:rPr>
                <w:b w:val="0"/>
                <w:sz w:val="18"/>
                <w:szCs w:val="18"/>
                <w:lang w:val="en-GB"/>
              </w:rPr>
            </w:pPr>
            <w:bookmarkStart w:id="977" w:name="_Toc413790094"/>
            <w:bookmarkStart w:id="978" w:name="_Toc413837444"/>
            <w:r w:rsidRPr="005F5D29">
              <w:rPr>
                <w:b w:val="0"/>
                <w:sz w:val="18"/>
                <w:szCs w:val="18"/>
                <w:lang w:val="en-GB"/>
              </w:rPr>
              <w:t>0</w:t>
            </w:r>
            <w:bookmarkEnd w:id="977"/>
            <w:bookmarkEnd w:id="978"/>
          </w:p>
        </w:tc>
      </w:tr>
      <w:tr w:rsidR="002A172A" w:rsidRPr="005F5D29" w:rsidTr="00F41856">
        <w:trPr>
          <w:trHeight w:val="233"/>
        </w:trPr>
        <w:tc>
          <w:tcPr>
            <w:tcW w:w="2808" w:type="dxa"/>
          </w:tcPr>
          <w:p w:rsidR="002A172A" w:rsidRPr="005F5D29" w:rsidRDefault="002A172A" w:rsidP="00E12D1F">
            <w:pPr>
              <w:pStyle w:val="Heading1"/>
              <w:spacing w:after="0"/>
              <w:jc w:val="both"/>
              <w:rPr>
                <w:sz w:val="18"/>
                <w:szCs w:val="18"/>
                <w:lang w:val="en-GB"/>
              </w:rPr>
            </w:pPr>
            <w:bookmarkStart w:id="979" w:name="_Toc413790095"/>
            <w:bookmarkStart w:id="980" w:name="_Toc413837445"/>
            <w:r w:rsidRPr="005F5D29">
              <w:rPr>
                <w:sz w:val="18"/>
                <w:szCs w:val="18"/>
                <w:lang w:val="en-GB"/>
              </w:rPr>
              <w:t>Total</w:t>
            </w:r>
            <w:bookmarkEnd w:id="979"/>
            <w:bookmarkEnd w:id="980"/>
          </w:p>
        </w:tc>
        <w:tc>
          <w:tcPr>
            <w:tcW w:w="630" w:type="dxa"/>
          </w:tcPr>
          <w:p w:rsidR="002A172A" w:rsidRPr="005F5D29" w:rsidRDefault="002A172A" w:rsidP="00F41856">
            <w:pPr>
              <w:pStyle w:val="Heading1"/>
              <w:spacing w:after="0"/>
              <w:jc w:val="center"/>
              <w:rPr>
                <w:sz w:val="18"/>
                <w:szCs w:val="18"/>
                <w:lang w:val="en-GB"/>
              </w:rPr>
            </w:pPr>
            <w:bookmarkStart w:id="981" w:name="_Toc413790096"/>
            <w:bookmarkStart w:id="982" w:name="_Toc413837446"/>
            <w:r w:rsidRPr="005F5D29">
              <w:rPr>
                <w:sz w:val="18"/>
                <w:szCs w:val="18"/>
                <w:lang w:val="en-GB"/>
              </w:rPr>
              <w:t>1</w:t>
            </w:r>
            <w:bookmarkEnd w:id="981"/>
            <w:bookmarkEnd w:id="982"/>
          </w:p>
        </w:tc>
        <w:tc>
          <w:tcPr>
            <w:tcW w:w="720" w:type="dxa"/>
          </w:tcPr>
          <w:p w:rsidR="002A172A" w:rsidRPr="005F5D29" w:rsidRDefault="002A172A" w:rsidP="00F41856">
            <w:pPr>
              <w:pStyle w:val="Heading1"/>
              <w:spacing w:after="0"/>
              <w:jc w:val="center"/>
              <w:rPr>
                <w:sz w:val="18"/>
                <w:szCs w:val="18"/>
                <w:lang w:val="en-GB"/>
              </w:rPr>
            </w:pPr>
            <w:bookmarkStart w:id="983" w:name="_Toc413790097"/>
            <w:bookmarkStart w:id="984" w:name="_Toc413837447"/>
            <w:r w:rsidRPr="005F5D29">
              <w:rPr>
                <w:sz w:val="18"/>
                <w:szCs w:val="18"/>
                <w:lang w:val="en-GB"/>
              </w:rPr>
              <w:t>07</w:t>
            </w:r>
            <w:bookmarkEnd w:id="983"/>
            <w:bookmarkEnd w:id="984"/>
          </w:p>
        </w:tc>
        <w:tc>
          <w:tcPr>
            <w:tcW w:w="1170" w:type="dxa"/>
          </w:tcPr>
          <w:p w:rsidR="002A172A" w:rsidRPr="005F5D29" w:rsidRDefault="002A172A" w:rsidP="00F41856">
            <w:pPr>
              <w:pStyle w:val="Heading1"/>
              <w:spacing w:after="0"/>
              <w:jc w:val="center"/>
              <w:rPr>
                <w:sz w:val="18"/>
                <w:szCs w:val="18"/>
                <w:lang w:val="en-GB"/>
              </w:rPr>
            </w:pPr>
            <w:bookmarkStart w:id="985" w:name="_Toc413790098"/>
            <w:bookmarkStart w:id="986" w:name="_Toc413837448"/>
            <w:r w:rsidRPr="005F5D29">
              <w:rPr>
                <w:sz w:val="18"/>
                <w:szCs w:val="18"/>
                <w:lang w:val="en-GB"/>
              </w:rPr>
              <w:t>51</w:t>
            </w:r>
            <w:bookmarkEnd w:id="985"/>
            <w:bookmarkEnd w:id="986"/>
          </w:p>
        </w:tc>
        <w:tc>
          <w:tcPr>
            <w:tcW w:w="1440" w:type="dxa"/>
          </w:tcPr>
          <w:p w:rsidR="002A172A" w:rsidRPr="005F5D29" w:rsidRDefault="002A172A" w:rsidP="00F41856">
            <w:pPr>
              <w:pStyle w:val="Heading1"/>
              <w:spacing w:after="0"/>
              <w:jc w:val="center"/>
              <w:rPr>
                <w:sz w:val="18"/>
                <w:szCs w:val="18"/>
                <w:lang w:val="en-GB"/>
              </w:rPr>
            </w:pPr>
            <w:bookmarkStart w:id="987" w:name="_Toc413790099"/>
            <w:bookmarkStart w:id="988" w:name="_Toc413837449"/>
            <w:r w:rsidRPr="005F5D29">
              <w:rPr>
                <w:sz w:val="18"/>
                <w:szCs w:val="18"/>
                <w:lang w:val="en-GB"/>
              </w:rPr>
              <w:t>97</w:t>
            </w:r>
            <w:bookmarkEnd w:id="987"/>
            <w:bookmarkEnd w:id="988"/>
          </w:p>
        </w:tc>
        <w:tc>
          <w:tcPr>
            <w:tcW w:w="630" w:type="dxa"/>
          </w:tcPr>
          <w:p w:rsidR="002A172A" w:rsidRPr="005F5D29" w:rsidRDefault="002A172A" w:rsidP="00F41856">
            <w:pPr>
              <w:pStyle w:val="Heading1"/>
              <w:spacing w:after="0"/>
              <w:jc w:val="center"/>
              <w:rPr>
                <w:sz w:val="18"/>
                <w:szCs w:val="18"/>
                <w:lang w:val="en-GB"/>
              </w:rPr>
            </w:pPr>
            <w:bookmarkStart w:id="989" w:name="_Toc413790100"/>
            <w:bookmarkStart w:id="990" w:name="_Toc413837450"/>
            <w:r w:rsidRPr="005F5D29">
              <w:rPr>
                <w:sz w:val="18"/>
                <w:szCs w:val="18"/>
                <w:lang w:val="en-GB"/>
              </w:rPr>
              <w:t>40</w:t>
            </w:r>
            <w:bookmarkEnd w:id="989"/>
            <w:bookmarkEnd w:id="990"/>
          </w:p>
        </w:tc>
        <w:tc>
          <w:tcPr>
            <w:tcW w:w="1080" w:type="dxa"/>
          </w:tcPr>
          <w:p w:rsidR="002A172A" w:rsidRPr="005F5D29" w:rsidRDefault="002A172A" w:rsidP="00F41856">
            <w:pPr>
              <w:pStyle w:val="Heading1"/>
              <w:spacing w:after="0"/>
              <w:jc w:val="center"/>
              <w:rPr>
                <w:sz w:val="18"/>
                <w:szCs w:val="18"/>
                <w:lang w:val="en-GB"/>
              </w:rPr>
            </w:pPr>
            <w:bookmarkStart w:id="991" w:name="_Toc413790101"/>
            <w:bookmarkStart w:id="992" w:name="_Toc413837451"/>
            <w:r w:rsidRPr="005F5D29">
              <w:rPr>
                <w:sz w:val="18"/>
                <w:szCs w:val="18"/>
                <w:lang w:val="en-GB"/>
              </w:rPr>
              <w:t>12</w:t>
            </w:r>
            <w:bookmarkEnd w:id="991"/>
            <w:bookmarkEnd w:id="992"/>
          </w:p>
        </w:tc>
        <w:tc>
          <w:tcPr>
            <w:tcW w:w="765" w:type="dxa"/>
          </w:tcPr>
          <w:p w:rsidR="002A172A" w:rsidRPr="005F5D29" w:rsidRDefault="002A172A" w:rsidP="00F41856">
            <w:pPr>
              <w:pStyle w:val="Heading1"/>
              <w:spacing w:after="0"/>
              <w:jc w:val="center"/>
              <w:rPr>
                <w:sz w:val="18"/>
                <w:szCs w:val="18"/>
                <w:lang w:val="en-GB"/>
              </w:rPr>
            </w:pPr>
            <w:bookmarkStart w:id="993" w:name="_Toc413790102"/>
            <w:bookmarkStart w:id="994" w:name="_Toc413837452"/>
            <w:r w:rsidRPr="005F5D29">
              <w:rPr>
                <w:sz w:val="18"/>
                <w:szCs w:val="18"/>
                <w:lang w:val="en-GB"/>
              </w:rPr>
              <w:t>206</w:t>
            </w:r>
            <w:bookmarkEnd w:id="993"/>
            <w:bookmarkEnd w:id="994"/>
          </w:p>
        </w:tc>
      </w:tr>
    </w:tbl>
    <w:p w:rsidR="002A172A" w:rsidRPr="002F1827" w:rsidRDefault="002A172A" w:rsidP="00E12D1F">
      <w:pPr>
        <w:spacing w:after="0" w:line="360" w:lineRule="auto"/>
        <w:jc w:val="both"/>
        <w:rPr>
          <w:lang w:val="en-GB"/>
        </w:rPr>
      </w:pPr>
    </w:p>
    <w:p w:rsidR="002A172A" w:rsidRPr="00F41856" w:rsidRDefault="002A172A" w:rsidP="00F41856">
      <w:pPr>
        <w:pStyle w:val="Heading2"/>
        <w:rPr>
          <w:sz w:val="24"/>
          <w:szCs w:val="24"/>
        </w:rPr>
      </w:pPr>
      <w:bookmarkStart w:id="995" w:name="_Toc413837453"/>
      <w:bookmarkStart w:id="996" w:name="_Toc306020612"/>
      <w:bookmarkStart w:id="997" w:name="_Toc306022153"/>
      <w:bookmarkStart w:id="998" w:name="_Toc307817124"/>
      <w:bookmarkStart w:id="999" w:name="_Toc307898728"/>
      <w:bookmarkStart w:id="1000" w:name="_Toc317761034"/>
      <w:bookmarkStart w:id="1001" w:name="_Toc332695289"/>
      <w:bookmarkStart w:id="1002" w:name="_Toc332695716"/>
      <w:bookmarkEnd w:id="808"/>
      <w:bookmarkEnd w:id="809"/>
      <w:bookmarkEnd w:id="810"/>
      <w:bookmarkEnd w:id="811"/>
      <w:bookmarkEnd w:id="812"/>
      <w:bookmarkEnd w:id="815"/>
      <w:bookmarkEnd w:id="816"/>
      <w:r w:rsidRPr="00F41856">
        <w:rPr>
          <w:sz w:val="24"/>
          <w:szCs w:val="24"/>
        </w:rPr>
        <w:t>5.</w:t>
      </w:r>
      <w:r w:rsidR="00F41856" w:rsidRPr="00F41856">
        <w:rPr>
          <w:sz w:val="24"/>
          <w:szCs w:val="24"/>
        </w:rPr>
        <w:t>5</w:t>
      </w:r>
      <w:r w:rsidRPr="00F41856">
        <w:rPr>
          <w:sz w:val="24"/>
          <w:szCs w:val="24"/>
        </w:rPr>
        <w:t xml:space="preserve"> HR Issues</w:t>
      </w:r>
      <w:bookmarkEnd w:id="995"/>
    </w:p>
    <w:p w:rsidR="002A172A" w:rsidRPr="002F1827" w:rsidRDefault="002A172A" w:rsidP="002F1827">
      <w:pPr>
        <w:spacing w:line="360" w:lineRule="auto"/>
        <w:jc w:val="both"/>
        <w:rPr>
          <w:lang w:val="en-GB"/>
        </w:rPr>
      </w:pPr>
      <w:r w:rsidRPr="002F1827">
        <w:rPr>
          <w:lang w:val="en-GB"/>
        </w:rPr>
        <w:t>In terms of human resource staffing, several issues arose during 2013/14. A total of 72 staff retired on compulsory basis while seven staff died during the financial year 2013/14. Furthermore 17 staff resigned from services while 10 staff went on leave without pay</w:t>
      </w:r>
      <w:r w:rsidR="00F41856">
        <w:rPr>
          <w:lang w:val="en-GB"/>
        </w:rPr>
        <w:t>.</w:t>
      </w:r>
    </w:p>
    <w:p w:rsidR="002A172A" w:rsidRPr="002F1827" w:rsidRDefault="002A172A" w:rsidP="002F1827">
      <w:pPr>
        <w:spacing w:after="200" w:line="360" w:lineRule="auto"/>
        <w:jc w:val="both"/>
        <w:rPr>
          <w:lang w:val="en-GB"/>
        </w:rPr>
      </w:pPr>
      <w:r w:rsidRPr="002F1827">
        <w:rPr>
          <w:lang w:val="en-GB"/>
        </w:rPr>
        <w:t xml:space="preserve">In terms of carrier development, 526 staffs of different cadres were promoted, while 292 staffs were confirmed into permanent and pensionable services. </w:t>
      </w:r>
    </w:p>
    <w:bookmarkEnd w:id="996"/>
    <w:bookmarkEnd w:id="997"/>
    <w:bookmarkEnd w:id="998"/>
    <w:bookmarkEnd w:id="999"/>
    <w:bookmarkEnd w:id="1000"/>
    <w:bookmarkEnd w:id="1001"/>
    <w:bookmarkEnd w:id="1002"/>
    <w:p w:rsidR="00F076B0" w:rsidRPr="002F1827" w:rsidRDefault="00F076B0" w:rsidP="002F1827">
      <w:pPr>
        <w:spacing w:after="200" w:line="360" w:lineRule="auto"/>
        <w:jc w:val="both"/>
        <w:rPr>
          <w:lang w:val="en-GB"/>
        </w:rPr>
      </w:pPr>
    </w:p>
    <w:p w:rsidR="002A172A" w:rsidRPr="002F1827" w:rsidRDefault="002A172A" w:rsidP="00F41856">
      <w:pPr>
        <w:pStyle w:val="Heading2"/>
      </w:pPr>
      <w:bookmarkStart w:id="1003" w:name="_Toc413790104"/>
      <w:bookmarkStart w:id="1004" w:name="_Toc413837454"/>
      <w:r w:rsidRPr="002F1827">
        <w:lastRenderedPageBreak/>
        <w:t>5.</w:t>
      </w:r>
      <w:r w:rsidR="00F41856">
        <w:t>6</w:t>
      </w:r>
      <w:r w:rsidRPr="002F1827">
        <w:t xml:space="preserve"> Human Resource Management </w:t>
      </w:r>
      <w:bookmarkEnd w:id="1003"/>
      <w:r w:rsidR="00F41856">
        <w:t>VOTE 24</w:t>
      </w:r>
      <w:bookmarkEnd w:id="1004"/>
    </w:p>
    <w:p w:rsidR="002A172A" w:rsidRPr="002F1827" w:rsidRDefault="002A172A" w:rsidP="002F1827">
      <w:pPr>
        <w:pStyle w:val="Heading1"/>
        <w:spacing w:after="0"/>
        <w:jc w:val="both"/>
      </w:pPr>
    </w:p>
    <w:p w:rsidR="002A172A" w:rsidRPr="00F41856" w:rsidRDefault="002A172A" w:rsidP="002F1827">
      <w:pPr>
        <w:pStyle w:val="Heading2"/>
        <w:jc w:val="both"/>
        <w:rPr>
          <w:color w:val="auto"/>
          <w:sz w:val="24"/>
          <w:szCs w:val="24"/>
        </w:rPr>
      </w:pPr>
      <w:bookmarkStart w:id="1005" w:name="_Toc413837455"/>
      <w:r w:rsidRPr="00F41856">
        <w:rPr>
          <w:color w:val="auto"/>
          <w:sz w:val="24"/>
          <w:szCs w:val="24"/>
        </w:rPr>
        <w:t>Introduction</w:t>
      </w:r>
      <w:bookmarkEnd w:id="1005"/>
      <w:r w:rsidRPr="00F41856">
        <w:rPr>
          <w:color w:val="auto"/>
          <w:sz w:val="24"/>
          <w:szCs w:val="24"/>
        </w:rPr>
        <w:t xml:space="preserve"> </w:t>
      </w:r>
    </w:p>
    <w:p w:rsidR="002A172A" w:rsidRPr="002F1827" w:rsidRDefault="002A172A" w:rsidP="002F1827">
      <w:pPr>
        <w:spacing w:line="360" w:lineRule="auto"/>
        <w:jc w:val="both"/>
        <w:rPr>
          <w:lang w:val="en-GB"/>
        </w:rPr>
      </w:pPr>
      <w:r w:rsidRPr="002F1827">
        <w:rPr>
          <w:lang w:val="en-GB"/>
        </w:rPr>
        <w:t>This chapter summarises key aspects of the management of human resources (HR).  It contains 13 Sections/Units which describe our staffing levels and vacancies, appraisal process, HR plans, and training.  It identifies key HR issues confronting the organisation.</w:t>
      </w:r>
    </w:p>
    <w:p w:rsidR="002A172A" w:rsidRPr="002F1827" w:rsidRDefault="002A172A" w:rsidP="00F41856">
      <w:pPr>
        <w:pStyle w:val="Heading3"/>
      </w:pPr>
      <w:bookmarkStart w:id="1006" w:name="_Toc413837456"/>
      <w:r w:rsidRPr="002F1827">
        <w:t>5.</w:t>
      </w:r>
      <w:r w:rsidR="00F41856">
        <w:t>6</w:t>
      </w:r>
      <w:r w:rsidRPr="002F1827">
        <w:t>.</w:t>
      </w:r>
      <w:r w:rsidR="00F41856">
        <w:t>1</w:t>
      </w:r>
      <w:r w:rsidRPr="002F1827">
        <w:t xml:space="preserve"> Staff levels, recruitment, and vacancies</w:t>
      </w:r>
      <w:bookmarkEnd w:id="1006"/>
    </w:p>
    <w:p w:rsidR="002A172A" w:rsidRPr="00F41856" w:rsidRDefault="002A172A" w:rsidP="002F1827">
      <w:pPr>
        <w:spacing w:after="200" w:line="360" w:lineRule="auto"/>
        <w:jc w:val="both"/>
        <w:rPr>
          <w:lang w:val="en-GB"/>
        </w:rPr>
      </w:pPr>
      <w:r w:rsidRPr="002F1827">
        <w:rPr>
          <w:lang w:val="en-GB"/>
        </w:rPr>
        <w:t xml:space="preserve">The Tanzania Cooperative Development Commission has an </w:t>
      </w:r>
      <w:r w:rsidRPr="00F41856">
        <w:rPr>
          <w:lang w:val="en-GB"/>
        </w:rPr>
        <w:t xml:space="preserve">establishment of </w:t>
      </w:r>
      <w:r w:rsidRPr="00F41856">
        <w:rPr>
          <w:bCs/>
        </w:rPr>
        <w:t xml:space="preserve">206 </w:t>
      </w:r>
      <w:r w:rsidRPr="00F41856">
        <w:rPr>
          <w:lang w:val="en-GB"/>
        </w:rPr>
        <w:t>staff and new vacancies as of the 30</w:t>
      </w:r>
      <w:r w:rsidRPr="00F41856">
        <w:rPr>
          <w:vertAlign w:val="superscript"/>
          <w:lang w:val="en-GB"/>
        </w:rPr>
        <w:t>th</w:t>
      </w:r>
      <w:r w:rsidRPr="00F41856">
        <w:rPr>
          <w:lang w:val="en-GB"/>
        </w:rPr>
        <w:t xml:space="preserve"> of June 2014. The existing staffs were </w:t>
      </w:r>
      <w:r w:rsidRPr="00F41856">
        <w:rPr>
          <w:bCs/>
        </w:rPr>
        <w:t xml:space="preserve">72 </w:t>
      </w:r>
      <w:r w:rsidRPr="00F41856">
        <w:rPr>
          <w:lang w:val="en-GB"/>
        </w:rPr>
        <w:t xml:space="preserve">while the new posts were </w:t>
      </w:r>
      <w:r w:rsidRPr="00F41856">
        <w:rPr>
          <w:bCs/>
        </w:rPr>
        <w:t>134</w:t>
      </w:r>
      <w:r w:rsidRPr="00F41856">
        <w:rPr>
          <w:lang w:val="en-GB"/>
        </w:rPr>
        <w:t>. Up to the end of financial year 2013/14, no posts were filled</w:t>
      </w:r>
    </w:p>
    <w:p w:rsidR="002A172A" w:rsidRPr="002F1827" w:rsidRDefault="002A172A" w:rsidP="002F1827">
      <w:pPr>
        <w:spacing w:before="240" w:line="360" w:lineRule="auto"/>
        <w:jc w:val="both"/>
        <w:rPr>
          <w:lang w:val="en-GB"/>
        </w:rPr>
      </w:pPr>
      <w:r w:rsidRPr="002F1827">
        <w:rPr>
          <w:lang w:val="en-GB"/>
        </w:rPr>
        <w:t>During 2013/14 the actual spending on staff salaries was Tsh 841,897,652 which was equivalent to 22.3 percent of the organisation’s actual expenditures.</w:t>
      </w:r>
    </w:p>
    <w:p w:rsidR="002A172A" w:rsidRPr="002F1827" w:rsidRDefault="002A172A" w:rsidP="00F41856">
      <w:pPr>
        <w:pStyle w:val="Heading3"/>
      </w:pPr>
      <w:bookmarkStart w:id="1007" w:name="_Toc413837457"/>
      <w:r w:rsidRPr="002F1827">
        <w:t>5.</w:t>
      </w:r>
      <w:r w:rsidR="00F41856">
        <w:t>6</w:t>
      </w:r>
      <w:r w:rsidRPr="002F1827">
        <w:t>.</w:t>
      </w:r>
      <w:r w:rsidR="00F41856">
        <w:t>2</w:t>
      </w:r>
      <w:r w:rsidRPr="002F1827">
        <w:t xml:space="preserve"> Staff Development</w:t>
      </w:r>
      <w:bookmarkEnd w:id="1007"/>
    </w:p>
    <w:p w:rsidR="002A172A" w:rsidRPr="002F1827" w:rsidRDefault="002A172A" w:rsidP="002F1827">
      <w:pPr>
        <w:spacing w:line="360" w:lineRule="auto"/>
        <w:jc w:val="both"/>
        <w:rPr>
          <w:lang w:val="en-GB"/>
        </w:rPr>
      </w:pPr>
      <w:r w:rsidRPr="002F1827">
        <w:rPr>
          <w:lang w:val="en-GB"/>
        </w:rPr>
        <w:t>This section outlines various efforts taken by the Ministry to develop its Staff during the financial year 2013/14:</w:t>
      </w:r>
    </w:p>
    <w:p w:rsidR="002A172A" w:rsidRPr="002F1827" w:rsidRDefault="002A172A" w:rsidP="002F1827">
      <w:pPr>
        <w:spacing w:line="360" w:lineRule="auto"/>
        <w:jc w:val="both"/>
        <w:rPr>
          <w:lang w:val="en-GB"/>
        </w:rPr>
      </w:pPr>
      <w:r w:rsidRPr="002F1827">
        <w:rPr>
          <w:lang w:val="en-GB"/>
        </w:rPr>
        <w:t>During the 2013/14 fiscal year the Ministry sponsored staff in order to undergo various studies. Studies for staff are mainly for two purposes. One is for staff to develop their skills in order to perform better in the job. Second is to ensure the staffs in question develop his/her carrier. In both cases, studies could be either short or long depending on the course requirements, and could be local or abroad for the same reasons. Below is the chart showing the staff training status in the 2013/14 fiscal year.</w:t>
      </w:r>
    </w:p>
    <w:p w:rsidR="002A172A" w:rsidRPr="002F1827" w:rsidRDefault="002A172A" w:rsidP="002F1827">
      <w:pPr>
        <w:pStyle w:val="Heading1"/>
        <w:spacing w:after="120"/>
        <w:jc w:val="both"/>
        <w:rPr>
          <w:i/>
          <w:sz w:val="24"/>
          <w:szCs w:val="24"/>
        </w:rPr>
      </w:pPr>
      <w:bookmarkStart w:id="1008" w:name="_Toc413790108"/>
      <w:bookmarkStart w:id="1009" w:name="_Toc413837458"/>
      <w:r w:rsidRPr="002F1827">
        <w:rPr>
          <w:i/>
          <w:sz w:val="24"/>
          <w:szCs w:val="24"/>
        </w:rPr>
        <w:t>Table 24</w:t>
      </w:r>
      <w:proofErr w:type="gramStart"/>
      <w:r w:rsidRPr="002F1827">
        <w:rPr>
          <w:i/>
          <w:sz w:val="24"/>
          <w:szCs w:val="24"/>
        </w:rPr>
        <w:t>.(</w:t>
      </w:r>
      <w:proofErr w:type="gramEnd"/>
      <w:r w:rsidRPr="002F1827">
        <w:rPr>
          <w:i/>
          <w:sz w:val="24"/>
          <w:szCs w:val="24"/>
        </w:rPr>
        <w:t>b): Training Status for 2013/14</w:t>
      </w:r>
      <w:bookmarkEnd w:id="1008"/>
      <w:bookmarkEnd w:id="100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870"/>
        <w:gridCol w:w="1097"/>
        <w:gridCol w:w="1110"/>
        <w:gridCol w:w="1203"/>
        <w:gridCol w:w="881"/>
        <w:gridCol w:w="1041"/>
        <w:gridCol w:w="1133"/>
      </w:tblGrid>
      <w:tr w:rsidR="002A172A" w:rsidRPr="00E12D1F" w:rsidTr="00F41856">
        <w:trPr>
          <w:cantSplit/>
          <w:trHeight w:val="1134"/>
        </w:trPr>
        <w:tc>
          <w:tcPr>
            <w:tcW w:w="1908" w:type="dxa"/>
            <w:shd w:val="clear" w:color="auto" w:fill="95B3D7"/>
          </w:tcPr>
          <w:p w:rsidR="002A172A" w:rsidRPr="00E12D1F" w:rsidRDefault="002A172A" w:rsidP="00E12D1F">
            <w:pPr>
              <w:spacing w:after="0" w:line="360" w:lineRule="auto"/>
              <w:jc w:val="both"/>
              <w:rPr>
                <w:b/>
                <w:bCs/>
                <w:sz w:val="18"/>
                <w:szCs w:val="18"/>
                <w:lang w:val="en-GB"/>
              </w:rPr>
            </w:pPr>
            <w:r w:rsidRPr="00E12D1F">
              <w:rPr>
                <w:b/>
                <w:bCs/>
                <w:sz w:val="18"/>
                <w:szCs w:val="18"/>
                <w:lang w:val="en-GB"/>
              </w:rPr>
              <w:t>Designation</w:t>
            </w:r>
          </w:p>
        </w:tc>
        <w:tc>
          <w:tcPr>
            <w:tcW w:w="870" w:type="dxa"/>
            <w:shd w:val="clear" w:color="auto" w:fill="95B3D7"/>
            <w:textDirection w:val="btLr"/>
          </w:tcPr>
          <w:p w:rsidR="002A172A" w:rsidRPr="00E12D1F" w:rsidRDefault="002A172A" w:rsidP="004E2BFF">
            <w:pPr>
              <w:spacing w:after="0" w:line="360" w:lineRule="auto"/>
              <w:ind w:left="113" w:right="113"/>
              <w:jc w:val="center"/>
              <w:rPr>
                <w:b/>
                <w:bCs/>
                <w:sz w:val="18"/>
                <w:szCs w:val="18"/>
                <w:lang w:val="en-GB"/>
              </w:rPr>
            </w:pPr>
            <w:r w:rsidRPr="00E12D1F">
              <w:rPr>
                <w:b/>
                <w:bCs/>
                <w:sz w:val="18"/>
                <w:szCs w:val="18"/>
                <w:lang w:val="en-GB"/>
              </w:rPr>
              <w:t>Certificate</w:t>
            </w:r>
          </w:p>
        </w:tc>
        <w:tc>
          <w:tcPr>
            <w:tcW w:w="1097" w:type="dxa"/>
            <w:shd w:val="clear" w:color="auto" w:fill="95B3D7"/>
            <w:textDirection w:val="btLr"/>
          </w:tcPr>
          <w:p w:rsidR="002A172A" w:rsidRPr="00E12D1F" w:rsidRDefault="002A172A" w:rsidP="004E2BFF">
            <w:pPr>
              <w:spacing w:after="0" w:line="360" w:lineRule="auto"/>
              <w:ind w:left="113" w:right="113"/>
              <w:jc w:val="center"/>
              <w:rPr>
                <w:b/>
                <w:bCs/>
                <w:sz w:val="18"/>
                <w:szCs w:val="18"/>
                <w:lang w:val="en-GB"/>
              </w:rPr>
            </w:pPr>
            <w:r w:rsidRPr="00E12D1F">
              <w:rPr>
                <w:b/>
                <w:bCs/>
                <w:sz w:val="18"/>
                <w:szCs w:val="18"/>
                <w:lang w:val="en-GB"/>
              </w:rPr>
              <w:t>Diploma</w:t>
            </w:r>
          </w:p>
        </w:tc>
        <w:tc>
          <w:tcPr>
            <w:tcW w:w="1110" w:type="dxa"/>
            <w:shd w:val="clear" w:color="auto" w:fill="95B3D7"/>
            <w:textDirection w:val="btLr"/>
          </w:tcPr>
          <w:p w:rsidR="002A172A" w:rsidRPr="00E12D1F" w:rsidRDefault="002A172A" w:rsidP="004E2BFF">
            <w:pPr>
              <w:spacing w:after="0"/>
              <w:ind w:left="113" w:right="113"/>
              <w:jc w:val="center"/>
              <w:rPr>
                <w:b/>
                <w:bCs/>
                <w:sz w:val="18"/>
                <w:szCs w:val="18"/>
                <w:lang w:val="en-GB"/>
              </w:rPr>
            </w:pPr>
            <w:r w:rsidRPr="00E12D1F">
              <w:rPr>
                <w:b/>
                <w:bCs/>
                <w:sz w:val="18"/>
                <w:szCs w:val="18"/>
                <w:lang w:val="en-GB"/>
              </w:rPr>
              <w:t>Advance Diploma and 1st Degrees</w:t>
            </w:r>
          </w:p>
        </w:tc>
        <w:tc>
          <w:tcPr>
            <w:tcW w:w="1203" w:type="dxa"/>
            <w:shd w:val="clear" w:color="auto" w:fill="95B3D7"/>
            <w:textDirection w:val="btLr"/>
          </w:tcPr>
          <w:p w:rsidR="002A172A" w:rsidRPr="00E12D1F" w:rsidRDefault="002A172A" w:rsidP="004E2BFF">
            <w:pPr>
              <w:spacing w:after="0"/>
              <w:ind w:left="113" w:right="113"/>
              <w:jc w:val="center"/>
              <w:rPr>
                <w:b/>
                <w:sz w:val="18"/>
                <w:szCs w:val="18"/>
                <w:lang w:val="en-GB"/>
              </w:rPr>
            </w:pPr>
            <w:r w:rsidRPr="00E12D1F">
              <w:rPr>
                <w:b/>
                <w:bCs/>
                <w:sz w:val="18"/>
                <w:szCs w:val="18"/>
                <w:lang w:val="en-GB"/>
              </w:rPr>
              <w:t>Post Graduate Diploma and Masters Degree</w:t>
            </w:r>
          </w:p>
        </w:tc>
        <w:tc>
          <w:tcPr>
            <w:tcW w:w="881" w:type="dxa"/>
            <w:shd w:val="clear" w:color="auto" w:fill="95B3D7"/>
            <w:textDirection w:val="btLr"/>
          </w:tcPr>
          <w:p w:rsidR="002A172A" w:rsidRPr="00E12D1F" w:rsidRDefault="002A172A" w:rsidP="004E2BFF">
            <w:pPr>
              <w:spacing w:after="0" w:line="360" w:lineRule="auto"/>
              <w:ind w:left="113" w:right="113"/>
              <w:jc w:val="center"/>
              <w:rPr>
                <w:b/>
                <w:bCs/>
                <w:sz w:val="18"/>
                <w:szCs w:val="18"/>
                <w:lang w:val="en-GB"/>
              </w:rPr>
            </w:pPr>
            <w:r w:rsidRPr="00E12D1F">
              <w:rPr>
                <w:b/>
                <w:bCs/>
                <w:sz w:val="18"/>
                <w:szCs w:val="18"/>
                <w:lang w:val="en-GB"/>
              </w:rPr>
              <w:t>PhD</w:t>
            </w:r>
          </w:p>
        </w:tc>
        <w:tc>
          <w:tcPr>
            <w:tcW w:w="1041" w:type="dxa"/>
            <w:shd w:val="clear" w:color="auto" w:fill="95B3D7"/>
            <w:textDirection w:val="btLr"/>
          </w:tcPr>
          <w:p w:rsidR="002A172A" w:rsidRPr="00E12D1F" w:rsidRDefault="002A172A" w:rsidP="004E2BFF">
            <w:pPr>
              <w:spacing w:after="0"/>
              <w:ind w:left="113" w:right="113"/>
              <w:jc w:val="center"/>
              <w:rPr>
                <w:b/>
                <w:bCs/>
                <w:sz w:val="18"/>
                <w:szCs w:val="18"/>
                <w:lang w:val="en-GB"/>
              </w:rPr>
            </w:pPr>
            <w:r w:rsidRPr="00E12D1F">
              <w:rPr>
                <w:b/>
                <w:bCs/>
                <w:sz w:val="18"/>
                <w:szCs w:val="18"/>
                <w:lang w:val="en-GB"/>
              </w:rPr>
              <w:t>Short- tailor made courses</w:t>
            </w:r>
          </w:p>
        </w:tc>
        <w:tc>
          <w:tcPr>
            <w:tcW w:w="1133" w:type="dxa"/>
            <w:shd w:val="clear" w:color="auto" w:fill="95B3D7"/>
            <w:textDirection w:val="btLr"/>
          </w:tcPr>
          <w:p w:rsidR="002A172A" w:rsidRPr="00E12D1F" w:rsidRDefault="002A172A" w:rsidP="004E2BFF">
            <w:pPr>
              <w:spacing w:after="0" w:line="360" w:lineRule="auto"/>
              <w:ind w:left="113" w:right="113"/>
              <w:jc w:val="center"/>
              <w:rPr>
                <w:b/>
                <w:bCs/>
                <w:sz w:val="18"/>
                <w:szCs w:val="18"/>
                <w:lang w:val="en-GB"/>
              </w:rPr>
            </w:pPr>
            <w:r w:rsidRPr="00E12D1F">
              <w:rPr>
                <w:b/>
                <w:bCs/>
                <w:sz w:val="18"/>
                <w:szCs w:val="18"/>
                <w:lang w:val="en-GB"/>
              </w:rPr>
              <w:t>Total</w:t>
            </w:r>
          </w:p>
        </w:tc>
      </w:tr>
      <w:tr w:rsidR="002A172A" w:rsidRPr="00E12D1F" w:rsidTr="00F41856">
        <w:trPr>
          <w:trHeight w:val="242"/>
        </w:trPr>
        <w:tc>
          <w:tcPr>
            <w:tcW w:w="1908" w:type="dxa"/>
          </w:tcPr>
          <w:p w:rsidR="002A172A" w:rsidRPr="00E12D1F" w:rsidRDefault="002A172A" w:rsidP="00E12D1F">
            <w:pPr>
              <w:pStyle w:val="Heading1"/>
              <w:spacing w:after="0"/>
              <w:jc w:val="both"/>
              <w:rPr>
                <w:b w:val="0"/>
                <w:sz w:val="18"/>
                <w:szCs w:val="18"/>
                <w:lang w:val="en-GB"/>
              </w:rPr>
            </w:pPr>
            <w:bookmarkStart w:id="1010" w:name="_Toc332695238"/>
            <w:bookmarkStart w:id="1011" w:name="_Toc332695665"/>
            <w:bookmarkStart w:id="1012" w:name="_Toc379147878"/>
            <w:bookmarkStart w:id="1013" w:name="_Toc413790109"/>
            <w:bookmarkStart w:id="1014" w:name="_Toc413837459"/>
            <w:r w:rsidRPr="00E12D1F">
              <w:rPr>
                <w:b w:val="0"/>
                <w:sz w:val="18"/>
                <w:szCs w:val="18"/>
                <w:lang w:val="en-GB"/>
              </w:rPr>
              <w:t>Cooperative Officers</w:t>
            </w:r>
            <w:bookmarkEnd w:id="1010"/>
            <w:bookmarkEnd w:id="1011"/>
            <w:bookmarkEnd w:id="1012"/>
            <w:bookmarkEnd w:id="1013"/>
            <w:bookmarkEnd w:id="1014"/>
          </w:p>
        </w:tc>
        <w:tc>
          <w:tcPr>
            <w:tcW w:w="870" w:type="dxa"/>
          </w:tcPr>
          <w:p w:rsidR="002A172A" w:rsidRPr="00E12D1F" w:rsidRDefault="002A172A" w:rsidP="004E2BFF">
            <w:pPr>
              <w:pStyle w:val="Heading1"/>
              <w:spacing w:after="0"/>
              <w:jc w:val="center"/>
              <w:rPr>
                <w:b w:val="0"/>
                <w:sz w:val="18"/>
                <w:szCs w:val="18"/>
                <w:lang w:val="en-GB"/>
              </w:rPr>
            </w:pPr>
          </w:p>
        </w:tc>
        <w:tc>
          <w:tcPr>
            <w:tcW w:w="1097" w:type="dxa"/>
          </w:tcPr>
          <w:p w:rsidR="002A172A" w:rsidRPr="00E12D1F" w:rsidRDefault="002A172A" w:rsidP="004E2BFF">
            <w:pPr>
              <w:pStyle w:val="Heading1"/>
              <w:spacing w:after="0"/>
              <w:jc w:val="center"/>
              <w:rPr>
                <w:b w:val="0"/>
                <w:sz w:val="18"/>
                <w:szCs w:val="18"/>
                <w:lang w:val="en-GB"/>
              </w:rPr>
            </w:pPr>
          </w:p>
        </w:tc>
        <w:tc>
          <w:tcPr>
            <w:tcW w:w="1110" w:type="dxa"/>
          </w:tcPr>
          <w:p w:rsidR="002A172A" w:rsidRPr="00E12D1F" w:rsidRDefault="002A172A" w:rsidP="004E2BFF">
            <w:pPr>
              <w:pStyle w:val="Heading1"/>
              <w:spacing w:after="0"/>
              <w:jc w:val="center"/>
              <w:rPr>
                <w:b w:val="0"/>
                <w:sz w:val="18"/>
                <w:szCs w:val="18"/>
                <w:lang w:val="en-GB"/>
              </w:rPr>
            </w:pPr>
          </w:p>
        </w:tc>
        <w:tc>
          <w:tcPr>
            <w:tcW w:w="1203" w:type="dxa"/>
          </w:tcPr>
          <w:p w:rsidR="002A172A" w:rsidRPr="00E12D1F" w:rsidRDefault="002A172A" w:rsidP="004E2BFF">
            <w:pPr>
              <w:pStyle w:val="Heading1"/>
              <w:spacing w:after="0"/>
              <w:jc w:val="center"/>
              <w:rPr>
                <w:b w:val="0"/>
                <w:sz w:val="18"/>
                <w:szCs w:val="18"/>
                <w:lang w:val="en-GB"/>
              </w:rPr>
            </w:pPr>
            <w:bookmarkStart w:id="1015" w:name="_Toc413790110"/>
            <w:bookmarkStart w:id="1016" w:name="_Toc413837460"/>
            <w:r w:rsidRPr="00E12D1F">
              <w:rPr>
                <w:b w:val="0"/>
                <w:sz w:val="18"/>
                <w:szCs w:val="18"/>
                <w:lang w:val="en-GB"/>
              </w:rPr>
              <w:t>5</w:t>
            </w:r>
            <w:bookmarkEnd w:id="1015"/>
            <w:bookmarkEnd w:id="1016"/>
          </w:p>
        </w:tc>
        <w:tc>
          <w:tcPr>
            <w:tcW w:w="881" w:type="dxa"/>
          </w:tcPr>
          <w:p w:rsidR="002A172A" w:rsidRPr="00E12D1F" w:rsidRDefault="002A172A" w:rsidP="004E2BFF">
            <w:pPr>
              <w:pStyle w:val="Heading1"/>
              <w:spacing w:after="0"/>
              <w:jc w:val="center"/>
              <w:rPr>
                <w:b w:val="0"/>
                <w:sz w:val="18"/>
                <w:szCs w:val="18"/>
                <w:lang w:val="en-GB"/>
              </w:rPr>
            </w:pPr>
          </w:p>
        </w:tc>
        <w:tc>
          <w:tcPr>
            <w:tcW w:w="1041" w:type="dxa"/>
          </w:tcPr>
          <w:p w:rsidR="002A172A" w:rsidRPr="00E12D1F" w:rsidRDefault="002A172A" w:rsidP="004E2BFF">
            <w:pPr>
              <w:pStyle w:val="Heading1"/>
              <w:spacing w:after="0"/>
              <w:jc w:val="center"/>
              <w:rPr>
                <w:b w:val="0"/>
                <w:sz w:val="18"/>
                <w:szCs w:val="18"/>
                <w:lang w:val="en-GB"/>
              </w:rPr>
            </w:pPr>
          </w:p>
        </w:tc>
        <w:tc>
          <w:tcPr>
            <w:tcW w:w="1133" w:type="dxa"/>
          </w:tcPr>
          <w:p w:rsidR="002A172A" w:rsidRPr="00E12D1F" w:rsidRDefault="00C90E72" w:rsidP="004E2BFF">
            <w:pPr>
              <w:pStyle w:val="Heading1"/>
              <w:spacing w:after="0"/>
              <w:jc w:val="center"/>
              <w:rPr>
                <w:b w:val="0"/>
                <w:sz w:val="18"/>
                <w:szCs w:val="18"/>
                <w:lang w:val="en-GB"/>
              </w:rPr>
            </w:pPr>
            <w:r w:rsidRPr="00E12D1F">
              <w:rPr>
                <w:b w:val="0"/>
                <w:sz w:val="18"/>
                <w:szCs w:val="18"/>
                <w:lang w:val="en-GB"/>
              </w:rPr>
              <w:fldChar w:fldCharType="begin"/>
            </w:r>
            <w:r w:rsidR="002A172A" w:rsidRPr="00E12D1F">
              <w:rPr>
                <w:b w:val="0"/>
                <w:sz w:val="18"/>
                <w:szCs w:val="18"/>
                <w:lang w:val="en-GB"/>
              </w:rPr>
              <w:instrText xml:space="preserve"> =SUM(LEFT) </w:instrText>
            </w:r>
            <w:r w:rsidRPr="00E12D1F">
              <w:rPr>
                <w:b w:val="0"/>
                <w:sz w:val="18"/>
                <w:szCs w:val="18"/>
                <w:lang w:val="en-GB"/>
              </w:rPr>
              <w:fldChar w:fldCharType="separate"/>
            </w:r>
            <w:bookmarkStart w:id="1017" w:name="_Toc413837461"/>
            <w:bookmarkStart w:id="1018" w:name="_Toc413790111"/>
            <w:r w:rsidR="002A172A" w:rsidRPr="00E12D1F">
              <w:rPr>
                <w:b w:val="0"/>
                <w:noProof/>
                <w:sz w:val="18"/>
                <w:szCs w:val="18"/>
                <w:lang w:val="en-GB"/>
              </w:rPr>
              <w:t>5</w:t>
            </w:r>
            <w:bookmarkEnd w:id="1017"/>
            <w:bookmarkEnd w:id="1018"/>
            <w:r w:rsidRPr="00E12D1F">
              <w:rPr>
                <w:b w:val="0"/>
                <w:sz w:val="18"/>
                <w:szCs w:val="18"/>
                <w:lang w:val="en-GB"/>
              </w:rPr>
              <w:fldChar w:fldCharType="end"/>
            </w:r>
          </w:p>
        </w:tc>
      </w:tr>
      <w:tr w:rsidR="002A172A" w:rsidRPr="00E12D1F" w:rsidTr="00F41856">
        <w:trPr>
          <w:trHeight w:val="233"/>
        </w:trPr>
        <w:tc>
          <w:tcPr>
            <w:tcW w:w="1908" w:type="dxa"/>
          </w:tcPr>
          <w:p w:rsidR="002A172A" w:rsidRPr="00E12D1F" w:rsidRDefault="002A172A" w:rsidP="00E12D1F">
            <w:pPr>
              <w:pStyle w:val="Heading1"/>
              <w:spacing w:after="0"/>
              <w:jc w:val="both"/>
              <w:rPr>
                <w:b w:val="0"/>
                <w:sz w:val="18"/>
                <w:szCs w:val="18"/>
                <w:lang w:val="en-GB"/>
              </w:rPr>
            </w:pPr>
            <w:bookmarkStart w:id="1019" w:name="_Toc413790112"/>
            <w:bookmarkStart w:id="1020" w:name="_Toc413837462"/>
            <w:r w:rsidRPr="00E12D1F">
              <w:rPr>
                <w:b w:val="0"/>
                <w:sz w:val="18"/>
                <w:szCs w:val="18"/>
                <w:lang w:val="en-GB"/>
              </w:rPr>
              <w:t>Statistician</w:t>
            </w:r>
            <w:bookmarkEnd w:id="1019"/>
            <w:bookmarkEnd w:id="1020"/>
          </w:p>
        </w:tc>
        <w:tc>
          <w:tcPr>
            <w:tcW w:w="870" w:type="dxa"/>
          </w:tcPr>
          <w:p w:rsidR="002A172A" w:rsidRPr="00E12D1F" w:rsidRDefault="002A172A" w:rsidP="004E2BFF">
            <w:pPr>
              <w:pStyle w:val="Heading1"/>
              <w:spacing w:after="0"/>
              <w:jc w:val="center"/>
              <w:rPr>
                <w:b w:val="0"/>
                <w:sz w:val="18"/>
                <w:szCs w:val="18"/>
                <w:lang w:val="en-GB"/>
              </w:rPr>
            </w:pPr>
          </w:p>
        </w:tc>
        <w:tc>
          <w:tcPr>
            <w:tcW w:w="1097" w:type="dxa"/>
          </w:tcPr>
          <w:p w:rsidR="002A172A" w:rsidRPr="00E12D1F" w:rsidRDefault="002A172A" w:rsidP="004E2BFF">
            <w:pPr>
              <w:pStyle w:val="Heading1"/>
              <w:spacing w:after="0"/>
              <w:jc w:val="center"/>
              <w:rPr>
                <w:b w:val="0"/>
                <w:sz w:val="18"/>
                <w:szCs w:val="18"/>
                <w:lang w:val="en-GB"/>
              </w:rPr>
            </w:pPr>
          </w:p>
        </w:tc>
        <w:tc>
          <w:tcPr>
            <w:tcW w:w="1110" w:type="dxa"/>
          </w:tcPr>
          <w:p w:rsidR="002A172A" w:rsidRPr="00E12D1F" w:rsidRDefault="002A172A" w:rsidP="004E2BFF">
            <w:pPr>
              <w:pStyle w:val="Heading1"/>
              <w:spacing w:after="0"/>
              <w:jc w:val="center"/>
              <w:rPr>
                <w:b w:val="0"/>
                <w:sz w:val="18"/>
                <w:szCs w:val="18"/>
                <w:lang w:val="en-GB"/>
              </w:rPr>
            </w:pPr>
          </w:p>
        </w:tc>
        <w:tc>
          <w:tcPr>
            <w:tcW w:w="1203" w:type="dxa"/>
          </w:tcPr>
          <w:p w:rsidR="002A172A" w:rsidRPr="00E12D1F" w:rsidRDefault="002A172A" w:rsidP="004E2BFF">
            <w:pPr>
              <w:pStyle w:val="Heading1"/>
              <w:spacing w:after="0"/>
              <w:jc w:val="center"/>
              <w:rPr>
                <w:b w:val="0"/>
                <w:sz w:val="18"/>
                <w:szCs w:val="18"/>
                <w:lang w:val="en-GB"/>
              </w:rPr>
            </w:pPr>
            <w:bookmarkStart w:id="1021" w:name="_Toc413790113"/>
            <w:bookmarkStart w:id="1022" w:name="_Toc413837463"/>
            <w:r w:rsidRPr="00E12D1F">
              <w:rPr>
                <w:b w:val="0"/>
                <w:sz w:val="18"/>
                <w:szCs w:val="18"/>
                <w:lang w:val="en-GB"/>
              </w:rPr>
              <w:t>1</w:t>
            </w:r>
            <w:bookmarkEnd w:id="1021"/>
            <w:bookmarkEnd w:id="1022"/>
          </w:p>
        </w:tc>
        <w:tc>
          <w:tcPr>
            <w:tcW w:w="881" w:type="dxa"/>
          </w:tcPr>
          <w:p w:rsidR="002A172A" w:rsidRPr="00E12D1F" w:rsidRDefault="002A172A" w:rsidP="004E2BFF">
            <w:pPr>
              <w:pStyle w:val="Heading1"/>
              <w:spacing w:after="0"/>
              <w:jc w:val="center"/>
              <w:rPr>
                <w:b w:val="0"/>
                <w:sz w:val="18"/>
                <w:szCs w:val="18"/>
                <w:lang w:val="en-GB"/>
              </w:rPr>
            </w:pPr>
          </w:p>
        </w:tc>
        <w:tc>
          <w:tcPr>
            <w:tcW w:w="1041" w:type="dxa"/>
          </w:tcPr>
          <w:p w:rsidR="002A172A" w:rsidRPr="00E12D1F" w:rsidRDefault="002A172A" w:rsidP="004E2BFF">
            <w:pPr>
              <w:pStyle w:val="Heading1"/>
              <w:spacing w:after="0"/>
              <w:jc w:val="center"/>
              <w:rPr>
                <w:b w:val="0"/>
                <w:sz w:val="18"/>
                <w:szCs w:val="18"/>
                <w:lang w:val="en-GB"/>
              </w:rPr>
            </w:pPr>
          </w:p>
        </w:tc>
        <w:tc>
          <w:tcPr>
            <w:tcW w:w="1133" w:type="dxa"/>
          </w:tcPr>
          <w:p w:rsidR="002A172A" w:rsidRPr="00E12D1F" w:rsidRDefault="00C90E72" w:rsidP="004E2BFF">
            <w:pPr>
              <w:pStyle w:val="Heading1"/>
              <w:spacing w:after="0"/>
              <w:jc w:val="center"/>
              <w:rPr>
                <w:b w:val="0"/>
                <w:sz w:val="18"/>
                <w:szCs w:val="18"/>
                <w:lang w:val="en-GB"/>
              </w:rPr>
            </w:pPr>
            <w:r w:rsidRPr="00E12D1F">
              <w:rPr>
                <w:b w:val="0"/>
                <w:sz w:val="18"/>
                <w:szCs w:val="18"/>
                <w:lang w:val="en-GB"/>
              </w:rPr>
              <w:fldChar w:fldCharType="begin"/>
            </w:r>
            <w:r w:rsidR="002A172A" w:rsidRPr="00E12D1F">
              <w:rPr>
                <w:b w:val="0"/>
                <w:sz w:val="18"/>
                <w:szCs w:val="18"/>
                <w:lang w:val="en-GB"/>
              </w:rPr>
              <w:instrText xml:space="preserve"> =SUM(LEFT) </w:instrText>
            </w:r>
            <w:r w:rsidRPr="00E12D1F">
              <w:rPr>
                <w:b w:val="0"/>
                <w:sz w:val="18"/>
                <w:szCs w:val="18"/>
                <w:lang w:val="en-GB"/>
              </w:rPr>
              <w:fldChar w:fldCharType="separate"/>
            </w:r>
            <w:bookmarkStart w:id="1023" w:name="_Toc413837464"/>
            <w:bookmarkStart w:id="1024" w:name="_Toc413790114"/>
            <w:r w:rsidR="002A172A" w:rsidRPr="00E12D1F">
              <w:rPr>
                <w:b w:val="0"/>
                <w:noProof/>
                <w:sz w:val="18"/>
                <w:szCs w:val="18"/>
                <w:lang w:val="en-GB"/>
              </w:rPr>
              <w:t>1</w:t>
            </w:r>
            <w:bookmarkEnd w:id="1023"/>
            <w:bookmarkEnd w:id="1024"/>
            <w:r w:rsidRPr="00E12D1F">
              <w:rPr>
                <w:b w:val="0"/>
                <w:sz w:val="18"/>
                <w:szCs w:val="18"/>
                <w:lang w:val="en-GB"/>
              </w:rPr>
              <w:fldChar w:fldCharType="end"/>
            </w:r>
          </w:p>
        </w:tc>
      </w:tr>
      <w:tr w:rsidR="002A172A" w:rsidRPr="00E12D1F" w:rsidTr="00F41856">
        <w:tc>
          <w:tcPr>
            <w:tcW w:w="1908" w:type="dxa"/>
          </w:tcPr>
          <w:p w:rsidR="002A172A" w:rsidRPr="00E12D1F" w:rsidRDefault="002A172A" w:rsidP="00E12D1F">
            <w:pPr>
              <w:pStyle w:val="Heading1"/>
              <w:spacing w:after="0"/>
              <w:jc w:val="both"/>
              <w:rPr>
                <w:sz w:val="18"/>
                <w:szCs w:val="18"/>
                <w:lang w:val="en-GB"/>
              </w:rPr>
            </w:pPr>
            <w:bookmarkStart w:id="1025" w:name="_Toc332695281"/>
            <w:bookmarkStart w:id="1026" w:name="_Toc332695708"/>
            <w:bookmarkStart w:id="1027" w:name="_Toc379147928"/>
            <w:bookmarkStart w:id="1028" w:name="_Toc413790115"/>
            <w:bookmarkStart w:id="1029" w:name="_Toc413837465"/>
            <w:r w:rsidRPr="00E12D1F">
              <w:rPr>
                <w:sz w:val="18"/>
                <w:szCs w:val="18"/>
                <w:lang w:val="en-GB"/>
              </w:rPr>
              <w:t>Total</w:t>
            </w:r>
            <w:bookmarkEnd w:id="1025"/>
            <w:bookmarkEnd w:id="1026"/>
            <w:bookmarkEnd w:id="1027"/>
            <w:bookmarkEnd w:id="1028"/>
            <w:bookmarkEnd w:id="1029"/>
          </w:p>
        </w:tc>
        <w:tc>
          <w:tcPr>
            <w:tcW w:w="870" w:type="dxa"/>
          </w:tcPr>
          <w:p w:rsidR="002A172A" w:rsidRPr="00E12D1F" w:rsidRDefault="002A172A" w:rsidP="004E2BFF">
            <w:pPr>
              <w:pStyle w:val="Heading1"/>
              <w:spacing w:after="0"/>
              <w:jc w:val="center"/>
              <w:rPr>
                <w:sz w:val="18"/>
                <w:szCs w:val="18"/>
                <w:lang w:val="en-GB"/>
              </w:rPr>
            </w:pPr>
          </w:p>
        </w:tc>
        <w:tc>
          <w:tcPr>
            <w:tcW w:w="1097" w:type="dxa"/>
          </w:tcPr>
          <w:p w:rsidR="002A172A" w:rsidRPr="00E12D1F" w:rsidRDefault="002A172A" w:rsidP="004E2BFF">
            <w:pPr>
              <w:pStyle w:val="Heading1"/>
              <w:spacing w:after="0"/>
              <w:jc w:val="center"/>
              <w:rPr>
                <w:sz w:val="18"/>
                <w:szCs w:val="18"/>
                <w:lang w:val="en-GB"/>
              </w:rPr>
            </w:pPr>
          </w:p>
        </w:tc>
        <w:tc>
          <w:tcPr>
            <w:tcW w:w="1110" w:type="dxa"/>
          </w:tcPr>
          <w:p w:rsidR="002A172A" w:rsidRPr="00E12D1F" w:rsidRDefault="002A172A" w:rsidP="004E2BFF">
            <w:pPr>
              <w:pStyle w:val="Heading1"/>
              <w:spacing w:after="0"/>
              <w:jc w:val="center"/>
              <w:rPr>
                <w:sz w:val="18"/>
                <w:szCs w:val="18"/>
                <w:lang w:val="en-GB"/>
              </w:rPr>
            </w:pPr>
          </w:p>
        </w:tc>
        <w:tc>
          <w:tcPr>
            <w:tcW w:w="1203" w:type="dxa"/>
          </w:tcPr>
          <w:p w:rsidR="002A172A" w:rsidRPr="00E12D1F" w:rsidRDefault="00C90E72" w:rsidP="004E2BFF">
            <w:pPr>
              <w:pStyle w:val="Heading1"/>
              <w:spacing w:after="0"/>
              <w:jc w:val="center"/>
              <w:rPr>
                <w:sz w:val="18"/>
                <w:szCs w:val="18"/>
                <w:lang w:val="en-GB"/>
              </w:rPr>
            </w:pPr>
            <w:r w:rsidRPr="00E12D1F">
              <w:rPr>
                <w:sz w:val="18"/>
                <w:szCs w:val="18"/>
                <w:lang w:val="en-GB"/>
              </w:rPr>
              <w:fldChar w:fldCharType="begin"/>
            </w:r>
            <w:r w:rsidR="002A172A" w:rsidRPr="00E12D1F">
              <w:rPr>
                <w:sz w:val="18"/>
                <w:szCs w:val="18"/>
                <w:lang w:val="en-GB"/>
              </w:rPr>
              <w:instrText xml:space="preserve"> =SUM(ABOVE) </w:instrText>
            </w:r>
            <w:r w:rsidRPr="00E12D1F">
              <w:rPr>
                <w:sz w:val="18"/>
                <w:szCs w:val="18"/>
                <w:lang w:val="en-GB"/>
              </w:rPr>
              <w:fldChar w:fldCharType="separate"/>
            </w:r>
            <w:bookmarkStart w:id="1030" w:name="_Toc413837466"/>
            <w:bookmarkStart w:id="1031" w:name="_Toc413790116"/>
            <w:r w:rsidR="002A172A" w:rsidRPr="00E12D1F">
              <w:rPr>
                <w:noProof/>
                <w:sz w:val="18"/>
                <w:szCs w:val="18"/>
                <w:lang w:val="en-GB"/>
              </w:rPr>
              <w:t>6</w:t>
            </w:r>
            <w:bookmarkEnd w:id="1030"/>
            <w:bookmarkEnd w:id="1031"/>
            <w:r w:rsidRPr="00E12D1F">
              <w:rPr>
                <w:sz w:val="18"/>
                <w:szCs w:val="18"/>
                <w:lang w:val="en-GB"/>
              </w:rPr>
              <w:fldChar w:fldCharType="end"/>
            </w:r>
          </w:p>
        </w:tc>
        <w:tc>
          <w:tcPr>
            <w:tcW w:w="881" w:type="dxa"/>
          </w:tcPr>
          <w:p w:rsidR="002A172A" w:rsidRPr="00E12D1F" w:rsidRDefault="00C90E72" w:rsidP="004E2BFF">
            <w:pPr>
              <w:pStyle w:val="Heading1"/>
              <w:spacing w:after="0"/>
              <w:jc w:val="center"/>
              <w:rPr>
                <w:sz w:val="18"/>
                <w:szCs w:val="18"/>
                <w:lang w:val="en-GB"/>
              </w:rPr>
            </w:pPr>
            <w:r w:rsidRPr="00E12D1F">
              <w:rPr>
                <w:sz w:val="18"/>
                <w:szCs w:val="18"/>
                <w:lang w:val="en-GB"/>
              </w:rPr>
              <w:fldChar w:fldCharType="begin"/>
            </w:r>
            <w:r w:rsidR="002A172A" w:rsidRPr="00E12D1F">
              <w:rPr>
                <w:sz w:val="18"/>
                <w:szCs w:val="18"/>
                <w:lang w:val="en-GB"/>
              </w:rPr>
              <w:instrText xml:space="preserve"> =SUM(ABOVE) </w:instrText>
            </w:r>
            <w:r w:rsidRPr="00E12D1F">
              <w:rPr>
                <w:sz w:val="18"/>
                <w:szCs w:val="18"/>
                <w:lang w:val="en-GB"/>
              </w:rPr>
              <w:fldChar w:fldCharType="separate"/>
            </w:r>
            <w:bookmarkStart w:id="1032" w:name="_Toc413837467"/>
            <w:bookmarkStart w:id="1033" w:name="_Toc413790117"/>
            <w:r w:rsidR="002A172A" w:rsidRPr="00E12D1F">
              <w:rPr>
                <w:noProof/>
                <w:sz w:val="18"/>
                <w:szCs w:val="18"/>
                <w:lang w:val="en-GB"/>
              </w:rPr>
              <w:t>1</w:t>
            </w:r>
            <w:bookmarkEnd w:id="1032"/>
            <w:bookmarkEnd w:id="1033"/>
            <w:r w:rsidRPr="00E12D1F">
              <w:rPr>
                <w:sz w:val="18"/>
                <w:szCs w:val="18"/>
                <w:lang w:val="en-GB"/>
              </w:rPr>
              <w:fldChar w:fldCharType="end"/>
            </w:r>
          </w:p>
        </w:tc>
        <w:tc>
          <w:tcPr>
            <w:tcW w:w="1041" w:type="dxa"/>
          </w:tcPr>
          <w:p w:rsidR="002A172A" w:rsidRPr="00E12D1F" w:rsidRDefault="002A172A" w:rsidP="004E2BFF">
            <w:pPr>
              <w:pStyle w:val="Heading1"/>
              <w:spacing w:after="0"/>
              <w:jc w:val="center"/>
              <w:rPr>
                <w:sz w:val="18"/>
                <w:szCs w:val="18"/>
                <w:lang w:val="en-GB"/>
              </w:rPr>
            </w:pPr>
          </w:p>
        </w:tc>
        <w:tc>
          <w:tcPr>
            <w:tcW w:w="1133" w:type="dxa"/>
          </w:tcPr>
          <w:p w:rsidR="002A172A" w:rsidRPr="00E12D1F" w:rsidRDefault="00C90E72" w:rsidP="004E2BFF">
            <w:pPr>
              <w:pStyle w:val="Heading1"/>
              <w:spacing w:after="0"/>
              <w:jc w:val="center"/>
              <w:rPr>
                <w:sz w:val="18"/>
                <w:szCs w:val="18"/>
                <w:lang w:val="en-GB"/>
              </w:rPr>
            </w:pPr>
            <w:r w:rsidRPr="00E12D1F">
              <w:rPr>
                <w:sz w:val="18"/>
                <w:szCs w:val="18"/>
                <w:lang w:val="en-GB"/>
              </w:rPr>
              <w:fldChar w:fldCharType="begin"/>
            </w:r>
            <w:r w:rsidR="002A172A" w:rsidRPr="00E12D1F">
              <w:rPr>
                <w:sz w:val="18"/>
                <w:szCs w:val="18"/>
                <w:lang w:val="en-GB"/>
              </w:rPr>
              <w:instrText xml:space="preserve"> =SUM(ABOVE) </w:instrText>
            </w:r>
            <w:r w:rsidRPr="00E12D1F">
              <w:rPr>
                <w:sz w:val="18"/>
                <w:szCs w:val="18"/>
                <w:lang w:val="en-GB"/>
              </w:rPr>
              <w:fldChar w:fldCharType="separate"/>
            </w:r>
            <w:bookmarkStart w:id="1034" w:name="_Toc413837468"/>
            <w:bookmarkStart w:id="1035" w:name="_Toc413790118"/>
            <w:r w:rsidR="002A172A" w:rsidRPr="00E12D1F">
              <w:rPr>
                <w:noProof/>
                <w:sz w:val="18"/>
                <w:szCs w:val="18"/>
                <w:lang w:val="en-GB"/>
              </w:rPr>
              <w:t>6</w:t>
            </w:r>
            <w:bookmarkEnd w:id="1034"/>
            <w:bookmarkEnd w:id="1035"/>
            <w:r w:rsidRPr="00E12D1F">
              <w:rPr>
                <w:sz w:val="18"/>
                <w:szCs w:val="18"/>
                <w:lang w:val="en-GB"/>
              </w:rPr>
              <w:fldChar w:fldCharType="end"/>
            </w:r>
          </w:p>
        </w:tc>
      </w:tr>
    </w:tbl>
    <w:p w:rsidR="002A172A" w:rsidRPr="002F1827" w:rsidRDefault="002A172A" w:rsidP="00E12D1F">
      <w:pPr>
        <w:spacing w:after="0" w:line="360" w:lineRule="auto"/>
        <w:jc w:val="both"/>
        <w:rPr>
          <w:lang w:val="en-GB"/>
        </w:rPr>
      </w:pPr>
      <w:r w:rsidRPr="002F1827">
        <w:rPr>
          <w:lang w:val="en-GB"/>
        </w:rPr>
        <w:t>Note: Three Cooperative Officers from Local Government Authorities were sponsored to pursue first degree and or post-graduate degree programmes.</w:t>
      </w:r>
    </w:p>
    <w:p w:rsidR="002A172A" w:rsidRPr="002F1827" w:rsidRDefault="002A172A" w:rsidP="002F1827">
      <w:pPr>
        <w:pStyle w:val="Heading2"/>
        <w:jc w:val="both"/>
        <w:rPr>
          <w:color w:val="auto"/>
        </w:rPr>
      </w:pPr>
      <w:bookmarkStart w:id="1036" w:name="_Toc413837469"/>
      <w:r w:rsidRPr="002F1827">
        <w:rPr>
          <w:color w:val="auto"/>
        </w:rPr>
        <w:t>5.7.4 HR Issues</w:t>
      </w:r>
      <w:bookmarkEnd w:id="1036"/>
    </w:p>
    <w:p w:rsidR="00F73753" w:rsidRPr="002F1827" w:rsidRDefault="002A172A" w:rsidP="004E2BFF">
      <w:pPr>
        <w:spacing w:line="360" w:lineRule="auto"/>
        <w:jc w:val="both"/>
        <w:rPr>
          <w:lang w:val="en-GB"/>
        </w:rPr>
      </w:pPr>
      <w:r w:rsidRPr="002F1827">
        <w:rPr>
          <w:lang w:val="en-GB"/>
        </w:rPr>
        <w:t>In terms of human resource staffing, several issues arose during 2014/14. A total of 5 staff retired on compulsory basis while two staff died during the financial year 2013/14.</w:t>
      </w:r>
    </w:p>
    <w:p w:rsidR="006C3D2B" w:rsidRPr="002F1827" w:rsidRDefault="006C3D2B" w:rsidP="002F1827">
      <w:pPr>
        <w:pStyle w:val="Heading1"/>
        <w:spacing w:line="360" w:lineRule="auto"/>
        <w:jc w:val="both"/>
        <w:rPr>
          <w:sz w:val="24"/>
          <w:szCs w:val="24"/>
          <w:lang w:val="en-GB"/>
        </w:rPr>
        <w:sectPr w:rsidR="006C3D2B" w:rsidRPr="002F1827" w:rsidSect="001F7734">
          <w:footerReference w:type="default" r:id="rId18"/>
          <w:pgSz w:w="11907" w:h="16839"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pPr>
    </w:p>
    <w:bookmarkEnd w:id="623"/>
    <w:p w:rsidR="00D47BBD" w:rsidRPr="002F1827" w:rsidRDefault="00D47BBD" w:rsidP="002F1827">
      <w:pPr>
        <w:jc w:val="both"/>
        <w:rPr>
          <w:rFonts w:eastAsia="Calibri"/>
          <w:b/>
        </w:rPr>
      </w:pPr>
      <w:r w:rsidRPr="002F1827">
        <w:rPr>
          <w:rFonts w:eastAsia="Calibri"/>
          <w:b/>
        </w:rPr>
        <w:lastRenderedPageBreak/>
        <w:t>Annex 1: Outcome Indicator Monitoring</w:t>
      </w:r>
    </w:p>
    <w:p w:rsidR="00D47BBD" w:rsidRPr="002F1827" w:rsidRDefault="00D47BBD" w:rsidP="002F1827">
      <w:pPr>
        <w:jc w:val="both"/>
        <w:rPr>
          <w:rFonts w:eastAsia="Calibri"/>
          <w:b/>
        </w:rPr>
      </w:pPr>
      <w:r w:rsidRPr="002F1827">
        <w:rPr>
          <w:rFonts w:eastAsia="Calibri"/>
          <w:b/>
        </w:rPr>
        <w:t xml:space="preserve"> Institution Vote and Name: Ministry of Agriculture Food Security and Cooperatives</w:t>
      </w:r>
    </w:p>
    <w:p w:rsidR="00D47BBD" w:rsidRPr="002F1827" w:rsidRDefault="00D47BBD" w:rsidP="002F1827">
      <w:pPr>
        <w:jc w:val="both"/>
        <w:rPr>
          <w:rFonts w:eastAsia="Calibri"/>
          <w:b/>
        </w:rPr>
      </w:pPr>
      <w:r w:rsidRPr="002F1827">
        <w:rPr>
          <w:rFonts w:eastAsia="Calibri"/>
          <w:b/>
        </w:rPr>
        <w:t>Period: Results as of the end of Financial Year 201</w:t>
      </w:r>
      <w:r w:rsidR="003F1257" w:rsidRPr="002F1827">
        <w:rPr>
          <w:rFonts w:eastAsia="Calibri"/>
          <w:b/>
        </w:rPr>
        <w:t>2</w:t>
      </w:r>
      <w:r w:rsidRPr="002F1827">
        <w:rPr>
          <w:rFonts w:eastAsia="Calibri"/>
          <w:b/>
        </w:rPr>
        <w:t>/1</w:t>
      </w:r>
      <w:r w:rsidR="003F1257" w:rsidRPr="002F1827">
        <w:rPr>
          <w:rFonts w:eastAsia="Calibri"/>
          <w:b/>
        </w:rPr>
        <w:t>3</w:t>
      </w:r>
    </w:p>
    <w:p w:rsidR="00D47BBD" w:rsidRPr="002F1827" w:rsidRDefault="00D47BBD" w:rsidP="002F1827">
      <w:pPr>
        <w:jc w:val="both"/>
        <w:rPr>
          <w:rFonts w:eastAsia="Calibri"/>
          <w:b/>
        </w:rPr>
      </w:pPr>
    </w:p>
    <w:tbl>
      <w:tblPr>
        <w:tblW w:w="5000" w:type="pct"/>
        <w:tblLook w:val="04A0"/>
      </w:tblPr>
      <w:tblGrid>
        <w:gridCol w:w="959"/>
        <w:gridCol w:w="690"/>
        <w:gridCol w:w="1021"/>
        <w:gridCol w:w="1472"/>
        <w:gridCol w:w="1178"/>
        <w:gridCol w:w="1264"/>
        <w:gridCol w:w="627"/>
        <w:gridCol w:w="665"/>
        <w:gridCol w:w="620"/>
        <w:gridCol w:w="254"/>
        <w:gridCol w:w="556"/>
        <w:gridCol w:w="247"/>
        <w:gridCol w:w="451"/>
        <w:gridCol w:w="238"/>
        <w:gridCol w:w="595"/>
        <w:gridCol w:w="265"/>
        <w:gridCol w:w="408"/>
        <w:gridCol w:w="499"/>
        <w:gridCol w:w="349"/>
        <w:gridCol w:w="342"/>
        <w:gridCol w:w="349"/>
        <w:gridCol w:w="1127"/>
      </w:tblGrid>
      <w:tr w:rsidR="00A36FE8" w:rsidRPr="004E2BFF" w:rsidTr="004E2BFF">
        <w:trPr>
          <w:trHeight w:val="540"/>
        </w:trPr>
        <w:tc>
          <w:tcPr>
            <w:tcW w:w="340" w:type="pct"/>
            <w:vMerge w:val="restart"/>
            <w:tcBorders>
              <w:top w:val="single" w:sz="4" w:space="0" w:color="auto"/>
              <w:left w:val="single" w:sz="4" w:space="0" w:color="auto"/>
              <w:bottom w:val="single" w:sz="4" w:space="0" w:color="auto"/>
              <w:right w:val="single" w:sz="4" w:space="0" w:color="auto"/>
            </w:tcBorders>
            <w:shd w:val="clear" w:color="000000" w:fill="CCFFFF"/>
          </w:tcPr>
          <w:p w:rsidR="00A36FE8" w:rsidRPr="004E2BFF" w:rsidRDefault="00A36FE8" w:rsidP="002F1827">
            <w:pPr>
              <w:spacing w:after="0"/>
              <w:jc w:val="both"/>
              <w:rPr>
                <w:b/>
                <w:bCs/>
                <w:sz w:val="18"/>
                <w:szCs w:val="18"/>
              </w:rPr>
            </w:pPr>
            <w:r w:rsidRPr="004E2BFF">
              <w:rPr>
                <w:b/>
                <w:bCs/>
                <w:sz w:val="18"/>
                <w:szCs w:val="18"/>
              </w:rPr>
              <w:t>INDICATOR KEY Result Area</w:t>
            </w:r>
          </w:p>
        </w:tc>
        <w:tc>
          <w:tcPr>
            <w:tcW w:w="245" w:type="pct"/>
            <w:vMerge w:val="restart"/>
            <w:tcBorders>
              <w:top w:val="single" w:sz="4" w:space="0" w:color="auto"/>
              <w:left w:val="single" w:sz="4" w:space="0" w:color="auto"/>
              <w:bottom w:val="single" w:sz="4" w:space="0" w:color="000000"/>
              <w:right w:val="single" w:sz="4" w:space="0" w:color="auto"/>
            </w:tcBorders>
            <w:shd w:val="clear" w:color="000000" w:fill="CCFFFF"/>
          </w:tcPr>
          <w:p w:rsidR="00A36FE8" w:rsidRPr="004E2BFF" w:rsidRDefault="00A36FE8" w:rsidP="002F1827">
            <w:pPr>
              <w:spacing w:after="0"/>
              <w:jc w:val="both"/>
              <w:rPr>
                <w:b/>
                <w:bCs/>
                <w:sz w:val="18"/>
                <w:szCs w:val="18"/>
              </w:rPr>
            </w:pPr>
            <w:r w:rsidRPr="004E2BFF">
              <w:rPr>
                <w:b/>
                <w:bCs/>
                <w:sz w:val="18"/>
                <w:szCs w:val="18"/>
              </w:rPr>
              <w:t xml:space="preserve">Objective Code </w:t>
            </w:r>
          </w:p>
        </w:tc>
        <w:tc>
          <w:tcPr>
            <w:tcW w:w="362" w:type="pct"/>
            <w:vMerge w:val="restart"/>
            <w:tcBorders>
              <w:top w:val="single" w:sz="4" w:space="0" w:color="auto"/>
              <w:left w:val="single" w:sz="4" w:space="0" w:color="auto"/>
              <w:bottom w:val="single" w:sz="4" w:space="0" w:color="000000"/>
              <w:right w:val="single" w:sz="4" w:space="0" w:color="auto"/>
            </w:tcBorders>
            <w:shd w:val="clear" w:color="000000" w:fill="CCFFFF"/>
          </w:tcPr>
          <w:p w:rsidR="00A36FE8" w:rsidRPr="004E2BFF" w:rsidRDefault="00A36FE8" w:rsidP="002F1827">
            <w:pPr>
              <w:spacing w:after="0"/>
              <w:jc w:val="both"/>
              <w:rPr>
                <w:b/>
                <w:bCs/>
                <w:sz w:val="18"/>
                <w:szCs w:val="18"/>
              </w:rPr>
            </w:pPr>
            <w:r w:rsidRPr="004E2BFF">
              <w:rPr>
                <w:b/>
                <w:bCs/>
                <w:sz w:val="18"/>
                <w:szCs w:val="18"/>
              </w:rPr>
              <w:t>Objective Description</w:t>
            </w:r>
          </w:p>
        </w:tc>
        <w:tc>
          <w:tcPr>
            <w:tcW w:w="522" w:type="pct"/>
            <w:tcBorders>
              <w:top w:val="single" w:sz="4" w:space="0" w:color="auto"/>
              <w:left w:val="nil"/>
              <w:bottom w:val="nil"/>
              <w:right w:val="single" w:sz="4" w:space="0" w:color="auto"/>
            </w:tcBorders>
            <w:shd w:val="clear" w:color="000000" w:fill="CCFFFF"/>
          </w:tcPr>
          <w:p w:rsidR="00A36FE8" w:rsidRPr="004E2BFF" w:rsidRDefault="00A36FE8" w:rsidP="002F1827">
            <w:pPr>
              <w:spacing w:after="0"/>
              <w:jc w:val="both"/>
              <w:rPr>
                <w:b/>
                <w:bCs/>
                <w:sz w:val="18"/>
                <w:szCs w:val="18"/>
              </w:rPr>
            </w:pPr>
            <w:r w:rsidRPr="004E2BFF">
              <w:rPr>
                <w:b/>
                <w:bCs/>
                <w:sz w:val="18"/>
                <w:szCs w:val="18"/>
              </w:rPr>
              <w:t>Target</w:t>
            </w:r>
          </w:p>
        </w:tc>
        <w:tc>
          <w:tcPr>
            <w:tcW w:w="418" w:type="pct"/>
            <w:vMerge w:val="restart"/>
            <w:tcBorders>
              <w:top w:val="single" w:sz="4" w:space="0" w:color="auto"/>
              <w:left w:val="single" w:sz="4" w:space="0" w:color="auto"/>
              <w:bottom w:val="single" w:sz="4" w:space="0" w:color="auto"/>
              <w:right w:val="single" w:sz="4" w:space="0" w:color="auto"/>
            </w:tcBorders>
            <w:shd w:val="clear" w:color="000000" w:fill="CCFFFF"/>
          </w:tcPr>
          <w:p w:rsidR="00A36FE8" w:rsidRPr="004E2BFF" w:rsidRDefault="00A36FE8" w:rsidP="002F1827">
            <w:pPr>
              <w:spacing w:after="0"/>
              <w:jc w:val="both"/>
              <w:rPr>
                <w:b/>
                <w:bCs/>
                <w:sz w:val="18"/>
                <w:szCs w:val="18"/>
              </w:rPr>
            </w:pPr>
            <w:r w:rsidRPr="004E2BFF">
              <w:rPr>
                <w:b/>
                <w:bCs/>
                <w:sz w:val="18"/>
                <w:szCs w:val="18"/>
              </w:rPr>
              <w:t xml:space="preserve">Indicator Name </w:t>
            </w:r>
          </w:p>
        </w:tc>
        <w:tc>
          <w:tcPr>
            <w:tcW w:w="448" w:type="pct"/>
            <w:vMerge w:val="restart"/>
            <w:tcBorders>
              <w:top w:val="single" w:sz="4" w:space="0" w:color="auto"/>
              <w:left w:val="single" w:sz="4" w:space="0" w:color="auto"/>
              <w:bottom w:val="single" w:sz="4" w:space="0" w:color="auto"/>
              <w:right w:val="single" w:sz="4" w:space="0" w:color="auto"/>
            </w:tcBorders>
            <w:shd w:val="clear" w:color="000000" w:fill="CCFFFF"/>
          </w:tcPr>
          <w:p w:rsidR="00A36FE8" w:rsidRPr="004E2BFF" w:rsidRDefault="00A36FE8" w:rsidP="002F1827">
            <w:pPr>
              <w:spacing w:after="0"/>
              <w:jc w:val="both"/>
              <w:rPr>
                <w:b/>
                <w:bCs/>
                <w:sz w:val="18"/>
                <w:szCs w:val="18"/>
              </w:rPr>
            </w:pPr>
            <w:r w:rsidRPr="004E2BFF">
              <w:rPr>
                <w:b/>
                <w:bCs/>
                <w:sz w:val="18"/>
                <w:szCs w:val="18"/>
              </w:rPr>
              <w:t>Indicator description</w:t>
            </w:r>
          </w:p>
        </w:tc>
        <w:tc>
          <w:tcPr>
            <w:tcW w:w="458" w:type="pct"/>
            <w:gridSpan w:val="2"/>
            <w:tcBorders>
              <w:top w:val="single" w:sz="4" w:space="0" w:color="auto"/>
              <w:left w:val="nil"/>
              <w:bottom w:val="single" w:sz="4" w:space="0" w:color="auto"/>
              <w:right w:val="single" w:sz="4" w:space="0" w:color="auto"/>
            </w:tcBorders>
            <w:shd w:val="clear" w:color="000000" w:fill="CCFFFF"/>
            <w:vAlign w:val="center"/>
          </w:tcPr>
          <w:p w:rsidR="00A36FE8" w:rsidRPr="004E2BFF" w:rsidRDefault="00A36FE8" w:rsidP="002F1827">
            <w:pPr>
              <w:spacing w:after="0"/>
              <w:jc w:val="both"/>
              <w:rPr>
                <w:b/>
                <w:bCs/>
                <w:sz w:val="18"/>
                <w:szCs w:val="18"/>
              </w:rPr>
            </w:pPr>
            <w:r w:rsidRPr="004E2BFF">
              <w:rPr>
                <w:b/>
                <w:bCs/>
                <w:sz w:val="18"/>
                <w:szCs w:val="18"/>
              </w:rPr>
              <w:t>BASELINE</w:t>
            </w:r>
          </w:p>
        </w:tc>
        <w:tc>
          <w:tcPr>
            <w:tcW w:w="1266" w:type="pct"/>
            <w:gridSpan w:val="9"/>
            <w:tcBorders>
              <w:top w:val="single" w:sz="4" w:space="0" w:color="auto"/>
              <w:left w:val="nil"/>
              <w:bottom w:val="single" w:sz="4" w:space="0" w:color="auto"/>
              <w:right w:val="single" w:sz="4" w:space="0" w:color="000000"/>
            </w:tcBorders>
            <w:shd w:val="clear" w:color="000000" w:fill="CCFFFF"/>
            <w:vAlign w:val="center"/>
          </w:tcPr>
          <w:p w:rsidR="00A36FE8" w:rsidRPr="004E2BFF" w:rsidRDefault="00A36FE8" w:rsidP="002F1827">
            <w:pPr>
              <w:spacing w:after="0"/>
              <w:jc w:val="both"/>
              <w:rPr>
                <w:b/>
                <w:bCs/>
                <w:sz w:val="18"/>
                <w:szCs w:val="18"/>
              </w:rPr>
            </w:pPr>
            <w:r w:rsidRPr="004E2BFF">
              <w:rPr>
                <w:b/>
                <w:bCs/>
                <w:sz w:val="18"/>
                <w:szCs w:val="18"/>
              </w:rPr>
              <w:t>INDICATOR TARGET VALUES (AS PER 5YR PLAN)</w:t>
            </w:r>
          </w:p>
        </w:tc>
        <w:tc>
          <w:tcPr>
            <w:tcW w:w="542" w:type="pct"/>
            <w:gridSpan w:val="4"/>
            <w:tcBorders>
              <w:top w:val="single" w:sz="4" w:space="0" w:color="auto"/>
              <w:left w:val="nil"/>
              <w:bottom w:val="single" w:sz="4" w:space="0" w:color="auto"/>
              <w:right w:val="single" w:sz="4" w:space="0" w:color="auto"/>
            </w:tcBorders>
            <w:shd w:val="clear" w:color="000000" w:fill="CCFFFF"/>
            <w:noWrap/>
            <w:vAlign w:val="center"/>
          </w:tcPr>
          <w:p w:rsidR="00A36FE8" w:rsidRPr="004E2BFF" w:rsidRDefault="00A36FE8" w:rsidP="002F1827">
            <w:pPr>
              <w:spacing w:after="0"/>
              <w:jc w:val="both"/>
              <w:rPr>
                <w:b/>
                <w:bCs/>
                <w:sz w:val="18"/>
                <w:szCs w:val="18"/>
              </w:rPr>
            </w:pPr>
            <w:r w:rsidRPr="004E2BFF">
              <w:rPr>
                <w:b/>
                <w:bCs/>
                <w:sz w:val="18"/>
                <w:szCs w:val="18"/>
              </w:rPr>
              <w:t>CLASSIFICATIONS</w:t>
            </w:r>
          </w:p>
        </w:tc>
        <w:tc>
          <w:tcPr>
            <w:tcW w:w="400" w:type="pct"/>
            <w:vMerge w:val="restart"/>
            <w:tcBorders>
              <w:top w:val="single" w:sz="4" w:space="0" w:color="auto"/>
              <w:left w:val="single" w:sz="4" w:space="0" w:color="auto"/>
              <w:bottom w:val="single" w:sz="4" w:space="0" w:color="auto"/>
              <w:right w:val="single" w:sz="4" w:space="0" w:color="auto"/>
            </w:tcBorders>
            <w:shd w:val="clear" w:color="000000" w:fill="CCFFFF"/>
          </w:tcPr>
          <w:p w:rsidR="00A36FE8" w:rsidRPr="004E2BFF" w:rsidRDefault="00A36FE8" w:rsidP="002F1827">
            <w:pPr>
              <w:spacing w:after="0"/>
              <w:jc w:val="both"/>
              <w:rPr>
                <w:b/>
                <w:bCs/>
                <w:sz w:val="18"/>
                <w:szCs w:val="18"/>
              </w:rPr>
            </w:pPr>
            <w:r w:rsidRPr="004E2BFF">
              <w:rPr>
                <w:b/>
                <w:bCs/>
                <w:sz w:val="18"/>
                <w:szCs w:val="18"/>
              </w:rPr>
              <w:t>Source of Data / Means of verification</w:t>
            </w:r>
          </w:p>
        </w:tc>
      </w:tr>
      <w:tr w:rsidR="0019524E" w:rsidRPr="004E2BFF" w:rsidTr="004E2BFF">
        <w:trPr>
          <w:trHeight w:val="840"/>
        </w:trPr>
        <w:tc>
          <w:tcPr>
            <w:tcW w:w="340" w:type="pct"/>
            <w:vMerge/>
            <w:tcBorders>
              <w:top w:val="single" w:sz="4" w:space="0" w:color="auto"/>
              <w:left w:val="single" w:sz="4" w:space="0" w:color="auto"/>
              <w:bottom w:val="single" w:sz="4" w:space="0" w:color="auto"/>
              <w:right w:val="single" w:sz="4" w:space="0" w:color="auto"/>
            </w:tcBorders>
            <w:vAlign w:val="center"/>
          </w:tcPr>
          <w:p w:rsidR="00A36FE8" w:rsidRPr="004E2BFF" w:rsidRDefault="00A36FE8" w:rsidP="002F1827">
            <w:pPr>
              <w:spacing w:after="0"/>
              <w:jc w:val="both"/>
              <w:rPr>
                <w:b/>
                <w:bCs/>
                <w:sz w:val="18"/>
                <w:szCs w:val="18"/>
              </w:rPr>
            </w:pPr>
          </w:p>
        </w:tc>
        <w:tc>
          <w:tcPr>
            <w:tcW w:w="245" w:type="pct"/>
            <w:vMerge/>
            <w:tcBorders>
              <w:top w:val="single" w:sz="4" w:space="0" w:color="auto"/>
              <w:left w:val="single" w:sz="4" w:space="0" w:color="auto"/>
              <w:bottom w:val="single" w:sz="4" w:space="0" w:color="000000"/>
              <w:right w:val="single" w:sz="4" w:space="0" w:color="auto"/>
            </w:tcBorders>
            <w:vAlign w:val="center"/>
          </w:tcPr>
          <w:p w:rsidR="00A36FE8" w:rsidRPr="004E2BFF" w:rsidRDefault="00A36FE8" w:rsidP="002F1827">
            <w:pPr>
              <w:spacing w:after="0"/>
              <w:jc w:val="both"/>
              <w:rPr>
                <w:b/>
                <w:bCs/>
                <w:sz w:val="18"/>
                <w:szCs w:val="18"/>
              </w:rPr>
            </w:pPr>
          </w:p>
        </w:tc>
        <w:tc>
          <w:tcPr>
            <w:tcW w:w="362" w:type="pct"/>
            <w:vMerge/>
            <w:tcBorders>
              <w:top w:val="single" w:sz="4" w:space="0" w:color="auto"/>
              <w:left w:val="single" w:sz="4" w:space="0" w:color="auto"/>
              <w:bottom w:val="single" w:sz="4" w:space="0" w:color="000000"/>
              <w:right w:val="single" w:sz="4" w:space="0" w:color="auto"/>
            </w:tcBorders>
            <w:vAlign w:val="center"/>
          </w:tcPr>
          <w:p w:rsidR="00A36FE8" w:rsidRPr="004E2BFF" w:rsidRDefault="00A36FE8" w:rsidP="002F1827">
            <w:pPr>
              <w:spacing w:after="0"/>
              <w:jc w:val="both"/>
              <w:rPr>
                <w:b/>
                <w:bCs/>
                <w:sz w:val="18"/>
                <w:szCs w:val="18"/>
              </w:rPr>
            </w:pPr>
          </w:p>
        </w:tc>
        <w:tc>
          <w:tcPr>
            <w:tcW w:w="522" w:type="pct"/>
            <w:tcBorders>
              <w:top w:val="nil"/>
              <w:left w:val="nil"/>
              <w:bottom w:val="single" w:sz="4" w:space="0" w:color="auto"/>
              <w:right w:val="single" w:sz="4" w:space="0" w:color="auto"/>
            </w:tcBorders>
            <w:shd w:val="clear" w:color="000000" w:fill="CCFFFF"/>
          </w:tcPr>
          <w:p w:rsidR="00A36FE8" w:rsidRPr="004E2BFF" w:rsidRDefault="00A36FE8" w:rsidP="002F1827">
            <w:pPr>
              <w:spacing w:after="0"/>
              <w:jc w:val="both"/>
              <w:rPr>
                <w:b/>
                <w:bCs/>
                <w:sz w:val="18"/>
                <w:szCs w:val="18"/>
              </w:rPr>
            </w:pPr>
            <w:r w:rsidRPr="004E2BFF">
              <w:rPr>
                <w:b/>
                <w:bCs/>
                <w:sz w:val="18"/>
                <w:szCs w:val="18"/>
              </w:rPr>
              <w:t> </w:t>
            </w:r>
          </w:p>
        </w:tc>
        <w:tc>
          <w:tcPr>
            <w:tcW w:w="418" w:type="pct"/>
            <w:vMerge/>
            <w:tcBorders>
              <w:top w:val="single" w:sz="4" w:space="0" w:color="auto"/>
              <w:left w:val="single" w:sz="4" w:space="0" w:color="auto"/>
              <w:bottom w:val="single" w:sz="4" w:space="0" w:color="auto"/>
              <w:right w:val="single" w:sz="4" w:space="0" w:color="auto"/>
            </w:tcBorders>
            <w:vAlign w:val="center"/>
          </w:tcPr>
          <w:p w:rsidR="00A36FE8" w:rsidRPr="004E2BFF" w:rsidRDefault="00A36FE8" w:rsidP="002F1827">
            <w:pPr>
              <w:spacing w:after="0"/>
              <w:jc w:val="both"/>
              <w:rPr>
                <w:b/>
                <w:bCs/>
                <w:sz w:val="18"/>
                <w:szCs w:val="18"/>
              </w:rPr>
            </w:pPr>
          </w:p>
        </w:tc>
        <w:tc>
          <w:tcPr>
            <w:tcW w:w="448" w:type="pct"/>
            <w:vMerge/>
            <w:tcBorders>
              <w:top w:val="single" w:sz="4" w:space="0" w:color="auto"/>
              <w:left w:val="single" w:sz="4" w:space="0" w:color="auto"/>
              <w:bottom w:val="single" w:sz="4" w:space="0" w:color="auto"/>
              <w:right w:val="single" w:sz="4" w:space="0" w:color="auto"/>
            </w:tcBorders>
            <w:vAlign w:val="center"/>
          </w:tcPr>
          <w:p w:rsidR="00A36FE8" w:rsidRPr="004E2BFF" w:rsidRDefault="00A36FE8" w:rsidP="002F1827">
            <w:pPr>
              <w:spacing w:after="0"/>
              <w:jc w:val="both"/>
              <w:rPr>
                <w:b/>
                <w:bCs/>
                <w:sz w:val="18"/>
                <w:szCs w:val="18"/>
              </w:rPr>
            </w:pPr>
          </w:p>
        </w:tc>
        <w:tc>
          <w:tcPr>
            <w:tcW w:w="222" w:type="pct"/>
            <w:tcBorders>
              <w:top w:val="nil"/>
              <w:left w:val="nil"/>
              <w:bottom w:val="single" w:sz="4" w:space="0" w:color="auto"/>
              <w:right w:val="single" w:sz="4" w:space="0" w:color="auto"/>
            </w:tcBorders>
            <w:shd w:val="clear" w:color="000000" w:fill="CCFFFF"/>
            <w:vAlign w:val="center"/>
          </w:tcPr>
          <w:p w:rsidR="00A36FE8" w:rsidRPr="004E2BFF" w:rsidRDefault="00A36FE8" w:rsidP="002F1827">
            <w:pPr>
              <w:spacing w:after="0"/>
              <w:jc w:val="both"/>
              <w:rPr>
                <w:b/>
                <w:bCs/>
                <w:sz w:val="18"/>
                <w:szCs w:val="18"/>
              </w:rPr>
            </w:pPr>
            <w:r w:rsidRPr="004E2BFF">
              <w:rPr>
                <w:b/>
                <w:bCs/>
                <w:sz w:val="18"/>
                <w:szCs w:val="18"/>
              </w:rPr>
              <w:t>Baseline Date 2010/11</w:t>
            </w:r>
          </w:p>
        </w:tc>
        <w:tc>
          <w:tcPr>
            <w:tcW w:w="236" w:type="pct"/>
            <w:tcBorders>
              <w:top w:val="nil"/>
              <w:left w:val="nil"/>
              <w:bottom w:val="single" w:sz="4" w:space="0" w:color="auto"/>
              <w:right w:val="single" w:sz="4" w:space="0" w:color="auto"/>
            </w:tcBorders>
            <w:shd w:val="clear" w:color="000000" w:fill="CCFFFF"/>
            <w:vAlign w:val="center"/>
          </w:tcPr>
          <w:p w:rsidR="00A36FE8" w:rsidRPr="004E2BFF" w:rsidRDefault="00A36FE8" w:rsidP="002F1827">
            <w:pPr>
              <w:spacing w:after="0"/>
              <w:jc w:val="both"/>
              <w:rPr>
                <w:b/>
                <w:bCs/>
                <w:sz w:val="18"/>
                <w:szCs w:val="18"/>
              </w:rPr>
            </w:pPr>
            <w:r w:rsidRPr="004E2BFF">
              <w:rPr>
                <w:b/>
                <w:bCs/>
                <w:sz w:val="18"/>
                <w:szCs w:val="18"/>
              </w:rPr>
              <w:t>Baseline indicator Value</w:t>
            </w:r>
          </w:p>
        </w:tc>
        <w:tc>
          <w:tcPr>
            <w:tcW w:w="296" w:type="pct"/>
            <w:gridSpan w:val="2"/>
            <w:tcBorders>
              <w:top w:val="nil"/>
              <w:left w:val="nil"/>
              <w:bottom w:val="single" w:sz="4" w:space="0" w:color="auto"/>
              <w:right w:val="single" w:sz="4" w:space="0" w:color="auto"/>
            </w:tcBorders>
            <w:shd w:val="clear" w:color="000000" w:fill="CCFFFF"/>
            <w:noWrap/>
            <w:vAlign w:val="center"/>
          </w:tcPr>
          <w:p w:rsidR="00A36FE8" w:rsidRPr="004E2BFF" w:rsidRDefault="00A36FE8" w:rsidP="002F1827">
            <w:pPr>
              <w:spacing w:after="0"/>
              <w:jc w:val="both"/>
              <w:rPr>
                <w:b/>
                <w:bCs/>
                <w:sz w:val="18"/>
                <w:szCs w:val="18"/>
              </w:rPr>
            </w:pPr>
            <w:r w:rsidRPr="004E2BFF">
              <w:rPr>
                <w:b/>
                <w:bCs/>
                <w:sz w:val="18"/>
                <w:szCs w:val="18"/>
              </w:rPr>
              <w:t>2011/12</w:t>
            </w:r>
          </w:p>
        </w:tc>
        <w:tc>
          <w:tcPr>
            <w:tcW w:w="286" w:type="pct"/>
            <w:gridSpan w:val="2"/>
            <w:tcBorders>
              <w:top w:val="nil"/>
              <w:left w:val="nil"/>
              <w:bottom w:val="single" w:sz="4" w:space="0" w:color="auto"/>
              <w:right w:val="single" w:sz="4" w:space="0" w:color="auto"/>
            </w:tcBorders>
            <w:shd w:val="clear" w:color="000000" w:fill="CCFFFF"/>
            <w:noWrap/>
            <w:vAlign w:val="center"/>
          </w:tcPr>
          <w:p w:rsidR="00A36FE8" w:rsidRPr="004E2BFF" w:rsidRDefault="00A36FE8" w:rsidP="002F1827">
            <w:pPr>
              <w:spacing w:after="0"/>
              <w:jc w:val="both"/>
              <w:rPr>
                <w:b/>
                <w:bCs/>
                <w:sz w:val="18"/>
                <w:szCs w:val="18"/>
              </w:rPr>
            </w:pPr>
            <w:r w:rsidRPr="004E2BFF">
              <w:rPr>
                <w:b/>
                <w:bCs/>
                <w:sz w:val="18"/>
                <w:szCs w:val="18"/>
              </w:rPr>
              <w:t>2012/13</w:t>
            </w:r>
          </w:p>
        </w:tc>
        <w:tc>
          <w:tcPr>
            <w:tcW w:w="247" w:type="pct"/>
            <w:gridSpan w:val="2"/>
            <w:tcBorders>
              <w:top w:val="nil"/>
              <w:left w:val="nil"/>
              <w:bottom w:val="single" w:sz="4" w:space="0" w:color="auto"/>
              <w:right w:val="single" w:sz="4" w:space="0" w:color="auto"/>
            </w:tcBorders>
            <w:shd w:val="clear" w:color="000000" w:fill="CCFFFF"/>
            <w:noWrap/>
            <w:vAlign w:val="center"/>
          </w:tcPr>
          <w:p w:rsidR="00A36FE8" w:rsidRPr="004E2BFF" w:rsidRDefault="00A36FE8" w:rsidP="002F1827">
            <w:pPr>
              <w:spacing w:after="0"/>
              <w:jc w:val="both"/>
              <w:rPr>
                <w:b/>
                <w:bCs/>
                <w:sz w:val="18"/>
                <w:szCs w:val="18"/>
              </w:rPr>
            </w:pPr>
            <w:r w:rsidRPr="004E2BFF">
              <w:rPr>
                <w:b/>
                <w:bCs/>
                <w:sz w:val="18"/>
                <w:szCs w:val="18"/>
              </w:rPr>
              <w:t>2013/14</w:t>
            </w:r>
          </w:p>
        </w:tc>
        <w:tc>
          <w:tcPr>
            <w:tcW w:w="199" w:type="pct"/>
            <w:tcBorders>
              <w:top w:val="nil"/>
              <w:left w:val="nil"/>
              <w:bottom w:val="single" w:sz="4" w:space="0" w:color="auto"/>
              <w:right w:val="single" w:sz="4" w:space="0" w:color="auto"/>
            </w:tcBorders>
            <w:shd w:val="clear" w:color="000000" w:fill="CCFFFF"/>
            <w:noWrap/>
            <w:vAlign w:val="center"/>
          </w:tcPr>
          <w:p w:rsidR="00A36FE8" w:rsidRPr="004E2BFF" w:rsidRDefault="00A36FE8" w:rsidP="002F1827">
            <w:pPr>
              <w:spacing w:after="0"/>
              <w:jc w:val="both"/>
              <w:rPr>
                <w:b/>
                <w:bCs/>
                <w:sz w:val="18"/>
                <w:szCs w:val="18"/>
              </w:rPr>
            </w:pPr>
            <w:r w:rsidRPr="004E2BFF">
              <w:rPr>
                <w:b/>
                <w:bCs/>
                <w:sz w:val="18"/>
                <w:szCs w:val="18"/>
              </w:rPr>
              <w:t>2014/15</w:t>
            </w:r>
          </w:p>
        </w:tc>
        <w:tc>
          <w:tcPr>
            <w:tcW w:w="238" w:type="pct"/>
            <w:gridSpan w:val="2"/>
            <w:tcBorders>
              <w:top w:val="nil"/>
              <w:left w:val="nil"/>
              <w:bottom w:val="single" w:sz="4" w:space="0" w:color="auto"/>
              <w:right w:val="single" w:sz="4" w:space="0" w:color="auto"/>
            </w:tcBorders>
            <w:shd w:val="clear" w:color="000000" w:fill="CCFFFF"/>
            <w:noWrap/>
            <w:vAlign w:val="center"/>
          </w:tcPr>
          <w:p w:rsidR="00A36FE8" w:rsidRPr="004E2BFF" w:rsidRDefault="00A36FE8" w:rsidP="002F1827">
            <w:pPr>
              <w:spacing w:after="0"/>
              <w:jc w:val="both"/>
              <w:rPr>
                <w:b/>
                <w:bCs/>
                <w:sz w:val="18"/>
                <w:szCs w:val="18"/>
              </w:rPr>
            </w:pPr>
            <w:r w:rsidRPr="004E2BFF">
              <w:rPr>
                <w:b/>
                <w:bCs/>
                <w:sz w:val="18"/>
                <w:szCs w:val="18"/>
              </w:rPr>
              <w:t>2015/16</w:t>
            </w:r>
          </w:p>
        </w:tc>
        <w:tc>
          <w:tcPr>
            <w:tcW w:w="176" w:type="pct"/>
            <w:tcBorders>
              <w:top w:val="nil"/>
              <w:left w:val="nil"/>
              <w:bottom w:val="single" w:sz="4" w:space="0" w:color="auto"/>
              <w:right w:val="single" w:sz="4" w:space="0" w:color="auto"/>
            </w:tcBorders>
            <w:shd w:val="clear" w:color="000000" w:fill="CCFFFF"/>
            <w:noWrap/>
            <w:vAlign w:val="center"/>
          </w:tcPr>
          <w:p w:rsidR="00A36FE8" w:rsidRPr="004E2BFF" w:rsidRDefault="00A36FE8" w:rsidP="002F1827">
            <w:pPr>
              <w:spacing w:after="0"/>
              <w:jc w:val="both"/>
              <w:rPr>
                <w:b/>
                <w:bCs/>
                <w:sz w:val="18"/>
                <w:szCs w:val="18"/>
              </w:rPr>
            </w:pPr>
            <w:r w:rsidRPr="004E2BFF">
              <w:rPr>
                <w:b/>
                <w:bCs/>
                <w:sz w:val="18"/>
                <w:szCs w:val="18"/>
              </w:rPr>
              <w:t>MDG</w:t>
            </w:r>
          </w:p>
        </w:tc>
        <w:tc>
          <w:tcPr>
            <w:tcW w:w="123" w:type="pct"/>
            <w:tcBorders>
              <w:top w:val="nil"/>
              <w:left w:val="nil"/>
              <w:bottom w:val="single" w:sz="4" w:space="0" w:color="auto"/>
              <w:right w:val="single" w:sz="4" w:space="0" w:color="auto"/>
            </w:tcBorders>
            <w:shd w:val="clear" w:color="000000" w:fill="CCFFFF"/>
            <w:noWrap/>
            <w:vAlign w:val="center"/>
          </w:tcPr>
          <w:p w:rsidR="00A36FE8" w:rsidRPr="004E2BFF" w:rsidRDefault="00A36FE8" w:rsidP="002F1827">
            <w:pPr>
              <w:spacing w:after="0"/>
              <w:jc w:val="both"/>
              <w:rPr>
                <w:b/>
                <w:bCs/>
                <w:sz w:val="18"/>
                <w:szCs w:val="18"/>
              </w:rPr>
            </w:pPr>
            <w:r w:rsidRPr="004E2BFF">
              <w:rPr>
                <w:b/>
                <w:bCs/>
                <w:sz w:val="18"/>
                <w:szCs w:val="18"/>
              </w:rPr>
              <w:t>M</w:t>
            </w:r>
          </w:p>
        </w:tc>
        <w:tc>
          <w:tcPr>
            <w:tcW w:w="120" w:type="pct"/>
            <w:tcBorders>
              <w:top w:val="nil"/>
              <w:left w:val="nil"/>
              <w:bottom w:val="single" w:sz="4" w:space="0" w:color="auto"/>
              <w:right w:val="single" w:sz="4" w:space="0" w:color="auto"/>
            </w:tcBorders>
            <w:shd w:val="clear" w:color="000000" w:fill="CCFFFF"/>
            <w:noWrap/>
            <w:vAlign w:val="center"/>
          </w:tcPr>
          <w:p w:rsidR="00A36FE8" w:rsidRPr="004E2BFF" w:rsidRDefault="00A36FE8" w:rsidP="002F1827">
            <w:pPr>
              <w:spacing w:after="0"/>
              <w:jc w:val="both"/>
              <w:rPr>
                <w:b/>
                <w:bCs/>
                <w:sz w:val="18"/>
                <w:szCs w:val="18"/>
              </w:rPr>
            </w:pPr>
            <w:r w:rsidRPr="004E2BFF">
              <w:rPr>
                <w:b/>
                <w:bCs/>
                <w:sz w:val="18"/>
                <w:szCs w:val="18"/>
              </w:rPr>
              <w:t>P</w:t>
            </w:r>
          </w:p>
        </w:tc>
        <w:tc>
          <w:tcPr>
            <w:tcW w:w="123" w:type="pct"/>
            <w:tcBorders>
              <w:top w:val="nil"/>
              <w:left w:val="nil"/>
              <w:bottom w:val="single" w:sz="4" w:space="0" w:color="auto"/>
              <w:right w:val="single" w:sz="4" w:space="0" w:color="auto"/>
            </w:tcBorders>
            <w:shd w:val="clear" w:color="000000" w:fill="CCFFFF"/>
            <w:noWrap/>
            <w:vAlign w:val="center"/>
          </w:tcPr>
          <w:p w:rsidR="00A36FE8" w:rsidRPr="004E2BFF" w:rsidRDefault="00A36FE8" w:rsidP="002F1827">
            <w:pPr>
              <w:spacing w:after="0"/>
              <w:jc w:val="both"/>
              <w:rPr>
                <w:b/>
                <w:bCs/>
                <w:sz w:val="18"/>
                <w:szCs w:val="18"/>
              </w:rPr>
            </w:pPr>
            <w:r w:rsidRPr="004E2BFF">
              <w:rPr>
                <w:b/>
                <w:bCs/>
                <w:sz w:val="18"/>
                <w:szCs w:val="18"/>
              </w:rPr>
              <w:t>R</w:t>
            </w:r>
          </w:p>
        </w:tc>
        <w:tc>
          <w:tcPr>
            <w:tcW w:w="400" w:type="pct"/>
            <w:vMerge/>
            <w:tcBorders>
              <w:top w:val="single" w:sz="4" w:space="0" w:color="auto"/>
              <w:left w:val="single" w:sz="4" w:space="0" w:color="auto"/>
              <w:bottom w:val="single" w:sz="4" w:space="0" w:color="auto"/>
              <w:right w:val="single" w:sz="4" w:space="0" w:color="auto"/>
            </w:tcBorders>
            <w:vAlign w:val="center"/>
          </w:tcPr>
          <w:p w:rsidR="00A36FE8" w:rsidRPr="004E2BFF" w:rsidRDefault="00A36FE8" w:rsidP="002F1827">
            <w:pPr>
              <w:spacing w:after="0"/>
              <w:jc w:val="both"/>
              <w:rPr>
                <w:b/>
                <w:bCs/>
                <w:sz w:val="18"/>
                <w:szCs w:val="18"/>
              </w:rPr>
            </w:pPr>
          </w:p>
        </w:tc>
      </w:tr>
      <w:tr w:rsidR="00A36FE8" w:rsidRPr="004E2BFF" w:rsidTr="004E2BFF">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000000" w:fill="00FF00"/>
            <w:noWrap/>
            <w:vAlign w:val="bottom"/>
          </w:tcPr>
          <w:p w:rsidR="00A36FE8" w:rsidRPr="004E2BFF" w:rsidRDefault="00A36FE8" w:rsidP="002F1827">
            <w:pPr>
              <w:spacing w:after="0"/>
              <w:jc w:val="both"/>
              <w:rPr>
                <w:b/>
                <w:bCs/>
                <w:sz w:val="18"/>
                <w:szCs w:val="18"/>
              </w:rPr>
            </w:pPr>
            <w:r w:rsidRPr="004E2BFF">
              <w:rPr>
                <w:b/>
                <w:bCs/>
                <w:sz w:val="18"/>
                <w:szCs w:val="18"/>
              </w:rPr>
              <w:t> </w:t>
            </w:r>
          </w:p>
        </w:tc>
      </w:tr>
      <w:tr w:rsidR="0019524E" w:rsidRPr="004E2BFF" w:rsidTr="004E2BFF">
        <w:trPr>
          <w:trHeight w:val="2798"/>
        </w:trPr>
        <w:tc>
          <w:tcPr>
            <w:tcW w:w="340" w:type="pct"/>
            <w:vMerge w:val="restart"/>
            <w:tcBorders>
              <w:top w:val="nil"/>
              <w:left w:val="single" w:sz="4" w:space="0" w:color="auto"/>
              <w:bottom w:val="single" w:sz="4" w:space="0" w:color="000000"/>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Administrative</w:t>
            </w:r>
          </w:p>
        </w:tc>
        <w:tc>
          <w:tcPr>
            <w:tcW w:w="245" w:type="pct"/>
            <w:vMerge w:val="restart"/>
            <w:tcBorders>
              <w:top w:val="nil"/>
              <w:left w:val="single" w:sz="4" w:space="0" w:color="auto"/>
              <w:bottom w:val="single" w:sz="4" w:space="0" w:color="000000"/>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A.</w:t>
            </w:r>
          </w:p>
        </w:tc>
        <w:tc>
          <w:tcPr>
            <w:tcW w:w="362" w:type="pct"/>
            <w:vMerge w:val="restart"/>
            <w:tcBorders>
              <w:top w:val="nil"/>
              <w:left w:val="single" w:sz="4" w:space="0" w:color="auto"/>
              <w:bottom w:val="single" w:sz="4" w:space="0" w:color="000000"/>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Service Improved and HIV/AIDS infections reduced</w:t>
            </w:r>
          </w:p>
        </w:tc>
        <w:tc>
          <w:tcPr>
            <w:tcW w:w="522" w:type="pct"/>
            <w:vMerge w:val="restart"/>
            <w:tcBorders>
              <w:top w:val="nil"/>
              <w:left w:val="single" w:sz="4" w:space="0" w:color="auto"/>
              <w:bottom w:val="single" w:sz="4" w:space="0" w:color="000000"/>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MAFC SLHA facilitated to access health and nutritional services by 2016.</w:t>
            </w:r>
          </w:p>
        </w:tc>
        <w:tc>
          <w:tcPr>
            <w:tcW w:w="418" w:type="pct"/>
            <w:tcBorders>
              <w:top w:val="nil"/>
              <w:left w:val="nil"/>
              <w:bottom w:val="single" w:sz="4" w:space="0" w:color="auto"/>
              <w:right w:val="single" w:sz="4" w:space="0" w:color="auto"/>
            </w:tcBorders>
            <w:shd w:val="clear" w:color="auto" w:fill="auto"/>
          </w:tcPr>
          <w:p w:rsidR="00A36FE8" w:rsidRPr="004E2BFF" w:rsidRDefault="00A36FE8" w:rsidP="002F1827">
            <w:pPr>
              <w:spacing w:after="0"/>
              <w:jc w:val="both"/>
              <w:rPr>
                <w:b/>
                <w:bCs/>
                <w:i/>
                <w:iCs/>
                <w:sz w:val="18"/>
                <w:szCs w:val="18"/>
              </w:rPr>
            </w:pPr>
            <w:r w:rsidRPr="004E2BFF">
              <w:rPr>
                <w:b/>
                <w:bCs/>
                <w:i/>
                <w:iCs/>
                <w:sz w:val="18"/>
                <w:szCs w:val="18"/>
              </w:rPr>
              <w:t>MAFC SLHA supported with food nutrients and drugs annualy</w:t>
            </w:r>
          </w:p>
        </w:tc>
        <w:tc>
          <w:tcPr>
            <w:tcW w:w="448" w:type="pct"/>
            <w:tcBorders>
              <w:top w:val="nil"/>
              <w:left w:val="nil"/>
              <w:bottom w:val="single" w:sz="4" w:space="0" w:color="auto"/>
              <w:right w:val="single" w:sz="4" w:space="0" w:color="auto"/>
            </w:tcBorders>
            <w:shd w:val="clear" w:color="auto" w:fill="auto"/>
          </w:tcPr>
          <w:p w:rsidR="00A36FE8" w:rsidRPr="004E2BFF" w:rsidRDefault="00A36FE8" w:rsidP="002F1827">
            <w:pPr>
              <w:spacing w:after="0"/>
              <w:jc w:val="both"/>
              <w:rPr>
                <w:sz w:val="18"/>
                <w:szCs w:val="18"/>
              </w:rPr>
            </w:pPr>
            <w:r w:rsidRPr="004E2BFF">
              <w:rPr>
                <w:sz w:val="18"/>
                <w:szCs w:val="18"/>
              </w:rPr>
              <w:t>Number of MAFC staff living with HIV/AIDS accessing health and nutritional services. The indicator measures how MAFC addresses issues of HIV/AIDS</w:t>
            </w:r>
          </w:p>
        </w:tc>
        <w:tc>
          <w:tcPr>
            <w:tcW w:w="222"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A36FE8" w:rsidRPr="004E2BFF" w:rsidRDefault="00A36FE8" w:rsidP="00E12D1F">
            <w:pPr>
              <w:spacing w:after="0"/>
              <w:jc w:val="both"/>
              <w:rPr>
                <w:sz w:val="18"/>
                <w:szCs w:val="18"/>
              </w:rPr>
            </w:pPr>
            <w:r w:rsidRPr="004E2BFF">
              <w:rPr>
                <w:sz w:val="18"/>
                <w:szCs w:val="18"/>
              </w:rPr>
              <w:t xml:space="preserve">16 </w:t>
            </w:r>
          </w:p>
        </w:tc>
        <w:tc>
          <w:tcPr>
            <w:tcW w:w="247" w:type="pct"/>
            <w:gridSpan w:val="2"/>
            <w:tcBorders>
              <w:top w:val="nil"/>
              <w:left w:val="nil"/>
              <w:bottom w:val="single" w:sz="4" w:space="0" w:color="auto"/>
              <w:right w:val="single" w:sz="4" w:space="0" w:color="auto"/>
            </w:tcBorders>
            <w:shd w:val="clear" w:color="auto" w:fill="auto"/>
            <w:noWrap/>
            <w:vAlign w:val="center"/>
          </w:tcPr>
          <w:p w:rsidR="00A36FE8" w:rsidRPr="004E2BFF" w:rsidRDefault="001A5745" w:rsidP="002F1827">
            <w:pPr>
              <w:spacing w:after="0"/>
              <w:jc w:val="both"/>
              <w:rPr>
                <w:sz w:val="18"/>
                <w:szCs w:val="18"/>
              </w:rPr>
            </w:pPr>
            <w:r w:rsidRPr="004E2BFF">
              <w:rPr>
                <w:sz w:val="18"/>
                <w:szCs w:val="18"/>
              </w:rPr>
              <w:t>16</w:t>
            </w:r>
            <w:r w:rsidR="00A36FE8"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V</w:t>
            </w:r>
          </w:p>
        </w:tc>
        <w:tc>
          <w:tcPr>
            <w:tcW w:w="123"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V</w:t>
            </w:r>
          </w:p>
        </w:tc>
        <w:tc>
          <w:tcPr>
            <w:tcW w:w="120"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V</w:t>
            </w:r>
          </w:p>
        </w:tc>
        <w:tc>
          <w:tcPr>
            <w:tcW w:w="400" w:type="pct"/>
            <w:tcBorders>
              <w:top w:val="nil"/>
              <w:left w:val="nil"/>
              <w:bottom w:val="single" w:sz="4" w:space="0" w:color="auto"/>
              <w:right w:val="single" w:sz="4" w:space="0" w:color="auto"/>
            </w:tcBorders>
            <w:shd w:val="clear" w:color="auto" w:fill="auto"/>
            <w:vAlign w:val="center"/>
          </w:tcPr>
          <w:p w:rsidR="00A36FE8" w:rsidRPr="004E2BFF" w:rsidRDefault="00A36FE8" w:rsidP="002F1827">
            <w:pPr>
              <w:spacing w:after="0"/>
              <w:jc w:val="both"/>
              <w:rPr>
                <w:sz w:val="18"/>
                <w:szCs w:val="18"/>
              </w:rPr>
            </w:pPr>
            <w:r w:rsidRPr="004E2BFF">
              <w:rPr>
                <w:sz w:val="18"/>
                <w:szCs w:val="18"/>
              </w:rPr>
              <w:t>DHRM/DNFS</w:t>
            </w:r>
          </w:p>
        </w:tc>
      </w:tr>
      <w:tr w:rsidR="0019524E" w:rsidRPr="004E2BFF" w:rsidTr="004E2BFF">
        <w:trPr>
          <w:trHeight w:val="675"/>
        </w:trPr>
        <w:tc>
          <w:tcPr>
            <w:tcW w:w="340" w:type="pct"/>
            <w:vMerge/>
            <w:tcBorders>
              <w:top w:val="nil"/>
              <w:left w:val="single" w:sz="4" w:space="0" w:color="auto"/>
              <w:bottom w:val="single" w:sz="4" w:space="0" w:color="000000"/>
              <w:right w:val="single" w:sz="4" w:space="0" w:color="auto"/>
            </w:tcBorders>
            <w:vAlign w:val="center"/>
          </w:tcPr>
          <w:p w:rsidR="00A36FE8" w:rsidRPr="004E2BFF" w:rsidRDefault="00A36FE8" w:rsidP="002F1827">
            <w:pPr>
              <w:spacing w:after="0"/>
              <w:jc w:val="both"/>
              <w:rPr>
                <w:b/>
                <w:bCs/>
                <w:sz w:val="18"/>
                <w:szCs w:val="18"/>
              </w:rPr>
            </w:pPr>
          </w:p>
        </w:tc>
        <w:tc>
          <w:tcPr>
            <w:tcW w:w="245" w:type="pct"/>
            <w:vMerge/>
            <w:tcBorders>
              <w:top w:val="nil"/>
              <w:left w:val="single" w:sz="4" w:space="0" w:color="auto"/>
              <w:bottom w:val="single" w:sz="4" w:space="0" w:color="000000"/>
              <w:right w:val="single" w:sz="4" w:space="0" w:color="auto"/>
            </w:tcBorders>
            <w:vAlign w:val="center"/>
          </w:tcPr>
          <w:p w:rsidR="00A36FE8" w:rsidRPr="004E2BFF" w:rsidRDefault="00A36FE8" w:rsidP="002F1827">
            <w:pPr>
              <w:spacing w:after="0"/>
              <w:jc w:val="both"/>
              <w:rPr>
                <w:b/>
                <w:bCs/>
                <w:sz w:val="18"/>
                <w:szCs w:val="18"/>
              </w:rPr>
            </w:pPr>
          </w:p>
        </w:tc>
        <w:tc>
          <w:tcPr>
            <w:tcW w:w="362" w:type="pct"/>
            <w:vMerge/>
            <w:tcBorders>
              <w:top w:val="nil"/>
              <w:left w:val="single" w:sz="4" w:space="0" w:color="auto"/>
              <w:bottom w:val="single" w:sz="4" w:space="0" w:color="000000"/>
              <w:right w:val="single" w:sz="4" w:space="0" w:color="auto"/>
            </w:tcBorders>
            <w:vAlign w:val="center"/>
          </w:tcPr>
          <w:p w:rsidR="00A36FE8" w:rsidRPr="004E2BFF" w:rsidRDefault="00A36FE8" w:rsidP="002F1827">
            <w:pPr>
              <w:spacing w:after="0"/>
              <w:jc w:val="both"/>
              <w:rPr>
                <w:b/>
                <w:bCs/>
                <w:sz w:val="18"/>
                <w:szCs w:val="18"/>
              </w:rPr>
            </w:pPr>
          </w:p>
        </w:tc>
        <w:tc>
          <w:tcPr>
            <w:tcW w:w="522" w:type="pct"/>
            <w:vMerge/>
            <w:tcBorders>
              <w:top w:val="nil"/>
              <w:left w:val="single" w:sz="4" w:space="0" w:color="auto"/>
              <w:bottom w:val="single" w:sz="4" w:space="0" w:color="000000"/>
              <w:right w:val="single" w:sz="4" w:space="0" w:color="auto"/>
            </w:tcBorders>
            <w:vAlign w:val="center"/>
          </w:tcPr>
          <w:p w:rsidR="00A36FE8" w:rsidRPr="004E2BFF" w:rsidRDefault="00A36FE8" w:rsidP="002F1827">
            <w:pPr>
              <w:spacing w:after="0"/>
              <w:jc w:val="both"/>
              <w:rPr>
                <w:b/>
                <w:bCs/>
                <w:sz w:val="18"/>
                <w:szCs w:val="18"/>
              </w:rPr>
            </w:pPr>
          </w:p>
        </w:tc>
        <w:tc>
          <w:tcPr>
            <w:tcW w:w="418" w:type="pct"/>
            <w:tcBorders>
              <w:top w:val="nil"/>
              <w:left w:val="nil"/>
              <w:bottom w:val="single" w:sz="4" w:space="0" w:color="auto"/>
              <w:right w:val="single" w:sz="4" w:space="0" w:color="auto"/>
            </w:tcBorders>
            <w:shd w:val="clear" w:color="auto" w:fill="auto"/>
          </w:tcPr>
          <w:p w:rsidR="00A36FE8" w:rsidRPr="004E2BFF" w:rsidRDefault="00A36FE8" w:rsidP="002F1827">
            <w:pPr>
              <w:spacing w:after="0"/>
              <w:jc w:val="both"/>
              <w:rPr>
                <w:b/>
                <w:bCs/>
                <w:i/>
                <w:iCs/>
                <w:sz w:val="18"/>
                <w:szCs w:val="18"/>
              </w:rPr>
            </w:pPr>
            <w:r w:rsidRPr="004E2BFF">
              <w:rPr>
                <w:b/>
                <w:bCs/>
                <w:i/>
                <w:iCs/>
                <w:sz w:val="18"/>
                <w:szCs w:val="18"/>
              </w:rPr>
              <w:t>TAC management meetings held annually</w:t>
            </w:r>
          </w:p>
        </w:tc>
        <w:tc>
          <w:tcPr>
            <w:tcW w:w="448" w:type="pct"/>
            <w:tcBorders>
              <w:top w:val="nil"/>
              <w:left w:val="nil"/>
              <w:bottom w:val="single" w:sz="4" w:space="0" w:color="auto"/>
              <w:right w:val="single" w:sz="4" w:space="0" w:color="auto"/>
            </w:tcBorders>
            <w:shd w:val="clear" w:color="auto" w:fill="auto"/>
          </w:tcPr>
          <w:p w:rsidR="00A36FE8" w:rsidRPr="004E2BFF" w:rsidRDefault="00A36FE8" w:rsidP="002F1827">
            <w:pPr>
              <w:spacing w:after="0"/>
              <w:jc w:val="both"/>
              <w:rPr>
                <w:sz w:val="18"/>
                <w:szCs w:val="18"/>
              </w:rPr>
            </w:pPr>
            <w:r w:rsidRPr="004E2BFF">
              <w:rPr>
                <w:sz w:val="18"/>
                <w:szCs w:val="18"/>
              </w:rPr>
              <w:t>Number of TAC management meetings held annually</w:t>
            </w:r>
          </w:p>
        </w:tc>
        <w:tc>
          <w:tcPr>
            <w:tcW w:w="222"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xml:space="preserve">4 </w:t>
            </w:r>
          </w:p>
        </w:tc>
        <w:tc>
          <w:tcPr>
            <w:tcW w:w="247" w:type="pct"/>
            <w:gridSpan w:val="2"/>
            <w:tcBorders>
              <w:top w:val="nil"/>
              <w:left w:val="nil"/>
              <w:bottom w:val="single" w:sz="4" w:space="0" w:color="auto"/>
              <w:right w:val="single" w:sz="4" w:space="0" w:color="auto"/>
            </w:tcBorders>
            <w:shd w:val="clear" w:color="auto" w:fill="auto"/>
            <w:noWrap/>
            <w:vAlign w:val="center"/>
          </w:tcPr>
          <w:p w:rsidR="00A36FE8" w:rsidRPr="004E2BFF" w:rsidRDefault="001A5745" w:rsidP="002F1827">
            <w:pPr>
              <w:spacing w:after="0"/>
              <w:jc w:val="both"/>
              <w:rPr>
                <w:sz w:val="18"/>
                <w:szCs w:val="18"/>
              </w:rPr>
            </w:pPr>
            <w:r w:rsidRPr="004E2BFF">
              <w:rPr>
                <w:sz w:val="18"/>
                <w:szCs w:val="18"/>
              </w:rPr>
              <w:t>4</w:t>
            </w:r>
            <w:r w:rsidR="00A36FE8"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0"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vAlign w:val="center"/>
          </w:tcPr>
          <w:p w:rsidR="00A36FE8" w:rsidRPr="004E2BFF" w:rsidRDefault="00A36FE8" w:rsidP="002F1827">
            <w:pPr>
              <w:spacing w:after="0"/>
              <w:jc w:val="both"/>
              <w:rPr>
                <w:sz w:val="18"/>
                <w:szCs w:val="18"/>
              </w:rPr>
            </w:pPr>
            <w:r w:rsidRPr="004E2BFF">
              <w:rPr>
                <w:sz w:val="18"/>
                <w:szCs w:val="18"/>
              </w:rPr>
              <w:t>DHRM</w:t>
            </w:r>
          </w:p>
        </w:tc>
      </w:tr>
      <w:tr w:rsidR="0019524E" w:rsidRPr="004E2BFF" w:rsidTr="004E2BFF">
        <w:trPr>
          <w:trHeight w:val="840"/>
        </w:trPr>
        <w:tc>
          <w:tcPr>
            <w:tcW w:w="340" w:type="pct"/>
            <w:vMerge/>
            <w:tcBorders>
              <w:top w:val="nil"/>
              <w:left w:val="single" w:sz="4" w:space="0" w:color="auto"/>
              <w:bottom w:val="single" w:sz="4" w:space="0" w:color="000000"/>
              <w:right w:val="single" w:sz="4" w:space="0" w:color="auto"/>
            </w:tcBorders>
            <w:vAlign w:val="center"/>
          </w:tcPr>
          <w:p w:rsidR="00A36FE8" w:rsidRPr="004E2BFF" w:rsidRDefault="00A36FE8" w:rsidP="002F1827">
            <w:pPr>
              <w:spacing w:after="0"/>
              <w:jc w:val="both"/>
              <w:rPr>
                <w:b/>
                <w:bCs/>
                <w:sz w:val="18"/>
                <w:szCs w:val="18"/>
              </w:rPr>
            </w:pPr>
          </w:p>
        </w:tc>
        <w:tc>
          <w:tcPr>
            <w:tcW w:w="245" w:type="pct"/>
            <w:vMerge/>
            <w:tcBorders>
              <w:top w:val="nil"/>
              <w:left w:val="single" w:sz="4" w:space="0" w:color="auto"/>
              <w:bottom w:val="single" w:sz="4" w:space="0" w:color="000000"/>
              <w:right w:val="single" w:sz="4" w:space="0" w:color="auto"/>
            </w:tcBorders>
            <w:vAlign w:val="center"/>
          </w:tcPr>
          <w:p w:rsidR="00A36FE8" w:rsidRPr="004E2BFF" w:rsidRDefault="00A36FE8" w:rsidP="002F1827">
            <w:pPr>
              <w:spacing w:after="0"/>
              <w:jc w:val="both"/>
              <w:rPr>
                <w:b/>
                <w:bCs/>
                <w:sz w:val="18"/>
                <w:szCs w:val="18"/>
              </w:rPr>
            </w:pPr>
          </w:p>
        </w:tc>
        <w:tc>
          <w:tcPr>
            <w:tcW w:w="362" w:type="pct"/>
            <w:vMerge/>
            <w:tcBorders>
              <w:top w:val="nil"/>
              <w:left w:val="single" w:sz="4" w:space="0" w:color="auto"/>
              <w:bottom w:val="single" w:sz="4" w:space="0" w:color="000000"/>
              <w:right w:val="single" w:sz="4" w:space="0" w:color="auto"/>
            </w:tcBorders>
            <w:vAlign w:val="center"/>
          </w:tcPr>
          <w:p w:rsidR="00A36FE8" w:rsidRPr="004E2BFF" w:rsidRDefault="00A36FE8" w:rsidP="002F1827">
            <w:pPr>
              <w:spacing w:after="0"/>
              <w:jc w:val="both"/>
              <w:rPr>
                <w:b/>
                <w:bCs/>
                <w:sz w:val="18"/>
                <w:szCs w:val="18"/>
              </w:rPr>
            </w:pPr>
          </w:p>
        </w:tc>
        <w:tc>
          <w:tcPr>
            <w:tcW w:w="522" w:type="pct"/>
            <w:vMerge/>
            <w:tcBorders>
              <w:top w:val="nil"/>
              <w:left w:val="single" w:sz="4" w:space="0" w:color="auto"/>
              <w:bottom w:val="single" w:sz="4" w:space="0" w:color="000000"/>
              <w:right w:val="single" w:sz="4" w:space="0" w:color="auto"/>
            </w:tcBorders>
            <w:vAlign w:val="center"/>
          </w:tcPr>
          <w:p w:rsidR="00A36FE8" w:rsidRPr="004E2BFF" w:rsidRDefault="00A36FE8" w:rsidP="002F1827">
            <w:pPr>
              <w:spacing w:after="0"/>
              <w:jc w:val="both"/>
              <w:rPr>
                <w:b/>
                <w:bCs/>
                <w:sz w:val="18"/>
                <w:szCs w:val="18"/>
              </w:rPr>
            </w:pPr>
          </w:p>
        </w:tc>
        <w:tc>
          <w:tcPr>
            <w:tcW w:w="418" w:type="pct"/>
            <w:tcBorders>
              <w:top w:val="nil"/>
              <w:left w:val="nil"/>
              <w:bottom w:val="single" w:sz="4" w:space="0" w:color="auto"/>
              <w:right w:val="single" w:sz="4" w:space="0" w:color="auto"/>
            </w:tcBorders>
            <w:shd w:val="clear" w:color="auto" w:fill="auto"/>
          </w:tcPr>
          <w:p w:rsidR="00A36FE8" w:rsidRPr="004E2BFF" w:rsidRDefault="00A36FE8" w:rsidP="002F1827">
            <w:pPr>
              <w:spacing w:after="0"/>
              <w:jc w:val="both"/>
              <w:rPr>
                <w:b/>
                <w:bCs/>
                <w:i/>
                <w:iCs/>
                <w:sz w:val="18"/>
                <w:szCs w:val="18"/>
              </w:rPr>
            </w:pPr>
            <w:r w:rsidRPr="004E2BFF">
              <w:rPr>
                <w:b/>
                <w:bCs/>
                <w:i/>
                <w:iCs/>
                <w:sz w:val="18"/>
                <w:szCs w:val="18"/>
              </w:rPr>
              <w:t xml:space="preserve">MATIs pre-service students sensitized on </w:t>
            </w:r>
            <w:r w:rsidRPr="004E2BFF">
              <w:rPr>
                <w:b/>
                <w:bCs/>
                <w:i/>
                <w:iCs/>
                <w:sz w:val="18"/>
                <w:szCs w:val="18"/>
              </w:rPr>
              <w:lastRenderedPageBreak/>
              <w:t xml:space="preserve">behavioral change techniques </w:t>
            </w:r>
          </w:p>
        </w:tc>
        <w:tc>
          <w:tcPr>
            <w:tcW w:w="448" w:type="pct"/>
            <w:tcBorders>
              <w:top w:val="nil"/>
              <w:left w:val="nil"/>
              <w:bottom w:val="single" w:sz="4" w:space="0" w:color="auto"/>
              <w:right w:val="single" w:sz="4" w:space="0" w:color="auto"/>
            </w:tcBorders>
            <w:shd w:val="clear" w:color="auto" w:fill="auto"/>
          </w:tcPr>
          <w:p w:rsidR="00A36FE8" w:rsidRPr="004E2BFF" w:rsidRDefault="00A36FE8" w:rsidP="002F1827">
            <w:pPr>
              <w:spacing w:after="0"/>
              <w:jc w:val="both"/>
              <w:rPr>
                <w:sz w:val="18"/>
                <w:szCs w:val="18"/>
              </w:rPr>
            </w:pPr>
            <w:r w:rsidRPr="004E2BFF">
              <w:rPr>
                <w:sz w:val="18"/>
                <w:szCs w:val="18"/>
              </w:rPr>
              <w:lastRenderedPageBreak/>
              <w:t xml:space="preserve">Number of MATIs pre-service students </w:t>
            </w:r>
            <w:r w:rsidRPr="004E2BFF">
              <w:rPr>
                <w:sz w:val="18"/>
                <w:szCs w:val="18"/>
              </w:rPr>
              <w:lastRenderedPageBreak/>
              <w:t xml:space="preserve">sensitized on behavioral change techniques </w:t>
            </w:r>
          </w:p>
        </w:tc>
        <w:tc>
          <w:tcPr>
            <w:tcW w:w="222"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lastRenderedPageBreak/>
              <w:t> </w:t>
            </w:r>
          </w:p>
        </w:tc>
        <w:tc>
          <w:tcPr>
            <w:tcW w:w="236"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xml:space="preserve">100 </w:t>
            </w:r>
          </w:p>
        </w:tc>
        <w:tc>
          <w:tcPr>
            <w:tcW w:w="247" w:type="pct"/>
            <w:gridSpan w:val="2"/>
            <w:tcBorders>
              <w:top w:val="nil"/>
              <w:left w:val="nil"/>
              <w:bottom w:val="single" w:sz="4" w:space="0" w:color="auto"/>
              <w:right w:val="single" w:sz="4" w:space="0" w:color="auto"/>
            </w:tcBorders>
            <w:shd w:val="clear" w:color="auto" w:fill="auto"/>
            <w:noWrap/>
            <w:vAlign w:val="center"/>
          </w:tcPr>
          <w:p w:rsidR="00A36FE8" w:rsidRPr="004E2BFF" w:rsidRDefault="00450D56" w:rsidP="002F1827">
            <w:pPr>
              <w:spacing w:after="0"/>
              <w:jc w:val="both"/>
              <w:rPr>
                <w:sz w:val="18"/>
                <w:szCs w:val="18"/>
              </w:rPr>
            </w:pPr>
            <w:r w:rsidRPr="004E2BFF">
              <w:rPr>
                <w:sz w:val="18"/>
                <w:szCs w:val="18"/>
              </w:rPr>
              <w:t>100</w:t>
            </w:r>
            <w:r w:rsidR="00A36FE8"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0"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vAlign w:val="center"/>
          </w:tcPr>
          <w:p w:rsidR="00A36FE8" w:rsidRPr="004E2BFF" w:rsidRDefault="00A36FE8" w:rsidP="002F1827">
            <w:pPr>
              <w:spacing w:after="0"/>
              <w:jc w:val="both"/>
              <w:rPr>
                <w:sz w:val="18"/>
                <w:szCs w:val="18"/>
              </w:rPr>
            </w:pPr>
            <w:r w:rsidRPr="004E2BFF">
              <w:rPr>
                <w:sz w:val="18"/>
                <w:szCs w:val="18"/>
              </w:rPr>
              <w:t>DHRM</w:t>
            </w:r>
          </w:p>
        </w:tc>
      </w:tr>
      <w:tr w:rsidR="0019524E" w:rsidRPr="004E2BFF" w:rsidTr="004E2BFF">
        <w:trPr>
          <w:trHeight w:val="1905"/>
        </w:trPr>
        <w:tc>
          <w:tcPr>
            <w:tcW w:w="340" w:type="pct"/>
            <w:vMerge/>
            <w:tcBorders>
              <w:top w:val="nil"/>
              <w:left w:val="single" w:sz="4" w:space="0" w:color="auto"/>
              <w:bottom w:val="single" w:sz="4" w:space="0" w:color="000000"/>
              <w:right w:val="single" w:sz="4" w:space="0" w:color="auto"/>
            </w:tcBorders>
            <w:vAlign w:val="center"/>
          </w:tcPr>
          <w:p w:rsidR="00A36FE8" w:rsidRPr="004E2BFF" w:rsidRDefault="00A36FE8" w:rsidP="002F1827">
            <w:pPr>
              <w:spacing w:after="0"/>
              <w:jc w:val="both"/>
              <w:rPr>
                <w:b/>
                <w:bCs/>
                <w:sz w:val="18"/>
                <w:szCs w:val="18"/>
              </w:rPr>
            </w:pPr>
          </w:p>
        </w:tc>
        <w:tc>
          <w:tcPr>
            <w:tcW w:w="245" w:type="pct"/>
            <w:vMerge w:val="restart"/>
            <w:tcBorders>
              <w:top w:val="nil"/>
              <w:left w:val="single" w:sz="4" w:space="0" w:color="auto"/>
              <w:bottom w:val="single" w:sz="4" w:space="0" w:color="000000"/>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B.</w:t>
            </w:r>
          </w:p>
        </w:tc>
        <w:tc>
          <w:tcPr>
            <w:tcW w:w="362" w:type="pct"/>
            <w:tcBorders>
              <w:top w:val="nil"/>
              <w:left w:val="nil"/>
              <w:bottom w:val="nil"/>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Enhance,sustain and make effective implementation of National Anti-corruption Strategy</w:t>
            </w:r>
          </w:p>
        </w:tc>
        <w:tc>
          <w:tcPr>
            <w:tcW w:w="522" w:type="pct"/>
            <w:tcBorders>
              <w:top w:val="nil"/>
              <w:left w:val="nil"/>
              <w:bottom w:val="nil"/>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Good Governance strategies instituted and OPRAS internalised in the MAFC by 2016</w:t>
            </w:r>
          </w:p>
        </w:tc>
        <w:tc>
          <w:tcPr>
            <w:tcW w:w="418" w:type="pct"/>
            <w:tcBorders>
              <w:top w:val="nil"/>
              <w:left w:val="nil"/>
              <w:bottom w:val="nil"/>
              <w:right w:val="single" w:sz="4" w:space="0" w:color="auto"/>
            </w:tcBorders>
            <w:shd w:val="clear" w:color="auto" w:fill="auto"/>
          </w:tcPr>
          <w:p w:rsidR="00A36FE8" w:rsidRPr="004E2BFF" w:rsidRDefault="00A36FE8" w:rsidP="002F1827">
            <w:pPr>
              <w:spacing w:after="0"/>
              <w:jc w:val="both"/>
              <w:rPr>
                <w:b/>
                <w:bCs/>
                <w:i/>
                <w:iCs/>
                <w:sz w:val="18"/>
                <w:szCs w:val="18"/>
              </w:rPr>
            </w:pPr>
            <w:r w:rsidRPr="004E2BFF">
              <w:rPr>
                <w:b/>
                <w:bCs/>
                <w:i/>
                <w:iCs/>
                <w:sz w:val="18"/>
                <w:szCs w:val="18"/>
              </w:rPr>
              <w:t xml:space="preserve">MAFC staff snsitized on NACSAP,Public Service Act,Regulations and Scheme of Services </w:t>
            </w:r>
          </w:p>
        </w:tc>
        <w:tc>
          <w:tcPr>
            <w:tcW w:w="448" w:type="pct"/>
            <w:tcBorders>
              <w:top w:val="nil"/>
              <w:left w:val="nil"/>
              <w:bottom w:val="single" w:sz="4" w:space="0" w:color="auto"/>
              <w:right w:val="single" w:sz="4" w:space="0" w:color="auto"/>
            </w:tcBorders>
            <w:shd w:val="clear" w:color="auto" w:fill="auto"/>
          </w:tcPr>
          <w:p w:rsidR="00A36FE8" w:rsidRPr="004E2BFF" w:rsidRDefault="00A36FE8" w:rsidP="002F1827">
            <w:pPr>
              <w:spacing w:after="0"/>
              <w:jc w:val="both"/>
              <w:rPr>
                <w:sz w:val="18"/>
                <w:szCs w:val="18"/>
              </w:rPr>
            </w:pPr>
            <w:r w:rsidRPr="004E2BFF">
              <w:rPr>
                <w:sz w:val="18"/>
                <w:szCs w:val="18"/>
              </w:rPr>
              <w:t>Numbe</w:t>
            </w:r>
            <w:r w:rsidR="004C017F" w:rsidRPr="004E2BFF">
              <w:rPr>
                <w:sz w:val="18"/>
                <w:szCs w:val="18"/>
              </w:rPr>
              <w:t xml:space="preserve">r of MAFC staff sensitized </w:t>
            </w:r>
            <w:r w:rsidR="001A5745" w:rsidRPr="004E2BFF">
              <w:rPr>
                <w:sz w:val="18"/>
                <w:szCs w:val="18"/>
              </w:rPr>
              <w:t>on national</w:t>
            </w:r>
            <w:r w:rsidRPr="004E2BFF">
              <w:rPr>
                <w:sz w:val="18"/>
                <w:szCs w:val="18"/>
              </w:rPr>
              <w:t xml:space="preserve"> Anticorruption Strategy and Action Plan. The indicator measures how MAFC addresses issues of good governance and accountability</w:t>
            </w:r>
          </w:p>
        </w:tc>
        <w:tc>
          <w:tcPr>
            <w:tcW w:w="222"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0</w:t>
            </w:r>
          </w:p>
        </w:tc>
        <w:tc>
          <w:tcPr>
            <w:tcW w:w="219"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33</w:t>
            </w:r>
          </w:p>
        </w:tc>
        <w:tc>
          <w:tcPr>
            <w:tcW w:w="286" w:type="pct"/>
            <w:gridSpan w:val="2"/>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100</w:t>
            </w:r>
          </w:p>
        </w:tc>
        <w:tc>
          <w:tcPr>
            <w:tcW w:w="247" w:type="pct"/>
            <w:gridSpan w:val="2"/>
            <w:tcBorders>
              <w:top w:val="nil"/>
              <w:left w:val="nil"/>
              <w:bottom w:val="single" w:sz="4" w:space="0" w:color="auto"/>
              <w:right w:val="single" w:sz="4" w:space="0" w:color="auto"/>
            </w:tcBorders>
            <w:shd w:val="clear" w:color="auto" w:fill="auto"/>
            <w:noWrap/>
            <w:vAlign w:val="center"/>
          </w:tcPr>
          <w:p w:rsidR="00A36FE8" w:rsidRPr="004E2BFF" w:rsidRDefault="00450D56" w:rsidP="002F1827">
            <w:pPr>
              <w:spacing w:after="0"/>
              <w:jc w:val="both"/>
              <w:rPr>
                <w:sz w:val="18"/>
                <w:szCs w:val="18"/>
              </w:rPr>
            </w:pPr>
            <w:r w:rsidRPr="004E2BFF">
              <w:rPr>
                <w:sz w:val="18"/>
                <w:szCs w:val="18"/>
              </w:rPr>
              <w:t>45</w:t>
            </w:r>
            <w:r w:rsidR="00A36FE8"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V</w:t>
            </w:r>
          </w:p>
        </w:tc>
        <w:tc>
          <w:tcPr>
            <w:tcW w:w="120"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V</w:t>
            </w:r>
          </w:p>
        </w:tc>
        <w:tc>
          <w:tcPr>
            <w:tcW w:w="400"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DHRM</w:t>
            </w:r>
          </w:p>
        </w:tc>
      </w:tr>
      <w:tr w:rsidR="0019524E" w:rsidRPr="004E2BFF" w:rsidTr="004E2BFF">
        <w:trPr>
          <w:trHeight w:val="1665"/>
        </w:trPr>
        <w:tc>
          <w:tcPr>
            <w:tcW w:w="340" w:type="pct"/>
            <w:vMerge/>
            <w:tcBorders>
              <w:top w:val="nil"/>
              <w:left w:val="single" w:sz="4" w:space="0" w:color="auto"/>
              <w:bottom w:val="single" w:sz="4" w:space="0" w:color="000000"/>
              <w:right w:val="single" w:sz="4" w:space="0" w:color="auto"/>
            </w:tcBorders>
            <w:vAlign w:val="center"/>
          </w:tcPr>
          <w:p w:rsidR="00A36FE8" w:rsidRPr="004E2BFF" w:rsidRDefault="00A36FE8" w:rsidP="002F1827">
            <w:pPr>
              <w:spacing w:after="0"/>
              <w:jc w:val="both"/>
              <w:rPr>
                <w:b/>
                <w:bCs/>
                <w:sz w:val="18"/>
                <w:szCs w:val="18"/>
              </w:rPr>
            </w:pPr>
          </w:p>
        </w:tc>
        <w:tc>
          <w:tcPr>
            <w:tcW w:w="245" w:type="pct"/>
            <w:vMerge/>
            <w:tcBorders>
              <w:top w:val="nil"/>
              <w:left w:val="single" w:sz="4" w:space="0" w:color="auto"/>
              <w:bottom w:val="single" w:sz="4" w:space="0" w:color="000000"/>
              <w:right w:val="single" w:sz="4" w:space="0" w:color="auto"/>
            </w:tcBorders>
            <w:vAlign w:val="center"/>
          </w:tcPr>
          <w:p w:rsidR="00A36FE8" w:rsidRPr="004E2BFF" w:rsidRDefault="00A36FE8" w:rsidP="002F1827">
            <w:pPr>
              <w:spacing w:after="0"/>
              <w:jc w:val="both"/>
              <w:rPr>
                <w:b/>
                <w:bCs/>
                <w:sz w:val="18"/>
                <w:szCs w:val="18"/>
              </w:rPr>
            </w:pPr>
          </w:p>
        </w:tc>
        <w:tc>
          <w:tcPr>
            <w:tcW w:w="362" w:type="pct"/>
            <w:tcBorders>
              <w:top w:val="nil"/>
              <w:left w:val="nil"/>
              <w:bottom w:val="single" w:sz="4" w:space="0" w:color="auto"/>
              <w:right w:val="single" w:sz="4" w:space="0" w:color="auto"/>
            </w:tcBorders>
            <w:shd w:val="clear" w:color="auto" w:fill="auto"/>
          </w:tcPr>
          <w:p w:rsidR="00A36FE8" w:rsidRPr="004E2BFF" w:rsidRDefault="00A36FE8" w:rsidP="002F1827">
            <w:pPr>
              <w:spacing w:after="0"/>
              <w:jc w:val="both"/>
              <w:rPr>
                <w:b/>
                <w:bCs/>
                <w:sz w:val="18"/>
                <w:szCs w:val="18"/>
              </w:rPr>
            </w:pPr>
          </w:p>
        </w:tc>
        <w:tc>
          <w:tcPr>
            <w:tcW w:w="522" w:type="pct"/>
            <w:tcBorders>
              <w:top w:val="nil"/>
              <w:left w:val="nil"/>
              <w:bottom w:val="single" w:sz="4" w:space="0" w:color="auto"/>
              <w:right w:val="single" w:sz="4" w:space="0" w:color="auto"/>
            </w:tcBorders>
            <w:shd w:val="clear" w:color="auto" w:fill="auto"/>
          </w:tcPr>
          <w:p w:rsidR="00A36FE8" w:rsidRPr="004E2BFF" w:rsidRDefault="00A36FE8" w:rsidP="002F1827">
            <w:pPr>
              <w:spacing w:after="0"/>
              <w:jc w:val="both"/>
              <w:rPr>
                <w:b/>
                <w:bCs/>
                <w:sz w:val="18"/>
                <w:szCs w:val="18"/>
              </w:rPr>
            </w:pPr>
          </w:p>
        </w:tc>
        <w:tc>
          <w:tcPr>
            <w:tcW w:w="418" w:type="pct"/>
            <w:tcBorders>
              <w:top w:val="single" w:sz="4" w:space="0" w:color="auto"/>
              <w:left w:val="nil"/>
              <w:bottom w:val="single" w:sz="4" w:space="0" w:color="auto"/>
              <w:right w:val="single" w:sz="4" w:space="0" w:color="auto"/>
            </w:tcBorders>
            <w:shd w:val="clear" w:color="auto" w:fill="auto"/>
          </w:tcPr>
          <w:p w:rsidR="00A36FE8" w:rsidRPr="004E2BFF" w:rsidRDefault="00A36FE8" w:rsidP="002F1827">
            <w:pPr>
              <w:spacing w:after="0"/>
              <w:jc w:val="both"/>
              <w:rPr>
                <w:b/>
                <w:bCs/>
                <w:i/>
                <w:iCs/>
                <w:sz w:val="18"/>
                <w:szCs w:val="18"/>
              </w:rPr>
            </w:pPr>
            <w:r w:rsidRPr="004E2BFF">
              <w:rPr>
                <w:b/>
                <w:bCs/>
                <w:i/>
                <w:iCs/>
                <w:sz w:val="18"/>
                <w:szCs w:val="18"/>
              </w:rPr>
              <w:t>Anticorruption signposts at work place</w:t>
            </w:r>
          </w:p>
        </w:tc>
        <w:tc>
          <w:tcPr>
            <w:tcW w:w="448" w:type="pct"/>
            <w:tcBorders>
              <w:top w:val="nil"/>
              <w:left w:val="nil"/>
              <w:bottom w:val="single" w:sz="4" w:space="0" w:color="auto"/>
              <w:right w:val="single" w:sz="4" w:space="0" w:color="auto"/>
            </w:tcBorders>
            <w:shd w:val="clear" w:color="auto" w:fill="auto"/>
          </w:tcPr>
          <w:p w:rsidR="00A36FE8" w:rsidRPr="004E2BFF" w:rsidRDefault="00A36FE8" w:rsidP="002F1827">
            <w:pPr>
              <w:spacing w:after="0"/>
              <w:jc w:val="both"/>
              <w:rPr>
                <w:sz w:val="18"/>
                <w:szCs w:val="18"/>
              </w:rPr>
            </w:pPr>
            <w:r w:rsidRPr="004E2BFF">
              <w:rPr>
                <w:sz w:val="18"/>
                <w:szCs w:val="18"/>
              </w:rPr>
              <w:t>Number of signposts showing a corruption free area posted on walls and doors at the ministry headquarters and affiliated institutions. The indicator measures how MAFC addresses issues of good governance and accountability</w:t>
            </w:r>
          </w:p>
        </w:tc>
        <w:tc>
          <w:tcPr>
            <w:tcW w:w="222"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0</w:t>
            </w:r>
          </w:p>
        </w:tc>
        <w:tc>
          <w:tcPr>
            <w:tcW w:w="219"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35</w:t>
            </w:r>
          </w:p>
        </w:tc>
        <w:tc>
          <w:tcPr>
            <w:tcW w:w="286" w:type="pct"/>
            <w:gridSpan w:val="2"/>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70</w:t>
            </w:r>
          </w:p>
        </w:tc>
        <w:tc>
          <w:tcPr>
            <w:tcW w:w="247" w:type="pct"/>
            <w:gridSpan w:val="2"/>
            <w:tcBorders>
              <w:top w:val="nil"/>
              <w:left w:val="nil"/>
              <w:bottom w:val="single" w:sz="4" w:space="0" w:color="auto"/>
              <w:right w:val="single" w:sz="4" w:space="0" w:color="auto"/>
            </w:tcBorders>
            <w:shd w:val="clear" w:color="auto" w:fill="auto"/>
            <w:noWrap/>
            <w:vAlign w:val="center"/>
          </w:tcPr>
          <w:p w:rsidR="00A36FE8" w:rsidRPr="004E2BFF" w:rsidRDefault="00450D56" w:rsidP="002F1827">
            <w:pPr>
              <w:spacing w:after="0"/>
              <w:jc w:val="both"/>
              <w:rPr>
                <w:sz w:val="18"/>
                <w:szCs w:val="18"/>
              </w:rPr>
            </w:pPr>
            <w:r w:rsidRPr="004E2BFF">
              <w:rPr>
                <w:sz w:val="18"/>
                <w:szCs w:val="18"/>
              </w:rPr>
              <w:t>63</w:t>
            </w:r>
            <w:r w:rsidR="00A36FE8"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V</w:t>
            </w:r>
          </w:p>
        </w:tc>
        <w:tc>
          <w:tcPr>
            <w:tcW w:w="120"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V</w:t>
            </w:r>
          </w:p>
        </w:tc>
        <w:tc>
          <w:tcPr>
            <w:tcW w:w="400"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DHRM</w:t>
            </w:r>
          </w:p>
        </w:tc>
      </w:tr>
      <w:tr w:rsidR="0019524E" w:rsidRPr="004E2BFF" w:rsidTr="004E2BFF">
        <w:trPr>
          <w:trHeight w:val="1260"/>
        </w:trPr>
        <w:tc>
          <w:tcPr>
            <w:tcW w:w="340" w:type="pct"/>
            <w:vMerge/>
            <w:tcBorders>
              <w:top w:val="nil"/>
              <w:left w:val="single" w:sz="4" w:space="0" w:color="auto"/>
              <w:bottom w:val="single" w:sz="4" w:space="0" w:color="000000"/>
              <w:right w:val="single" w:sz="4" w:space="0" w:color="auto"/>
            </w:tcBorders>
            <w:vAlign w:val="center"/>
          </w:tcPr>
          <w:p w:rsidR="00A36FE8" w:rsidRPr="004E2BFF" w:rsidRDefault="00A36FE8" w:rsidP="002F1827">
            <w:pPr>
              <w:spacing w:after="0"/>
              <w:jc w:val="both"/>
              <w:rPr>
                <w:b/>
                <w:bCs/>
                <w:sz w:val="18"/>
                <w:szCs w:val="18"/>
              </w:rPr>
            </w:pPr>
          </w:p>
        </w:tc>
        <w:tc>
          <w:tcPr>
            <w:tcW w:w="245" w:type="pct"/>
            <w:vMerge/>
            <w:tcBorders>
              <w:top w:val="nil"/>
              <w:left w:val="single" w:sz="4" w:space="0" w:color="auto"/>
              <w:bottom w:val="single" w:sz="4" w:space="0" w:color="000000"/>
              <w:right w:val="single" w:sz="4" w:space="0" w:color="auto"/>
            </w:tcBorders>
            <w:vAlign w:val="center"/>
          </w:tcPr>
          <w:p w:rsidR="00A36FE8" w:rsidRPr="004E2BFF" w:rsidRDefault="00A36FE8" w:rsidP="002F1827">
            <w:pPr>
              <w:spacing w:after="0"/>
              <w:jc w:val="both"/>
              <w:rPr>
                <w:b/>
                <w:bCs/>
                <w:sz w:val="18"/>
                <w:szCs w:val="18"/>
              </w:rPr>
            </w:pPr>
          </w:p>
        </w:tc>
        <w:tc>
          <w:tcPr>
            <w:tcW w:w="362" w:type="pct"/>
            <w:tcBorders>
              <w:top w:val="single" w:sz="4" w:space="0" w:color="auto"/>
              <w:left w:val="nil"/>
              <w:bottom w:val="single" w:sz="4" w:space="0" w:color="auto"/>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 </w:t>
            </w:r>
          </w:p>
        </w:tc>
        <w:tc>
          <w:tcPr>
            <w:tcW w:w="522" w:type="pct"/>
            <w:tcBorders>
              <w:top w:val="single" w:sz="4" w:space="0" w:color="auto"/>
              <w:left w:val="nil"/>
              <w:bottom w:val="single" w:sz="4" w:space="0" w:color="auto"/>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 </w:t>
            </w:r>
          </w:p>
        </w:tc>
        <w:tc>
          <w:tcPr>
            <w:tcW w:w="418" w:type="pct"/>
            <w:tcBorders>
              <w:top w:val="single" w:sz="4" w:space="0" w:color="auto"/>
              <w:left w:val="nil"/>
              <w:bottom w:val="single" w:sz="4" w:space="0" w:color="auto"/>
              <w:right w:val="single" w:sz="4" w:space="0" w:color="auto"/>
            </w:tcBorders>
            <w:shd w:val="clear" w:color="auto" w:fill="auto"/>
          </w:tcPr>
          <w:p w:rsidR="00A36FE8" w:rsidRPr="004E2BFF" w:rsidRDefault="00A36FE8" w:rsidP="002F1827">
            <w:pPr>
              <w:spacing w:after="0"/>
              <w:jc w:val="both"/>
              <w:rPr>
                <w:bCs/>
                <w:i/>
                <w:iCs/>
                <w:sz w:val="18"/>
                <w:szCs w:val="18"/>
              </w:rPr>
            </w:pPr>
            <w:r w:rsidRPr="004E2BFF">
              <w:rPr>
                <w:bCs/>
                <w:i/>
                <w:iCs/>
                <w:sz w:val="18"/>
                <w:szCs w:val="18"/>
              </w:rPr>
              <w:t>MAFC staff assessed through OPRAS  annually</w:t>
            </w:r>
          </w:p>
        </w:tc>
        <w:tc>
          <w:tcPr>
            <w:tcW w:w="448" w:type="pct"/>
            <w:tcBorders>
              <w:top w:val="single" w:sz="4" w:space="0" w:color="auto"/>
              <w:left w:val="nil"/>
              <w:bottom w:val="single" w:sz="4" w:space="0" w:color="auto"/>
              <w:right w:val="single" w:sz="4" w:space="0" w:color="auto"/>
            </w:tcBorders>
            <w:shd w:val="clear" w:color="auto" w:fill="auto"/>
          </w:tcPr>
          <w:p w:rsidR="00A36FE8" w:rsidRPr="004E2BFF" w:rsidRDefault="00A36FE8" w:rsidP="002F1827">
            <w:pPr>
              <w:spacing w:after="0"/>
              <w:jc w:val="both"/>
              <w:rPr>
                <w:sz w:val="18"/>
                <w:szCs w:val="18"/>
              </w:rPr>
            </w:pPr>
            <w:r w:rsidRPr="004E2BFF">
              <w:rPr>
                <w:sz w:val="18"/>
                <w:szCs w:val="18"/>
              </w:rPr>
              <w:t>Number of MAFC staff assessed through OPRAS forms in a year. The indicator measures how MAFC addresses issues of good governance and accountability</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19"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86" w:type="pct"/>
            <w:gridSpan w:val="2"/>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2000</w:t>
            </w:r>
          </w:p>
        </w:tc>
        <w:tc>
          <w:tcPr>
            <w:tcW w:w="247" w:type="pct"/>
            <w:gridSpan w:val="2"/>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450D56" w:rsidP="002F1827">
            <w:pPr>
              <w:spacing w:after="0"/>
              <w:jc w:val="both"/>
              <w:rPr>
                <w:sz w:val="18"/>
                <w:szCs w:val="18"/>
              </w:rPr>
            </w:pPr>
            <w:r w:rsidRPr="004E2BFF">
              <w:rPr>
                <w:sz w:val="18"/>
                <w:szCs w:val="18"/>
              </w:rPr>
              <w:t>1800</w:t>
            </w:r>
            <w:r w:rsidR="00A36FE8" w:rsidRPr="004E2BFF">
              <w:rPr>
                <w:sz w:val="18"/>
                <w:szCs w:val="18"/>
              </w:rPr>
              <w:t> </w:t>
            </w: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51"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V</w:t>
            </w:r>
          </w:p>
        </w:tc>
        <w:tc>
          <w:tcPr>
            <w:tcW w:w="120"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V</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DHRM</w:t>
            </w:r>
          </w:p>
        </w:tc>
      </w:tr>
      <w:tr w:rsidR="0019524E" w:rsidRPr="004E2BFF" w:rsidTr="004E2BFF">
        <w:trPr>
          <w:trHeight w:val="1290"/>
        </w:trPr>
        <w:tc>
          <w:tcPr>
            <w:tcW w:w="340" w:type="pct"/>
            <w:tcBorders>
              <w:top w:val="nil"/>
              <w:left w:val="single" w:sz="4" w:space="0" w:color="auto"/>
              <w:bottom w:val="single" w:sz="4" w:space="0" w:color="auto"/>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Regulatory framework</w:t>
            </w:r>
          </w:p>
        </w:tc>
        <w:tc>
          <w:tcPr>
            <w:tcW w:w="245" w:type="pct"/>
            <w:tcBorders>
              <w:top w:val="nil"/>
              <w:left w:val="nil"/>
              <w:bottom w:val="single" w:sz="4" w:space="0" w:color="auto"/>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 xml:space="preserve">C. </w:t>
            </w:r>
          </w:p>
        </w:tc>
        <w:tc>
          <w:tcPr>
            <w:tcW w:w="362" w:type="pct"/>
            <w:tcBorders>
              <w:top w:val="nil"/>
              <w:left w:val="nil"/>
              <w:bottom w:val="single" w:sz="4" w:space="0" w:color="auto"/>
              <w:right w:val="single" w:sz="4" w:space="0" w:color="auto"/>
            </w:tcBorders>
            <w:shd w:val="clear" w:color="auto" w:fill="auto"/>
          </w:tcPr>
          <w:p w:rsidR="00A36FE8" w:rsidRPr="004E2BFF" w:rsidRDefault="00A36FE8" w:rsidP="002F1827">
            <w:pPr>
              <w:spacing w:after="0"/>
              <w:jc w:val="both"/>
              <w:rPr>
                <w:bCs/>
                <w:sz w:val="18"/>
                <w:szCs w:val="18"/>
              </w:rPr>
            </w:pPr>
            <w:r w:rsidRPr="004E2BFF">
              <w:rPr>
                <w:bCs/>
                <w:sz w:val="18"/>
                <w:szCs w:val="18"/>
              </w:rPr>
              <w:t>Policy, Strategies and regulatory functions in the agricultural sector strengthened</w:t>
            </w:r>
          </w:p>
        </w:tc>
        <w:tc>
          <w:tcPr>
            <w:tcW w:w="522" w:type="pct"/>
            <w:tcBorders>
              <w:top w:val="nil"/>
              <w:left w:val="nil"/>
              <w:bottom w:val="single" w:sz="4" w:space="0" w:color="auto"/>
              <w:right w:val="single" w:sz="4" w:space="0" w:color="auto"/>
            </w:tcBorders>
            <w:shd w:val="clear" w:color="auto" w:fill="auto"/>
          </w:tcPr>
          <w:p w:rsidR="00A36FE8" w:rsidRPr="004E2BFF" w:rsidRDefault="00A36FE8" w:rsidP="002F1827">
            <w:pPr>
              <w:spacing w:after="0"/>
              <w:jc w:val="both"/>
              <w:rPr>
                <w:bCs/>
                <w:sz w:val="18"/>
                <w:szCs w:val="18"/>
              </w:rPr>
            </w:pPr>
            <w:r w:rsidRPr="004E2BFF">
              <w:rPr>
                <w:bCs/>
                <w:sz w:val="18"/>
                <w:szCs w:val="18"/>
              </w:rPr>
              <w:t>Perfomance and progress of policy implementaion improved by 2016</w:t>
            </w:r>
          </w:p>
        </w:tc>
        <w:tc>
          <w:tcPr>
            <w:tcW w:w="418" w:type="pct"/>
            <w:tcBorders>
              <w:top w:val="nil"/>
              <w:left w:val="nil"/>
              <w:bottom w:val="single" w:sz="4" w:space="0" w:color="auto"/>
              <w:right w:val="single" w:sz="4" w:space="0" w:color="auto"/>
            </w:tcBorders>
            <w:shd w:val="clear" w:color="auto" w:fill="auto"/>
          </w:tcPr>
          <w:p w:rsidR="00A36FE8" w:rsidRPr="004E2BFF" w:rsidRDefault="00A36FE8" w:rsidP="002F1827">
            <w:pPr>
              <w:spacing w:after="0"/>
              <w:jc w:val="both"/>
              <w:rPr>
                <w:bCs/>
                <w:i/>
                <w:iCs/>
                <w:sz w:val="18"/>
                <w:szCs w:val="18"/>
              </w:rPr>
            </w:pPr>
            <w:r w:rsidRPr="004E2BFF">
              <w:rPr>
                <w:bCs/>
                <w:i/>
                <w:iCs/>
                <w:sz w:val="18"/>
                <w:szCs w:val="18"/>
              </w:rPr>
              <w:t>Number of cabinet papers prepared</w:t>
            </w:r>
          </w:p>
        </w:tc>
        <w:tc>
          <w:tcPr>
            <w:tcW w:w="448" w:type="pct"/>
            <w:tcBorders>
              <w:top w:val="nil"/>
              <w:left w:val="nil"/>
              <w:bottom w:val="single" w:sz="4" w:space="0" w:color="auto"/>
              <w:right w:val="single" w:sz="4" w:space="0" w:color="auto"/>
            </w:tcBorders>
            <w:shd w:val="clear" w:color="auto" w:fill="auto"/>
          </w:tcPr>
          <w:p w:rsidR="00A36FE8" w:rsidRPr="004E2BFF" w:rsidRDefault="00A36FE8" w:rsidP="002F1827">
            <w:pPr>
              <w:spacing w:after="0"/>
              <w:jc w:val="both"/>
              <w:rPr>
                <w:sz w:val="18"/>
                <w:szCs w:val="18"/>
              </w:rPr>
            </w:pPr>
            <w:r w:rsidRPr="004E2BFF">
              <w:rPr>
                <w:sz w:val="18"/>
                <w:szCs w:val="18"/>
              </w:rPr>
              <w:t>Cabinet papers are prepared to facilitate decision making at higher levels. The indicator measures how MAFC addresses issues of good governance and accountability</w:t>
            </w:r>
          </w:p>
        </w:tc>
        <w:tc>
          <w:tcPr>
            <w:tcW w:w="222"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7</w:t>
            </w:r>
          </w:p>
        </w:tc>
        <w:tc>
          <w:tcPr>
            <w:tcW w:w="247" w:type="pct"/>
            <w:gridSpan w:val="2"/>
            <w:tcBorders>
              <w:top w:val="nil"/>
              <w:left w:val="nil"/>
              <w:bottom w:val="single" w:sz="4" w:space="0" w:color="auto"/>
              <w:right w:val="single" w:sz="4" w:space="0" w:color="auto"/>
            </w:tcBorders>
            <w:shd w:val="clear" w:color="auto" w:fill="auto"/>
            <w:noWrap/>
            <w:vAlign w:val="center"/>
          </w:tcPr>
          <w:p w:rsidR="00A36FE8" w:rsidRPr="004E2BFF" w:rsidRDefault="001A5745" w:rsidP="002F1827">
            <w:pPr>
              <w:spacing w:after="0"/>
              <w:jc w:val="both"/>
              <w:rPr>
                <w:sz w:val="18"/>
                <w:szCs w:val="18"/>
              </w:rPr>
            </w:pPr>
            <w:r w:rsidRPr="004E2BFF">
              <w:rPr>
                <w:sz w:val="18"/>
                <w:szCs w:val="18"/>
              </w:rPr>
              <w:t>7</w:t>
            </w:r>
            <w:r w:rsidR="00A36FE8"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0"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DPP</w:t>
            </w:r>
            <w:r w:rsidR="00AC7C3F" w:rsidRPr="004E2BFF">
              <w:rPr>
                <w:sz w:val="18"/>
                <w:szCs w:val="18"/>
              </w:rPr>
              <w:t xml:space="preserve"> policy</w:t>
            </w:r>
          </w:p>
        </w:tc>
      </w:tr>
      <w:tr w:rsidR="0019524E" w:rsidRPr="004E2BFF" w:rsidTr="004E2BFF">
        <w:trPr>
          <w:trHeight w:val="1160"/>
        </w:trPr>
        <w:tc>
          <w:tcPr>
            <w:tcW w:w="340" w:type="pct"/>
            <w:tcBorders>
              <w:top w:val="single" w:sz="4" w:space="0" w:color="auto"/>
              <w:left w:val="single" w:sz="4" w:space="0" w:color="auto"/>
              <w:bottom w:val="single" w:sz="4" w:space="0" w:color="auto"/>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 </w:t>
            </w:r>
          </w:p>
        </w:tc>
        <w:tc>
          <w:tcPr>
            <w:tcW w:w="245" w:type="pct"/>
            <w:tcBorders>
              <w:top w:val="single" w:sz="4" w:space="0" w:color="auto"/>
              <w:left w:val="nil"/>
              <w:bottom w:val="single" w:sz="4" w:space="0" w:color="auto"/>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 </w:t>
            </w:r>
          </w:p>
        </w:tc>
        <w:tc>
          <w:tcPr>
            <w:tcW w:w="362" w:type="pct"/>
            <w:tcBorders>
              <w:top w:val="single" w:sz="4" w:space="0" w:color="auto"/>
              <w:left w:val="nil"/>
              <w:bottom w:val="single" w:sz="4" w:space="0" w:color="auto"/>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 </w:t>
            </w:r>
          </w:p>
        </w:tc>
        <w:tc>
          <w:tcPr>
            <w:tcW w:w="522" w:type="pct"/>
            <w:tcBorders>
              <w:top w:val="single" w:sz="4" w:space="0" w:color="auto"/>
              <w:left w:val="nil"/>
              <w:bottom w:val="single" w:sz="4" w:space="0" w:color="auto"/>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 </w:t>
            </w:r>
          </w:p>
        </w:tc>
        <w:tc>
          <w:tcPr>
            <w:tcW w:w="418" w:type="pct"/>
            <w:tcBorders>
              <w:top w:val="single" w:sz="4" w:space="0" w:color="auto"/>
              <w:left w:val="nil"/>
              <w:bottom w:val="single" w:sz="4" w:space="0" w:color="auto"/>
              <w:right w:val="single" w:sz="4" w:space="0" w:color="auto"/>
            </w:tcBorders>
            <w:shd w:val="clear" w:color="auto" w:fill="auto"/>
          </w:tcPr>
          <w:p w:rsidR="00A36FE8" w:rsidRPr="004E2BFF" w:rsidRDefault="00A36FE8" w:rsidP="002F1827">
            <w:pPr>
              <w:spacing w:after="0"/>
              <w:jc w:val="both"/>
              <w:rPr>
                <w:bCs/>
                <w:i/>
                <w:iCs/>
                <w:sz w:val="18"/>
                <w:szCs w:val="18"/>
              </w:rPr>
            </w:pPr>
            <w:r w:rsidRPr="004E2BFF">
              <w:rPr>
                <w:bCs/>
                <w:i/>
                <w:iCs/>
                <w:sz w:val="18"/>
                <w:szCs w:val="18"/>
              </w:rPr>
              <w:t>Number of Private sector survey reports on production, processing and marketing</w:t>
            </w:r>
          </w:p>
        </w:tc>
        <w:tc>
          <w:tcPr>
            <w:tcW w:w="448" w:type="pct"/>
            <w:tcBorders>
              <w:top w:val="single" w:sz="4" w:space="0" w:color="auto"/>
              <w:left w:val="nil"/>
              <w:bottom w:val="single" w:sz="4" w:space="0" w:color="auto"/>
              <w:right w:val="single" w:sz="4" w:space="0" w:color="auto"/>
            </w:tcBorders>
            <w:shd w:val="clear" w:color="auto" w:fill="auto"/>
          </w:tcPr>
          <w:p w:rsidR="00A36FE8" w:rsidRPr="004E2BFF" w:rsidRDefault="00A36FE8" w:rsidP="002F1827">
            <w:pPr>
              <w:spacing w:after="0"/>
              <w:jc w:val="both"/>
              <w:rPr>
                <w:sz w:val="18"/>
                <w:szCs w:val="18"/>
              </w:rPr>
            </w:pPr>
            <w:r w:rsidRPr="004E2BFF">
              <w:rPr>
                <w:sz w:val="18"/>
                <w:szCs w:val="18"/>
              </w:rPr>
              <w:t xml:space="preserve">These are surveys/studies carried out to meausre performance of the agricultural sector interms of expenditure in relation to physical output. The indicator </w:t>
            </w:r>
            <w:r w:rsidRPr="004E2BFF">
              <w:rPr>
                <w:sz w:val="18"/>
                <w:szCs w:val="18"/>
              </w:rPr>
              <w:lastRenderedPageBreak/>
              <w:t>shows how MAFC addresses issues of value for money</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lastRenderedPageBreak/>
              <w:t> </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19"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86" w:type="pct"/>
            <w:gridSpan w:val="2"/>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4</w:t>
            </w:r>
          </w:p>
        </w:tc>
        <w:tc>
          <w:tcPr>
            <w:tcW w:w="247" w:type="pct"/>
            <w:gridSpan w:val="2"/>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1A5745" w:rsidP="002F1827">
            <w:pPr>
              <w:spacing w:after="0"/>
              <w:jc w:val="both"/>
              <w:rPr>
                <w:sz w:val="18"/>
                <w:szCs w:val="18"/>
              </w:rPr>
            </w:pPr>
            <w:r w:rsidRPr="004E2BFF">
              <w:rPr>
                <w:sz w:val="18"/>
                <w:szCs w:val="18"/>
              </w:rPr>
              <w:t>4</w:t>
            </w:r>
            <w:r w:rsidR="00A36FE8" w:rsidRPr="004E2BFF">
              <w:rPr>
                <w:sz w:val="18"/>
                <w:szCs w:val="18"/>
              </w:rPr>
              <w:t> </w:t>
            </w: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51"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0"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DPP</w:t>
            </w:r>
            <w:r w:rsidR="00AC7C3F" w:rsidRPr="004E2BFF">
              <w:rPr>
                <w:sz w:val="18"/>
                <w:szCs w:val="18"/>
              </w:rPr>
              <w:t xml:space="preserve"> Policy</w:t>
            </w:r>
          </w:p>
        </w:tc>
      </w:tr>
      <w:tr w:rsidR="0019524E" w:rsidRPr="004E2BFF" w:rsidTr="004E2BFF">
        <w:trPr>
          <w:trHeight w:val="2265"/>
        </w:trPr>
        <w:tc>
          <w:tcPr>
            <w:tcW w:w="340" w:type="pct"/>
            <w:tcBorders>
              <w:top w:val="single" w:sz="4" w:space="0" w:color="auto"/>
              <w:left w:val="single" w:sz="4" w:space="0" w:color="auto"/>
              <w:bottom w:val="single" w:sz="4" w:space="0" w:color="auto"/>
              <w:right w:val="single" w:sz="4" w:space="0" w:color="auto"/>
            </w:tcBorders>
            <w:shd w:val="clear" w:color="auto" w:fill="auto"/>
          </w:tcPr>
          <w:p w:rsidR="00946209" w:rsidRPr="004E2BFF" w:rsidRDefault="00946209" w:rsidP="002F1827">
            <w:pPr>
              <w:spacing w:after="0"/>
              <w:jc w:val="both"/>
              <w:rPr>
                <w:b/>
                <w:bCs/>
                <w:sz w:val="18"/>
                <w:szCs w:val="18"/>
              </w:rPr>
            </w:pPr>
            <w:r w:rsidRPr="004E2BFF">
              <w:rPr>
                <w:b/>
                <w:bCs/>
                <w:sz w:val="18"/>
                <w:szCs w:val="18"/>
              </w:rPr>
              <w:lastRenderedPageBreak/>
              <w:t> </w:t>
            </w:r>
          </w:p>
        </w:tc>
        <w:tc>
          <w:tcPr>
            <w:tcW w:w="245" w:type="pct"/>
            <w:tcBorders>
              <w:top w:val="single" w:sz="4" w:space="0" w:color="auto"/>
              <w:left w:val="nil"/>
              <w:bottom w:val="single" w:sz="4" w:space="0" w:color="auto"/>
              <w:right w:val="single" w:sz="4" w:space="0" w:color="auto"/>
            </w:tcBorders>
            <w:shd w:val="clear" w:color="auto" w:fill="auto"/>
          </w:tcPr>
          <w:p w:rsidR="00946209" w:rsidRPr="004E2BFF" w:rsidRDefault="00946209" w:rsidP="002F1827">
            <w:pPr>
              <w:spacing w:after="0"/>
              <w:jc w:val="both"/>
              <w:rPr>
                <w:b/>
                <w:bCs/>
                <w:sz w:val="18"/>
                <w:szCs w:val="18"/>
              </w:rPr>
            </w:pPr>
            <w:r w:rsidRPr="004E2BFF">
              <w:rPr>
                <w:b/>
                <w:bCs/>
                <w:sz w:val="18"/>
                <w:szCs w:val="18"/>
              </w:rPr>
              <w:t> </w:t>
            </w:r>
          </w:p>
        </w:tc>
        <w:tc>
          <w:tcPr>
            <w:tcW w:w="362" w:type="pct"/>
            <w:tcBorders>
              <w:top w:val="single" w:sz="4" w:space="0" w:color="auto"/>
              <w:left w:val="nil"/>
              <w:bottom w:val="single" w:sz="4" w:space="0" w:color="auto"/>
              <w:right w:val="single" w:sz="4" w:space="0" w:color="auto"/>
            </w:tcBorders>
            <w:shd w:val="clear" w:color="auto" w:fill="auto"/>
          </w:tcPr>
          <w:p w:rsidR="00946209" w:rsidRPr="004E2BFF" w:rsidRDefault="00946209" w:rsidP="002F1827">
            <w:pPr>
              <w:spacing w:after="0"/>
              <w:jc w:val="both"/>
              <w:rPr>
                <w:b/>
                <w:bCs/>
                <w:sz w:val="18"/>
                <w:szCs w:val="18"/>
              </w:rPr>
            </w:pPr>
            <w:r w:rsidRPr="004E2BFF">
              <w:rPr>
                <w:b/>
                <w:bCs/>
                <w:sz w:val="18"/>
                <w:szCs w:val="18"/>
              </w:rPr>
              <w:t> </w:t>
            </w:r>
          </w:p>
        </w:tc>
        <w:tc>
          <w:tcPr>
            <w:tcW w:w="522" w:type="pct"/>
            <w:tcBorders>
              <w:top w:val="single" w:sz="4" w:space="0" w:color="auto"/>
              <w:left w:val="nil"/>
              <w:bottom w:val="nil"/>
              <w:right w:val="nil"/>
            </w:tcBorders>
            <w:shd w:val="clear" w:color="000000" w:fill="FFFFFF"/>
            <w:noWrap/>
            <w:vAlign w:val="bottom"/>
          </w:tcPr>
          <w:p w:rsidR="00946209" w:rsidRPr="004E2BFF" w:rsidRDefault="00946209" w:rsidP="002F1827">
            <w:pPr>
              <w:spacing w:after="0"/>
              <w:jc w:val="both"/>
              <w:rPr>
                <w:sz w:val="18"/>
                <w:szCs w:val="18"/>
              </w:rPr>
            </w:pPr>
          </w:p>
        </w:tc>
        <w:tc>
          <w:tcPr>
            <w:tcW w:w="418" w:type="pct"/>
            <w:tcBorders>
              <w:top w:val="nil"/>
              <w:left w:val="single" w:sz="4" w:space="0" w:color="auto"/>
              <w:bottom w:val="single" w:sz="4" w:space="0" w:color="auto"/>
              <w:right w:val="single" w:sz="4" w:space="0" w:color="auto"/>
            </w:tcBorders>
            <w:shd w:val="clear" w:color="auto" w:fill="auto"/>
          </w:tcPr>
          <w:p w:rsidR="00946209" w:rsidRPr="004E2BFF" w:rsidRDefault="00946209" w:rsidP="002F1827">
            <w:pPr>
              <w:spacing w:after="0"/>
              <w:jc w:val="both"/>
              <w:rPr>
                <w:bCs/>
                <w:i/>
                <w:iCs/>
                <w:sz w:val="18"/>
                <w:szCs w:val="18"/>
              </w:rPr>
            </w:pPr>
            <w:r w:rsidRPr="004E2BFF">
              <w:rPr>
                <w:bCs/>
                <w:i/>
                <w:iCs/>
                <w:sz w:val="18"/>
                <w:szCs w:val="18"/>
              </w:rPr>
              <w:t xml:space="preserve">Number of plant protection substances registered  </w:t>
            </w:r>
          </w:p>
        </w:tc>
        <w:tc>
          <w:tcPr>
            <w:tcW w:w="448" w:type="pct"/>
            <w:tcBorders>
              <w:top w:val="nil"/>
              <w:left w:val="nil"/>
              <w:bottom w:val="single" w:sz="4" w:space="0" w:color="auto"/>
              <w:right w:val="single" w:sz="4" w:space="0" w:color="auto"/>
            </w:tcBorders>
            <w:shd w:val="clear" w:color="auto" w:fill="auto"/>
          </w:tcPr>
          <w:p w:rsidR="00946209" w:rsidRPr="004E2BFF" w:rsidRDefault="00946209" w:rsidP="002F1827">
            <w:pPr>
              <w:spacing w:after="0"/>
              <w:jc w:val="both"/>
              <w:rPr>
                <w:sz w:val="18"/>
                <w:szCs w:val="18"/>
              </w:rPr>
            </w:pPr>
            <w:r w:rsidRPr="004E2BFF">
              <w:rPr>
                <w:sz w:val="18"/>
                <w:szCs w:val="18"/>
              </w:rPr>
              <w:t>Number of materials used in protecting plants. They may include chemicals or packaging materials. It indicates how MAFC enforaces the Plant Protection Act 1997</w:t>
            </w:r>
          </w:p>
        </w:tc>
        <w:tc>
          <w:tcPr>
            <w:tcW w:w="222" w:type="pct"/>
            <w:tcBorders>
              <w:top w:val="nil"/>
              <w:left w:val="nil"/>
              <w:bottom w:val="single" w:sz="4" w:space="0" w:color="auto"/>
              <w:right w:val="single" w:sz="4" w:space="0" w:color="auto"/>
            </w:tcBorders>
            <w:shd w:val="clear" w:color="auto" w:fill="auto"/>
            <w:vAlign w:val="center"/>
          </w:tcPr>
          <w:p w:rsidR="00946209" w:rsidRPr="004E2BFF" w:rsidRDefault="00946209"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946209" w:rsidRPr="004E2BFF" w:rsidRDefault="00946209"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946209" w:rsidRPr="004E2BFF" w:rsidRDefault="00946209"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946209" w:rsidRPr="004E2BFF" w:rsidRDefault="00946209" w:rsidP="002F1827">
            <w:pPr>
              <w:spacing w:after="0"/>
              <w:jc w:val="both"/>
              <w:rPr>
                <w:sz w:val="18"/>
                <w:szCs w:val="18"/>
              </w:rPr>
            </w:pPr>
            <w:r w:rsidRPr="004E2BFF">
              <w:rPr>
                <w:sz w:val="18"/>
                <w:szCs w:val="18"/>
              </w:rPr>
              <w:t>600</w:t>
            </w:r>
          </w:p>
        </w:tc>
        <w:tc>
          <w:tcPr>
            <w:tcW w:w="247" w:type="pct"/>
            <w:gridSpan w:val="2"/>
            <w:tcBorders>
              <w:top w:val="nil"/>
              <w:left w:val="nil"/>
              <w:bottom w:val="single" w:sz="4" w:space="0" w:color="auto"/>
              <w:right w:val="single" w:sz="4" w:space="0" w:color="auto"/>
            </w:tcBorders>
            <w:shd w:val="clear" w:color="auto" w:fill="auto"/>
            <w:noWrap/>
            <w:vAlign w:val="center"/>
          </w:tcPr>
          <w:p w:rsidR="00946209" w:rsidRPr="004E2BFF" w:rsidRDefault="00946209" w:rsidP="002F1827">
            <w:pPr>
              <w:spacing w:after="0"/>
              <w:jc w:val="both"/>
              <w:rPr>
                <w:sz w:val="18"/>
                <w:szCs w:val="18"/>
              </w:rPr>
            </w:pPr>
            <w:r w:rsidRPr="004E2BFF">
              <w:rPr>
                <w:sz w:val="18"/>
                <w:szCs w:val="18"/>
              </w:rPr>
              <w:t> </w:t>
            </w:r>
            <w:r w:rsidR="001A5745" w:rsidRPr="004E2BFF">
              <w:rPr>
                <w:sz w:val="18"/>
                <w:szCs w:val="18"/>
              </w:rPr>
              <w:t>400</w:t>
            </w:r>
          </w:p>
        </w:tc>
        <w:tc>
          <w:tcPr>
            <w:tcW w:w="362" w:type="pct"/>
            <w:gridSpan w:val="3"/>
            <w:tcBorders>
              <w:top w:val="nil"/>
              <w:left w:val="nil"/>
              <w:bottom w:val="single" w:sz="4" w:space="0" w:color="auto"/>
              <w:right w:val="single" w:sz="4" w:space="0" w:color="auto"/>
            </w:tcBorders>
            <w:shd w:val="clear" w:color="auto" w:fill="auto"/>
            <w:noWrap/>
            <w:vAlign w:val="center"/>
          </w:tcPr>
          <w:p w:rsidR="00946209" w:rsidRPr="004E2BFF" w:rsidRDefault="00946209"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946209" w:rsidRPr="004E2BFF" w:rsidRDefault="00946209"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946209" w:rsidRPr="004E2BFF" w:rsidRDefault="00946209"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946209" w:rsidRPr="004E2BFF" w:rsidRDefault="00946209" w:rsidP="002F1827">
            <w:pPr>
              <w:spacing w:after="0"/>
              <w:jc w:val="both"/>
              <w:rPr>
                <w:sz w:val="18"/>
                <w:szCs w:val="18"/>
              </w:rPr>
            </w:pPr>
            <w:r w:rsidRPr="004E2BFF">
              <w:rPr>
                <w:sz w:val="18"/>
                <w:szCs w:val="18"/>
              </w:rPr>
              <w:t> </w:t>
            </w:r>
          </w:p>
        </w:tc>
        <w:tc>
          <w:tcPr>
            <w:tcW w:w="120" w:type="pct"/>
            <w:tcBorders>
              <w:top w:val="nil"/>
              <w:left w:val="nil"/>
              <w:bottom w:val="single" w:sz="4" w:space="0" w:color="auto"/>
              <w:right w:val="single" w:sz="4" w:space="0" w:color="auto"/>
            </w:tcBorders>
            <w:shd w:val="clear" w:color="auto" w:fill="auto"/>
            <w:vAlign w:val="center"/>
          </w:tcPr>
          <w:p w:rsidR="00946209" w:rsidRPr="004E2BFF" w:rsidRDefault="00946209"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vAlign w:val="center"/>
          </w:tcPr>
          <w:p w:rsidR="00946209" w:rsidRPr="004E2BFF" w:rsidRDefault="00946209"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946209" w:rsidRPr="004E2BFF" w:rsidRDefault="00946209" w:rsidP="002F1827">
            <w:pPr>
              <w:spacing w:after="0"/>
              <w:jc w:val="both"/>
              <w:rPr>
                <w:sz w:val="18"/>
                <w:szCs w:val="18"/>
              </w:rPr>
            </w:pPr>
            <w:r w:rsidRPr="004E2BFF">
              <w:rPr>
                <w:sz w:val="18"/>
                <w:szCs w:val="18"/>
              </w:rPr>
              <w:t>DCD</w:t>
            </w:r>
          </w:p>
        </w:tc>
      </w:tr>
      <w:tr w:rsidR="0019524E" w:rsidRPr="004E2BFF" w:rsidTr="004E2BFF">
        <w:trPr>
          <w:trHeight w:val="1230"/>
        </w:trPr>
        <w:tc>
          <w:tcPr>
            <w:tcW w:w="340" w:type="pct"/>
            <w:tcBorders>
              <w:top w:val="nil"/>
              <w:left w:val="single" w:sz="4" w:space="0" w:color="auto"/>
              <w:bottom w:val="nil"/>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 </w:t>
            </w:r>
          </w:p>
        </w:tc>
        <w:tc>
          <w:tcPr>
            <w:tcW w:w="245" w:type="pct"/>
            <w:tcBorders>
              <w:top w:val="nil"/>
              <w:left w:val="nil"/>
              <w:bottom w:val="nil"/>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 </w:t>
            </w:r>
          </w:p>
        </w:tc>
        <w:tc>
          <w:tcPr>
            <w:tcW w:w="362" w:type="pct"/>
            <w:tcBorders>
              <w:top w:val="nil"/>
              <w:left w:val="nil"/>
              <w:bottom w:val="nil"/>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 </w:t>
            </w:r>
          </w:p>
        </w:tc>
        <w:tc>
          <w:tcPr>
            <w:tcW w:w="522" w:type="pct"/>
            <w:tcBorders>
              <w:top w:val="single" w:sz="4" w:space="0" w:color="auto"/>
              <w:left w:val="nil"/>
              <w:bottom w:val="single" w:sz="4" w:space="0" w:color="auto"/>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MAFC Information, Education and Communication strategy operationalised by 2015</w:t>
            </w:r>
          </w:p>
        </w:tc>
        <w:tc>
          <w:tcPr>
            <w:tcW w:w="418" w:type="pct"/>
            <w:tcBorders>
              <w:top w:val="nil"/>
              <w:left w:val="nil"/>
              <w:bottom w:val="single" w:sz="4" w:space="0" w:color="auto"/>
              <w:right w:val="single" w:sz="4" w:space="0" w:color="auto"/>
            </w:tcBorders>
            <w:shd w:val="clear" w:color="auto" w:fill="auto"/>
          </w:tcPr>
          <w:p w:rsidR="00A36FE8" w:rsidRPr="004E2BFF" w:rsidRDefault="00A36FE8" w:rsidP="002F1827">
            <w:pPr>
              <w:spacing w:after="0"/>
              <w:jc w:val="both"/>
              <w:rPr>
                <w:bCs/>
                <w:i/>
                <w:iCs/>
                <w:sz w:val="18"/>
                <w:szCs w:val="18"/>
              </w:rPr>
            </w:pPr>
            <w:r w:rsidRPr="004E2BFF">
              <w:rPr>
                <w:bCs/>
                <w:i/>
                <w:iCs/>
                <w:sz w:val="18"/>
                <w:szCs w:val="18"/>
              </w:rPr>
              <w:t>Stakeholders perception of MAFC services</w:t>
            </w:r>
          </w:p>
        </w:tc>
        <w:tc>
          <w:tcPr>
            <w:tcW w:w="448" w:type="pct"/>
            <w:tcBorders>
              <w:top w:val="nil"/>
              <w:left w:val="nil"/>
              <w:bottom w:val="single" w:sz="4" w:space="0" w:color="auto"/>
              <w:right w:val="single" w:sz="4" w:space="0" w:color="auto"/>
            </w:tcBorders>
            <w:shd w:val="clear" w:color="auto" w:fill="auto"/>
          </w:tcPr>
          <w:p w:rsidR="00A36FE8" w:rsidRPr="004E2BFF" w:rsidRDefault="00A36FE8" w:rsidP="002F1827">
            <w:pPr>
              <w:spacing w:after="0"/>
              <w:jc w:val="both"/>
              <w:rPr>
                <w:sz w:val="18"/>
                <w:szCs w:val="18"/>
              </w:rPr>
            </w:pPr>
            <w:r w:rsidRPr="004E2BFF">
              <w:rPr>
                <w:sz w:val="18"/>
                <w:szCs w:val="18"/>
              </w:rPr>
              <w:t>Proportion of MAFC stakeholders who asserts that MAFC delivers its services more than 70 percent</w:t>
            </w:r>
          </w:p>
        </w:tc>
        <w:tc>
          <w:tcPr>
            <w:tcW w:w="222" w:type="pct"/>
            <w:tcBorders>
              <w:top w:val="nil"/>
              <w:left w:val="nil"/>
              <w:bottom w:val="single" w:sz="4" w:space="0" w:color="auto"/>
              <w:right w:val="single" w:sz="4" w:space="0" w:color="auto"/>
            </w:tcBorders>
            <w:shd w:val="clear" w:color="auto" w:fill="auto"/>
            <w:vAlign w:val="center"/>
          </w:tcPr>
          <w:p w:rsidR="00A36FE8" w:rsidRPr="004E2BFF" w:rsidRDefault="00A36FE8"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75</w:t>
            </w:r>
          </w:p>
        </w:tc>
        <w:tc>
          <w:tcPr>
            <w:tcW w:w="247" w:type="pct"/>
            <w:gridSpan w:val="2"/>
            <w:tcBorders>
              <w:top w:val="nil"/>
              <w:left w:val="nil"/>
              <w:bottom w:val="single" w:sz="4" w:space="0" w:color="auto"/>
              <w:right w:val="single" w:sz="4" w:space="0" w:color="auto"/>
            </w:tcBorders>
            <w:shd w:val="clear" w:color="auto" w:fill="auto"/>
            <w:noWrap/>
            <w:vAlign w:val="center"/>
          </w:tcPr>
          <w:p w:rsidR="00A36FE8" w:rsidRPr="004E2BFF" w:rsidRDefault="00450D56" w:rsidP="002F1827">
            <w:pPr>
              <w:spacing w:after="0"/>
              <w:jc w:val="both"/>
              <w:rPr>
                <w:sz w:val="18"/>
                <w:szCs w:val="18"/>
              </w:rPr>
            </w:pPr>
            <w:r w:rsidRPr="004E2BFF">
              <w:rPr>
                <w:sz w:val="18"/>
                <w:szCs w:val="18"/>
              </w:rPr>
              <w:t>70</w:t>
            </w:r>
            <w:r w:rsidR="00A36FE8"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0" w:type="pct"/>
            <w:tcBorders>
              <w:top w:val="nil"/>
              <w:left w:val="nil"/>
              <w:bottom w:val="single" w:sz="4" w:space="0" w:color="auto"/>
              <w:right w:val="single" w:sz="4" w:space="0" w:color="auto"/>
            </w:tcBorders>
            <w:shd w:val="clear" w:color="auto" w:fill="auto"/>
            <w:vAlign w:val="center"/>
          </w:tcPr>
          <w:p w:rsidR="00A36FE8" w:rsidRPr="004E2BFF" w:rsidRDefault="00A36FE8"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vAlign w:val="center"/>
          </w:tcPr>
          <w:p w:rsidR="00A36FE8" w:rsidRPr="004E2BFF" w:rsidRDefault="00A36FE8"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GCU</w:t>
            </w:r>
          </w:p>
        </w:tc>
      </w:tr>
      <w:tr w:rsidR="0019524E" w:rsidRPr="004E2BFF" w:rsidTr="004E2BFF">
        <w:trPr>
          <w:trHeight w:val="1785"/>
        </w:trPr>
        <w:tc>
          <w:tcPr>
            <w:tcW w:w="340" w:type="pct"/>
            <w:tcBorders>
              <w:top w:val="nil"/>
              <w:left w:val="single" w:sz="4" w:space="0" w:color="auto"/>
              <w:bottom w:val="single" w:sz="4" w:space="0" w:color="auto"/>
              <w:right w:val="single" w:sz="4" w:space="0" w:color="auto"/>
            </w:tcBorders>
            <w:shd w:val="clear" w:color="auto" w:fill="auto"/>
          </w:tcPr>
          <w:p w:rsidR="00946209" w:rsidRPr="004E2BFF" w:rsidRDefault="00946209" w:rsidP="002F1827">
            <w:pPr>
              <w:spacing w:after="0"/>
              <w:jc w:val="both"/>
              <w:rPr>
                <w:b/>
                <w:bCs/>
                <w:sz w:val="18"/>
                <w:szCs w:val="18"/>
              </w:rPr>
            </w:pPr>
            <w:r w:rsidRPr="004E2BFF">
              <w:rPr>
                <w:b/>
                <w:bCs/>
                <w:sz w:val="18"/>
                <w:szCs w:val="18"/>
              </w:rPr>
              <w:t> </w:t>
            </w:r>
          </w:p>
        </w:tc>
        <w:tc>
          <w:tcPr>
            <w:tcW w:w="245" w:type="pct"/>
            <w:tcBorders>
              <w:top w:val="nil"/>
              <w:left w:val="nil"/>
              <w:bottom w:val="single" w:sz="4" w:space="0" w:color="auto"/>
              <w:right w:val="single" w:sz="4" w:space="0" w:color="auto"/>
            </w:tcBorders>
            <w:shd w:val="clear" w:color="auto" w:fill="auto"/>
          </w:tcPr>
          <w:p w:rsidR="00946209" w:rsidRPr="004E2BFF" w:rsidRDefault="00946209" w:rsidP="002F1827">
            <w:pPr>
              <w:spacing w:after="0"/>
              <w:jc w:val="both"/>
              <w:rPr>
                <w:b/>
                <w:bCs/>
                <w:sz w:val="18"/>
                <w:szCs w:val="18"/>
              </w:rPr>
            </w:pPr>
            <w:r w:rsidRPr="004E2BFF">
              <w:rPr>
                <w:b/>
                <w:bCs/>
                <w:sz w:val="18"/>
                <w:szCs w:val="18"/>
              </w:rPr>
              <w:t> </w:t>
            </w:r>
          </w:p>
        </w:tc>
        <w:tc>
          <w:tcPr>
            <w:tcW w:w="362" w:type="pct"/>
            <w:tcBorders>
              <w:top w:val="nil"/>
              <w:left w:val="nil"/>
              <w:bottom w:val="single" w:sz="4" w:space="0" w:color="auto"/>
              <w:right w:val="single" w:sz="4" w:space="0" w:color="auto"/>
            </w:tcBorders>
            <w:shd w:val="clear" w:color="auto" w:fill="auto"/>
          </w:tcPr>
          <w:p w:rsidR="00946209" w:rsidRPr="004E2BFF" w:rsidRDefault="00946209" w:rsidP="002F1827">
            <w:pPr>
              <w:spacing w:after="0"/>
              <w:jc w:val="both"/>
              <w:rPr>
                <w:b/>
                <w:bCs/>
                <w:sz w:val="18"/>
                <w:szCs w:val="18"/>
              </w:rPr>
            </w:pPr>
            <w:r w:rsidRPr="004E2BFF">
              <w:rPr>
                <w:b/>
                <w:bCs/>
                <w:sz w:val="18"/>
                <w:szCs w:val="18"/>
              </w:rPr>
              <w:t> </w:t>
            </w:r>
          </w:p>
        </w:tc>
        <w:tc>
          <w:tcPr>
            <w:tcW w:w="522" w:type="pct"/>
            <w:vMerge w:val="restart"/>
            <w:tcBorders>
              <w:top w:val="nil"/>
              <w:left w:val="single" w:sz="4" w:space="0" w:color="auto"/>
              <w:bottom w:val="single" w:sz="4" w:space="0" w:color="auto"/>
              <w:right w:val="single" w:sz="4" w:space="0" w:color="auto"/>
            </w:tcBorders>
            <w:shd w:val="clear" w:color="auto" w:fill="auto"/>
          </w:tcPr>
          <w:p w:rsidR="00946209" w:rsidRPr="004E2BFF" w:rsidRDefault="00946209" w:rsidP="002F1827">
            <w:pPr>
              <w:spacing w:after="0"/>
              <w:jc w:val="both"/>
              <w:rPr>
                <w:b/>
                <w:bCs/>
                <w:sz w:val="18"/>
                <w:szCs w:val="18"/>
              </w:rPr>
            </w:pPr>
            <w:r w:rsidRPr="004E2BFF">
              <w:rPr>
                <w:b/>
                <w:bCs/>
                <w:sz w:val="18"/>
                <w:szCs w:val="18"/>
              </w:rPr>
              <w:t xml:space="preserve">Pesticide registration and inspectorate services improved by 2016 </w:t>
            </w:r>
          </w:p>
        </w:tc>
        <w:tc>
          <w:tcPr>
            <w:tcW w:w="418" w:type="pct"/>
            <w:tcBorders>
              <w:top w:val="nil"/>
              <w:left w:val="nil"/>
              <w:bottom w:val="single" w:sz="4" w:space="0" w:color="auto"/>
              <w:right w:val="single" w:sz="4" w:space="0" w:color="auto"/>
            </w:tcBorders>
            <w:shd w:val="clear" w:color="000000" w:fill="FFFFFF"/>
          </w:tcPr>
          <w:p w:rsidR="00946209" w:rsidRPr="004E2BFF" w:rsidRDefault="00946209" w:rsidP="002F1827">
            <w:pPr>
              <w:spacing w:after="0"/>
              <w:jc w:val="both"/>
              <w:rPr>
                <w:bCs/>
                <w:i/>
                <w:iCs/>
                <w:sz w:val="18"/>
                <w:szCs w:val="18"/>
              </w:rPr>
            </w:pPr>
            <w:r w:rsidRPr="004E2BFF">
              <w:rPr>
                <w:bCs/>
                <w:i/>
                <w:iCs/>
                <w:sz w:val="18"/>
                <w:szCs w:val="18"/>
              </w:rPr>
              <w:t>Pesticides stockists trained on judicious use of pesticides in Tanzania mainland</w:t>
            </w:r>
          </w:p>
        </w:tc>
        <w:tc>
          <w:tcPr>
            <w:tcW w:w="448" w:type="pct"/>
            <w:tcBorders>
              <w:top w:val="nil"/>
              <w:left w:val="nil"/>
              <w:bottom w:val="single" w:sz="4" w:space="0" w:color="auto"/>
              <w:right w:val="single" w:sz="4" w:space="0" w:color="auto"/>
            </w:tcBorders>
            <w:shd w:val="clear" w:color="000000" w:fill="FFFFFF"/>
          </w:tcPr>
          <w:p w:rsidR="00946209" w:rsidRPr="004E2BFF" w:rsidRDefault="00946209" w:rsidP="002F1827">
            <w:pPr>
              <w:spacing w:after="0"/>
              <w:jc w:val="both"/>
              <w:rPr>
                <w:sz w:val="18"/>
                <w:szCs w:val="18"/>
              </w:rPr>
            </w:pPr>
            <w:r w:rsidRPr="004E2BFF">
              <w:rPr>
                <w:sz w:val="18"/>
                <w:szCs w:val="18"/>
              </w:rPr>
              <w:t>Number of farmers and extensionists  who will attend training on judicious use of pesticides  in 21 regions of Tanzania mainland by June 2014</w:t>
            </w:r>
          </w:p>
        </w:tc>
        <w:tc>
          <w:tcPr>
            <w:tcW w:w="222" w:type="pct"/>
            <w:tcBorders>
              <w:top w:val="nil"/>
              <w:left w:val="nil"/>
              <w:bottom w:val="single" w:sz="4" w:space="0" w:color="auto"/>
              <w:right w:val="single" w:sz="4" w:space="0" w:color="auto"/>
            </w:tcBorders>
            <w:shd w:val="clear" w:color="auto" w:fill="auto"/>
            <w:vAlign w:val="center"/>
          </w:tcPr>
          <w:p w:rsidR="00946209" w:rsidRPr="004E2BFF" w:rsidRDefault="00946209"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946209" w:rsidRPr="004E2BFF" w:rsidRDefault="00946209"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946209" w:rsidRPr="004E2BFF" w:rsidRDefault="00946209"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946209" w:rsidRPr="004E2BFF" w:rsidRDefault="00946209" w:rsidP="002F1827">
            <w:pPr>
              <w:spacing w:after="0"/>
              <w:jc w:val="both"/>
              <w:rPr>
                <w:sz w:val="18"/>
                <w:szCs w:val="18"/>
              </w:rPr>
            </w:pPr>
            <w:r w:rsidRPr="004E2BFF">
              <w:rPr>
                <w:sz w:val="18"/>
                <w:szCs w:val="18"/>
              </w:rPr>
              <w:t>2,000</w:t>
            </w:r>
          </w:p>
        </w:tc>
        <w:tc>
          <w:tcPr>
            <w:tcW w:w="247" w:type="pct"/>
            <w:gridSpan w:val="2"/>
            <w:tcBorders>
              <w:top w:val="nil"/>
              <w:left w:val="nil"/>
              <w:bottom w:val="single" w:sz="4" w:space="0" w:color="auto"/>
              <w:right w:val="single" w:sz="4" w:space="0" w:color="auto"/>
            </w:tcBorders>
            <w:shd w:val="clear" w:color="auto" w:fill="auto"/>
            <w:noWrap/>
            <w:vAlign w:val="center"/>
          </w:tcPr>
          <w:p w:rsidR="00946209" w:rsidRPr="004E2BFF" w:rsidRDefault="00BA3DAE" w:rsidP="002F1827">
            <w:pPr>
              <w:spacing w:after="0"/>
              <w:jc w:val="both"/>
              <w:rPr>
                <w:sz w:val="18"/>
                <w:szCs w:val="18"/>
              </w:rPr>
            </w:pPr>
            <w:r w:rsidRPr="004E2BFF">
              <w:rPr>
                <w:sz w:val="18"/>
                <w:szCs w:val="18"/>
              </w:rPr>
              <w:t>2000</w:t>
            </w:r>
            <w:r w:rsidR="00946209"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946209" w:rsidRPr="004E2BFF" w:rsidRDefault="00946209"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946209" w:rsidRPr="004E2BFF" w:rsidRDefault="00946209"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946209" w:rsidRPr="004E2BFF" w:rsidRDefault="00946209"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946209" w:rsidRPr="004E2BFF" w:rsidRDefault="00946209" w:rsidP="002F1827">
            <w:pPr>
              <w:spacing w:after="0"/>
              <w:jc w:val="both"/>
              <w:rPr>
                <w:sz w:val="18"/>
                <w:szCs w:val="18"/>
              </w:rPr>
            </w:pPr>
            <w:r w:rsidRPr="004E2BFF">
              <w:rPr>
                <w:sz w:val="18"/>
                <w:szCs w:val="18"/>
              </w:rPr>
              <w:t> </w:t>
            </w:r>
          </w:p>
        </w:tc>
        <w:tc>
          <w:tcPr>
            <w:tcW w:w="120" w:type="pct"/>
            <w:tcBorders>
              <w:top w:val="nil"/>
              <w:left w:val="nil"/>
              <w:bottom w:val="single" w:sz="4" w:space="0" w:color="auto"/>
              <w:right w:val="single" w:sz="4" w:space="0" w:color="auto"/>
            </w:tcBorders>
            <w:shd w:val="clear" w:color="auto" w:fill="auto"/>
            <w:vAlign w:val="center"/>
          </w:tcPr>
          <w:p w:rsidR="00946209" w:rsidRPr="004E2BFF" w:rsidRDefault="00946209"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vAlign w:val="center"/>
          </w:tcPr>
          <w:p w:rsidR="00946209" w:rsidRPr="004E2BFF" w:rsidRDefault="00946209"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946209" w:rsidRPr="004E2BFF" w:rsidRDefault="00946209" w:rsidP="002F1827">
            <w:pPr>
              <w:spacing w:after="0"/>
              <w:jc w:val="both"/>
              <w:rPr>
                <w:sz w:val="18"/>
                <w:szCs w:val="18"/>
              </w:rPr>
            </w:pPr>
            <w:r w:rsidRPr="004E2BFF">
              <w:rPr>
                <w:sz w:val="18"/>
                <w:szCs w:val="18"/>
              </w:rPr>
              <w:t>DCD</w:t>
            </w:r>
          </w:p>
        </w:tc>
      </w:tr>
      <w:tr w:rsidR="0019524E" w:rsidRPr="004E2BFF" w:rsidTr="004E2BFF">
        <w:trPr>
          <w:trHeight w:val="1335"/>
        </w:trPr>
        <w:tc>
          <w:tcPr>
            <w:tcW w:w="340" w:type="pct"/>
            <w:tcBorders>
              <w:top w:val="single" w:sz="4" w:space="0" w:color="auto"/>
              <w:left w:val="single" w:sz="4" w:space="0" w:color="auto"/>
              <w:bottom w:val="nil"/>
              <w:right w:val="single" w:sz="4" w:space="0" w:color="auto"/>
            </w:tcBorders>
            <w:shd w:val="clear" w:color="auto" w:fill="auto"/>
          </w:tcPr>
          <w:p w:rsidR="00CF4C6C" w:rsidRPr="004E2BFF" w:rsidRDefault="00CF4C6C" w:rsidP="002F1827">
            <w:pPr>
              <w:spacing w:after="0"/>
              <w:jc w:val="both"/>
              <w:rPr>
                <w:b/>
                <w:bCs/>
                <w:sz w:val="18"/>
                <w:szCs w:val="18"/>
              </w:rPr>
            </w:pPr>
            <w:r w:rsidRPr="004E2BFF">
              <w:rPr>
                <w:b/>
                <w:bCs/>
                <w:sz w:val="18"/>
                <w:szCs w:val="18"/>
              </w:rPr>
              <w:lastRenderedPageBreak/>
              <w:t> </w:t>
            </w:r>
          </w:p>
        </w:tc>
        <w:tc>
          <w:tcPr>
            <w:tcW w:w="245" w:type="pct"/>
            <w:tcBorders>
              <w:top w:val="single" w:sz="4" w:space="0" w:color="auto"/>
              <w:left w:val="nil"/>
              <w:bottom w:val="nil"/>
              <w:right w:val="single" w:sz="4" w:space="0" w:color="auto"/>
            </w:tcBorders>
            <w:shd w:val="clear" w:color="auto" w:fill="auto"/>
          </w:tcPr>
          <w:p w:rsidR="00CF4C6C" w:rsidRPr="004E2BFF" w:rsidRDefault="00CF4C6C" w:rsidP="002F1827">
            <w:pPr>
              <w:spacing w:after="0"/>
              <w:jc w:val="both"/>
              <w:rPr>
                <w:b/>
                <w:bCs/>
                <w:sz w:val="18"/>
                <w:szCs w:val="18"/>
              </w:rPr>
            </w:pPr>
            <w:r w:rsidRPr="004E2BFF">
              <w:rPr>
                <w:b/>
                <w:bCs/>
                <w:sz w:val="18"/>
                <w:szCs w:val="18"/>
              </w:rPr>
              <w:t> </w:t>
            </w:r>
          </w:p>
        </w:tc>
        <w:tc>
          <w:tcPr>
            <w:tcW w:w="362" w:type="pct"/>
            <w:tcBorders>
              <w:top w:val="single" w:sz="4" w:space="0" w:color="auto"/>
              <w:left w:val="nil"/>
              <w:bottom w:val="nil"/>
              <w:right w:val="single" w:sz="4" w:space="0" w:color="auto"/>
            </w:tcBorders>
            <w:shd w:val="clear" w:color="auto" w:fill="auto"/>
          </w:tcPr>
          <w:p w:rsidR="00CF4C6C" w:rsidRPr="004E2BFF" w:rsidRDefault="00CF4C6C" w:rsidP="002F1827">
            <w:pPr>
              <w:spacing w:after="0"/>
              <w:jc w:val="both"/>
              <w:rPr>
                <w:b/>
                <w:bCs/>
                <w:sz w:val="18"/>
                <w:szCs w:val="18"/>
              </w:rPr>
            </w:pPr>
            <w:r w:rsidRPr="004E2BFF">
              <w:rPr>
                <w:b/>
                <w:bCs/>
                <w:sz w:val="18"/>
                <w:szCs w:val="18"/>
              </w:rPr>
              <w:t> </w:t>
            </w:r>
          </w:p>
        </w:tc>
        <w:tc>
          <w:tcPr>
            <w:tcW w:w="522" w:type="pct"/>
            <w:vMerge/>
            <w:tcBorders>
              <w:top w:val="single" w:sz="4" w:space="0" w:color="auto"/>
              <w:left w:val="single" w:sz="4" w:space="0" w:color="auto"/>
              <w:bottom w:val="single" w:sz="4" w:space="0" w:color="000000"/>
              <w:right w:val="single" w:sz="4" w:space="0" w:color="auto"/>
            </w:tcBorders>
            <w:vAlign w:val="center"/>
          </w:tcPr>
          <w:p w:rsidR="00CF4C6C" w:rsidRPr="004E2BFF" w:rsidRDefault="00CF4C6C" w:rsidP="002F1827">
            <w:pPr>
              <w:spacing w:after="0"/>
              <w:jc w:val="both"/>
              <w:rPr>
                <w:b/>
                <w:bCs/>
                <w:sz w:val="18"/>
                <w:szCs w:val="18"/>
              </w:rPr>
            </w:pPr>
          </w:p>
        </w:tc>
        <w:tc>
          <w:tcPr>
            <w:tcW w:w="418" w:type="pct"/>
            <w:tcBorders>
              <w:top w:val="single" w:sz="4" w:space="0" w:color="auto"/>
              <w:left w:val="nil"/>
              <w:bottom w:val="single" w:sz="4" w:space="0" w:color="auto"/>
              <w:right w:val="single" w:sz="4" w:space="0" w:color="auto"/>
            </w:tcBorders>
            <w:shd w:val="clear" w:color="000000" w:fill="FFFFFF"/>
          </w:tcPr>
          <w:p w:rsidR="00CF4C6C" w:rsidRPr="004E2BFF" w:rsidRDefault="00CF4C6C" w:rsidP="002F1827">
            <w:pPr>
              <w:spacing w:after="0"/>
              <w:jc w:val="both"/>
              <w:rPr>
                <w:bCs/>
                <w:i/>
                <w:iCs/>
                <w:sz w:val="18"/>
                <w:szCs w:val="18"/>
              </w:rPr>
            </w:pPr>
            <w:r w:rsidRPr="004E2BFF">
              <w:rPr>
                <w:bCs/>
                <w:i/>
                <w:iCs/>
                <w:sz w:val="18"/>
                <w:szCs w:val="18"/>
              </w:rPr>
              <w:t>LGAs aware of the effects of pesticides to human health and environment</w:t>
            </w:r>
          </w:p>
        </w:tc>
        <w:tc>
          <w:tcPr>
            <w:tcW w:w="448" w:type="pct"/>
            <w:tcBorders>
              <w:top w:val="single" w:sz="4" w:space="0" w:color="auto"/>
              <w:left w:val="nil"/>
              <w:bottom w:val="single" w:sz="4" w:space="0" w:color="auto"/>
              <w:right w:val="single" w:sz="4" w:space="0" w:color="auto"/>
            </w:tcBorders>
            <w:shd w:val="clear" w:color="000000" w:fill="FFFFFF"/>
          </w:tcPr>
          <w:p w:rsidR="00CF4C6C" w:rsidRPr="004E2BFF" w:rsidRDefault="00CF4C6C" w:rsidP="002F1827">
            <w:pPr>
              <w:spacing w:after="0"/>
              <w:jc w:val="both"/>
              <w:rPr>
                <w:sz w:val="18"/>
                <w:szCs w:val="18"/>
              </w:rPr>
            </w:pPr>
            <w:r w:rsidRPr="004E2BFF">
              <w:rPr>
                <w:sz w:val="18"/>
                <w:szCs w:val="18"/>
              </w:rPr>
              <w:t>Number of LGAs which are sensitized and made aware of the effects of pesticides to human health and environment by June 2013</w:t>
            </w:r>
          </w:p>
        </w:tc>
        <w:tc>
          <w:tcPr>
            <w:tcW w:w="222" w:type="pct"/>
            <w:tcBorders>
              <w:top w:val="single" w:sz="4" w:space="0" w:color="auto"/>
              <w:left w:val="nil"/>
              <w:bottom w:val="single" w:sz="4" w:space="0" w:color="auto"/>
              <w:right w:val="single" w:sz="4" w:space="0" w:color="auto"/>
            </w:tcBorders>
            <w:shd w:val="clear" w:color="auto" w:fill="auto"/>
            <w:vAlign w:val="center"/>
          </w:tcPr>
          <w:p w:rsidR="00CF4C6C" w:rsidRPr="004E2BFF" w:rsidRDefault="00CF4C6C" w:rsidP="002F1827">
            <w:pPr>
              <w:spacing w:after="0"/>
              <w:jc w:val="both"/>
              <w:rPr>
                <w:sz w:val="18"/>
                <w:szCs w:val="18"/>
              </w:rPr>
            </w:pPr>
            <w:r w:rsidRPr="004E2BFF">
              <w:rPr>
                <w:sz w:val="18"/>
                <w:szCs w:val="18"/>
              </w:rPr>
              <w:t> </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219" w:type="pct"/>
            <w:tcBorders>
              <w:top w:val="single" w:sz="4" w:space="0" w:color="auto"/>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286" w:type="pct"/>
            <w:gridSpan w:val="2"/>
            <w:tcBorders>
              <w:top w:val="single" w:sz="4" w:space="0" w:color="auto"/>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10</w:t>
            </w:r>
          </w:p>
        </w:tc>
        <w:tc>
          <w:tcPr>
            <w:tcW w:w="247" w:type="pct"/>
            <w:gridSpan w:val="2"/>
            <w:tcBorders>
              <w:top w:val="single" w:sz="4" w:space="0" w:color="auto"/>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r w:rsidR="00450D56" w:rsidRPr="004E2BFF">
              <w:rPr>
                <w:sz w:val="18"/>
                <w:szCs w:val="18"/>
              </w:rPr>
              <w:t>8</w:t>
            </w: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151" w:type="pct"/>
            <w:tcBorders>
              <w:top w:val="single" w:sz="4" w:space="0" w:color="auto"/>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120" w:type="pct"/>
            <w:tcBorders>
              <w:top w:val="single" w:sz="4" w:space="0" w:color="auto"/>
              <w:left w:val="nil"/>
              <w:bottom w:val="single" w:sz="4" w:space="0" w:color="auto"/>
              <w:right w:val="single" w:sz="4" w:space="0" w:color="auto"/>
            </w:tcBorders>
            <w:shd w:val="clear" w:color="auto" w:fill="auto"/>
            <w:vAlign w:val="center"/>
          </w:tcPr>
          <w:p w:rsidR="00CF4C6C" w:rsidRPr="004E2BFF" w:rsidRDefault="00CF4C6C"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vAlign w:val="center"/>
          </w:tcPr>
          <w:p w:rsidR="00CF4C6C" w:rsidRPr="004E2BFF" w:rsidRDefault="00CF4C6C" w:rsidP="002F1827">
            <w:pPr>
              <w:spacing w:after="0"/>
              <w:jc w:val="both"/>
              <w:rPr>
                <w:sz w:val="18"/>
                <w:szCs w:val="18"/>
              </w:rPr>
            </w:pPr>
            <w:r w:rsidRPr="004E2BFF">
              <w:rPr>
                <w:sz w:val="18"/>
                <w:szCs w:val="18"/>
              </w:rPr>
              <w:t> </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DCD</w:t>
            </w:r>
          </w:p>
        </w:tc>
      </w:tr>
      <w:tr w:rsidR="0019524E" w:rsidRPr="004E2BFF" w:rsidTr="004E2BFF">
        <w:trPr>
          <w:trHeight w:val="1335"/>
        </w:trPr>
        <w:tc>
          <w:tcPr>
            <w:tcW w:w="340" w:type="pct"/>
            <w:tcBorders>
              <w:top w:val="nil"/>
              <w:left w:val="single" w:sz="4" w:space="0" w:color="auto"/>
              <w:bottom w:val="nil"/>
              <w:right w:val="single" w:sz="4" w:space="0" w:color="auto"/>
            </w:tcBorders>
            <w:shd w:val="clear" w:color="auto" w:fill="auto"/>
          </w:tcPr>
          <w:p w:rsidR="00CF4C6C" w:rsidRPr="004E2BFF" w:rsidRDefault="00CF4C6C" w:rsidP="002F1827">
            <w:pPr>
              <w:spacing w:after="0"/>
              <w:jc w:val="both"/>
              <w:rPr>
                <w:b/>
                <w:bCs/>
                <w:sz w:val="18"/>
                <w:szCs w:val="18"/>
              </w:rPr>
            </w:pPr>
            <w:r w:rsidRPr="004E2BFF">
              <w:rPr>
                <w:b/>
                <w:bCs/>
                <w:sz w:val="18"/>
                <w:szCs w:val="18"/>
              </w:rPr>
              <w:t> </w:t>
            </w:r>
          </w:p>
        </w:tc>
        <w:tc>
          <w:tcPr>
            <w:tcW w:w="245" w:type="pct"/>
            <w:tcBorders>
              <w:top w:val="nil"/>
              <w:left w:val="nil"/>
              <w:bottom w:val="nil"/>
              <w:right w:val="single" w:sz="4" w:space="0" w:color="auto"/>
            </w:tcBorders>
            <w:shd w:val="clear" w:color="auto" w:fill="auto"/>
          </w:tcPr>
          <w:p w:rsidR="00CF4C6C" w:rsidRPr="004E2BFF" w:rsidRDefault="00CF4C6C" w:rsidP="002F1827">
            <w:pPr>
              <w:spacing w:after="0"/>
              <w:jc w:val="both"/>
              <w:rPr>
                <w:b/>
                <w:bCs/>
                <w:sz w:val="18"/>
                <w:szCs w:val="18"/>
              </w:rPr>
            </w:pPr>
            <w:r w:rsidRPr="004E2BFF">
              <w:rPr>
                <w:b/>
                <w:bCs/>
                <w:sz w:val="18"/>
                <w:szCs w:val="18"/>
              </w:rPr>
              <w:t> </w:t>
            </w:r>
          </w:p>
        </w:tc>
        <w:tc>
          <w:tcPr>
            <w:tcW w:w="362" w:type="pct"/>
            <w:tcBorders>
              <w:top w:val="nil"/>
              <w:left w:val="nil"/>
              <w:bottom w:val="nil"/>
              <w:right w:val="single" w:sz="4" w:space="0" w:color="auto"/>
            </w:tcBorders>
            <w:shd w:val="clear" w:color="auto" w:fill="auto"/>
          </w:tcPr>
          <w:p w:rsidR="00CF4C6C" w:rsidRPr="004E2BFF" w:rsidRDefault="00CF4C6C" w:rsidP="002F1827">
            <w:pPr>
              <w:spacing w:after="0"/>
              <w:jc w:val="both"/>
              <w:rPr>
                <w:b/>
                <w:bCs/>
                <w:sz w:val="18"/>
                <w:szCs w:val="18"/>
              </w:rPr>
            </w:pPr>
            <w:r w:rsidRPr="004E2BFF">
              <w:rPr>
                <w:b/>
                <w:bCs/>
                <w:sz w:val="18"/>
                <w:szCs w:val="18"/>
              </w:rPr>
              <w:t> </w:t>
            </w:r>
          </w:p>
        </w:tc>
        <w:tc>
          <w:tcPr>
            <w:tcW w:w="522" w:type="pct"/>
            <w:vMerge/>
            <w:tcBorders>
              <w:top w:val="nil"/>
              <w:left w:val="single" w:sz="4" w:space="0" w:color="auto"/>
              <w:bottom w:val="single" w:sz="4" w:space="0" w:color="000000"/>
              <w:right w:val="single" w:sz="4" w:space="0" w:color="auto"/>
            </w:tcBorders>
            <w:vAlign w:val="center"/>
          </w:tcPr>
          <w:p w:rsidR="00CF4C6C" w:rsidRPr="004E2BFF" w:rsidRDefault="00CF4C6C" w:rsidP="002F1827">
            <w:pPr>
              <w:spacing w:after="0"/>
              <w:jc w:val="both"/>
              <w:rPr>
                <w:b/>
                <w:bCs/>
                <w:sz w:val="18"/>
                <w:szCs w:val="18"/>
              </w:rPr>
            </w:pPr>
          </w:p>
        </w:tc>
        <w:tc>
          <w:tcPr>
            <w:tcW w:w="418" w:type="pct"/>
            <w:tcBorders>
              <w:top w:val="nil"/>
              <w:left w:val="nil"/>
              <w:bottom w:val="single" w:sz="4" w:space="0" w:color="auto"/>
              <w:right w:val="single" w:sz="4" w:space="0" w:color="auto"/>
            </w:tcBorders>
            <w:shd w:val="clear" w:color="000000" w:fill="FFFFFF"/>
          </w:tcPr>
          <w:p w:rsidR="00CF4C6C" w:rsidRPr="004E2BFF" w:rsidRDefault="00CF4C6C" w:rsidP="002F1827">
            <w:pPr>
              <w:spacing w:after="0"/>
              <w:jc w:val="both"/>
              <w:rPr>
                <w:b/>
                <w:bCs/>
                <w:i/>
                <w:iCs/>
                <w:sz w:val="18"/>
                <w:szCs w:val="18"/>
              </w:rPr>
            </w:pPr>
            <w:r w:rsidRPr="004E2BFF">
              <w:rPr>
                <w:sz w:val="18"/>
                <w:szCs w:val="18"/>
              </w:rPr>
              <w:t>Annual pests and vermin outbreaks in the agro-ecological zones.</w:t>
            </w:r>
          </w:p>
        </w:tc>
        <w:tc>
          <w:tcPr>
            <w:tcW w:w="448" w:type="pct"/>
            <w:tcBorders>
              <w:top w:val="nil"/>
              <w:left w:val="nil"/>
              <w:bottom w:val="single" w:sz="4" w:space="0" w:color="auto"/>
              <w:right w:val="single" w:sz="4" w:space="0" w:color="auto"/>
            </w:tcBorders>
            <w:shd w:val="clear" w:color="000000" w:fill="FFFFFF"/>
          </w:tcPr>
          <w:p w:rsidR="00CF4C6C" w:rsidRPr="004E2BFF" w:rsidRDefault="00CF4C6C" w:rsidP="002F1827">
            <w:pPr>
              <w:spacing w:after="0"/>
              <w:jc w:val="both"/>
              <w:rPr>
                <w:sz w:val="18"/>
                <w:szCs w:val="18"/>
              </w:rPr>
            </w:pPr>
            <w:r w:rsidRPr="004E2BFF">
              <w:rPr>
                <w:sz w:val="18"/>
                <w:szCs w:val="18"/>
              </w:rPr>
              <w:t>Number of pests and vermin outbreaks in the agro-ecological zones.</w:t>
            </w:r>
          </w:p>
        </w:tc>
        <w:tc>
          <w:tcPr>
            <w:tcW w:w="222" w:type="pct"/>
            <w:tcBorders>
              <w:top w:val="nil"/>
              <w:left w:val="nil"/>
              <w:bottom w:val="single" w:sz="4" w:space="0" w:color="auto"/>
              <w:right w:val="single" w:sz="4" w:space="0" w:color="auto"/>
            </w:tcBorders>
            <w:shd w:val="clear" w:color="auto" w:fill="auto"/>
            <w:vAlign w:val="center"/>
          </w:tcPr>
          <w:p w:rsidR="00CF4C6C" w:rsidRPr="004E2BFF" w:rsidRDefault="00CF4C6C"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6</w:t>
            </w:r>
          </w:p>
        </w:tc>
        <w:tc>
          <w:tcPr>
            <w:tcW w:w="247" w:type="pct"/>
            <w:gridSpan w:val="2"/>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r w:rsidR="00450D56" w:rsidRPr="004E2BFF">
              <w:rPr>
                <w:sz w:val="18"/>
                <w:szCs w:val="18"/>
              </w:rPr>
              <w:t>4</w:t>
            </w:r>
          </w:p>
        </w:tc>
        <w:tc>
          <w:tcPr>
            <w:tcW w:w="362" w:type="pct"/>
            <w:gridSpan w:val="3"/>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120" w:type="pct"/>
            <w:tcBorders>
              <w:top w:val="nil"/>
              <w:left w:val="nil"/>
              <w:bottom w:val="single" w:sz="4" w:space="0" w:color="auto"/>
              <w:right w:val="single" w:sz="4" w:space="0" w:color="auto"/>
            </w:tcBorders>
            <w:shd w:val="clear" w:color="auto" w:fill="auto"/>
            <w:vAlign w:val="center"/>
          </w:tcPr>
          <w:p w:rsidR="00CF4C6C" w:rsidRPr="004E2BFF" w:rsidRDefault="00CF4C6C"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vAlign w:val="center"/>
          </w:tcPr>
          <w:p w:rsidR="00CF4C6C" w:rsidRPr="004E2BFF" w:rsidRDefault="00CF4C6C"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DCD</w:t>
            </w:r>
          </w:p>
        </w:tc>
      </w:tr>
      <w:tr w:rsidR="0019524E" w:rsidRPr="004E2BFF" w:rsidTr="004E2BFF">
        <w:trPr>
          <w:trHeight w:val="1335"/>
        </w:trPr>
        <w:tc>
          <w:tcPr>
            <w:tcW w:w="340" w:type="pct"/>
            <w:tcBorders>
              <w:top w:val="nil"/>
              <w:left w:val="single" w:sz="4" w:space="0" w:color="auto"/>
              <w:bottom w:val="nil"/>
              <w:right w:val="single" w:sz="4" w:space="0" w:color="auto"/>
            </w:tcBorders>
            <w:shd w:val="clear" w:color="auto" w:fill="auto"/>
          </w:tcPr>
          <w:p w:rsidR="00CF4C6C" w:rsidRPr="004E2BFF" w:rsidRDefault="00CF4C6C" w:rsidP="002F1827">
            <w:pPr>
              <w:spacing w:after="0"/>
              <w:jc w:val="both"/>
              <w:rPr>
                <w:b/>
                <w:bCs/>
                <w:sz w:val="18"/>
                <w:szCs w:val="18"/>
              </w:rPr>
            </w:pPr>
            <w:r w:rsidRPr="004E2BFF">
              <w:rPr>
                <w:b/>
                <w:bCs/>
                <w:sz w:val="18"/>
                <w:szCs w:val="18"/>
              </w:rPr>
              <w:t> </w:t>
            </w:r>
          </w:p>
        </w:tc>
        <w:tc>
          <w:tcPr>
            <w:tcW w:w="245" w:type="pct"/>
            <w:tcBorders>
              <w:top w:val="nil"/>
              <w:left w:val="nil"/>
              <w:bottom w:val="nil"/>
              <w:right w:val="single" w:sz="4" w:space="0" w:color="auto"/>
            </w:tcBorders>
            <w:shd w:val="clear" w:color="auto" w:fill="auto"/>
          </w:tcPr>
          <w:p w:rsidR="00CF4C6C" w:rsidRPr="004E2BFF" w:rsidRDefault="00CF4C6C" w:rsidP="002F1827">
            <w:pPr>
              <w:spacing w:after="0"/>
              <w:jc w:val="both"/>
              <w:rPr>
                <w:b/>
                <w:bCs/>
                <w:sz w:val="18"/>
                <w:szCs w:val="18"/>
              </w:rPr>
            </w:pPr>
            <w:r w:rsidRPr="004E2BFF">
              <w:rPr>
                <w:b/>
                <w:bCs/>
                <w:sz w:val="18"/>
                <w:szCs w:val="18"/>
              </w:rPr>
              <w:t> </w:t>
            </w:r>
          </w:p>
        </w:tc>
        <w:tc>
          <w:tcPr>
            <w:tcW w:w="362" w:type="pct"/>
            <w:tcBorders>
              <w:top w:val="nil"/>
              <w:left w:val="nil"/>
              <w:bottom w:val="nil"/>
              <w:right w:val="single" w:sz="4" w:space="0" w:color="auto"/>
            </w:tcBorders>
            <w:shd w:val="clear" w:color="auto" w:fill="auto"/>
          </w:tcPr>
          <w:p w:rsidR="00CF4C6C" w:rsidRPr="004E2BFF" w:rsidRDefault="00CF4C6C" w:rsidP="002F1827">
            <w:pPr>
              <w:spacing w:after="0"/>
              <w:jc w:val="both"/>
              <w:rPr>
                <w:b/>
                <w:bCs/>
                <w:sz w:val="18"/>
                <w:szCs w:val="18"/>
              </w:rPr>
            </w:pPr>
            <w:r w:rsidRPr="004E2BFF">
              <w:rPr>
                <w:b/>
                <w:bCs/>
                <w:sz w:val="18"/>
                <w:szCs w:val="18"/>
              </w:rPr>
              <w:t> </w:t>
            </w:r>
          </w:p>
        </w:tc>
        <w:tc>
          <w:tcPr>
            <w:tcW w:w="522" w:type="pct"/>
            <w:vMerge/>
            <w:tcBorders>
              <w:top w:val="nil"/>
              <w:left w:val="single" w:sz="4" w:space="0" w:color="auto"/>
              <w:bottom w:val="single" w:sz="4" w:space="0" w:color="000000"/>
              <w:right w:val="single" w:sz="4" w:space="0" w:color="auto"/>
            </w:tcBorders>
            <w:vAlign w:val="center"/>
          </w:tcPr>
          <w:p w:rsidR="00CF4C6C" w:rsidRPr="004E2BFF" w:rsidRDefault="00CF4C6C" w:rsidP="002F1827">
            <w:pPr>
              <w:spacing w:after="0"/>
              <w:jc w:val="both"/>
              <w:rPr>
                <w:b/>
                <w:bCs/>
                <w:sz w:val="18"/>
                <w:szCs w:val="18"/>
              </w:rPr>
            </w:pPr>
          </w:p>
        </w:tc>
        <w:tc>
          <w:tcPr>
            <w:tcW w:w="418" w:type="pct"/>
            <w:tcBorders>
              <w:top w:val="nil"/>
              <w:left w:val="nil"/>
              <w:bottom w:val="single" w:sz="4" w:space="0" w:color="auto"/>
              <w:right w:val="single" w:sz="4" w:space="0" w:color="auto"/>
            </w:tcBorders>
            <w:shd w:val="clear" w:color="000000" w:fill="FFFFFF"/>
          </w:tcPr>
          <w:p w:rsidR="00CF4C6C" w:rsidRPr="004E2BFF" w:rsidRDefault="00CF4C6C" w:rsidP="002F1827">
            <w:pPr>
              <w:spacing w:after="0"/>
              <w:jc w:val="both"/>
              <w:rPr>
                <w:b/>
                <w:bCs/>
                <w:i/>
                <w:iCs/>
                <w:sz w:val="18"/>
                <w:szCs w:val="18"/>
              </w:rPr>
            </w:pPr>
            <w:r w:rsidRPr="004E2BFF">
              <w:rPr>
                <w:sz w:val="18"/>
                <w:szCs w:val="18"/>
              </w:rPr>
              <w:t>Border posts with necessary working gears and facilities</w:t>
            </w:r>
            <w:r w:rsidRPr="004E2BFF">
              <w:rPr>
                <w:b/>
                <w:bCs/>
                <w:i/>
                <w:iCs/>
                <w:sz w:val="18"/>
                <w:szCs w:val="18"/>
              </w:rPr>
              <w:t xml:space="preserve"> </w:t>
            </w:r>
          </w:p>
        </w:tc>
        <w:tc>
          <w:tcPr>
            <w:tcW w:w="448" w:type="pct"/>
            <w:tcBorders>
              <w:top w:val="nil"/>
              <w:left w:val="nil"/>
              <w:bottom w:val="single" w:sz="4" w:space="0" w:color="auto"/>
              <w:right w:val="single" w:sz="4" w:space="0" w:color="auto"/>
            </w:tcBorders>
            <w:shd w:val="clear" w:color="000000" w:fill="FFFFFF"/>
          </w:tcPr>
          <w:p w:rsidR="00CF4C6C" w:rsidRPr="004E2BFF" w:rsidRDefault="00CF4C6C" w:rsidP="002F1827">
            <w:pPr>
              <w:spacing w:after="0"/>
              <w:jc w:val="both"/>
              <w:rPr>
                <w:sz w:val="18"/>
                <w:szCs w:val="18"/>
              </w:rPr>
            </w:pPr>
            <w:r w:rsidRPr="004E2BFF">
              <w:rPr>
                <w:sz w:val="18"/>
                <w:szCs w:val="18"/>
              </w:rPr>
              <w:t>Number of border posts retooled and facilitated with necessary working gears and facilities annually</w:t>
            </w:r>
          </w:p>
        </w:tc>
        <w:tc>
          <w:tcPr>
            <w:tcW w:w="222" w:type="pct"/>
            <w:tcBorders>
              <w:top w:val="nil"/>
              <w:left w:val="nil"/>
              <w:bottom w:val="single" w:sz="4" w:space="0" w:color="auto"/>
              <w:right w:val="single" w:sz="4" w:space="0" w:color="auto"/>
            </w:tcBorders>
            <w:shd w:val="clear" w:color="auto" w:fill="auto"/>
            <w:vAlign w:val="center"/>
          </w:tcPr>
          <w:p w:rsidR="00CF4C6C" w:rsidRPr="004E2BFF" w:rsidRDefault="00CF4C6C"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15</w:t>
            </w:r>
          </w:p>
        </w:tc>
        <w:tc>
          <w:tcPr>
            <w:tcW w:w="247" w:type="pct"/>
            <w:gridSpan w:val="2"/>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r w:rsidR="00450D56" w:rsidRPr="004E2BFF">
              <w:rPr>
                <w:sz w:val="18"/>
                <w:szCs w:val="18"/>
              </w:rPr>
              <w:t>12</w:t>
            </w:r>
          </w:p>
        </w:tc>
        <w:tc>
          <w:tcPr>
            <w:tcW w:w="362" w:type="pct"/>
            <w:gridSpan w:val="3"/>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120" w:type="pct"/>
            <w:tcBorders>
              <w:top w:val="nil"/>
              <w:left w:val="nil"/>
              <w:bottom w:val="single" w:sz="4" w:space="0" w:color="auto"/>
              <w:right w:val="single" w:sz="4" w:space="0" w:color="auto"/>
            </w:tcBorders>
            <w:shd w:val="clear" w:color="auto" w:fill="auto"/>
            <w:vAlign w:val="center"/>
          </w:tcPr>
          <w:p w:rsidR="00CF4C6C" w:rsidRPr="004E2BFF" w:rsidRDefault="00CF4C6C"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vAlign w:val="center"/>
          </w:tcPr>
          <w:p w:rsidR="00CF4C6C" w:rsidRPr="004E2BFF" w:rsidRDefault="00CF4C6C"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DCD</w:t>
            </w:r>
          </w:p>
        </w:tc>
      </w:tr>
      <w:tr w:rsidR="0019524E" w:rsidRPr="004E2BFF" w:rsidTr="004E2BFF">
        <w:trPr>
          <w:trHeight w:val="1061"/>
        </w:trPr>
        <w:tc>
          <w:tcPr>
            <w:tcW w:w="340" w:type="pct"/>
            <w:tcBorders>
              <w:top w:val="nil"/>
              <w:left w:val="single" w:sz="4" w:space="0" w:color="auto"/>
              <w:bottom w:val="nil"/>
              <w:right w:val="single" w:sz="4" w:space="0" w:color="auto"/>
            </w:tcBorders>
            <w:shd w:val="clear" w:color="auto" w:fill="auto"/>
          </w:tcPr>
          <w:p w:rsidR="00CF4C6C" w:rsidRPr="004E2BFF" w:rsidRDefault="00CF4C6C" w:rsidP="002F1827">
            <w:pPr>
              <w:spacing w:after="0"/>
              <w:jc w:val="both"/>
              <w:rPr>
                <w:b/>
                <w:bCs/>
                <w:sz w:val="18"/>
                <w:szCs w:val="18"/>
              </w:rPr>
            </w:pPr>
            <w:r w:rsidRPr="004E2BFF">
              <w:rPr>
                <w:b/>
                <w:bCs/>
                <w:sz w:val="18"/>
                <w:szCs w:val="18"/>
              </w:rPr>
              <w:t> </w:t>
            </w:r>
          </w:p>
        </w:tc>
        <w:tc>
          <w:tcPr>
            <w:tcW w:w="245" w:type="pct"/>
            <w:tcBorders>
              <w:top w:val="nil"/>
              <w:left w:val="nil"/>
              <w:bottom w:val="nil"/>
              <w:right w:val="single" w:sz="4" w:space="0" w:color="auto"/>
            </w:tcBorders>
            <w:shd w:val="clear" w:color="auto" w:fill="auto"/>
          </w:tcPr>
          <w:p w:rsidR="00CF4C6C" w:rsidRPr="004E2BFF" w:rsidRDefault="00CF4C6C" w:rsidP="002F1827">
            <w:pPr>
              <w:spacing w:after="0"/>
              <w:jc w:val="both"/>
              <w:rPr>
                <w:b/>
                <w:bCs/>
                <w:sz w:val="18"/>
                <w:szCs w:val="18"/>
              </w:rPr>
            </w:pPr>
            <w:r w:rsidRPr="004E2BFF">
              <w:rPr>
                <w:b/>
                <w:bCs/>
                <w:sz w:val="18"/>
                <w:szCs w:val="18"/>
              </w:rPr>
              <w:t> </w:t>
            </w:r>
          </w:p>
        </w:tc>
        <w:tc>
          <w:tcPr>
            <w:tcW w:w="362" w:type="pct"/>
            <w:tcBorders>
              <w:top w:val="nil"/>
              <w:left w:val="nil"/>
              <w:bottom w:val="nil"/>
              <w:right w:val="single" w:sz="4" w:space="0" w:color="auto"/>
            </w:tcBorders>
            <w:shd w:val="clear" w:color="auto" w:fill="auto"/>
          </w:tcPr>
          <w:p w:rsidR="00CF4C6C" w:rsidRPr="004E2BFF" w:rsidRDefault="00CF4C6C" w:rsidP="002F1827">
            <w:pPr>
              <w:spacing w:after="0"/>
              <w:jc w:val="both"/>
              <w:rPr>
                <w:b/>
                <w:bCs/>
                <w:sz w:val="18"/>
                <w:szCs w:val="18"/>
              </w:rPr>
            </w:pPr>
            <w:r w:rsidRPr="004E2BFF">
              <w:rPr>
                <w:b/>
                <w:bCs/>
                <w:sz w:val="18"/>
                <w:szCs w:val="18"/>
              </w:rPr>
              <w:t> </w:t>
            </w:r>
          </w:p>
        </w:tc>
        <w:tc>
          <w:tcPr>
            <w:tcW w:w="522" w:type="pct"/>
            <w:vMerge/>
            <w:tcBorders>
              <w:top w:val="nil"/>
              <w:left w:val="single" w:sz="4" w:space="0" w:color="auto"/>
              <w:bottom w:val="single" w:sz="4" w:space="0" w:color="000000"/>
              <w:right w:val="single" w:sz="4" w:space="0" w:color="auto"/>
            </w:tcBorders>
            <w:vAlign w:val="center"/>
          </w:tcPr>
          <w:p w:rsidR="00CF4C6C" w:rsidRPr="004E2BFF" w:rsidRDefault="00CF4C6C" w:rsidP="002F1827">
            <w:pPr>
              <w:spacing w:after="0"/>
              <w:jc w:val="both"/>
              <w:rPr>
                <w:b/>
                <w:bCs/>
                <w:sz w:val="18"/>
                <w:szCs w:val="18"/>
              </w:rPr>
            </w:pPr>
          </w:p>
        </w:tc>
        <w:tc>
          <w:tcPr>
            <w:tcW w:w="418" w:type="pct"/>
            <w:tcBorders>
              <w:top w:val="nil"/>
              <w:left w:val="nil"/>
              <w:bottom w:val="single" w:sz="4" w:space="0" w:color="auto"/>
              <w:right w:val="single" w:sz="4" w:space="0" w:color="auto"/>
            </w:tcBorders>
            <w:shd w:val="clear" w:color="auto" w:fill="auto"/>
          </w:tcPr>
          <w:p w:rsidR="00CF4C6C" w:rsidRPr="004E2BFF" w:rsidRDefault="00CF4C6C" w:rsidP="002F1827">
            <w:pPr>
              <w:spacing w:after="0"/>
              <w:jc w:val="both"/>
              <w:rPr>
                <w:bCs/>
                <w:i/>
                <w:iCs/>
                <w:sz w:val="18"/>
                <w:szCs w:val="18"/>
              </w:rPr>
            </w:pPr>
            <w:r w:rsidRPr="004E2BFF">
              <w:rPr>
                <w:bCs/>
                <w:i/>
                <w:iCs/>
                <w:sz w:val="18"/>
                <w:szCs w:val="18"/>
              </w:rPr>
              <w:t>Number of certified shipments rejected.</w:t>
            </w:r>
          </w:p>
        </w:tc>
        <w:tc>
          <w:tcPr>
            <w:tcW w:w="448" w:type="pct"/>
            <w:tcBorders>
              <w:top w:val="nil"/>
              <w:left w:val="nil"/>
              <w:bottom w:val="single" w:sz="4" w:space="0" w:color="auto"/>
              <w:right w:val="single" w:sz="4" w:space="0" w:color="auto"/>
            </w:tcBorders>
            <w:shd w:val="clear" w:color="auto" w:fill="auto"/>
          </w:tcPr>
          <w:p w:rsidR="00CF4C6C" w:rsidRPr="004E2BFF" w:rsidRDefault="00CF4C6C" w:rsidP="002F1827">
            <w:pPr>
              <w:spacing w:after="0"/>
              <w:jc w:val="both"/>
              <w:rPr>
                <w:sz w:val="18"/>
                <w:szCs w:val="18"/>
              </w:rPr>
            </w:pPr>
            <w:r w:rsidRPr="004E2BFF">
              <w:rPr>
                <w:sz w:val="18"/>
                <w:szCs w:val="18"/>
              </w:rPr>
              <w:t xml:space="preserve">Foreign consignments rejected by inspectors at point of entry </w:t>
            </w:r>
          </w:p>
        </w:tc>
        <w:tc>
          <w:tcPr>
            <w:tcW w:w="222" w:type="pct"/>
            <w:tcBorders>
              <w:top w:val="nil"/>
              <w:left w:val="nil"/>
              <w:bottom w:val="single" w:sz="4" w:space="0" w:color="auto"/>
              <w:right w:val="single" w:sz="4" w:space="0" w:color="auto"/>
            </w:tcBorders>
            <w:shd w:val="clear" w:color="auto" w:fill="auto"/>
            <w:vAlign w:val="center"/>
          </w:tcPr>
          <w:p w:rsidR="00CF4C6C" w:rsidRPr="004E2BFF" w:rsidRDefault="00CF4C6C"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0</w:t>
            </w:r>
          </w:p>
        </w:tc>
        <w:tc>
          <w:tcPr>
            <w:tcW w:w="247" w:type="pct"/>
            <w:gridSpan w:val="2"/>
            <w:tcBorders>
              <w:top w:val="nil"/>
              <w:left w:val="nil"/>
              <w:bottom w:val="single" w:sz="4" w:space="0" w:color="auto"/>
              <w:right w:val="single" w:sz="4" w:space="0" w:color="auto"/>
            </w:tcBorders>
            <w:shd w:val="clear" w:color="auto" w:fill="auto"/>
            <w:noWrap/>
            <w:vAlign w:val="center"/>
          </w:tcPr>
          <w:p w:rsidR="00CF4C6C" w:rsidRPr="004E2BFF" w:rsidRDefault="00450D56" w:rsidP="002F1827">
            <w:pPr>
              <w:spacing w:after="0"/>
              <w:jc w:val="both"/>
              <w:rPr>
                <w:sz w:val="18"/>
                <w:szCs w:val="18"/>
              </w:rPr>
            </w:pPr>
            <w:r w:rsidRPr="004E2BFF">
              <w:rPr>
                <w:sz w:val="18"/>
                <w:szCs w:val="18"/>
              </w:rPr>
              <w:t>0</w:t>
            </w:r>
            <w:r w:rsidR="00CF4C6C"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120" w:type="pct"/>
            <w:tcBorders>
              <w:top w:val="nil"/>
              <w:left w:val="nil"/>
              <w:bottom w:val="single" w:sz="4" w:space="0" w:color="auto"/>
              <w:right w:val="single" w:sz="4" w:space="0" w:color="auto"/>
            </w:tcBorders>
            <w:shd w:val="clear" w:color="auto" w:fill="auto"/>
            <w:vAlign w:val="center"/>
          </w:tcPr>
          <w:p w:rsidR="00CF4C6C" w:rsidRPr="004E2BFF" w:rsidRDefault="00CF4C6C"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vAlign w:val="center"/>
          </w:tcPr>
          <w:p w:rsidR="00CF4C6C" w:rsidRPr="004E2BFF" w:rsidRDefault="00CF4C6C"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DCD</w:t>
            </w:r>
          </w:p>
        </w:tc>
      </w:tr>
      <w:tr w:rsidR="0019524E" w:rsidRPr="004E2BFF" w:rsidTr="004E2BFF">
        <w:trPr>
          <w:trHeight w:val="1335"/>
        </w:trPr>
        <w:tc>
          <w:tcPr>
            <w:tcW w:w="340" w:type="pct"/>
            <w:tcBorders>
              <w:top w:val="nil"/>
              <w:left w:val="single" w:sz="4" w:space="0" w:color="auto"/>
              <w:bottom w:val="single" w:sz="4" w:space="0" w:color="auto"/>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 </w:t>
            </w:r>
          </w:p>
        </w:tc>
        <w:tc>
          <w:tcPr>
            <w:tcW w:w="245" w:type="pct"/>
            <w:tcBorders>
              <w:top w:val="nil"/>
              <w:left w:val="nil"/>
              <w:bottom w:val="single" w:sz="4" w:space="0" w:color="auto"/>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 </w:t>
            </w:r>
          </w:p>
        </w:tc>
        <w:tc>
          <w:tcPr>
            <w:tcW w:w="362" w:type="pct"/>
            <w:tcBorders>
              <w:top w:val="nil"/>
              <w:left w:val="nil"/>
              <w:bottom w:val="single" w:sz="4" w:space="0" w:color="auto"/>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 </w:t>
            </w:r>
          </w:p>
        </w:tc>
        <w:tc>
          <w:tcPr>
            <w:tcW w:w="522" w:type="pct"/>
            <w:vMerge w:val="restart"/>
            <w:tcBorders>
              <w:top w:val="nil"/>
              <w:left w:val="single" w:sz="4" w:space="0" w:color="auto"/>
              <w:bottom w:val="single" w:sz="4" w:space="0" w:color="auto"/>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 xml:space="preserve">150 stakeholders sensitized on implementation of plant breeders' rights legislations by 2015   </w:t>
            </w:r>
          </w:p>
        </w:tc>
        <w:tc>
          <w:tcPr>
            <w:tcW w:w="418" w:type="pct"/>
            <w:tcBorders>
              <w:top w:val="nil"/>
              <w:left w:val="nil"/>
              <w:bottom w:val="single" w:sz="4" w:space="0" w:color="auto"/>
              <w:right w:val="single" w:sz="4" w:space="0" w:color="auto"/>
            </w:tcBorders>
            <w:shd w:val="clear" w:color="000000" w:fill="FFFFFF"/>
          </w:tcPr>
          <w:p w:rsidR="00A36FE8" w:rsidRPr="004E2BFF" w:rsidRDefault="00A36FE8" w:rsidP="002F1827">
            <w:pPr>
              <w:spacing w:after="0"/>
              <w:jc w:val="both"/>
              <w:rPr>
                <w:bCs/>
                <w:i/>
                <w:iCs/>
                <w:sz w:val="18"/>
                <w:szCs w:val="18"/>
              </w:rPr>
            </w:pPr>
            <w:r w:rsidRPr="004E2BFF">
              <w:rPr>
                <w:bCs/>
                <w:i/>
                <w:iCs/>
                <w:sz w:val="18"/>
                <w:szCs w:val="18"/>
              </w:rPr>
              <w:t>Stakeholders sensitized on implementation of PBR Act 2002, regulation and guideline</w:t>
            </w:r>
          </w:p>
        </w:tc>
        <w:tc>
          <w:tcPr>
            <w:tcW w:w="448" w:type="pct"/>
            <w:tcBorders>
              <w:top w:val="nil"/>
              <w:left w:val="nil"/>
              <w:bottom w:val="single" w:sz="4" w:space="0" w:color="auto"/>
              <w:right w:val="single" w:sz="4" w:space="0" w:color="auto"/>
            </w:tcBorders>
            <w:shd w:val="clear" w:color="000000" w:fill="FFFFFF"/>
          </w:tcPr>
          <w:p w:rsidR="00A36FE8" w:rsidRPr="004E2BFF" w:rsidRDefault="00A36FE8" w:rsidP="002F1827">
            <w:pPr>
              <w:spacing w:after="0"/>
              <w:jc w:val="both"/>
              <w:rPr>
                <w:sz w:val="18"/>
                <w:szCs w:val="18"/>
              </w:rPr>
            </w:pPr>
            <w:r w:rsidRPr="004E2BFF">
              <w:rPr>
                <w:sz w:val="18"/>
                <w:szCs w:val="18"/>
              </w:rPr>
              <w:t>Number of stakeholders sensitized on implementation of PBR Act 2002, regulation and guideline annually</w:t>
            </w:r>
          </w:p>
        </w:tc>
        <w:tc>
          <w:tcPr>
            <w:tcW w:w="222" w:type="pct"/>
            <w:tcBorders>
              <w:top w:val="nil"/>
              <w:left w:val="nil"/>
              <w:bottom w:val="single" w:sz="4" w:space="0" w:color="auto"/>
              <w:right w:val="single" w:sz="4" w:space="0" w:color="auto"/>
            </w:tcBorders>
            <w:shd w:val="clear" w:color="auto" w:fill="auto"/>
            <w:vAlign w:val="center"/>
          </w:tcPr>
          <w:p w:rsidR="00A36FE8" w:rsidRPr="004E2BFF" w:rsidRDefault="00A36FE8"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50</w:t>
            </w:r>
          </w:p>
        </w:tc>
        <w:tc>
          <w:tcPr>
            <w:tcW w:w="247" w:type="pct"/>
            <w:gridSpan w:val="2"/>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r w:rsidR="00450D56" w:rsidRPr="004E2BFF">
              <w:rPr>
                <w:sz w:val="18"/>
                <w:szCs w:val="18"/>
              </w:rPr>
              <w:t>45</w:t>
            </w:r>
          </w:p>
        </w:tc>
        <w:tc>
          <w:tcPr>
            <w:tcW w:w="362" w:type="pct"/>
            <w:gridSpan w:val="3"/>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0" w:type="pct"/>
            <w:tcBorders>
              <w:top w:val="nil"/>
              <w:left w:val="nil"/>
              <w:bottom w:val="single" w:sz="4" w:space="0" w:color="auto"/>
              <w:right w:val="single" w:sz="4" w:space="0" w:color="auto"/>
            </w:tcBorders>
            <w:shd w:val="clear" w:color="auto" w:fill="auto"/>
            <w:vAlign w:val="center"/>
          </w:tcPr>
          <w:p w:rsidR="00A36FE8" w:rsidRPr="004E2BFF" w:rsidRDefault="00A36FE8"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vAlign w:val="center"/>
          </w:tcPr>
          <w:p w:rsidR="00A36FE8" w:rsidRPr="004E2BFF" w:rsidRDefault="00A36FE8"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PBR</w:t>
            </w:r>
          </w:p>
        </w:tc>
      </w:tr>
      <w:tr w:rsidR="0019524E" w:rsidRPr="004E2BFF" w:rsidTr="004E2BFF">
        <w:trPr>
          <w:trHeight w:val="1335"/>
        </w:trPr>
        <w:tc>
          <w:tcPr>
            <w:tcW w:w="340" w:type="pct"/>
            <w:tcBorders>
              <w:top w:val="single" w:sz="4" w:space="0" w:color="auto"/>
              <w:left w:val="single" w:sz="4" w:space="0" w:color="auto"/>
              <w:bottom w:val="nil"/>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lastRenderedPageBreak/>
              <w:t> </w:t>
            </w:r>
          </w:p>
        </w:tc>
        <w:tc>
          <w:tcPr>
            <w:tcW w:w="245" w:type="pct"/>
            <w:tcBorders>
              <w:top w:val="single" w:sz="4" w:space="0" w:color="auto"/>
              <w:left w:val="nil"/>
              <w:bottom w:val="nil"/>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 </w:t>
            </w:r>
          </w:p>
        </w:tc>
        <w:tc>
          <w:tcPr>
            <w:tcW w:w="362" w:type="pct"/>
            <w:tcBorders>
              <w:top w:val="single" w:sz="4" w:space="0" w:color="auto"/>
              <w:left w:val="nil"/>
              <w:bottom w:val="nil"/>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 </w:t>
            </w:r>
          </w:p>
        </w:tc>
        <w:tc>
          <w:tcPr>
            <w:tcW w:w="522" w:type="pct"/>
            <w:vMerge/>
            <w:tcBorders>
              <w:top w:val="single" w:sz="4" w:space="0" w:color="auto"/>
              <w:left w:val="single" w:sz="4" w:space="0" w:color="auto"/>
              <w:bottom w:val="single" w:sz="4" w:space="0" w:color="000000"/>
              <w:right w:val="single" w:sz="4" w:space="0" w:color="auto"/>
            </w:tcBorders>
            <w:vAlign w:val="center"/>
          </w:tcPr>
          <w:p w:rsidR="00A36FE8" w:rsidRPr="004E2BFF" w:rsidRDefault="00A36FE8" w:rsidP="002F1827">
            <w:pPr>
              <w:spacing w:after="0"/>
              <w:jc w:val="both"/>
              <w:rPr>
                <w:b/>
                <w:bCs/>
                <w:sz w:val="18"/>
                <w:szCs w:val="18"/>
              </w:rPr>
            </w:pPr>
          </w:p>
        </w:tc>
        <w:tc>
          <w:tcPr>
            <w:tcW w:w="418" w:type="pct"/>
            <w:tcBorders>
              <w:top w:val="single" w:sz="4" w:space="0" w:color="auto"/>
              <w:left w:val="nil"/>
              <w:bottom w:val="single" w:sz="4" w:space="0" w:color="auto"/>
              <w:right w:val="single" w:sz="4" w:space="0" w:color="auto"/>
            </w:tcBorders>
            <w:shd w:val="clear" w:color="000000" w:fill="FFFFFF"/>
          </w:tcPr>
          <w:p w:rsidR="00A36FE8" w:rsidRPr="004E2BFF" w:rsidRDefault="00A36FE8" w:rsidP="002F1827">
            <w:pPr>
              <w:spacing w:after="0"/>
              <w:jc w:val="both"/>
              <w:rPr>
                <w:bCs/>
                <w:i/>
                <w:iCs/>
                <w:sz w:val="18"/>
                <w:szCs w:val="18"/>
              </w:rPr>
            </w:pPr>
            <w:r w:rsidRPr="004E2BFF">
              <w:rPr>
                <w:bCs/>
                <w:i/>
                <w:iCs/>
                <w:sz w:val="18"/>
                <w:szCs w:val="18"/>
              </w:rPr>
              <w:t xml:space="preserve">Plant breeders and seed technologist trained on characterization of plant variety based on UPOV guidelines </w:t>
            </w:r>
          </w:p>
        </w:tc>
        <w:tc>
          <w:tcPr>
            <w:tcW w:w="448" w:type="pct"/>
            <w:tcBorders>
              <w:top w:val="single" w:sz="4" w:space="0" w:color="auto"/>
              <w:left w:val="nil"/>
              <w:bottom w:val="single" w:sz="4" w:space="0" w:color="auto"/>
              <w:right w:val="single" w:sz="4" w:space="0" w:color="auto"/>
            </w:tcBorders>
            <w:shd w:val="clear" w:color="000000" w:fill="FFFFFF"/>
          </w:tcPr>
          <w:p w:rsidR="00A36FE8" w:rsidRPr="004E2BFF" w:rsidRDefault="00A36FE8" w:rsidP="002F1827">
            <w:pPr>
              <w:spacing w:after="0"/>
              <w:jc w:val="both"/>
              <w:rPr>
                <w:sz w:val="18"/>
                <w:szCs w:val="18"/>
              </w:rPr>
            </w:pPr>
            <w:r w:rsidRPr="004E2BFF">
              <w:rPr>
                <w:sz w:val="18"/>
                <w:szCs w:val="18"/>
              </w:rPr>
              <w:t>Number of plant breeders and seed technologist trained on characterization of plant variety based on UPOV guidelines annually</w:t>
            </w:r>
          </w:p>
        </w:tc>
        <w:tc>
          <w:tcPr>
            <w:tcW w:w="222" w:type="pct"/>
            <w:tcBorders>
              <w:top w:val="single" w:sz="4" w:space="0" w:color="auto"/>
              <w:left w:val="nil"/>
              <w:bottom w:val="single" w:sz="4" w:space="0" w:color="auto"/>
              <w:right w:val="single" w:sz="4" w:space="0" w:color="auto"/>
            </w:tcBorders>
            <w:shd w:val="clear" w:color="auto" w:fill="auto"/>
            <w:vAlign w:val="center"/>
          </w:tcPr>
          <w:p w:rsidR="00A36FE8" w:rsidRPr="004E2BFF" w:rsidRDefault="00A36FE8" w:rsidP="002F1827">
            <w:pPr>
              <w:spacing w:after="0"/>
              <w:jc w:val="both"/>
              <w:rPr>
                <w:sz w:val="18"/>
                <w:szCs w:val="18"/>
              </w:rPr>
            </w:pPr>
            <w:r w:rsidRPr="004E2BFF">
              <w:rPr>
                <w:sz w:val="18"/>
                <w:szCs w:val="18"/>
              </w:rPr>
              <w:t> </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19"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86" w:type="pct"/>
            <w:gridSpan w:val="2"/>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30</w:t>
            </w:r>
          </w:p>
        </w:tc>
        <w:tc>
          <w:tcPr>
            <w:tcW w:w="247" w:type="pct"/>
            <w:gridSpan w:val="2"/>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450D56" w:rsidP="002F1827">
            <w:pPr>
              <w:spacing w:after="0"/>
              <w:jc w:val="both"/>
              <w:rPr>
                <w:sz w:val="18"/>
                <w:szCs w:val="18"/>
              </w:rPr>
            </w:pPr>
            <w:r w:rsidRPr="004E2BFF">
              <w:rPr>
                <w:sz w:val="18"/>
                <w:szCs w:val="18"/>
              </w:rPr>
              <w:t>32</w:t>
            </w:r>
            <w:r w:rsidR="00A36FE8" w:rsidRPr="004E2BFF">
              <w:rPr>
                <w:sz w:val="18"/>
                <w:szCs w:val="18"/>
              </w:rPr>
              <w:t> </w:t>
            </w: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51"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0" w:type="pct"/>
            <w:tcBorders>
              <w:top w:val="single" w:sz="4" w:space="0" w:color="auto"/>
              <w:left w:val="nil"/>
              <w:bottom w:val="single" w:sz="4" w:space="0" w:color="auto"/>
              <w:right w:val="single" w:sz="4" w:space="0" w:color="auto"/>
            </w:tcBorders>
            <w:shd w:val="clear" w:color="auto" w:fill="auto"/>
            <w:vAlign w:val="center"/>
          </w:tcPr>
          <w:p w:rsidR="00A36FE8" w:rsidRPr="004E2BFF" w:rsidRDefault="00A36FE8"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vAlign w:val="center"/>
          </w:tcPr>
          <w:p w:rsidR="00A36FE8" w:rsidRPr="004E2BFF" w:rsidRDefault="00A36FE8" w:rsidP="002F1827">
            <w:pPr>
              <w:spacing w:after="0"/>
              <w:jc w:val="both"/>
              <w:rPr>
                <w:sz w:val="18"/>
                <w:szCs w:val="18"/>
              </w:rPr>
            </w:pPr>
            <w:r w:rsidRPr="004E2BFF">
              <w:rPr>
                <w:sz w:val="18"/>
                <w:szCs w:val="18"/>
              </w:rPr>
              <w:t> </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PBR</w:t>
            </w:r>
          </w:p>
        </w:tc>
      </w:tr>
      <w:tr w:rsidR="0019524E" w:rsidRPr="004E2BFF" w:rsidTr="004E2BFF">
        <w:trPr>
          <w:trHeight w:val="1710"/>
        </w:trPr>
        <w:tc>
          <w:tcPr>
            <w:tcW w:w="340" w:type="pct"/>
            <w:tcBorders>
              <w:top w:val="nil"/>
              <w:left w:val="single" w:sz="4" w:space="0" w:color="auto"/>
              <w:bottom w:val="nil"/>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 </w:t>
            </w:r>
          </w:p>
        </w:tc>
        <w:tc>
          <w:tcPr>
            <w:tcW w:w="245" w:type="pct"/>
            <w:tcBorders>
              <w:top w:val="nil"/>
              <w:left w:val="nil"/>
              <w:bottom w:val="nil"/>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 </w:t>
            </w:r>
          </w:p>
        </w:tc>
        <w:tc>
          <w:tcPr>
            <w:tcW w:w="362" w:type="pct"/>
            <w:tcBorders>
              <w:top w:val="nil"/>
              <w:left w:val="nil"/>
              <w:bottom w:val="nil"/>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 </w:t>
            </w:r>
          </w:p>
        </w:tc>
        <w:tc>
          <w:tcPr>
            <w:tcW w:w="522" w:type="pct"/>
            <w:tcBorders>
              <w:top w:val="nil"/>
              <w:left w:val="nil"/>
              <w:bottom w:val="single" w:sz="4" w:space="0" w:color="auto"/>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Plant breeders' rights Act 2002 effectively enforced and stakeholders prepared to implement UPOV Convention by 2016</w:t>
            </w:r>
          </w:p>
        </w:tc>
        <w:tc>
          <w:tcPr>
            <w:tcW w:w="418" w:type="pct"/>
            <w:tcBorders>
              <w:top w:val="nil"/>
              <w:left w:val="nil"/>
              <w:bottom w:val="nil"/>
              <w:right w:val="single" w:sz="4" w:space="0" w:color="auto"/>
            </w:tcBorders>
            <w:shd w:val="clear" w:color="auto" w:fill="auto"/>
          </w:tcPr>
          <w:p w:rsidR="00A36FE8" w:rsidRPr="004E2BFF" w:rsidRDefault="00A36FE8" w:rsidP="002F1827">
            <w:pPr>
              <w:spacing w:after="0"/>
              <w:jc w:val="both"/>
              <w:rPr>
                <w:bCs/>
                <w:i/>
                <w:iCs/>
                <w:sz w:val="18"/>
                <w:szCs w:val="18"/>
              </w:rPr>
            </w:pPr>
            <w:r w:rsidRPr="004E2BFF">
              <w:rPr>
                <w:bCs/>
                <w:i/>
                <w:iCs/>
                <w:sz w:val="18"/>
                <w:szCs w:val="18"/>
              </w:rPr>
              <w:t>TOSCI and MAFC staff trained on development of UPOVbased test guidelines</w:t>
            </w:r>
          </w:p>
        </w:tc>
        <w:tc>
          <w:tcPr>
            <w:tcW w:w="448" w:type="pct"/>
            <w:tcBorders>
              <w:top w:val="nil"/>
              <w:left w:val="nil"/>
              <w:bottom w:val="nil"/>
              <w:right w:val="single" w:sz="4" w:space="0" w:color="auto"/>
            </w:tcBorders>
            <w:shd w:val="clear" w:color="auto" w:fill="auto"/>
          </w:tcPr>
          <w:p w:rsidR="00A36FE8" w:rsidRPr="004E2BFF" w:rsidRDefault="00A36FE8" w:rsidP="002F1827">
            <w:pPr>
              <w:spacing w:after="0"/>
              <w:jc w:val="both"/>
              <w:rPr>
                <w:sz w:val="18"/>
                <w:szCs w:val="18"/>
              </w:rPr>
            </w:pPr>
            <w:r w:rsidRPr="004E2BFF">
              <w:rPr>
                <w:sz w:val="18"/>
                <w:szCs w:val="18"/>
              </w:rPr>
              <w:t>Number of TOSCI and MAFC staff trained on development of UPOVbased test guidelines</w:t>
            </w:r>
          </w:p>
        </w:tc>
        <w:tc>
          <w:tcPr>
            <w:tcW w:w="222" w:type="pct"/>
            <w:tcBorders>
              <w:top w:val="nil"/>
              <w:left w:val="nil"/>
              <w:bottom w:val="single" w:sz="4" w:space="0" w:color="auto"/>
              <w:right w:val="single" w:sz="4" w:space="0" w:color="auto"/>
            </w:tcBorders>
            <w:shd w:val="clear" w:color="auto" w:fill="auto"/>
            <w:vAlign w:val="center"/>
          </w:tcPr>
          <w:p w:rsidR="00A36FE8" w:rsidRPr="004E2BFF" w:rsidRDefault="00A36FE8"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40</w:t>
            </w:r>
          </w:p>
        </w:tc>
        <w:tc>
          <w:tcPr>
            <w:tcW w:w="247" w:type="pct"/>
            <w:gridSpan w:val="2"/>
            <w:tcBorders>
              <w:top w:val="nil"/>
              <w:left w:val="nil"/>
              <w:bottom w:val="single" w:sz="4" w:space="0" w:color="auto"/>
              <w:right w:val="single" w:sz="4" w:space="0" w:color="auto"/>
            </w:tcBorders>
            <w:shd w:val="clear" w:color="auto" w:fill="auto"/>
            <w:noWrap/>
            <w:vAlign w:val="center"/>
          </w:tcPr>
          <w:p w:rsidR="00A36FE8" w:rsidRPr="004E2BFF" w:rsidRDefault="00450D56" w:rsidP="002F1827">
            <w:pPr>
              <w:spacing w:after="0"/>
              <w:jc w:val="both"/>
              <w:rPr>
                <w:sz w:val="18"/>
                <w:szCs w:val="18"/>
              </w:rPr>
            </w:pPr>
            <w:r w:rsidRPr="004E2BFF">
              <w:rPr>
                <w:sz w:val="18"/>
                <w:szCs w:val="18"/>
              </w:rPr>
              <w:t>20</w:t>
            </w:r>
            <w:r w:rsidR="00A36FE8"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0" w:type="pct"/>
            <w:tcBorders>
              <w:top w:val="nil"/>
              <w:left w:val="nil"/>
              <w:bottom w:val="single" w:sz="4" w:space="0" w:color="auto"/>
              <w:right w:val="single" w:sz="4" w:space="0" w:color="auto"/>
            </w:tcBorders>
            <w:shd w:val="clear" w:color="auto" w:fill="auto"/>
            <w:vAlign w:val="center"/>
          </w:tcPr>
          <w:p w:rsidR="00A36FE8" w:rsidRPr="004E2BFF" w:rsidRDefault="00A36FE8"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vAlign w:val="center"/>
          </w:tcPr>
          <w:p w:rsidR="00A36FE8" w:rsidRPr="004E2BFF" w:rsidRDefault="00A36FE8"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PBR</w:t>
            </w:r>
          </w:p>
        </w:tc>
      </w:tr>
      <w:tr w:rsidR="0019524E" w:rsidRPr="004E2BFF" w:rsidTr="004E2BFF">
        <w:trPr>
          <w:trHeight w:val="2040"/>
        </w:trPr>
        <w:tc>
          <w:tcPr>
            <w:tcW w:w="340" w:type="pct"/>
            <w:tcBorders>
              <w:top w:val="single" w:sz="4" w:space="0" w:color="auto"/>
              <w:left w:val="single" w:sz="4" w:space="0" w:color="auto"/>
              <w:bottom w:val="single" w:sz="4" w:space="0" w:color="auto"/>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Agriculture Sector Performance</w:t>
            </w:r>
          </w:p>
        </w:tc>
        <w:tc>
          <w:tcPr>
            <w:tcW w:w="245" w:type="pct"/>
            <w:tcBorders>
              <w:top w:val="single" w:sz="4" w:space="0" w:color="auto"/>
              <w:left w:val="nil"/>
              <w:bottom w:val="single" w:sz="4" w:space="0" w:color="auto"/>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D.</w:t>
            </w:r>
          </w:p>
        </w:tc>
        <w:tc>
          <w:tcPr>
            <w:tcW w:w="362" w:type="pct"/>
            <w:tcBorders>
              <w:top w:val="single" w:sz="4" w:space="0" w:color="auto"/>
              <w:left w:val="nil"/>
              <w:bottom w:val="single" w:sz="4" w:space="0" w:color="auto"/>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Production and productivity in agricultural sector improved.</w:t>
            </w:r>
          </w:p>
        </w:tc>
        <w:tc>
          <w:tcPr>
            <w:tcW w:w="522" w:type="pct"/>
            <w:tcBorders>
              <w:top w:val="nil"/>
              <w:left w:val="nil"/>
              <w:bottom w:val="single" w:sz="4" w:space="0" w:color="auto"/>
              <w:right w:val="single" w:sz="4" w:space="0" w:color="auto"/>
            </w:tcBorders>
            <w:shd w:val="clear" w:color="auto" w:fill="auto"/>
          </w:tcPr>
          <w:p w:rsidR="00A36FE8" w:rsidRPr="004E2BFF" w:rsidRDefault="00A36FE8" w:rsidP="002F1827">
            <w:pPr>
              <w:spacing w:after="0"/>
              <w:jc w:val="both"/>
              <w:rPr>
                <w:bCs/>
                <w:sz w:val="18"/>
                <w:szCs w:val="18"/>
              </w:rPr>
            </w:pPr>
            <w:r w:rsidRPr="004E2BFF">
              <w:rPr>
                <w:bCs/>
                <w:sz w:val="18"/>
                <w:szCs w:val="18"/>
              </w:rPr>
              <w:t>Conservation and management of natural resources in 27 irrigation schemes improved by 2016</w:t>
            </w:r>
          </w:p>
        </w:tc>
        <w:tc>
          <w:tcPr>
            <w:tcW w:w="418" w:type="pct"/>
            <w:tcBorders>
              <w:top w:val="single" w:sz="4" w:space="0" w:color="auto"/>
              <w:left w:val="nil"/>
              <w:bottom w:val="single" w:sz="4" w:space="0" w:color="auto"/>
              <w:right w:val="single" w:sz="4" w:space="0" w:color="auto"/>
            </w:tcBorders>
            <w:shd w:val="clear" w:color="000000" w:fill="FFFFFF"/>
          </w:tcPr>
          <w:p w:rsidR="00A36FE8" w:rsidRPr="004E2BFF" w:rsidRDefault="00A36FE8" w:rsidP="002F1827">
            <w:pPr>
              <w:spacing w:after="0"/>
              <w:jc w:val="both"/>
              <w:rPr>
                <w:bCs/>
                <w:i/>
                <w:iCs/>
                <w:sz w:val="18"/>
                <w:szCs w:val="18"/>
              </w:rPr>
            </w:pPr>
            <w:r w:rsidRPr="004E2BFF">
              <w:rPr>
                <w:bCs/>
                <w:i/>
                <w:iCs/>
                <w:sz w:val="18"/>
                <w:szCs w:val="18"/>
              </w:rPr>
              <w:t>Scheme and Village environmental committee leaders trained on environmental management</w:t>
            </w:r>
          </w:p>
        </w:tc>
        <w:tc>
          <w:tcPr>
            <w:tcW w:w="448" w:type="pct"/>
            <w:tcBorders>
              <w:top w:val="single" w:sz="4" w:space="0" w:color="auto"/>
              <w:left w:val="nil"/>
              <w:bottom w:val="single" w:sz="4" w:space="0" w:color="auto"/>
              <w:right w:val="single" w:sz="4" w:space="0" w:color="auto"/>
            </w:tcBorders>
            <w:shd w:val="clear" w:color="000000" w:fill="FFFFFF"/>
          </w:tcPr>
          <w:p w:rsidR="00A36FE8" w:rsidRPr="004E2BFF" w:rsidRDefault="00A36FE8" w:rsidP="002F1827">
            <w:pPr>
              <w:spacing w:after="0"/>
              <w:jc w:val="both"/>
              <w:rPr>
                <w:sz w:val="18"/>
                <w:szCs w:val="18"/>
              </w:rPr>
            </w:pPr>
            <w:r w:rsidRPr="004E2BFF">
              <w:rPr>
                <w:sz w:val="18"/>
                <w:szCs w:val="18"/>
              </w:rPr>
              <w:t xml:space="preserve"> Number of  scheme leaders,  village/scheme environmental committees members and  representative farmers trained on environmental  management practices</w:t>
            </w:r>
          </w:p>
        </w:tc>
        <w:tc>
          <w:tcPr>
            <w:tcW w:w="222"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120</w:t>
            </w:r>
          </w:p>
        </w:tc>
        <w:tc>
          <w:tcPr>
            <w:tcW w:w="247" w:type="pct"/>
            <w:gridSpan w:val="2"/>
            <w:tcBorders>
              <w:top w:val="nil"/>
              <w:left w:val="nil"/>
              <w:bottom w:val="single" w:sz="4" w:space="0" w:color="auto"/>
              <w:right w:val="single" w:sz="4" w:space="0" w:color="auto"/>
            </w:tcBorders>
            <w:shd w:val="clear" w:color="auto" w:fill="auto"/>
            <w:noWrap/>
            <w:vAlign w:val="center"/>
          </w:tcPr>
          <w:p w:rsidR="00A36FE8" w:rsidRPr="004E2BFF" w:rsidRDefault="00D007F2" w:rsidP="002F1827">
            <w:pPr>
              <w:spacing w:after="0"/>
              <w:jc w:val="both"/>
              <w:rPr>
                <w:sz w:val="18"/>
                <w:szCs w:val="18"/>
              </w:rPr>
            </w:pPr>
            <w:r w:rsidRPr="004E2BFF">
              <w:rPr>
                <w:sz w:val="18"/>
                <w:szCs w:val="18"/>
              </w:rPr>
              <w:t>35</w:t>
            </w:r>
            <w:r w:rsidR="00A36FE8"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V</w:t>
            </w:r>
          </w:p>
        </w:tc>
        <w:tc>
          <w:tcPr>
            <w:tcW w:w="123"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V</w:t>
            </w:r>
          </w:p>
        </w:tc>
        <w:tc>
          <w:tcPr>
            <w:tcW w:w="120"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V</w:t>
            </w:r>
          </w:p>
        </w:tc>
        <w:tc>
          <w:tcPr>
            <w:tcW w:w="400" w:type="pct"/>
            <w:tcBorders>
              <w:top w:val="nil"/>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EMU</w:t>
            </w:r>
          </w:p>
        </w:tc>
      </w:tr>
      <w:tr w:rsidR="0019524E" w:rsidRPr="004E2BFF" w:rsidTr="004E2BFF">
        <w:trPr>
          <w:trHeight w:val="1680"/>
        </w:trPr>
        <w:tc>
          <w:tcPr>
            <w:tcW w:w="340" w:type="pct"/>
            <w:tcBorders>
              <w:top w:val="single" w:sz="4" w:space="0" w:color="auto"/>
              <w:left w:val="single" w:sz="4" w:space="0" w:color="auto"/>
              <w:bottom w:val="nil"/>
              <w:right w:val="single" w:sz="4" w:space="0" w:color="auto"/>
            </w:tcBorders>
            <w:shd w:val="clear" w:color="auto" w:fill="auto"/>
          </w:tcPr>
          <w:p w:rsidR="00A36FE8" w:rsidRPr="004E2BFF" w:rsidRDefault="00A36FE8" w:rsidP="002F1827">
            <w:pPr>
              <w:spacing w:after="0"/>
              <w:jc w:val="both"/>
              <w:rPr>
                <w:sz w:val="18"/>
                <w:szCs w:val="18"/>
              </w:rPr>
            </w:pPr>
            <w:r w:rsidRPr="004E2BFF">
              <w:rPr>
                <w:sz w:val="18"/>
                <w:szCs w:val="18"/>
              </w:rPr>
              <w:lastRenderedPageBreak/>
              <w:t> </w:t>
            </w:r>
          </w:p>
        </w:tc>
        <w:tc>
          <w:tcPr>
            <w:tcW w:w="245" w:type="pct"/>
            <w:tcBorders>
              <w:top w:val="single" w:sz="4" w:space="0" w:color="auto"/>
              <w:left w:val="nil"/>
              <w:bottom w:val="nil"/>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 </w:t>
            </w:r>
          </w:p>
        </w:tc>
        <w:tc>
          <w:tcPr>
            <w:tcW w:w="362" w:type="pct"/>
            <w:tcBorders>
              <w:top w:val="single" w:sz="4" w:space="0" w:color="auto"/>
              <w:left w:val="nil"/>
              <w:bottom w:val="nil"/>
              <w:right w:val="single" w:sz="4" w:space="0" w:color="auto"/>
            </w:tcBorders>
            <w:shd w:val="clear" w:color="auto" w:fill="auto"/>
          </w:tcPr>
          <w:p w:rsidR="00A36FE8" w:rsidRPr="004E2BFF" w:rsidRDefault="00A36FE8" w:rsidP="002F1827">
            <w:pPr>
              <w:spacing w:after="0"/>
              <w:jc w:val="both"/>
              <w:rPr>
                <w:b/>
                <w:bCs/>
                <w:sz w:val="18"/>
                <w:szCs w:val="18"/>
              </w:rPr>
            </w:pPr>
            <w:r w:rsidRPr="004E2BFF">
              <w:rPr>
                <w:b/>
                <w:bCs/>
                <w:sz w:val="18"/>
                <w:szCs w:val="18"/>
              </w:rPr>
              <w:t> </w:t>
            </w:r>
          </w:p>
        </w:tc>
        <w:tc>
          <w:tcPr>
            <w:tcW w:w="522" w:type="pct"/>
            <w:tcBorders>
              <w:top w:val="single" w:sz="4" w:space="0" w:color="auto"/>
              <w:left w:val="nil"/>
              <w:bottom w:val="nil"/>
              <w:right w:val="single" w:sz="4" w:space="0" w:color="auto"/>
            </w:tcBorders>
            <w:shd w:val="clear" w:color="auto" w:fill="auto"/>
          </w:tcPr>
          <w:p w:rsidR="00A36FE8" w:rsidRPr="004E2BFF" w:rsidRDefault="00A36FE8" w:rsidP="002F1827">
            <w:pPr>
              <w:spacing w:after="0"/>
              <w:jc w:val="both"/>
              <w:rPr>
                <w:sz w:val="18"/>
                <w:szCs w:val="18"/>
              </w:rPr>
            </w:pPr>
            <w:r w:rsidRPr="004E2BFF">
              <w:rPr>
                <w:sz w:val="18"/>
                <w:szCs w:val="18"/>
              </w:rPr>
              <w:t> </w:t>
            </w:r>
          </w:p>
        </w:tc>
        <w:tc>
          <w:tcPr>
            <w:tcW w:w="418" w:type="pct"/>
            <w:tcBorders>
              <w:top w:val="single" w:sz="4" w:space="0" w:color="auto"/>
              <w:left w:val="nil"/>
              <w:bottom w:val="single" w:sz="4" w:space="0" w:color="auto"/>
              <w:right w:val="single" w:sz="4" w:space="0" w:color="auto"/>
            </w:tcBorders>
            <w:shd w:val="clear" w:color="000000" w:fill="FFFFFF"/>
          </w:tcPr>
          <w:p w:rsidR="00A36FE8" w:rsidRPr="004E2BFF" w:rsidRDefault="00A36FE8" w:rsidP="002F1827">
            <w:pPr>
              <w:spacing w:after="0"/>
              <w:jc w:val="both"/>
              <w:rPr>
                <w:bCs/>
                <w:iCs/>
                <w:sz w:val="18"/>
                <w:szCs w:val="18"/>
              </w:rPr>
            </w:pPr>
            <w:r w:rsidRPr="004E2BFF">
              <w:rPr>
                <w:bCs/>
                <w:iCs/>
                <w:sz w:val="18"/>
                <w:szCs w:val="18"/>
              </w:rPr>
              <w:t>Sensitized farmers on environmental legislation and review scheme by-laws</w:t>
            </w:r>
          </w:p>
        </w:tc>
        <w:tc>
          <w:tcPr>
            <w:tcW w:w="448" w:type="pct"/>
            <w:tcBorders>
              <w:top w:val="single" w:sz="4" w:space="0" w:color="auto"/>
              <w:left w:val="nil"/>
              <w:bottom w:val="single" w:sz="4" w:space="0" w:color="auto"/>
              <w:right w:val="single" w:sz="4" w:space="0" w:color="auto"/>
            </w:tcBorders>
            <w:shd w:val="clear" w:color="000000" w:fill="FFFFFF"/>
          </w:tcPr>
          <w:p w:rsidR="00A36FE8" w:rsidRPr="004E2BFF" w:rsidRDefault="00A36FE8" w:rsidP="002F1827">
            <w:pPr>
              <w:spacing w:after="0"/>
              <w:jc w:val="both"/>
              <w:rPr>
                <w:sz w:val="18"/>
                <w:szCs w:val="18"/>
              </w:rPr>
            </w:pPr>
            <w:r w:rsidRPr="004E2BFF">
              <w:rPr>
                <w:sz w:val="18"/>
                <w:szCs w:val="18"/>
              </w:rPr>
              <w:t>Number of farmers sensitized on environmental legislation and review of scheme by-laws.</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19"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286" w:type="pct"/>
            <w:gridSpan w:val="2"/>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120</w:t>
            </w:r>
          </w:p>
        </w:tc>
        <w:tc>
          <w:tcPr>
            <w:tcW w:w="247" w:type="pct"/>
            <w:gridSpan w:val="2"/>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D007F2" w:rsidP="002F1827">
            <w:pPr>
              <w:spacing w:after="0"/>
              <w:jc w:val="both"/>
              <w:rPr>
                <w:sz w:val="18"/>
                <w:szCs w:val="18"/>
              </w:rPr>
            </w:pPr>
            <w:r w:rsidRPr="004E2BFF">
              <w:rPr>
                <w:sz w:val="18"/>
                <w:szCs w:val="18"/>
              </w:rPr>
              <w:t>35</w:t>
            </w:r>
            <w:r w:rsidR="00A36FE8" w:rsidRPr="004E2BFF">
              <w:rPr>
                <w:sz w:val="18"/>
                <w:szCs w:val="18"/>
              </w:rPr>
              <w:t> </w:t>
            </w: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51"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 </w:t>
            </w: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V</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V</w:t>
            </w:r>
          </w:p>
        </w:tc>
        <w:tc>
          <w:tcPr>
            <w:tcW w:w="120"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V</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V</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A36FE8" w:rsidRPr="004E2BFF" w:rsidRDefault="00A36FE8" w:rsidP="002F1827">
            <w:pPr>
              <w:spacing w:after="0"/>
              <w:jc w:val="both"/>
              <w:rPr>
                <w:sz w:val="18"/>
                <w:szCs w:val="18"/>
              </w:rPr>
            </w:pPr>
            <w:r w:rsidRPr="004E2BFF">
              <w:rPr>
                <w:sz w:val="18"/>
                <w:szCs w:val="18"/>
              </w:rPr>
              <w:t>EMU</w:t>
            </w:r>
          </w:p>
        </w:tc>
      </w:tr>
      <w:tr w:rsidR="0019524E" w:rsidRPr="004E2BFF" w:rsidTr="004E2BFF">
        <w:trPr>
          <w:trHeight w:val="2970"/>
        </w:trPr>
        <w:tc>
          <w:tcPr>
            <w:tcW w:w="340" w:type="pct"/>
            <w:tcBorders>
              <w:top w:val="nil"/>
              <w:left w:val="single" w:sz="4" w:space="0" w:color="auto"/>
              <w:right w:val="single" w:sz="4" w:space="0" w:color="auto"/>
            </w:tcBorders>
            <w:shd w:val="clear" w:color="auto" w:fill="auto"/>
          </w:tcPr>
          <w:p w:rsidR="00CF4C6C" w:rsidRPr="004E2BFF" w:rsidRDefault="00CF4C6C" w:rsidP="002F1827">
            <w:pPr>
              <w:spacing w:after="0"/>
              <w:jc w:val="both"/>
              <w:rPr>
                <w:sz w:val="18"/>
                <w:szCs w:val="18"/>
              </w:rPr>
            </w:pPr>
            <w:r w:rsidRPr="004E2BFF">
              <w:rPr>
                <w:sz w:val="18"/>
                <w:szCs w:val="18"/>
              </w:rPr>
              <w:t> </w:t>
            </w:r>
          </w:p>
        </w:tc>
        <w:tc>
          <w:tcPr>
            <w:tcW w:w="245" w:type="pct"/>
            <w:tcBorders>
              <w:top w:val="nil"/>
              <w:left w:val="nil"/>
              <w:right w:val="single" w:sz="4" w:space="0" w:color="auto"/>
            </w:tcBorders>
            <w:shd w:val="clear" w:color="auto" w:fill="auto"/>
          </w:tcPr>
          <w:p w:rsidR="00CF4C6C" w:rsidRPr="004E2BFF" w:rsidRDefault="00CF4C6C" w:rsidP="002F1827">
            <w:pPr>
              <w:spacing w:after="0"/>
              <w:jc w:val="both"/>
              <w:rPr>
                <w:b/>
                <w:bCs/>
                <w:sz w:val="18"/>
                <w:szCs w:val="18"/>
              </w:rPr>
            </w:pPr>
            <w:r w:rsidRPr="004E2BFF">
              <w:rPr>
                <w:b/>
                <w:bCs/>
                <w:sz w:val="18"/>
                <w:szCs w:val="18"/>
              </w:rPr>
              <w:t> </w:t>
            </w:r>
          </w:p>
        </w:tc>
        <w:tc>
          <w:tcPr>
            <w:tcW w:w="362" w:type="pct"/>
            <w:tcBorders>
              <w:top w:val="nil"/>
              <w:left w:val="nil"/>
              <w:right w:val="single" w:sz="4" w:space="0" w:color="auto"/>
            </w:tcBorders>
            <w:shd w:val="clear" w:color="auto" w:fill="auto"/>
          </w:tcPr>
          <w:p w:rsidR="00CF4C6C" w:rsidRPr="004E2BFF" w:rsidRDefault="00CF4C6C" w:rsidP="002F1827">
            <w:pPr>
              <w:spacing w:after="0"/>
              <w:jc w:val="both"/>
              <w:rPr>
                <w:b/>
                <w:bCs/>
                <w:sz w:val="18"/>
                <w:szCs w:val="18"/>
              </w:rPr>
            </w:pPr>
            <w:r w:rsidRPr="004E2BFF">
              <w:rPr>
                <w:b/>
                <w:bCs/>
                <w:sz w:val="18"/>
                <w:szCs w:val="18"/>
              </w:rPr>
              <w:t> </w:t>
            </w:r>
          </w:p>
        </w:tc>
        <w:tc>
          <w:tcPr>
            <w:tcW w:w="522" w:type="pct"/>
            <w:tcBorders>
              <w:top w:val="nil"/>
              <w:left w:val="nil"/>
              <w:bottom w:val="single" w:sz="4" w:space="0" w:color="auto"/>
              <w:right w:val="single" w:sz="4" w:space="0" w:color="auto"/>
            </w:tcBorders>
            <w:shd w:val="clear" w:color="auto" w:fill="auto"/>
          </w:tcPr>
          <w:p w:rsidR="00CF4C6C" w:rsidRPr="004E2BFF" w:rsidRDefault="00CF4C6C" w:rsidP="002F1827">
            <w:pPr>
              <w:spacing w:after="0"/>
              <w:jc w:val="both"/>
              <w:rPr>
                <w:b/>
                <w:bCs/>
                <w:sz w:val="18"/>
                <w:szCs w:val="18"/>
              </w:rPr>
            </w:pPr>
            <w:r w:rsidRPr="004E2BFF">
              <w:rPr>
                <w:b/>
                <w:bCs/>
                <w:sz w:val="18"/>
                <w:szCs w:val="18"/>
              </w:rPr>
              <w:t>Agricultural technologies on seed and crop production promoted and disseminated to LGAs and other stakeholders by June 2016</w:t>
            </w:r>
          </w:p>
        </w:tc>
        <w:tc>
          <w:tcPr>
            <w:tcW w:w="418" w:type="pct"/>
            <w:tcBorders>
              <w:top w:val="nil"/>
              <w:left w:val="nil"/>
              <w:bottom w:val="single" w:sz="4" w:space="0" w:color="auto"/>
              <w:right w:val="single" w:sz="4" w:space="0" w:color="auto"/>
            </w:tcBorders>
            <w:shd w:val="clear" w:color="000000" w:fill="FFFFFF"/>
          </w:tcPr>
          <w:p w:rsidR="00CF4C6C" w:rsidRPr="004E2BFF" w:rsidRDefault="00CF4C6C" w:rsidP="002F1827">
            <w:pPr>
              <w:spacing w:after="0"/>
              <w:jc w:val="both"/>
              <w:rPr>
                <w:b/>
                <w:bCs/>
                <w:i/>
                <w:iCs/>
                <w:sz w:val="18"/>
                <w:szCs w:val="18"/>
              </w:rPr>
            </w:pPr>
            <w:r w:rsidRPr="004E2BFF">
              <w:rPr>
                <w:b/>
                <w:bCs/>
                <w:i/>
                <w:iCs/>
                <w:sz w:val="18"/>
                <w:szCs w:val="18"/>
              </w:rPr>
              <w:t>Nursery operators of tropical and temperate fruits, banana and ornamental vendors in Eastern zone producing quality horticultural planting materials</w:t>
            </w:r>
          </w:p>
        </w:tc>
        <w:tc>
          <w:tcPr>
            <w:tcW w:w="448" w:type="pct"/>
            <w:tcBorders>
              <w:top w:val="nil"/>
              <w:left w:val="nil"/>
              <w:bottom w:val="single" w:sz="4" w:space="0" w:color="auto"/>
              <w:right w:val="single" w:sz="4" w:space="0" w:color="auto"/>
            </w:tcBorders>
            <w:shd w:val="clear" w:color="000000" w:fill="FFFFFF"/>
          </w:tcPr>
          <w:p w:rsidR="00CF4C6C" w:rsidRPr="004E2BFF" w:rsidRDefault="00CF4C6C" w:rsidP="002F1827">
            <w:pPr>
              <w:spacing w:after="0"/>
              <w:jc w:val="both"/>
              <w:rPr>
                <w:sz w:val="18"/>
                <w:szCs w:val="18"/>
              </w:rPr>
            </w:pPr>
            <w:r w:rsidRPr="004E2BFF">
              <w:rPr>
                <w:sz w:val="18"/>
                <w:szCs w:val="18"/>
              </w:rPr>
              <w:t>Number of nursery operators of tropical and temperate fruits, banana and ornamental vendors trained on GAP for production of quality horticultural planting materials annually</w:t>
            </w:r>
          </w:p>
        </w:tc>
        <w:tc>
          <w:tcPr>
            <w:tcW w:w="222"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200</w:t>
            </w:r>
          </w:p>
        </w:tc>
        <w:tc>
          <w:tcPr>
            <w:tcW w:w="247" w:type="pct"/>
            <w:gridSpan w:val="2"/>
            <w:tcBorders>
              <w:top w:val="nil"/>
              <w:left w:val="nil"/>
              <w:bottom w:val="single" w:sz="4" w:space="0" w:color="auto"/>
              <w:right w:val="single" w:sz="4" w:space="0" w:color="auto"/>
            </w:tcBorders>
            <w:shd w:val="clear" w:color="auto" w:fill="auto"/>
            <w:noWrap/>
            <w:vAlign w:val="center"/>
          </w:tcPr>
          <w:p w:rsidR="00CF4C6C" w:rsidRPr="004E2BFF" w:rsidRDefault="00450D56" w:rsidP="002F1827">
            <w:pPr>
              <w:spacing w:after="0"/>
              <w:jc w:val="both"/>
              <w:rPr>
                <w:sz w:val="18"/>
                <w:szCs w:val="18"/>
              </w:rPr>
            </w:pPr>
            <w:r w:rsidRPr="004E2BFF">
              <w:rPr>
                <w:sz w:val="18"/>
                <w:szCs w:val="18"/>
              </w:rPr>
              <w:t>190</w:t>
            </w:r>
            <w:r w:rsidR="00CF4C6C"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p>
        </w:tc>
        <w:tc>
          <w:tcPr>
            <w:tcW w:w="151"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p>
        </w:tc>
        <w:tc>
          <w:tcPr>
            <w:tcW w:w="176"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p>
        </w:tc>
        <w:tc>
          <w:tcPr>
            <w:tcW w:w="123"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120"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DCD-CPS</w:t>
            </w:r>
          </w:p>
        </w:tc>
      </w:tr>
      <w:tr w:rsidR="0019524E" w:rsidRPr="004E2BFF" w:rsidTr="004E2BFF">
        <w:trPr>
          <w:trHeight w:val="800"/>
        </w:trPr>
        <w:tc>
          <w:tcPr>
            <w:tcW w:w="340" w:type="pct"/>
            <w:tcBorders>
              <w:top w:val="nil"/>
              <w:left w:val="single" w:sz="4" w:space="0" w:color="auto"/>
              <w:bottom w:val="single" w:sz="4" w:space="0" w:color="auto"/>
              <w:right w:val="single" w:sz="4" w:space="0" w:color="auto"/>
            </w:tcBorders>
            <w:shd w:val="clear" w:color="auto" w:fill="auto"/>
          </w:tcPr>
          <w:p w:rsidR="00CF4C6C" w:rsidRPr="004E2BFF" w:rsidRDefault="00CF4C6C" w:rsidP="002F1827">
            <w:pPr>
              <w:spacing w:after="0"/>
              <w:jc w:val="both"/>
              <w:rPr>
                <w:sz w:val="18"/>
                <w:szCs w:val="18"/>
              </w:rPr>
            </w:pPr>
            <w:r w:rsidRPr="004E2BFF">
              <w:rPr>
                <w:sz w:val="18"/>
                <w:szCs w:val="18"/>
              </w:rPr>
              <w:t> </w:t>
            </w:r>
          </w:p>
        </w:tc>
        <w:tc>
          <w:tcPr>
            <w:tcW w:w="245" w:type="pct"/>
            <w:tcBorders>
              <w:top w:val="nil"/>
              <w:left w:val="nil"/>
              <w:bottom w:val="single" w:sz="4" w:space="0" w:color="auto"/>
              <w:right w:val="single" w:sz="4" w:space="0" w:color="auto"/>
            </w:tcBorders>
            <w:shd w:val="clear" w:color="auto" w:fill="auto"/>
          </w:tcPr>
          <w:p w:rsidR="00CF4C6C" w:rsidRPr="004E2BFF" w:rsidRDefault="00CF4C6C" w:rsidP="002F1827">
            <w:pPr>
              <w:spacing w:after="0"/>
              <w:jc w:val="both"/>
              <w:rPr>
                <w:b/>
                <w:bCs/>
                <w:sz w:val="18"/>
                <w:szCs w:val="18"/>
              </w:rPr>
            </w:pPr>
            <w:r w:rsidRPr="004E2BFF">
              <w:rPr>
                <w:b/>
                <w:bCs/>
                <w:sz w:val="18"/>
                <w:szCs w:val="18"/>
              </w:rPr>
              <w:t> </w:t>
            </w:r>
          </w:p>
        </w:tc>
        <w:tc>
          <w:tcPr>
            <w:tcW w:w="362" w:type="pct"/>
            <w:tcBorders>
              <w:top w:val="nil"/>
              <w:left w:val="nil"/>
              <w:bottom w:val="single" w:sz="4" w:space="0" w:color="auto"/>
              <w:right w:val="single" w:sz="4" w:space="0" w:color="auto"/>
            </w:tcBorders>
            <w:shd w:val="clear" w:color="auto" w:fill="auto"/>
          </w:tcPr>
          <w:p w:rsidR="00CF4C6C" w:rsidRPr="004E2BFF" w:rsidRDefault="00CF4C6C" w:rsidP="002F1827">
            <w:pPr>
              <w:spacing w:after="0"/>
              <w:jc w:val="both"/>
              <w:rPr>
                <w:b/>
                <w:bCs/>
                <w:sz w:val="18"/>
                <w:szCs w:val="18"/>
              </w:rPr>
            </w:pPr>
            <w:r w:rsidRPr="004E2BFF">
              <w:rPr>
                <w:b/>
                <w:bCs/>
                <w:sz w:val="18"/>
                <w:szCs w:val="18"/>
              </w:rPr>
              <w:t> </w:t>
            </w:r>
          </w:p>
        </w:tc>
        <w:tc>
          <w:tcPr>
            <w:tcW w:w="522" w:type="pct"/>
            <w:tcBorders>
              <w:top w:val="nil"/>
              <w:left w:val="nil"/>
              <w:bottom w:val="single" w:sz="4" w:space="0" w:color="auto"/>
              <w:right w:val="single" w:sz="4" w:space="0" w:color="auto"/>
            </w:tcBorders>
            <w:shd w:val="clear" w:color="auto" w:fill="auto"/>
          </w:tcPr>
          <w:p w:rsidR="00CF4C6C" w:rsidRPr="004E2BFF" w:rsidRDefault="00CF4C6C" w:rsidP="002F1827">
            <w:pPr>
              <w:spacing w:after="0"/>
              <w:jc w:val="both"/>
              <w:rPr>
                <w:b/>
                <w:bCs/>
                <w:sz w:val="18"/>
                <w:szCs w:val="18"/>
              </w:rPr>
            </w:pPr>
            <w:r w:rsidRPr="004E2BFF">
              <w:rPr>
                <w:b/>
                <w:bCs/>
                <w:sz w:val="18"/>
                <w:szCs w:val="18"/>
              </w:rPr>
              <w:t xml:space="preserve">Pre harvest loss in agricultural produce reduced from the current 40% to 20% by June 2016  </w:t>
            </w:r>
          </w:p>
        </w:tc>
        <w:tc>
          <w:tcPr>
            <w:tcW w:w="418" w:type="pct"/>
            <w:tcBorders>
              <w:top w:val="nil"/>
              <w:left w:val="nil"/>
              <w:bottom w:val="single" w:sz="4" w:space="0" w:color="auto"/>
              <w:right w:val="single" w:sz="4" w:space="0" w:color="auto"/>
            </w:tcBorders>
            <w:shd w:val="clear" w:color="auto" w:fill="auto"/>
          </w:tcPr>
          <w:p w:rsidR="00CF4C6C" w:rsidRPr="004E2BFF" w:rsidRDefault="00CF4C6C" w:rsidP="002F1827">
            <w:pPr>
              <w:spacing w:after="0"/>
              <w:jc w:val="both"/>
              <w:rPr>
                <w:b/>
                <w:bCs/>
                <w:i/>
                <w:iCs/>
                <w:sz w:val="18"/>
                <w:szCs w:val="18"/>
              </w:rPr>
            </w:pPr>
            <w:r w:rsidRPr="004E2BFF">
              <w:rPr>
                <w:b/>
                <w:bCs/>
                <w:i/>
                <w:iCs/>
                <w:sz w:val="18"/>
                <w:szCs w:val="18"/>
              </w:rPr>
              <w:t xml:space="preserve">Pre-harvest crop loss (%) </w:t>
            </w:r>
          </w:p>
        </w:tc>
        <w:tc>
          <w:tcPr>
            <w:tcW w:w="448" w:type="pct"/>
            <w:tcBorders>
              <w:top w:val="nil"/>
              <w:left w:val="nil"/>
              <w:bottom w:val="single" w:sz="4" w:space="0" w:color="auto"/>
              <w:right w:val="single" w:sz="4" w:space="0" w:color="auto"/>
            </w:tcBorders>
            <w:shd w:val="clear" w:color="auto" w:fill="auto"/>
          </w:tcPr>
          <w:p w:rsidR="00CF4C6C" w:rsidRPr="004E2BFF" w:rsidRDefault="00CF4C6C" w:rsidP="002F1827">
            <w:pPr>
              <w:spacing w:after="0"/>
              <w:jc w:val="both"/>
              <w:rPr>
                <w:sz w:val="18"/>
                <w:szCs w:val="18"/>
              </w:rPr>
            </w:pPr>
            <w:r w:rsidRPr="004E2BFF">
              <w:rPr>
                <w:sz w:val="18"/>
                <w:szCs w:val="18"/>
              </w:rPr>
              <w:t>Crop loss due to infestation by pests before harvesting in percentage.</w:t>
            </w:r>
          </w:p>
        </w:tc>
        <w:tc>
          <w:tcPr>
            <w:tcW w:w="222"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20</w:t>
            </w:r>
          </w:p>
        </w:tc>
        <w:tc>
          <w:tcPr>
            <w:tcW w:w="247" w:type="pct"/>
            <w:gridSpan w:val="2"/>
            <w:tcBorders>
              <w:top w:val="nil"/>
              <w:left w:val="nil"/>
              <w:bottom w:val="single" w:sz="4" w:space="0" w:color="auto"/>
              <w:right w:val="single" w:sz="4" w:space="0" w:color="auto"/>
            </w:tcBorders>
            <w:shd w:val="clear" w:color="auto" w:fill="auto"/>
            <w:noWrap/>
            <w:vAlign w:val="center"/>
          </w:tcPr>
          <w:p w:rsidR="00CF4C6C" w:rsidRPr="004E2BFF" w:rsidRDefault="00450D56" w:rsidP="002F1827">
            <w:pPr>
              <w:spacing w:after="0"/>
              <w:jc w:val="both"/>
              <w:rPr>
                <w:sz w:val="18"/>
                <w:szCs w:val="18"/>
              </w:rPr>
            </w:pPr>
            <w:r w:rsidRPr="004E2BFF">
              <w:rPr>
                <w:sz w:val="18"/>
                <w:szCs w:val="18"/>
              </w:rPr>
              <w:t>15</w:t>
            </w:r>
            <w:r w:rsidR="00CF4C6C"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120"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CF4C6C" w:rsidRPr="004E2BFF" w:rsidRDefault="00CF4C6C" w:rsidP="002F1827">
            <w:pPr>
              <w:spacing w:after="0"/>
              <w:jc w:val="both"/>
              <w:rPr>
                <w:sz w:val="18"/>
                <w:szCs w:val="18"/>
              </w:rPr>
            </w:pPr>
            <w:r w:rsidRPr="004E2BFF">
              <w:rPr>
                <w:sz w:val="18"/>
                <w:szCs w:val="18"/>
              </w:rPr>
              <w:t>DCD</w:t>
            </w:r>
          </w:p>
        </w:tc>
      </w:tr>
      <w:tr w:rsidR="0019524E" w:rsidRPr="004E2BFF" w:rsidTr="004E2BFF">
        <w:trPr>
          <w:trHeight w:val="2235"/>
        </w:trPr>
        <w:tc>
          <w:tcPr>
            <w:tcW w:w="340" w:type="pct"/>
            <w:tcBorders>
              <w:top w:val="single" w:sz="4" w:space="0" w:color="auto"/>
              <w:left w:val="single" w:sz="4" w:space="0" w:color="auto"/>
              <w:bottom w:val="nil"/>
              <w:right w:val="single" w:sz="4" w:space="0" w:color="auto"/>
            </w:tcBorders>
            <w:shd w:val="clear" w:color="auto" w:fill="auto"/>
          </w:tcPr>
          <w:p w:rsidR="009D1B8E" w:rsidRPr="004E2BFF" w:rsidRDefault="009D1B8E" w:rsidP="002F1827">
            <w:pPr>
              <w:spacing w:after="0"/>
              <w:jc w:val="both"/>
              <w:rPr>
                <w:sz w:val="18"/>
                <w:szCs w:val="18"/>
              </w:rPr>
            </w:pPr>
            <w:r w:rsidRPr="004E2BFF">
              <w:rPr>
                <w:sz w:val="18"/>
                <w:szCs w:val="18"/>
              </w:rPr>
              <w:lastRenderedPageBreak/>
              <w:t> </w:t>
            </w:r>
          </w:p>
        </w:tc>
        <w:tc>
          <w:tcPr>
            <w:tcW w:w="245" w:type="pct"/>
            <w:tcBorders>
              <w:top w:val="single" w:sz="4" w:space="0" w:color="auto"/>
              <w:left w:val="nil"/>
              <w:bottom w:val="nil"/>
              <w:right w:val="single" w:sz="4" w:space="0" w:color="auto"/>
            </w:tcBorders>
            <w:shd w:val="clear" w:color="auto" w:fill="auto"/>
          </w:tcPr>
          <w:p w:rsidR="009D1B8E" w:rsidRPr="004E2BFF" w:rsidRDefault="009D1B8E" w:rsidP="002F1827">
            <w:pPr>
              <w:spacing w:after="0"/>
              <w:jc w:val="both"/>
              <w:rPr>
                <w:b/>
                <w:bCs/>
                <w:sz w:val="18"/>
                <w:szCs w:val="18"/>
              </w:rPr>
            </w:pPr>
            <w:r w:rsidRPr="004E2BFF">
              <w:rPr>
                <w:b/>
                <w:bCs/>
                <w:sz w:val="18"/>
                <w:szCs w:val="18"/>
              </w:rPr>
              <w:t> </w:t>
            </w:r>
          </w:p>
        </w:tc>
        <w:tc>
          <w:tcPr>
            <w:tcW w:w="362" w:type="pct"/>
            <w:tcBorders>
              <w:top w:val="single" w:sz="4" w:space="0" w:color="auto"/>
              <w:left w:val="nil"/>
              <w:bottom w:val="nil"/>
              <w:right w:val="single" w:sz="4" w:space="0" w:color="auto"/>
            </w:tcBorders>
            <w:shd w:val="clear" w:color="auto" w:fill="auto"/>
          </w:tcPr>
          <w:p w:rsidR="009D1B8E" w:rsidRPr="004E2BFF" w:rsidRDefault="009D1B8E" w:rsidP="002F1827">
            <w:pPr>
              <w:spacing w:after="0"/>
              <w:jc w:val="both"/>
              <w:rPr>
                <w:b/>
                <w:bCs/>
                <w:sz w:val="18"/>
                <w:szCs w:val="18"/>
              </w:rPr>
            </w:pPr>
            <w:r w:rsidRPr="004E2BFF">
              <w:rPr>
                <w:b/>
                <w:bCs/>
                <w:sz w:val="18"/>
                <w:szCs w:val="18"/>
              </w:rPr>
              <w:t> </w:t>
            </w:r>
          </w:p>
        </w:tc>
        <w:tc>
          <w:tcPr>
            <w:tcW w:w="522" w:type="pct"/>
            <w:tcBorders>
              <w:top w:val="single" w:sz="4" w:space="0" w:color="auto"/>
              <w:left w:val="nil"/>
              <w:bottom w:val="single" w:sz="4" w:space="0" w:color="auto"/>
              <w:right w:val="single" w:sz="4" w:space="0" w:color="auto"/>
            </w:tcBorders>
            <w:shd w:val="clear" w:color="auto" w:fill="auto"/>
          </w:tcPr>
          <w:p w:rsidR="009D1B8E" w:rsidRPr="004E2BFF" w:rsidRDefault="009D1B8E" w:rsidP="002F1827">
            <w:pPr>
              <w:spacing w:after="0"/>
              <w:jc w:val="both"/>
              <w:rPr>
                <w:b/>
                <w:bCs/>
                <w:sz w:val="18"/>
                <w:szCs w:val="18"/>
              </w:rPr>
            </w:pPr>
          </w:p>
        </w:tc>
        <w:tc>
          <w:tcPr>
            <w:tcW w:w="418" w:type="pct"/>
            <w:tcBorders>
              <w:top w:val="single" w:sz="4" w:space="0" w:color="auto"/>
              <w:left w:val="nil"/>
              <w:bottom w:val="single" w:sz="4" w:space="0" w:color="auto"/>
              <w:right w:val="single" w:sz="4" w:space="0" w:color="auto"/>
            </w:tcBorders>
            <w:shd w:val="clear" w:color="000000" w:fill="FFFFFF"/>
          </w:tcPr>
          <w:p w:rsidR="009D1B8E" w:rsidRPr="004E2BFF" w:rsidRDefault="009D1B8E" w:rsidP="002F1827">
            <w:pPr>
              <w:spacing w:after="0"/>
              <w:jc w:val="both"/>
              <w:rPr>
                <w:b/>
                <w:bCs/>
                <w:i/>
                <w:iCs/>
                <w:sz w:val="18"/>
                <w:szCs w:val="18"/>
              </w:rPr>
            </w:pPr>
            <w:r w:rsidRPr="004E2BFF">
              <w:rPr>
                <w:bCs/>
                <w:i/>
                <w:iCs/>
                <w:sz w:val="18"/>
                <w:szCs w:val="18"/>
              </w:rPr>
              <w:t>To conduct Training of Trainers (TOT) for 40 extension staff from 20 rice irrigation schemes on FFS rice technology, processing and marketing by June 2016</w:t>
            </w:r>
          </w:p>
        </w:tc>
        <w:tc>
          <w:tcPr>
            <w:tcW w:w="448" w:type="pct"/>
            <w:tcBorders>
              <w:top w:val="single" w:sz="4" w:space="0" w:color="auto"/>
              <w:left w:val="nil"/>
              <w:bottom w:val="single" w:sz="4" w:space="0" w:color="auto"/>
              <w:right w:val="single" w:sz="4" w:space="0" w:color="auto"/>
            </w:tcBorders>
            <w:shd w:val="clear" w:color="000000" w:fill="FFFFFF"/>
          </w:tcPr>
          <w:p w:rsidR="009D1B8E" w:rsidRPr="004E2BFF" w:rsidRDefault="009D1B8E" w:rsidP="002F1827">
            <w:pPr>
              <w:spacing w:after="0"/>
              <w:jc w:val="both"/>
              <w:rPr>
                <w:b/>
                <w:bCs/>
                <w:i/>
                <w:iCs/>
                <w:sz w:val="18"/>
                <w:szCs w:val="18"/>
              </w:rPr>
            </w:pPr>
            <w:r w:rsidRPr="004E2BFF">
              <w:rPr>
                <w:b/>
                <w:bCs/>
                <w:i/>
                <w:iCs/>
                <w:sz w:val="18"/>
                <w:szCs w:val="18"/>
              </w:rPr>
              <w:t>Number of farmers and Extension staffs trained from 20 irrigation schemes.</w:t>
            </w:r>
          </w:p>
          <w:p w:rsidR="009D1B8E" w:rsidRPr="004E2BFF" w:rsidRDefault="009D1B8E" w:rsidP="002F1827">
            <w:pPr>
              <w:spacing w:after="0"/>
              <w:jc w:val="both"/>
              <w:rPr>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p>
        </w:tc>
        <w:tc>
          <w:tcPr>
            <w:tcW w:w="219" w:type="pct"/>
            <w:tcBorders>
              <w:top w:val="single" w:sz="4" w:space="0" w:color="auto"/>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p>
        </w:tc>
        <w:tc>
          <w:tcPr>
            <w:tcW w:w="286" w:type="pct"/>
            <w:gridSpan w:val="2"/>
            <w:tcBorders>
              <w:top w:val="single" w:sz="4" w:space="0" w:color="auto"/>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r w:rsidRPr="004E2BFF">
              <w:rPr>
                <w:sz w:val="18"/>
                <w:szCs w:val="18"/>
              </w:rPr>
              <w:t>50</w:t>
            </w:r>
          </w:p>
        </w:tc>
        <w:tc>
          <w:tcPr>
            <w:tcW w:w="247" w:type="pct"/>
            <w:gridSpan w:val="2"/>
            <w:tcBorders>
              <w:top w:val="single" w:sz="4" w:space="0" w:color="auto"/>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r w:rsidRPr="004E2BFF">
              <w:rPr>
                <w:sz w:val="18"/>
                <w:szCs w:val="18"/>
              </w:rPr>
              <w:t> </w:t>
            </w:r>
            <w:r w:rsidR="00450D56" w:rsidRPr="004E2BFF">
              <w:rPr>
                <w:sz w:val="18"/>
                <w:szCs w:val="18"/>
              </w:rPr>
              <w:t>45</w:t>
            </w: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r w:rsidRPr="004E2BFF">
              <w:rPr>
                <w:sz w:val="18"/>
                <w:szCs w:val="18"/>
              </w:rPr>
              <w:t> </w:t>
            </w:r>
          </w:p>
        </w:tc>
        <w:tc>
          <w:tcPr>
            <w:tcW w:w="151" w:type="pct"/>
            <w:tcBorders>
              <w:top w:val="single" w:sz="4" w:space="0" w:color="auto"/>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r w:rsidRPr="004E2BFF">
              <w:rPr>
                <w:sz w:val="18"/>
                <w:szCs w:val="18"/>
              </w:rPr>
              <w:t> </w:t>
            </w: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r w:rsidRPr="004E2BFF">
              <w:rPr>
                <w:sz w:val="18"/>
                <w:szCs w:val="18"/>
              </w:rPr>
              <w:t> </w:t>
            </w:r>
          </w:p>
        </w:tc>
        <w:tc>
          <w:tcPr>
            <w:tcW w:w="120" w:type="pct"/>
            <w:tcBorders>
              <w:top w:val="single" w:sz="4" w:space="0" w:color="auto"/>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r w:rsidRPr="004E2BFF">
              <w:rPr>
                <w:sz w:val="18"/>
                <w:szCs w:val="18"/>
              </w:rPr>
              <w:t> </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r w:rsidRPr="004E2BFF">
              <w:rPr>
                <w:sz w:val="18"/>
                <w:szCs w:val="18"/>
              </w:rPr>
              <w:t>DCD</w:t>
            </w:r>
          </w:p>
        </w:tc>
      </w:tr>
      <w:tr w:rsidR="0019524E" w:rsidRPr="004E2BFF" w:rsidTr="004E2BFF">
        <w:trPr>
          <w:trHeight w:val="2204"/>
        </w:trPr>
        <w:tc>
          <w:tcPr>
            <w:tcW w:w="340" w:type="pct"/>
            <w:tcBorders>
              <w:top w:val="nil"/>
              <w:left w:val="single" w:sz="4" w:space="0" w:color="auto"/>
              <w:right w:val="single" w:sz="4" w:space="0" w:color="auto"/>
            </w:tcBorders>
            <w:shd w:val="clear" w:color="auto" w:fill="auto"/>
          </w:tcPr>
          <w:p w:rsidR="009D1B8E" w:rsidRPr="004E2BFF" w:rsidRDefault="009D1B8E" w:rsidP="002F1827">
            <w:pPr>
              <w:spacing w:after="0"/>
              <w:jc w:val="both"/>
              <w:rPr>
                <w:sz w:val="18"/>
                <w:szCs w:val="18"/>
              </w:rPr>
            </w:pPr>
            <w:r w:rsidRPr="004E2BFF">
              <w:rPr>
                <w:sz w:val="18"/>
                <w:szCs w:val="18"/>
              </w:rPr>
              <w:t> </w:t>
            </w:r>
          </w:p>
        </w:tc>
        <w:tc>
          <w:tcPr>
            <w:tcW w:w="245" w:type="pct"/>
            <w:tcBorders>
              <w:top w:val="nil"/>
              <w:left w:val="nil"/>
              <w:right w:val="single" w:sz="4" w:space="0" w:color="auto"/>
            </w:tcBorders>
            <w:shd w:val="clear" w:color="auto" w:fill="auto"/>
          </w:tcPr>
          <w:p w:rsidR="009D1B8E" w:rsidRPr="004E2BFF" w:rsidRDefault="009D1B8E" w:rsidP="002F1827">
            <w:pPr>
              <w:spacing w:after="0"/>
              <w:jc w:val="both"/>
              <w:rPr>
                <w:b/>
                <w:bCs/>
                <w:sz w:val="18"/>
                <w:szCs w:val="18"/>
              </w:rPr>
            </w:pPr>
            <w:r w:rsidRPr="004E2BFF">
              <w:rPr>
                <w:b/>
                <w:bCs/>
                <w:sz w:val="18"/>
                <w:szCs w:val="18"/>
              </w:rPr>
              <w:t> </w:t>
            </w:r>
          </w:p>
        </w:tc>
        <w:tc>
          <w:tcPr>
            <w:tcW w:w="362" w:type="pct"/>
            <w:tcBorders>
              <w:top w:val="nil"/>
              <w:left w:val="nil"/>
              <w:right w:val="single" w:sz="4" w:space="0" w:color="auto"/>
            </w:tcBorders>
            <w:shd w:val="clear" w:color="auto" w:fill="auto"/>
          </w:tcPr>
          <w:p w:rsidR="009D1B8E" w:rsidRPr="004E2BFF" w:rsidRDefault="009D1B8E" w:rsidP="002F1827">
            <w:pPr>
              <w:spacing w:after="0"/>
              <w:jc w:val="both"/>
              <w:rPr>
                <w:b/>
                <w:bCs/>
                <w:sz w:val="18"/>
                <w:szCs w:val="18"/>
                <w:highlight w:val="green"/>
              </w:rPr>
            </w:pPr>
            <w:r w:rsidRPr="004E2BFF">
              <w:rPr>
                <w:b/>
                <w:bCs/>
                <w:sz w:val="18"/>
                <w:szCs w:val="18"/>
                <w:highlight w:val="green"/>
              </w:rPr>
              <w:t> </w:t>
            </w:r>
          </w:p>
        </w:tc>
        <w:tc>
          <w:tcPr>
            <w:tcW w:w="522" w:type="pct"/>
            <w:tcBorders>
              <w:top w:val="nil"/>
              <w:left w:val="nil"/>
              <w:bottom w:val="single" w:sz="4" w:space="0" w:color="auto"/>
              <w:right w:val="single" w:sz="4" w:space="0" w:color="auto"/>
            </w:tcBorders>
            <w:shd w:val="clear" w:color="auto" w:fill="auto"/>
          </w:tcPr>
          <w:p w:rsidR="009D1B8E" w:rsidRPr="004E2BFF" w:rsidRDefault="009D1B8E" w:rsidP="002F1827">
            <w:pPr>
              <w:spacing w:after="0"/>
              <w:jc w:val="both"/>
              <w:rPr>
                <w:b/>
                <w:bCs/>
                <w:sz w:val="18"/>
                <w:szCs w:val="18"/>
              </w:rPr>
            </w:pPr>
          </w:p>
        </w:tc>
        <w:tc>
          <w:tcPr>
            <w:tcW w:w="418" w:type="pct"/>
            <w:tcBorders>
              <w:top w:val="nil"/>
              <w:left w:val="nil"/>
              <w:bottom w:val="single" w:sz="4" w:space="0" w:color="auto"/>
              <w:right w:val="single" w:sz="4" w:space="0" w:color="auto"/>
            </w:tcBorders>
            <w:shd w:val="clear" w:color="000000" w:fill="FFFFFF"/>
          </w:tcPr>
          <w:p w:rsidR="009D1B8E" w:rsidRPr="004E2BFF" w:rsidRDefault="009D1B8E" w:rsidP="002F1827">
            <w:pPr>
              <w:spacing w:after="0"/>
              <w:jc w:val="both"/>
              <w:rPr>
                <w:b/>
                <w:bCs/>
                <w:i/>
                <w:iCs/>
                <w:sz w:val="18"/>
                <w:szCs w:val="18"/>
              </w:rPr>
            </w:pPr>
            <w:r w:rsidRPr="004E2BFF">
              <w:rPr>
                <w:bCs/>
                <w:i/>
                <w:iCs/>
                <w:sz w:val="18"/>
                <w:szCs w:val="18"/>
              </w:rPr>
              <w:t>To train 20 youth groups on rice production, processing and marketing from 20 irrigation schemes by June 2016</w:t>
            </w:r>
          </w:p>
        </w:tc>
        <w:tc>
          <w:tcPr>
            <w:tcW w:w="448" w:type="pct"/>
            <w:tcBorders>
              <w:top w:val="nil"/>
              <w:left w:val="nil"/>
              <w:bottom w:val="single" w:sz="4" w:space="0" w:color="auto"/>
              <w:right w:val="single" w:sz="4" w:space="0" w:color="auto"/>
            </w:tcBorders>
            <w:shd w:val="clear" w:color="000000" w:fill="FFFFFF"/>
          </w:tcPr>
          <w:p w:rsidR="009D1B8E" w:rsidRPr="004E2BFF" w:rsidRDefault="009D1B8E" w:rsidP="002F1827">
            <w:pPr>
              <w:spacing w:after="0"/>
              <w:jc w:val="both"/>
              <w:rPr>
                <w:sz w:val="18"/>
                <w:szCs w:val="18"/>
              </w:rPr>
            </w:pPr>
            <w:r w:rsidRPr="004E2BFF">
              <w:rPr>
                <w:b/>
                <w:bCs/>
                <w:i/>
                <w:iCs/>
                <w:sz w:val="18"/>
                <w:szCs w:val="18"/>
              </w:rPr>
              <w:t>Number of youth groups trained on rice production, processing and marketing from 20 irrigation schemes</w:t>
            </w:r>
          </w:p>
        </w:tc>
        <w:tc>
          <w:tcPr>
            <w:tcW w:w="222" w:type="pct"/>
            <w:tcBorders>
              <w:top w:val="nil"/>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p>
        </w:tc>
        <w:tc>
          <w:tcPr>
            <w:tcW w:w="236" w:type="pct"/>
            <w:tcBorders>
              <w:top w:val="nil"/>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p>
        </w:tc>
        <w:tc>
          <w:tcPr>
            <w:tcW w:w="219" w:type="pct"/>
            <w:tcBorders>
              <w:top w:val="nil"/>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p>
        </w:tc>
        <w:tc>
          <w:tcPr>
            <w:tcW w:w="286" w:type="pct"/>
            <w:gridSpan w:val="2"/>
            <w:tcBorders>
              <w:top w:val="nil"/>
              <w:left w:val="nil"/>
              <w:bottom w:val="single" w:sz="4" w:space="0" w:color="auto"/>
              <w:right w:val="single" w:sz="4" w:space="0" w:color="auto"/>
            </w:tcBorders>
            <w:shd w:val="clear" w:color="auto" w:fill="auto"/>
            <w:vAlign w:val="center"/>
          </w:tcPr>
          <w:p w:rsidR="009D1B8E" w:rsidRPr="004E2BFF" w:rsidRDefault="009D1B8E" w:rsidP="002F1827">
            <w:pPr>
              <w:spacing w:after="0"/>
              <w:jc w:val="both"/>
              <w:rPr>
                <w:sz w:val="18"/>
                <w:szCs w:val="18"/>
              </w:rPr>
            </w:pPr>
            <w:r w:rsidRPr="004E2BFF">
              <w:rPr>
                <w:sz w:val="18"/>
                <w:szCs w:val="18"/>
              </w:rPr>
              <w:t>22</w:t>
            </w:r>
          </w:p>
        </w:tc>
        <w:tc>
          <w:tcPr>
            <w:tcW w:w="247" w:type="pct"/>
            <w:gridSpan w:val="2"/>
            <w:tcBorders>
              <w:top w:val="nil"/>
              <w:left w:val="nil"/>
              <w:bottom w:val="single" w:sz="4" w:space="0" w:color="auto"/>
              <w:right w:val="single" w:sz="4" w:space="0" w:color="auto"/>
            </w:tcBorders>
            <w:shd w:val="clear" w:color="auto" w:fill="auto"/>
            <w:noWrap/>
            <w:vAlign w:val="center"/>
          </w:tcPr>
          <w:p w:rsidR="009D1B8E" w:rsidRPr="004E2BFF" w:rsidRDefault="00450D56" w:rsidP="002F1827">
            <w:pPr>
              <w:spacing w:after="0"/>
              <w:jc w:val="both"/>
              <w:rPr>
                <w:sz w:val="18"/>
                <w:szCs w:val="18"/>
              </w:rPr>
            </w:pPr>
            <w:r w:rsidRPr="004E2BFF">
              <w:rPr>
                <w:sz w:val="18"/>
                <w:szCs w:val="18"/>
              </w:rPr>
              <w:t>25</w:t>
            </w:r>
          </w:p>
        </w:tc>
        <w:tc>
          <w:tcPr>
            <w:tcW w:w="362" w:type="pct"/>
            <w:gridSpan w:val="3"/>
            <w:tcBorders>
              <w:top w:val="nil"/>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p>
        </w:tc>
        <w:tc>
          <w:tcPr>
            <w:tcW w:w="151" w:type="pct"/>
            <w:tcBorders>
              <w:top w:val="nil"/>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p>
        </w:tc>
        <w:tc>
          <w:tcPr>
            <w:tcW w:w="176" w:type="pct"/>
            <w:tcBorders>
              <w:top w:val="nil"/>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p>
        </w:tc>
        <w:tc>
          <w:tcPr>
            <w:tcW w:w="123" w:type="pct"/>
            <w:tcBorders>
              <w:top w:val="nil"/>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r w:rsidRPr="004E2BFF">
              <w:rPr>
                <w:sz w:val="18"/>
                <w:szCs w:val="18"/>
              </w:rPr>
              <w:t> </w:t>
            </w:r>
          </w:p>
        </w:tc>
        <w:tc>
          <w:tcPr>
            <w:tcW w:w="120" w:type="pct"/>
            <w:tcBorders>
              <w:top w:val="nil"/>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r w:rsidRPr="004E2BFF">
              <w:rPr>
                <w:sz w:val="18"/>
                <w:szCs w:val="18"/>
              </w:rPr>
              <w:t>DCD</w:t>
            </w:r>
          </w:p>
        </w:tc>
      </w:tr>
      <w:tr w:rsidR="0019524E" w:rsidRPr="004E2BFF" w:rsidTr="004E2BFF">
        <w:trPr>
          <w:trHeight w:val="2339"/>
        </w:trPr>
        <w:tc>
          <w:tcPr>
            <w:tcW w:w="340" w:type="pct"/>
            <w:tcBorders>
              <w:top w:val="nil"/>
              <w:left w:val="single" w:sz="4" w:space="0" w:color="auto"/>
              <w:bottom w:val="single" w:sz="4" w:space="0" w:color="auto"/>
              <w:right w:val="single" w:sz="4" w:space="0" w:color="auto"/>
            </w:tcBorders>
            <w:shd w:val="clear" w:color="auto" w:fill="auto"/>
          </w:tcPr>
          <w:p w:rsidR="009D1B8E" w:rsidRPr="004E2BFF" w:rsidRDefault="009D1B8E" w:rsidP="002F1827">
            <w:pPr>
              <w:spacing w:after="0"/>
              <w:jc w:val="both"/>
              <w:rPr>
                <w:sz w:val="18"/>
                <w:szCs w:val="18"/>
              </w:rPr>
            </w:pPr>
          </w:p>
        </w:tc>
        <w:tc>
          <w:tcPr>
            <w:tcW w:w="245" w:type="pct"/>
            <w:tcBorders>
              <w:top w:val="nil"/>
              <w:left w:val="nil"/>
              <w:bottom w:val="single" w:sz="4" w:space="0" w:color="auto"/>
              <w:right w:val="single" w:sz="4" w:space="0" w:color="auto"/>
            </w:tcBorders>
            <w:shd w:val="clear" w:color="auto" w:fill="auto"/>
          </w:tcPr>
          <w:p w:rsidR="009D1B8E" w:rsidRPr="004E2BFF" w:rsidRDefault="009D1B8E" w:rsidP="002F1827">
            <w:pPr>
              <w:spacing w:after="0"/>
              <w:jc w:val="both"/>
              <w:rPr>
                <w:b/>
                <w:bCs/>
                <w:sz w:val="18"/>
                <w:szCs w:val="18"/>
              </w:rPr>
            </w:pPr>
          </w:p>
        </w:tc>
        <w:tc>
          <w:tcPr>
            <w:tcW w:w="362" w:type="pct"/>
            <w:tcBorders>
              <w:top w:val="nil"/>
              <w:left w:val="nil"/>
              <w:bottom w:val="single" w:sz="4" w:space="0" w:color="auto"/>
              <w:right w:val="single" w:sz="4" w:space="0" w:color="auto"/>
            </w:tcBorders>
            <w:shd w:val="clear" w:color="auto" w:fill="auto"/>
          </w:tcPr>
          <w:p w:rsidR="009D1B8E" w:rsidRPr="004E2BFF" w:rsidRDefault="009D1B8E" w:rsidP="002F1827">
            <w:pPr>
              <w:spacing w:after="0"/>
              <w:jc w:val="both"/>
              <w:rPr>
                <w:b/>
                <w:bCs/>
                <w:sz w:val="18"/>
                <w:szCs w:val="18"/>
                <w:highlight w:val="green"/>
              </w:rPr>
            </w:pPr>
          </w:p>
        </w:tc>
        <w:tc>
          <w:tcPr>
            <w:tcW w:w="522" w:type="pct"/>
            <w:tcBorders>
              <w:top w:val="nil"/>
              <w:left w:val="nil"/>
              <w:bottom w:val="single" w:sz="4" w:space="0" w:color="auto"/>
              <w:right w:val="single" w:sz="4" w:space="0" w:color="auto"/>
            </w:tcBorders>
            <w:shd w:val="clear" w:color="auto" w:fill="auto"/>
          </w:tcPr>
          <w:p w:rsidR="009D1B8E" w:rsidRPr="004E2BFF" w:rsidRDefault="009D1B8E" w:rsidP="002F1827">
            <w:pPr>
              <w:spacing w:after="0"/>
              <w:jc w:val="both"/>
              <w:rPr>
                <w:b/>
                <w:bCs/>
                <w:sz w:val="18"/>
                <w:szCs w:val="18"/>
              </w:rPr>
            </w:pPr>
            <w:r w:rsidRPr="004E2BFF">
              <w:rPr>
                <w:b/>
                <w:bCs/>
                <w:sz w:val="18"/>
                <w:szCs w:val="18"/>
              </w:rPr>
              <w:t xml:space="preserve">Control of outbreak pests and plant protection strengthened by June 2016  </w:t>
            </w:r>
          </w:p>
        </w:tc>
        <w:tc>
          <w:tcPr>
            <w:tcW w:w="418" w:type="pct"/>
            <w:tcBorders>
              <w:top w:val="nil"/>
              <w:left w:val="nil"/>
              <w:bottom w:val="single" w:sz="4" w:space="0" w:color="auto"/>
              <w:right w:val="single" w:sz="4" w:space="0" w:color="auto"/>
            </w:tcBorders>
            <w:shd w:val="clear" w:color="000000" w:fill="FFFFFF"/>
          </w:tcPr>
          <w:p w:rsidR="009D1B8E" w:rsidRPr="004E2BFF" w:rsidRDefault="009D1B8E" w:rsidP="002F1827">
            <w:pPr>
              <w:spacing w:after="0"/>
              <w:jc w:val="both"/>
              <w:rPr>
                <w:b/>
                <w:bCs/>
                <w:i/>
                <w:iCs/>
                <w:sz w:val="18"/>
                <w:szCs w:val="18"/>
              </w:rPr>
            </w:pPr>
            <w:r w:rsidRPr="004E2BFF">
              <w:rPr>
                <w:sz w:val="18"/>
                <w:szCs w:val="18"/>
              </w:rPr>
              <w:t>LGAs using IPM technologies on maize, rice/paddy, cotton, coffee, vegetable (tomato, onion) and sweet potatoes</w:t>
            </w:r>
          </w:p>
        </w:tc>
        <w:tc>
          <w:tcPr>
            <w:tcW w:w="448" w:type="pct"/>
            <w:tcBorders>
              <w:top w:val="nil"/>
              <w:left w:val="nil"/>
              <w:bottom w:val="single" w:sz="4" w:space="0" w:color="auto"/>
              <w:right w:val="single" w:sz="4" w:space="0" w:color="auto"/>
            </w:tcBorders>
            <w:shd w:val="clear" w:color="000000" w:fill="FFFFFF"/>
          </w:tcPr>
          <w:p w:rsidR="009D1B8E" w:rsidRPr="004E2BFF" w:rsidRDefault="009D1B8E" w:rsidP="002F1827">
            <w:pPr>
              <w:spacing w:after="0"/>
              <w:jc w:val="both"/>
              <w:rPr>
                <w:sz w:val="18"/>
                <w:szCs w:val="18"/>
              </w:rPr>
            </w:pPr>
            <w:r w:rsidRPr="004E2BFF">
              <w:rPr>
                <w:sz w:val="18"/>
                <w:szCs w:val="18"/>
              </w:rPr>
              <w:t>Number of LGAs using IPM technologies on maize, rice/paddy, cotton, coffee, vegetable (tomato, onion) and sweet potatoes annually</w:t>
            </w:r>
          </w:p>
        </w:tc>
        <w:tc>
          <w:tcPr>
            <w:tcW w:w="222" w:type="pct"/>
            <w:tcBorders>
              <w:top w:val="nil"/>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9D1B8E" w:rsidRPr="004E2BFF" w:rsidRDefault="009D1B8E" w:rsidP="002F1827">
            <w:pPr>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vAlign w:val="center"/>
          </w:tcPr>
          <w:p w:rsidR="009D1B8E" w:rsidRPr="004E2BFF" w:rsidRDefault="009D1B8E" w:rsidP="002F1827">
            <w:pPr>
              <w:jc w:val="both"/>
              <w:rPr>
                <w:sz w:val="18"/>
                <w:szCs w:val="18"/>
              </w:rPr>
            </w:pPr>
            <w:r w:rsidRPr="004E2BFF">
              <w:rPr>
                <w:sz w:val="18"/>
                <w:szCs w:val="18"/>
              </w:rPr>
              <w:t>30</w:t>
            </w:r>
          </w:p>
        </w:tc>
        <w:tc>
          <w:tcPr>
            <w:tcW w:w="247" w:type="pct"/>
            <w:gridSpan w:val="2"/>
            <w:tcBorders>
              <w:top w:val="nil"/>
              <w:left w:val="nil"/>
              <w:bottom w:val="single" w:sz="4" w:space="0" w:color="auto"/>
              <w:right w:val="single" w:sz="4" w:space="0" w:color="auto"/>
            </w:tcBorders>
            <w:shd w:val="clear" w:color="auto" w:fill="auto"/>
            <w:noWrap/>
            <w:vAlign w:val="center"/>
          </w:tcPr>
          <w:p w:rsidR="009D1B8E" w:rsidRPr="004E2BFF" w:rsidRDefault="00450D56" w:rsidP="002F1827">
            <w:pPr>
              <w:spacing w:after="0"/>
              <w:jc w:val="both"/>
              <w:rPr>
                <w:sz w:val="18"/>
                <w:szCs w:val="18"/>
              </w:rPr>
            </w:pPr>
            <w:r w:rsidRPr="004E2BFF">
              <w:rPr>
                <w:sz w:val="18"/>
                <w:szCs w:val="18"/>
              </w:rPr>
              <w:t>31</w:t>
            </w:r>
          </w:p>
        </w:tc>
        <w:tc>
          <w:tcPr>
            <w:tcW w:w="362" w:type="pct"/>
            <w:gridSpan w:val="3"/>
            <w:tcBorders>
              <w:top w:val="nil"/>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p>
        </w:tc>
        <w:tc>
          <w:tcPr>
            <w:tcW w:w="151" w:type="pct"/>
            <w:tcBorders>
              <w:top w:val="nil"/>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p>
        </w:tc>
        <w:tc>
          <w:tcPr>
            <w:tcW w:w="176" w:type="pct"/>
            <w:tcBorders>
              <w:top w:val="nil"/>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p>
        </w:tc>
        <w:tc>
          <w:tcPr>
            <w:tcW w:w="123" w:type="pct"/>
            <w:tcBorders>
              <w:top w:val="nil"/>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p>
        </w:tc>
        <w:tc>
          <w:tcPr>
            <w:tcW w:w="120" w:type="pct"/>
            <w:tcBorders>
              <w:top w:val="nil"/>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p>
        </w:tc>
        <w:tc>
          <w:tcPr>
            <w:tcW w:w="123" w:type="pct"/>
            <w:tcBorders>
              <w:top w:val="nil"/>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p>
        </w:tc>
        <w:tc>
          <w:tcPr>
            <w:tcW w:w="400" w:type="pct"/>
            <w:tcBorders>
              <w:top w:val="nil"/>
              <w:left w:val="nil"/>
              <w:bottom w:val="single" w:sz="4" w:space="0" w:color="auto"/>
              <w:right w:val="single" w:sz="4" w:space="0" w:color="auto"/>
            </w:tcBorders>
            <w:shd w:val="clear" w:color="auto" w:fill="auto"/>
            <w:noWrap/>
            <w:vAlign w:val="center"/>
          </w:tcPr>
          <w:p w:rsidR="009D1B8E" w:rsidRPr="004E2BFF" w:rsidRDefault="009D1B8E" w:rsidP="002F1827">
            <w:pPr>
              <w:spacing w:after="0"/>
              <w:jc w:val="both"/>
              <w:rPr>
                <w:sz w:val="18"/>
                <w:szCs w:val="18"/>
              </w:rPr>
            </w:pPr>
            <w:r w:rsidRPr="004E2BFF">
              <w:rPr>
                <w:sz w:val="18"/>
                <w:szCs w:val="18"/>
              </w:rPr>
              <w:t>DCD</w:t>
            </w:r>
          </w:p>
        </w:tc>
      </w:tr>
      <w:tr w:rsidR="0019524E" w:rsidRPr="004E2BFF" w:rsidTr="004E2BFF">
        <w:trPr>
          <w:trHeight w:val="1430"/>
        </w:trPr>
        <w:tc>
          <w:tcPr>
            <w:tcW w:w="340" w:type="pct"/>
            <w:tcBorders>
              <w:top w:val="single" w:sz="4" w:space="0" w:color="auto"/>
              <w:left w:val="single" w:sz="4" w:space="0" w:color="auto"/>
              <w:bottom w:val="nil"/>
              <w:right w:val="single" w:sz="4" w:space="0" w:color="auto"/>
            </w:tcBorders>
            <w:shd w:val="clear" w:color="auto" w:fill="auto"/>
          </w:tcPr>
          <w:p w:rsidR="00B21C56" w:rsidRPr="004E2BFF" w:rsidRDefault="00B21C56" w:rsidP="002F1827">
            <w:pPr>
              <w:spacing w:after="0"/>
              <w:jc w:val="both"/>
              <w:rPr>
                <w:sz w:val="18"/>
                <w:szCs w:val="18"/>
              </w:rPr>
            </w:pPr>
          </w:p>
        </w:tc>
        <w:tc>
          <w:tcPr>
            <w:tcW w:w="245" w:type="pct"/>
            <w:tcBorders>
              <w:top w:val="single" w:sz="4" w:space="0" w:color="auto"/>
              <w:left w:val="nil"/>
              <w:bottom w:val="nil"/>
              <w:right w:val="single" w:sz="4" w:space="0" w:color="auto"/>
            </w:tcBorders>
            <w:shd w:val="clear" w:color="auto" w:fill="auto"/>
          </w:tcPr>
          <w:p w:rsidR="00B21C56" w:rsidRPr="004E2BFF" w:rsidRDefault="00B21C56" w:rsidP="002F1827">
            <w:pPr>
              <w:spacing w:after="0"/>
              <w:jc w:val="both"/>
              <w:rPr>
                <w:b/>
                <w:bCs/>
                <w:sz w:val="18"/>
                <w:szCs w:val="18"/>
              </w:rPr>
            </w:pPr>
          </w:p>
        </w:tc>
        <w:tc>
          <w:tcPr>
            <w:tcW w:w="362" w:type="pct"/>
            <w:tcBorders>
              <w:top w:val="single" w:sz="4" w:space="0" w:color="auto"/>
              <w:left w:val="nil"/>
              <w:bottom w:val="nil"/>
              <w:right w:val="single" w:sz="4" w:space="0" w:color="auto"/>
            </w:tcBorders>
            <w:shd w:val="clear" w:color="auto" w:fill="auto"/>
          </w:tcPr>
          <w:p w:rsidR="00B21C56" w:rsidRPr="004E2BFF" w:rsidRDefault="00B21C56" w:rsidP="002F1827">
            <w:pPr>
              <w:spacing w:after="0"/>
              <w:jc w:val="both"/>
              <w:rPr>
                <w:b/>
                <w:bCs/>
                <w:sz w:val="18"/>
                <w:szCs w:val="18"/>
                <w:highlight w:val="green"/>
              </w:rPr>
            </w:pPr>
          </w:p>
        </w:tc>
        <w:tc>
          <w:tcPr>
            <w:tcW w:w="522" w:type="pct"/>
            <w:tcBorders>
              <w:top w:val="single" w:sz="4" w:space="0" w:color="auto"/>
              <w:left w:val="nil"/>
              <w:bottom w:val="single" w:sz="4" w:space="0" w:color="auto"/>
              <w:right w:val="single" w:sz="4" w:space="0" w:color="auto"/>
            </w:tcBorders>
            <w:shd w:val="clear" w:color="auto" w:fill="auto"/>
          </w:tcPr>
          <w:p w:rsidR="00B21C56" w:rsidRPr="004E2BFF" w:rsidRDefault="00B21C56" w:rsidP="002F1827">
            <w:pPr>
              <w:spacing w:after="0"/>
              <w:jc w:val="both"/>
              <w:rPr>
                <w:b/>
                <w:bCs/>
                <w:sz w:val="18"/>
                <w:szCs w:val="18"/>
              </w:rPr>
            </w:pPr>
          </w:p>
        </w:tc>
        <w:tc>
          <w:tcPr>
            <w:tcW w:w="418" w:type="pct"/>
            <w:tcBorders>
              <w:top w:val="single" w:sz="4" w:space="0" w:color="auto"/>
              <w:left w:val="nil"/>
              <w:bottom w:val="single" w:sz="4" w:space="0" w:color="auto"/>
              <w:right w:val="single" w:sz="4" w:space="0" w:color="auto"/>
            </w:tcBorders>
            <w:shd w:val="clear" w:color="000000" w:fill="FFFFFF"/>
          </w:tcPr>
          <w:p w:rsidR="00B21C56" w:rsidRPr="004E2BFF" w:rsidRDefault="00B21C56" w:rsidP="002F1827">
            <w:pPr>
              <w:jc w:val="both"/>
              <w:rPr>
                <w:b/>
                <w:bCs/>
                <w:i/>
                <w:iCs/>
                <w:sz w:val="18"/>
                <w:szCs w:val="18"/>
              </w:rPr>
            </w:pPr>
            <w:r w:rsidRPr="004E2BFF">
              <w:rPr>
                <w:b/>
                <w:bCs/>
                <w:i/>
                <w:iCs/>
                <w:sz w:val="18"/>
                <w:szCs w:val="18"/>
              </w:rPr>
              <w:t xml:space="preserve">Tons of QDS produced in 23 LGAs annually </w:t>
            </w:r>
          </w:p>
        </w:tc>
        <w:tc>
          <w:tcPr>
            <w:tcW w:w="448" w:type="pct"/>
            <w:tcBorders>
              <w:top w:val="single" w:sz="4" w:space="0" w:color="auto"/>
              <w:left w:val="nil"/>
              <w:bottom w:val="single" w:sz="4" w:space="0" w:color="auto"/>
              <w:right w:val="single" w:sz="4" w:space="0" w:color="auto"/>
            </w:tcBorders>
            <w:shd w:val="clear" w:color="000000" w:fill="FFFFFF"/>
          </w:tcPr>
          <w:p w:rsidR="00B21C56" w:rsidRPr="004E2BFF" w:rsidRDefault="00B21C56" w:rsidP="002F1827">
            <w:pPr>
              <w:jc w:val="both"/>
              <w:rPr>
                <w:sz w:val="18"/>
                <w:szCs w:val="18"/>
              </w:rPr>
            </w:pPr>
            <w:r w:rsidRPr="004E2BFF">
              <w:rPr>
                <w:sz w:val="18"/>
                <w:szCs w:val="18"/>
              </w:rPr>
              <w:t xml:space="preserve">Amount of QDS produced in 23 LGAs annually </w:t>
            </w:r>
          </w:p>
          <w:p w:rsidR="00B21C56" w:rsidRPr="004E2BFF" w:rsidRDefault="00B21C56" w:rsidP="002F1827">
            <w:pPr>
              <w:jc w:val="both"/>
              <w:rPr>
                <w:sz w:val="18"/>
                <w:szCs w:val="18"/>
              </w:rPr>
            </w:pPr>
            <w:r w:rsidRPr="004E2BFF">
              <w:rPr>
                <w:sz w:val="18"/>
                <w:szCs w:val="18"/>
              </w:rPr>
              <w:t>in metric tons</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B21C56" w:rsidRPr="004E2BFF" w:rsidRDefault="00B21C56" w:rsidP="002F1827">
            <w:pPr>
              <w:jc w:val="both"/>
              <w:rPr>
                <w:sz w:val="18"/>
                <w:szCs w:val="18"/>
              </w:rPr>
            </w:pPr>
            <w:r w:rsidRPr="004E2BFF">
              <w:rPr>
                <w:sz w:val="18"/>
                <w:szCs w:val="18"/>
              </w:rPr>
              <w:t> </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B21C56" w:rsidRPr="004E2BFF" w:rsidRDefault="00B21C56" w:rsidP="002F1827">
            <w:pPr>
              <w:jc w:val="both"/>
              <w:rPr>
                <w:sz w:val="18"/>
                <w:szCs w:val="18"/>
              </w:rPr>
            </w:pPr>
            <w:r w:rsidRPr="004E2BFF">
              <w:rPr>
                <w:sz w:val="18"/>
                <w:szCs w:val="18"/>
              </w:rPr>
              <w:t> </w:t>
            </w:r>
          </w:p>
        </w:tc>
        <w:tc>
          <w:tcPr>
            <w:tcW w:w="219" w:type="pct"/>
            <w:tcBorders>
              <w:top w:val="single" w:sz="4" w:space="0" w:color="auto"/>
              <w:left w:val="nil"/>
              <w:bottom w:val="single" w:sz="4" w:space="0" w:color="auto"/>
              <w:right w:val="single" w:sz="4" w:space="0" w:color="auto"/>
            </w:tcBorders>
            <w:shd w:val="clear" w:color="auto" w:fill="auto"/>
            <w:noWrap/>
            <w:vAlign w:val="center"/>
          </w:tcPr>
          <w:p w:rsidR="00B21C56" w:rsidRPr="004E2BFF" w:rsidRDefault="00B21C56" w:rsidP="002F1827">
            <w:pPr>
              <w:jc w:val="both"/>
              <w:rPr>
                <w:sz w:val="18"/>
                <w:szCs w:val="18"/>
              </w:rPr>
            </w:pPr>
            <w:r w:rsidRPr="004E2BFF">
              <w:rPr>
                <w:sz w:val="18"/>
                <w:szCs w:val="18"/>
              </w:rPr>
              <w:t>230.8 </w:t>
            </w:r>
          </w:p>
        </w:tc>
        <w:tc>
          <w:tcPr>
            <w:tcW w:w="286" w:type="pct"/>
            <w:gridSpan w:val="2"/>
            <w:tcBorders>
              <w:top w:val="single" w:sz="4" w:space="0" w:color="auto"/>
              <w:left w:val="nil"/>
              <w:bottom w:val="single" w:sz="4" w:space="0" w:color="auto"/>
              <w:right w:val="single" w:sz="4" w:space="0" w:color="auto"/>
            </w:tcBorders>
            <w:shd w:val="clear" w:color="auto" w:fill="auto"/>
            <w:vAlign w:val="center"/>
          </w:tcPr>
          <w:p w:rsidR="00B21C56" w:rsidRPr="004E2BFF" w:rsidRDefault="00B21C56" w:rsidP="002F1827">
            <w:pPr>
              <w:jc w:val="both"/>
              <w:rPr>
                <w:sz w:val="18"/>
                <w:szCs w:val="18"/>
              </w:rPr>
            </w:pPr>
            <w:r w:rsidRPr="004E2BFF">
              <w:rPr>
                <w:sz w:val="18"/>
                <w:szCs w:val="18"/>
              </w:rPr>
              <w:t>354</w:t>
            </w:r>
          </w:p>
        </w:tc>
        <w:tc>
          <w:tcPr>
            <w:tcW w:w="247" w:type="pct"/>
            <w:gridSpan w:val="2"/>
            <w:tcBorders>
              <w:top w:val="single" w:sz="4" w:space="0" w:color="auto"/>
              <w:left w:val="nil"/>
              <w:bottom w:val="single" w:sz="4" w:space="0" w:color="auto"/>
              <w:right w:val="single" w:sz="4" w:space="0" w:color="auto"/>
            </w:tcBorders>
            <w:shd w:val="clear" w:color="auto" w:fill="auto"/>
            <w:noWrap/>
            <w:vAlign w:val="center"/>
          </w:tcPr>
          <w:p w:rsidR="00B21C56" w:rsidRPr="004E2BFF" w:rsidRDefault="00B21C56" w:rsidP="002F1827">
            <w:pPr>
              <w:jc w:val="both"/>
              <w:rPr>
                <w:sz w:val="18"/>
                <w:szCs w:val="18"/>
              </w:rPr>
            </w:pPr>
            <w:r w:rsidRPr="004E2BFF">
              <w:rPr>
                <w:sz w:val="18"/>
                <w:szCs w:val="18"/>
              </w:rPr>
              <w:t>500</w:t>
            </w: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B21C56" w:rsidRPr="004E2BFF" w:rsidRDefault="00B21C56" w:rsidP="002F1827">
            <w:pPr>
              <w:jc w:val="both"/>
              <w:rPr>
                <w:sz w:val="18"/>
                <w:szCs w:val="18"/>
              </w:rPr>
            </w:pPr>
          </w:p>
        </w:tc>
        <w:tc>
          <w:tcPr>
            <w:tcW w:w="151" w:type="pct"/>
            <w:tcBorders>
              <w:top w:val="single" w:sz="4" w:space="0" w:color="auto"/>
              <w:left w:val="nil"/>
              <w:bottom w:val="single" w:sz="4" w:space="0" w:color="auto"/>
              <w:right w:val="single" w:sz="4" w:space="0" w:color="auto"/>
            </w:tcBorders>
            <w:shd w:val="clear" w:color="auto" w:fill="auto"/>
            <w:noWrap/>
            <w:vAlign w:val="center"/>
          </w:tcPr>
          <w:p w:rsidR="00B21C56" w:rsidRPr="004E2BFF" w:rsidRDefault="00B21C56" w:rsidP="002F1827">
            <w:pPr>
              <w:jc w:val="both"/>
              <w:rPr>
                <w:sz w:val="18"/>
                <w:szCs w:val="18"/>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B21C56" w:rsidRPr="004E2BFF" w:rsidRDefault="00B21C56" w:rsidP="002F1827">
            <w:pPr>
              <w:jc w:val="both"/>
              <w:rPr>
                <w:sz w:val="18"/>
                <w:szCs w:val="18"/>
              </w:rPr>
            </w:pP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B21C56" w:rsidRPr="004E2BFF" w:rsidRDefault="00B21C56" w:rsidP="002F1827">
            <w:pPr>
              <w:jc w:val="both"/>
              <w:rPr>
                <w:sz w:val="18"/>
                <w:szCs w:val="18"/>
              </w:rPr>
            </w:pPr>
            <w:r w:rsidRPr="004E2BFF">
              <w:rPr>
                <w:sz w:val="18"/>
                <w:szCs w:val="18"/>
              </w:rPr>
              <w:t> </w:t>
            </w:r>
          </w:p>
        </w:tc>
        <w:tc>
          <w:tcPr>
            <w:tcW w:w="120" w:type="pct"/>
            <w:tcBorders>
              <w:top w:val="single" w:sz="4" w:space="0" w:color="auto"/>
              <w:left w:val="nil"/>
              <w:bottom w:val="single" w:sz="4" w:space="0" w:color="auto"/>
              <w:right w:val="single" w:sz="4" w:space="0" w:color="auto"/>
            </w:tcBorders>
            <w:shd w:val="clear" w:color="auto" w:fill="auto"/>
            <w:noWrap/>
            <w:vAlign w:val="center"/>
          </w:tcPr>
          <w:p w:rsidR="00B21C56" w:rsidRPr="004E2BFF" w:rsidRDefault="00B21C56" w:rsidP="002F1827">
            <w:pPr>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B21C56" w:rsidRPr="004E2BFF" w:rsidRDefault="00B21C56" w:rsidP="002F1827">
            <w:pPr>
              <w:jc w:val="both"/>
              <w:rPr>
                <w:sz w:val="18"/>
                <w:szCs w:val="18"/>
              </w:rPr>
            </w:pPr>
            <w:r w:rsidRPr="004E2BFF">
              <w:rPr>
                <w:sz w:val="18"/>
                <w:szCs w:val="18"/>
              </w:rPr>
              <w:t> </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B21C56" w:rsidRPr="004E2BFF" w:rsidRDefault="00B21C56" w:rsidP="002F1827">
            <w:pPr>
              <w:jc w:val="both"/>
              <w:rPr>
                <w:sz w:val="18"/>
                <w:szCs w:val="18"/>
              </w:rPr>
            </w:pPr>
            <w:r w:rsidRPr="004E2BFF">
              <w:rPr>
                <w:sz w:val="18"/>
                <w:szCs w:val="18"/>
              </w:rPr>
              <w:t>DCD</w:t>
            </w:r>
          </w:p>
        </w:tc>
      </w:tr>
      <w:tr w:rsidR="0019524E" w:rsidRPr="004E2BFF" w:rsidTr="004E2BFF">
        <w:trPr>
          <w:trHeight w:val="2115"/>
        </w:trPr>
        <w:tc>
          <w:tcPr>
            <w:tcW w:w="340" w:type="pct"/>
            <w:tcBorders>
              <w:top w:val="nil"/>
              <w:left w:val="single" w:sz="4" w:space="0" w:color="auto"/>
              <w:bottom w:val="nil"/>
              <w:right w:val="single" w:sz="4" w:space="0" w:color="auto"/>
            </w:tcBorders>
            <w:shd w:val="clear" w:color="auto" w:fill="auto"/>
          </w:tcPr>
          <w:p w:rsidR="009659F9" w:rsidRPr="004E2BFF" w:rsidRDefault="009659F9" w:rsidP="002F1827">
            <w:pPr>
              <w:spacing w:after="0"/>
              <w:jc w:val="both"/>
              <w:rPr>
                <w:sz w:val="18"/>
                <w:szCs w:val="18"/>
              </w:rPr>
            </w:pPr>
            <w:r w:rsidRPr="004E2BFF">
              <w:rPr>
                <w:sz w:val="18"/>
                <w:szCs w:val="18"/>
              </w:rPr>
              <w:t> </w:t>
            </w:r>
          </w:p>
        </w:tc>
        <w:tc>
          <w:tcPr>
            <w:tcW w:w="245" w:type="pct"/>
            <w:tcBorders>
              <w:top w:val="nil"/>
              <w:left w:val="nil"/>
              <w:bottom w:val="nil"/>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w:t>
            </w:r>
          </w:p>
        </w:tc>
        <w:tc>
          <w:tcPr>
            <w:tcW w:w="362" w:type="pct"/>
            <w:tcBorders>
              <w:top w:val="nil"/>
              <w:left w:val="nil"/>
              <w:bottom w:val="nil"/>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w:t>
            </w:r>
          </w:p>
        </w:tc>
        <w:tc>
          <w:tcPr>
            <w:tcW w:w="522" w:type="pct"/>
            <w:tcBorders>
              <w:top w:val="nil"/>
              <w:left w:val="nil"/>
              <w:bottom w:val="single" w:sz="4" w:space="0" w:color="auto"/>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Use of modern and appropriate farm machinery and agro processing technologies introduced and promoted in 60 LGAs by June 2016</w:t>
            </w:r>
          </w:p>
        </w:tc>
        <w:tc>
          <w:tcPr>
            <w:tcW w:w="418" w:type="pct"/>
            <w:tcBorders>
              <w:top w:val="nil"/>
              <w:left w:val="nil"/>
              <w:bottom w:val="single" w:sz="4" w:space="0" w:color="auto"/>
              <w:right w:val="single" w:sz="4" w:space="0" w:color="auto"/>
            </w:tcBorders>
            <w:shd w:val="clear" w:color="000000" w:fill="FFFFFF"/>
          </w:tcPr>
          <w:p w:rsidR="009659F9" w:rsidRPr="004E2BFF" w:rsidRDefault="009659F9" w:rsidP="002F1827">
            <w:pPr>
              <w:spacing w:after="0"/>
              <w:jc w:val="both"/>
              <w:rPr>
                <w:b/>
                <w:bCs/>
                <w:i/>
                <w:iCs/>
                <w:sz w:val="18"/>
                <w:szCs w:val="18"/>
              </w:rPr>
            </w:pPr>
            <w:r w:rsidRPr="004E2BFF">
              <w:rPr>
                <w:b/>
                <w:bCs/>
                <w:i/>
                <w:iCs/>
                <w:sz w:val="18"/>
                <w:szCs w:val="18"/>
              </w:rPr>
              <w:t>LGAs using modern and appropriate farm machinery and agroprocessing technologies</w:t>
            </w:r>
          </w:p>
        </w:tc>
        <w:tc>
          <w:tcPr>
            <w:tcW w:w="448" w:type="pct"/>
            <w:tcBorders>
              <w:top w:val="nil"/>
              <w:left w:val="nil"/>
              <w:bottom w:val="single" w:sz="4" w:space="0" w:color="auto"/>
              <w:right w:val="single" w:sz="4" w:space="0" w:color="auto"/>
            </w:tcBorders>
            <w:shd w:val="clear" w:color="000000" w:fill="FFFFFF"/>
          </w:tcPr>
          <w:p w:rsidR="009659F9" w:rsidRPr="004E2BFF" w:rsidRDefault="009659F9" w:rsidP="002F1827">
            <w:pPr>
              <w:spacing w:after="0"/>
              <w:jc w:val="both"/>
              <w:rPr>
                <w:b/>
                <w:bCs/>
                <w:i/>
                <w:iCs/>
                <w:sz w:val="18"/>
                <w:szCs w:val="18"/>
              </w:rPr>
            </w:pPr>
            <w:r w:rsidRPr="004E2BFF">
              <w:rPr>
                <w:b/>
                <w:bCs/>
                <w:i/>
                <w:iCs/>
                <w:sz w:val="18"/>
                <w:szCs w:val="18"/>
              </w:rPr>
              <w:t>Number of LGAs using modern and appropriate farm machinery and agroprocessing technologies annually</w:t>
            </w:r>
          </w:p>
        </w:tc>
        <w:tc>
          <w:tcPr>
            <w:tcW w:w="222"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60</w:t>
            </w:r>
          </w:p>
        </w:tc>
        <w:tc>
          <w:tcPr>
            <w:tcW w:w="247" w:type="pct"/>
            <w:gridSpan w:val="2"/>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0"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DMECH</w:t>
            </w:r>
          </w:p>
        </w:tc>
      </w:tr>
      <w:tr w:rsidR="0019524E" w:rsidRPr="004E2BFF" w:rsidTr="004E2BFF">
        <w:trPr>
          <w:trHeight w:val="2355"/>
        </w:trPr>
        <w:tc>
          <w:tcPr>
            <w:tcW w:w="340" w:type="pct"/>
            <w:tcBorders>
              <w:top w:val="nil"/>
              <w:left w:val="single" w:sz="4" w:space="0" w:color="auto"/>
              <w:right w:val="single" w:sz="4" w:space="0" w:color="auto"/>
            </w:tcBorders>
            <w:shd w:val="clear" w:color="auto" w:fill="auto"/>
          </w:tcPr>
          <w:p w:rsidR="009659F9" w:rsidRPr="004E2BFF" w:rsidRDefault="009659F9" w:rsidP="002F1827">
            <w:pPr>
              <w:spacing w:after="0"/>
              <w:jc w:val="both"/>
              <w:rPr>
                <w:sz w:val="18"/>
                <w:szCs w:val="18"/>
              </w:rPr>
            </w:pPr>
            <w:r w:rsidRPr="004E2BFF">
              <w:rPr>
                <w:sz w:val="18"/>
                <w:szCs w:val="18"/>
              </w:rPr>
              <w:t> </w:t>
            </w:r>
          </w:p>
        </w:tc>
        <w:tc>
          <w:tcPr>
            <w:tcW w:w="245" w:type="pct"/>
            <w:tcBorders>
              <w:top w:val="nil"/>
              <w:left w:val="nil"/>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w:t>
            </w:r>
          </w:p>
        </w:tc>
        <w:tc>
          <w:tcPr>
            <w:tcW w:w="362" w:type="pct"/>
            <w:tcBorders>
              <w:top w:val="nil"/>
              <w:left w:val="nil"/>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w:t>
            </w:r>
          </w:p>
        </w:tc>
        <w:tc>
          <w:tcPr>
            <w:tcW w:w="522" w:type="pct"/>
            <w:tcBorders>
              <w:top w:val="nil"/>
              <w:left w:val="nil"/>
              <w:bottom w:val="single" w:sz="4" w:space="0" w:color="auto"/>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Dissemination/Promotion of Land Resource Management and water Conservation Technologies in 27 Irrigation schemes and Rainfed agricultural land enhanced by June 2016</w:t>
            </w:r>
          </w:p>
        </w:tc>
        <w:tc>
          <w:tcPr>
            <w:tcW w:w="418" w:type="pct"/>
            <w:tcBorders>
              <w:top w:val="nil"/>
              <w:left w:val="nil"/>
              <w:bottom w:val="single" w:sz="4" w:space="0" w:color="auto"/>
              <w:right w:val="single" w:sz="4" w:space="0" w:color="auto"/>
            </w:tcBorders>
            <w:shd w:val="clear" w:color="auto" w:fill="auto"/>
          </w:tcPr>
          <w:p w:rsidR="009659F9" w:rsidRPr="004E2BFF" w:rsidRDefault="009659F9" w:rsidP="002F1827">
            <w:pPr>
              <w:spacing w:after="0"/>
              <w:jc w:val="both"/>
              <w:rPr>
                <w:b/>
                <w:bCs/>
                <w:i/>
                <w:iCs/>
                <w:sz w:val="18"/>
                <w:szCs w:val="18"/>
              </w:rPr>
            </w:pPr>
            <w:r w:rsidRPr="004E2BFF">
              <w:rPr>
                <w:b/>
                <w:bCs/>
                <w:i/>
                <w:iCs/>
                <w:sz w:val="18"/>
                <w:szCs w:val="18"/>
              </w:rPr>
              <w:t xml:space="preserve">Number of titled land parcels owned by MAFC </w:t>
            </w:r>
          </w:p>
        </w:tc>
        <w:tc>
          <w:tcPr>
            <w:tcW w:w="448" w:type="pct"/>
            <w:tcBorders>
              <w:top w:val="nil"/>
              <w:left w:val="nil"/>
              <w:bottom w:val="single" w:sz="4" w:space="0" w:color="auto"/>
              <w:right w:val="single" w:sz="4" w:space="0" w:color="auto"/>
            </w:tcBorders>
            <w:shd w:val="clear" w:color="auto" w:fill="auto"/>
          </w:tcPr>
          <w:p w:rsidR="009659F9" w:rsidRPr="004E2BFF" w:rsidRDefault="009659F9" w:rsidP="002F1827">
            <w:pPr>
              <w:spacing w:after="0"/>
              <w:jc w:val="both"/>
              <w:rPr>
                <w:b/>
                <w:bCs/>
                <w:i/>
                <w:iCs/>
                <w:sz w:val="18"/>
                <w:szCs w:val="18"/>
              </w:rPr>
            </w:pPr>
            <w:r w:rsidRPr="004E2BFF">
              <w:rPr>
                <w:b/>
                <w:bCs/>
                <w:i/>
                <w:iCs/>
                <w:sz w:val="18"/>
                <w:szCs w:val="18"/>
              </w:rPr>
              <w:t>Number of titled land parcels owned by MAFC  annually</w:t>
            </w:r>
          </w:p>
        </w:tc>
        <w:tc>
          <w:tcPr>
            <w:tcW w:w="222"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6</w:t>
            </w:r>
          </w:p>
        </w:tc>
        <w:tc>
          <w:tcPr>
            <w:tcW w:w="247" w:type="pct"/>
            <w:gridSpan w:val="2"/>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0"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DLUP</w:t>
            </w:r>
          </w:p>
        </w:tc>
      </w:tr>
      <w:tr w:rsidR="0019524E" w:rsidRPr="004E2BFF" w:rsidTr="004E2BFF">
        <w:trPr>
          <w:trHeight w:val="1890"/>
        </w:trPr>
        <w:tc>
          <w:tcPr>
            <w:tcW w:w="340" w:type="pct"/>
            <w:tcBorders>
              <w:top w:val="nil"/>
              <w:left w:val="single" w:sz="4" w:space="0" w:color="auto"/>
              <w:bottom w:val="single" w:sz="4" w:space="0" w:color="auto"/>
              <w:right w:val="single" w:sz="4" w:space="0" w:color="auto"/>
            </w:tcBorders>
            <w:shd w:val="clear" w:color="auto" w:fill="auto"/>
          </w:tcPr>
          <w:p w:rsidR="009659F9" w:rsidRPr="004E2BFF" w:rsidRDefault="009659F9" w:rsidP="002F1827">
            <w:pPr>
              <w:spacing w:after="0"/>
              <w:jc w:val="both"/>
              <w:rPr>
                <w:sz w:val="18"/>
                <w:szCs w:val="18"/>
              </w:rPr>
            </w:pPr>
            <w:r w:rsidRPr="004E2BFF">
              <w:rPr>
                <w:sz w:val="18"/>
                <w:szCs w:val="18"/>
              </w:rPr>
              <w:t> </w:t>
            </w:r>
          </w:p>
        </w:tc>
        <w:tc>
          <w:tcPr>
            <w:tcW w:w="245" w:type="pct"/>
            <w:tcBorders>
              <w:top w:val="nil"/>
              <w:left w:val="nil"/>
              <w:bottom w:val="single" w:sz="4" w:space="0" w:color="auto"/>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w:t>
            </w:r>
          </w:p>
        </w:tc>
        <w:tc>
          <w:tcPr>
            <w:tcW w:w="362" w:type="pct"/>
            <w:tcBorders>
              <w:top w:val="nil"/>
              <w:left w:val="nil"/>
              <w:bottom w:val="single" w:sz="4" w:space="0" w:color="auto"/>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w:t>
            </w:r>
          </w:p>
        </w:tc>
        <w:tc>
          <w:tcPr>
            <w:tcW w:w="522" w:type="pct"/>
            <w:tcBorders>
              <w:top w:val="nil"/>
              <w:left w:val="nil"/>
              <w:bottom w:val="single" w:sz="4" w:space="0" w:color="auto"/>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xml:space="preserve">15 Appropriate gender sensitive  crop technologies developed for dissemination in 7 agro-ecological zones by 2016    </w:t>
            </w:r>
          </w:p>
        </w:tc>
        <w:tc>
          <w:tcPr>
            <w:tcW w:w="418" w:type="pct"/>
            <w:tcBorders>
              <w:top w:val="nil"/>
              <w:left w:val="nil"/>
              <w:bottom w:val="single" w:sz="4" w:space="0" w:color="auto"/>
              <w:right w:val="single" w:sz="4" w:space="0" w:color="auto"/>
            </w:tcBorders>
            <w:shd w:val="clear" w:color="auto" w:fill="auto"/>
          </w:tcPr>
          <w:p w:rsidR="009659F9" w:rsidRPr="004E2BFF" w:rsidRDefault="009659F9" w:rsidP="002F1827">
            <w:pPr>
              <w:spacing w:after="0"/>
              <w:jc w:val="both"/>
              <w:rPr>
                <w:b/>
                <w:bCs/>
                <w:i/>
                <w:iCs/>
                <w:sz w:val="18"/>
                <w:szCs w:val="18"/>
              </w:rPr>
            </w:pPr>
            <w:r w:rsidRPr="004E2BFF">
              <w:rPr>
                <w:b/>
                <w:bCs/>
                <w:i/>
                <w:iCs/>
                <w:sz w:val="18"/>
                <w:szCs w:val="18"/>
              </w:rPr>
              <w:t xml:space="preserve">Improved varieties that are drought tolerant, high yield, resistant to pests and  diseases and with desirable </w:t>
            </w:r>
            <w:r w:rsidRPr="004E2BFF">
              <w:rPr>
                <w:b/>
                <w:bCs/>
                <w:i/>
                <w:iCs/>
                <w:sz w:val="18"/>
                <w:szCs w:val="18"/>
              </w:rPr>
              <w:lastRenderedPageBreak/>
              <w:t>consumer traits</w:t>
            </w:r>
          </w:p>
        </w:tc>
        <w:tc>
          <w:tcPr>
            <w:tcW w:w="448" w:type="pct"/>
            <w:tcBorders>
              <w:top w:val="nil"/>
              <w:left w:val="nil"/>
              <w:bottom w:val="single" w:sz="4" w:space="0" w:color="auto"/>
              <w:right w:val="single" w:sz="4" w:space="0" w:color="auto"/>
            </w:tcBorders>
            <w:shd w:val="clear" w:color="000000" w:fill="FFFFFF"/>
          </w:tcPr>
          <w:p w:rsidR="009659F9" w:rsidRPr="004E2BFF" w:rsidRDefault="009659F9" w:rsidP="002F1827">
            <w:pPr>
              <w:spacing w:after="0"/>
              <w:jc w:val="both"/>
              <w:rPr>
                <w:sz w:val="18"/>
                <w:szCs w:val="18"/>
              </w:rPr>
            </w:pPr>
            <w:r w:rsidRPr="004E2BFF">
              <w:rPr>
                <w:sz w:val="18"/>
                <w:szCs w:val="18"/>
              </w:rPr>
              <w:lastRenderedPageBreak/>
              <w:t xml:space="preserve">Number of improved varieties that are drought tolerant, high yield, resistant to pests and  diseases and with desirable </w:t>
            </w:r>
            <w:r w:rsidRPr="004E2BFF">
              <w:rPr>
                <w:sz w:val="18"/>
                <w:szCs w:val="18"/>
              </w:rPr>
              <w:lastRenderedPageBreak/>
              <w:t xml:space="preserve">consumer traits developed </w:t>
            </w:r>
          </w:p>
        </w:tc>
        <w:tc>
          <w:tcPr>
            <w:tcW w:w="222"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lastRenderedPageBreak/>
              <w:t> </w:t>
            </w:r>
          </w:p>
        </w:tc>
        <w:tc>
          <w:tcPr>
            <w:tcW w:w="236"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5</w:t>
            </w:r>
          </w:p>
        </w:tc>
        <w:tc>
          <w:tcPr>
            <w:tcW w:w="247" w:type="pct"/>
            <w:gridSpan w:val="2"/>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0"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DRD</w:t>
            </w:r>
          </w:p>
        </w:tc>
      </w:tr>
      <w:tr w:rsidR="0019524E" w:rsidRPr="004E2BFF" w:rsidTr="004E2BFF">
        <w:trPr>
          <w:trHeight w:val="1065"/>
        </w:trPr>
        <w:tc>
          <w:tcPr>
            <w:tcW w:w="340" w:type="pct"/>
            <w:tcBorders>
              <w:top w:val="single" w:sz="4" w:space="0" w:color="auto"/>
              <w:left w:val="single" w:sz="4" w:space="0" w:color="auto"/>
              <w:right w:val="single" w:sz="4" w:space="0" w:color="auto"/>
            </w:tcBorders>
            <w:shd w:val="clear" w:color="auto" w:fill="auto"/>
          </w:tcPr>
          <w:p w:rsidR="009659F9" w:rsidRPr="004E2BFF" w:rsidRDefault="009659F9" w:rsidP="002F1827">
            <w:pPr>
              <w:spacing w:after="0"/>
              <w:jc w:val="both"/>
              <w:rPr>
                <w:sz w:val="18"/>
                <w:szCs w:val="18"/>
              </w:rPr>
            </w:pPr>
            <w:r w:rsidRPr="004E2BFF">
              <w:rPr>
                <w:sz w:val="18"/>
                <w:szCs w:val="18"/>
              </w:rPr>
              <w:lastRenderedPageBreak/>
              <w:t> </w:t>
            </w:r>
          </w:p>
        </w:tc>
        <w:tc>
          <w:tcPr>
            <w:tcW w:w="245" w:type="pct"/>
            <w:tcBorders>
              <w:top w:val="single" w:sz="4" w:space="0" w:color="auto"/>
              <w:left w:val="nil"/>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w:t>
            </w:r>
          </w:p>
        </w:tc>
        <w:tc>
          <w:tcPr>
            <w:tcW w:w="362" w:type="pct"/>
            <w:tcBorders>
              <w:top w:val="single" w:sz="4" w:space="0" w:color="auto"/>
              <w:left w:val="nil"/>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w:t>
            </w:r>
          </w:p>
        </w:tc>
        <w:tc>
          <w:tcPr>
            <w:tcW w:w="522" w:type="pct"/>
            <w:tcBorders>
              <w:top w:val="single" w:sz="4" w:space="0" w:color="auto"/>
              <w:left w:val="nil"/>
              <w:bottom w:val="single" w:sz="4" w:space="0" w:color="auto"/>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w:t>
            </w:r>
          </w:p>
        </w:tc>
        <w:tc>
          <w:tcPr>
            <w:tcW w:w="418" w:type="pct"/>
            <w:tcBorders>
              <w:top w:val="single" w:sz="4" w:space="0" w:color="auto"/>
              <w:left w:val="nil"/>
              <w:bottom w:val="single" w:sz="4" w:space="0" w:color="auto"/>
              <w:right w:val="single" w:sz="4" w:space="0" w:color="auto"/>
            </w:tcBorders>
            <w:shd w:val="clear" w:color="auto" w:fill="auto"/>
          </w:tcPr>
          <w:p w:rsidR="009659F9" w:rsidRPr="004E2BFF" w:rsidRDefault="009659F9" w:rsidP="002F1827">
            <w:pPr>
              <w:spacing w:after="0"/>
              <w:jc w:val="both"/>
              <w:rPr>
                <w:b/>
                <w:bCs/>
                <w:i/>
                <w:iCs/>
                <w:sz w:val="18"/>
                <w:szCs w:val="18"/>
              </w:rPr>
            </w:pPr>
            <w:r w:rsidRPr="004E2BFF">
              <w:rPr>
                <w:b/>
                <w:bCs/>
                <w:i/>
                <w:iCs/>
                <w:sz w:val="18"/>
                <w:szCs w:val="18"/>
              </w:rPr>
              <w:t>Tons of breeders’ seed for cereals, grain legumes, vegetables and oil seeds and 2 million cuttings of root  crops multiplied and maintained annually</w:t>
            </w:r>
          </w:p>
        </w:tc>
        <w:tc>
          <w:tcPr>
            <w:tcW w:w="448" w:type="pct"/>
            <w:tcBorders>
              <w:top w:val="single" w:sz="4" w:space="0" w:color="auto"/>
              <w:left w:val="nil"/>
              <w:bottom w:val="single" w:sz="4" w:space="0" w:color="auto"/>
              <w:right w:val="single" w:sz="4" w:space="0" w:color="auto"/>
            </w:tcBorders>
            <w:shd w:val="clear" w:color="000000" w:fill="FFFFFF"/>
          </w:tcPr>
          <w:p w:rsidR="009659F9" w:rsidRPr="004E2BFF" w:rsidRDefault="009659F9" w:rsidP="002F1827">
            <w:pPr>
              <w:spacing w:after="0"/>
              <w:jc w:val="both"/>
              <w:rPr>
                <w:sz w:val="18"/>
                <w:szCs w:val="18"/>
              </w:rPr>
            </w:pPr>
            <w:r w:rsidRPr="004E2BFF">
              <w:rPr>
                <w:sz w:val="18"/>
                <w:szCs w:val="18"/>
              </w:rPr>
              <w:t>Amount in tons of breeders’ seed for cereals, grain legumes, vegetables and oil seeds and 2 million cuttings of root  crops multiplied and maintained annually</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19"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86" w:type="pct"/>
            <w:gridSpan w:val="2"/>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10</w:t>
            </w:r>
          </w:p>
        </w:tc>
        <w:tc>
          <w:tcPr>
            <w:tcW w:w="247" w:type="pct"/>
            <w:gridSpan w:val="2"/>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51"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0"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DRD</w:t>
            </w:r>
          </w:p>
        </w:tc>
      </w:tr>
      <w:tr w:rsidR="0019524E" w:rsidRPr="004E2BFF" w:rsidTr="004E2BFF">
        <w:trPr>
          <w:trHeight w:val="1545"/>
        </w:trPr>
        <w:tc>
          <w:tcPr>
            <w:tcW w:w="340" w:type="pct"/>
            <w:tcBorders>
              <w:top w:val="nil"/>
              <w:left w:val="single" w:sz="4" w:space="0" w:color="auto"/>
              <w:bottom w:val="single" w:sz="4" w:space="0" w:color="auto"/>
              <w:right w:val="single" w:sz="4" w:space="0" w:color="auto"/>
            </w:tcBorders>
            <w:shd w:val="clear" w:color="auto" w:fill="auto"/>
          </w:tcPr>
          <w:p w:rsidR="00F34C03" w:rsidRPr="004E2BFF" w:rsidRDefault="00F34C03" w:rsidP="002F1827">
            <w:pPr>
              <w:spacing w:after="0"/>
              <w:jc w:val="both"/>
              <w:rPr>
                <w:sz w:val="18"/>
                <w:szCs w:val="18"/>
              </w:rPr>
            </w:pPr>
            <w:r w:rsidRPr="004E2BFF">
              <w:rPr>
                <w:sz w:val="18"/>
                <w:szCs w:val="18"/>
              </w:rPr>
              <w:t> </w:t>
            </w:r>
          </w:p>
        </w:tc>
        <w:tc>
          <w:tcPr>
            <w:tcW w:w="245" w:type="pct"/>
            <w:tcBorders>
              <w:top w:val="nil"/>
              <w:left w:val="nil"/>
              <w:bottom w:val="single" w:sz="4" w:space="0" w:color="auto"/>
              <w:right w:val="single" w:sz="4" w:space="0" w:color="auto"/>
            </w:tcBorders>
            <w:shd w:val="clear" w:color="auto" w:fill="auto"/>
          </w:tcPr>
          <w:p w:rsidR="00F34C03" w:rsidRPr="004E2BFF" w:rsidRDefault="00F34C03" w:rsidP="002F1827">
            <w:pPr>
              <w:spacing w:after="0"/>
              <w:jc w:val="both"/>
              <w:rPr>
                <w:b/>
                <w:bCs/>
                <w:sz w:val="18"/>
                <w:szCs w:val="18"/>
              </w:rPr>
            </w:pPr>
            <w:r w:rsidRPr="004E2BFF">
              <w:rPr>
                <w:b/>
                <w:bCs/>
                <w:sz w:val="18"/>
                <w:szCs w:val="18"/>
              </w:rPr>
              <w:t> </w:t>
            </w:r>
          </w:p>
        </w:tc>
        <w:tc>
          <w:tcPr>
            <w:tcW w:w="362" w:type="pct"/>
            <w:tcBorders>
              <w:top w:val="nil"/>
              <w:left w:val="nil"/>
              <w:bottom w:val="single" w:sz="4" w:space="0" w:color="auto"/>
              <w:right w:val="single" w:sz="4" w:space="0" w:color="auto"/>
            </w:tcBorders>
            <w:shd w:val="clear" w:color="auto" w:fill="auto"/>
          </w:tcPr>
          <w:p w:rsidR="00F34C03" w:rsidRPr="004E2BFF" w:rsidRDefault="00F34C03" w:rsidP="002F1827">
            <w:pPr>
              <w:spacing w:after="0"/>
              <w:jc w:val="both"/>
              <w:rPr>
                <w:b/>
                <w:bCs/>
                <w:sz w:val="18"/>
                <w:szCs w:val="18"/>
              </w:rPr>
            </w:pPr>
            <w:r w:rsidRPr="004E2BFF">
              <w:rPr>
                <w:b/>
                <w:bCs/>
                <w:sz w:val="18"/>
                <w:szCs w:val="18"/>
              </w:rPr>
              <w:t> </w:t>
            </w:r>
          </w:p>
        </w:tc>
        <w:tc>
          <w:tcPr>
            <w:tcW w:w="522" w:type="pct"/>
            <w:tcBorders>
              <w:top w:val="nil"/>
              <w:left w:val="nil"/>
              <w:bottom w:val="single" w:sz="4" w:space="0" w:color="auto"/>
              <w:right w:val="single" w:sz="4" w:space="0" w:color="auto"/>
            </w:tcBorders>
            <w:shd w:val="clear" w:color="auto" w:fill="auto"/>
          </w:tcPr>
          <w:p w:rsidR="00F34C03" w:rsidRPr="004E2BFF" w:rsidRDefault="00F34C03" w:rsidP="002F1827">
            <w:pPr>
              <w:spacing w:after="0"/>
              <w:jc w:val="both"/>
              <w:rPr>
                <w:b/>
                <w:bCs/>
                <w:sz w:val="18"/>
                <w:szCs w:val="18"/>
              </w:rPr>
            </w:pPr>
            <w:proofErr w:type="gramStart"/>
            <w:r w:rsidRPr="004E2BFF">
              <w:rPr>
                <w:b/>
                <w:bCs/>
                <w:sz w:val="18"/>
                <w:szCs w:val="18"/>
              </w:rPr>
              <w:t>7,000  Agricultural</w:t>
            </w:r>
            <w:proofErr w:type="gramEnd"/>
            <w:r w:rsidRPr="004E2BFF">
              <w:rPr>
                <w:b/>
                <w:bCs/>
                <w:sz w:val="18"/>
                <w:szCs w:val="18"/>
              </w:rPr>
              <w:t xml:space="preserve"> students trained at Diploma and Certificate levels by 2016.</w:t>
            </w:r>
          </w:p>
        </w:tc>
        <w:tc>
          <w:tcPr>
            <w:tcW w:w="418" w:type="pct"/>
            <w:tcBorders>
              <w:top w:val="nil"/>
              <w:left w:val="nil"/>
              <w:bottom w:val="single" w:sz="4" w:space="0" w:color="auto"/>
              <w:right w:val="single" w:sz="4" w:space="0" w:color="auto"/>
            </w:tcBorders>
            <w:shd w:val="clear" w:color="000000" w:fill="FFFFFF"/>
          </w:tcPr>
          <w:p w:rsidR="00F34C03" w:rsidRPr="004E2BFF" w:rsidRDefault="00F34C03" w:rsidP="002F1827">
            <w:pPr>
              <w:spacing w:after="0"/>
              <w:jc w:val="both"/>
              <w:rPr>
                <w:b/>
                <w:bCs/>
                <w:i/>
                <w:iCs/>
                <w:sz w:val="18"/>
                <w:szCs w:val="18"/>
              </w:rPr>
            </w:pPr>
            <w:r w:rsidRPr="004E2BFF">
              <w:rPr>
                <w:b/>
                <w:bCs/>
                <w:i/>
                <w:iCs/>
                <w:sz w:val="18"/>
                <w:szCs w:val="18"/>
              </w:rPr>
              <w:t>Number of students graduating from MATIs annually</w:t>
            </w:r>
          </w:p>
        </w:tc>
        <w:tc>
          <w:tcPr>
            <w:tcW w:w="448" w:type="pct"/>
            <w:tcBorders>
              <w:top w:val="nil"/>
              <w:left w:val="nil"/>
              <w:bottom w:val="single" w:sz="4" w:space="0" w:color="auto"/>
              <w:right w:val="single" w:sz="4" w:space="0" w:color="auto"/>
            </w:tcBorders>
            <w:shd w:val="clear" w:color="000000" w:fill="FFFFFF"/>
          </w:tcPr>
          <w:p w:rsidR="00F34C03" w:rsidRPr="004E2BFF" w:rsidRDefault="00F34C03" w:rsidP="00C81604">
            <w:pPr>
              <w:spacing w:after="0"/>
              <w:jc w:val="both"/>
              <w:rPr>
                <w:sz w:val="18"/>
                <w:szCs w:val="18"/>
              </w:rPr>
            </w:pPr>
            <w:r w:rsidRPr="004E2BFF">
              <w:rPr>
                <w:sz w:val="18"/>
                <w:szCs w:val="18"/>
              </w:rPr>
              <w:t xml:space="preserve">Tanzania </w:t>
            </w:r>
            <w:r w:rsidR="00C81604" w:rsidRPr="004E2BFF">
              <w:rPr>
                <w:sz w:val="18"/>
                <w:szCs w:val="18"/>
              </w:rPr>
              <w:t>needs 15,082 extension</w:t>
            </w:r>
            <w:r w:rsidRPr="004E2BFF">
              <w:rPr>
                <w:sz w:val="18"/>
                <w:szCs w:val="18"/>
              </w:rPr>
              <w:t xml:space="preserve"> officers.The indicator </w:t>
            </w:r>
            <w:r w:rsidR="00C81604" w:rsidRPr="004E2BFF">
              <w:rPr>
                <w:sz w:val="18"/>
                <w:szCs w:val="18"/>
              </w:rPr>
              <w:t>measures</w:t>
            </w:r>
            <w:r w:rsidRPr="004E2BFF">
              <w:rPr>
                <w:sz w:val="18"/>
                <w:szCs w:val="18"/>
              </w:rPr>
              <w:t xml:space="preserve"> how MAFC adresses the issue of inadequate extension staff at village and ward levels.</w:t>
            </w:r>
          </w:p>
        </w:tc>
        <w:tc>
          <w:tcPr>
            <w:tcW w:w="222" w:type="pct"/>
            <w:tcBorders>
              <w:top w:val="nil"/>
              <w:left w:val="nil"/>
              <w:bottom w:val="single" w:sz="4" w:space="0" w:color="auto"/>
              <w:right w:val="single" w:sz="4" w:space="0" w:color="auto"/>
            </w:tcBorders>
            <w:shd w:val="clear" w:color="auto" w:fill="auto"/>
            <w:noWrap/>
            <w:vAlign w:val="center"/>
          </w:tcPr>
          <w:p w:rsidR="00F34C03" w:rsidRPr="004E2BFF" w:rsidRDefault="00F34C03" w:rsidP="002F1827">
            <w:pPr>
              <w:spacing w:after="0"/>
              <w:jc w:val="both"/>
              <w:rPr>
                <w:sz w:val="18"/>
                <w:szCs w:val="18"/>
              </w:rPr>
            </w:pPr>
            <w:r w:rsidRPr="004E2BFF">
              <w:rPr>
                <w:sz w:val="18"/>
                <w:szCs w:val="18"/>
              </w:rPr>
              <w:t>2011/12 </w:t>
            </w:r>
          </w:p>
        </w:tc>
        <w:tc>
          <w:tcPr>
            <w:tcW w:w="236" w:type="pct"/>
            <w:tcBorders>
              <w:top w:val="nil"/>
              <w:left w:val="nil"/>
              <w:bottom w:val="single" w:sz="4" w:space="0" w:color="auto"/>
              <w:right w:val="single" w:sz="4" w:space="0" w:color="auto"/>
            </w:tcBorders>
            <w:shd w:val="clear" w:color="auto" w:fill="auto"/>
            <w:noWrap/>
            <w:vAlign w:val="center"/>
          </w:tcPr>
          <w:p w:rsidR="00F34C03" w:rsidRPr="004E2BFF" w:rsidRDefault="00F34C03" w:rsidP="002F1827">
            <w:pPr>
              <w:spacing w:after="0"/>
              <w:jc w:val="both"/>
              <w:rPr>
                <w:sz w:val="18"/>
                <w:szCs w:val="18"/>
              </w:rPr>
            </w:pPr>
            <w:r w:rsidRPr="004E2BFF">
              <w:rPr>
                <w:sz w:val="18"/>
                <w:szCs w:val="18"/>
              </w:rPr>
              <w:t>1,000 </w:t>
            </w:r>
          </w:p>
        </w:tc>
        <w:tc>
          <w:tcPr>
            <w:tcW w:w="219" w:type="pct"/>
            <w:tcBorders>
              <w:top w:val="nil"/>
              <w:left w:val="nil"/>
              <w:bottom w:val="single" w:sz="4" w:space="0" w:color="auto"/>
              <w:right w:val="single" w:sz="4" w:space="0" w:color="auto"/>
            </w:tcBorders>
            <w:shd w:val="clear" w:color="auto" w:fill="auto"/>
            <w:noWrap/>
            <w:vAlign w:val="center"/>
          </w:tcPr>
          <w:p w:rsidR="00F34C03" w:rsidRPr="004E2BFF" w:rsidRDefault="00F34C03" w:rsidP="002F1827">
            <w:pPr>
              <w:spacing w:after="0"/>
              <w:jc w:val="both"/>
              <w:rPr>
                <w:sz w:val="18"/>
                <w:szCs w:val="18"/>
              </w:rPr>
            </w:pPr>
            <w:r w:rsidRPr="004E2BFF">
              <w:rPr>
                <w:sz w:val="18"/>
                <w:szCs w:val="18"/>
              </w:rPr>
              <w:t>2,485 </w:t>
            </w:r>
          </w:p>
        </w:tc>
        <w:tc>
          <w:tcPr>
            <w:tcW w:w="286" w:type="pct"/>
            <w:gridSpan w:val="2"/>
            <w:tcBorders>
              <w:top w:val="nil"/>
              <w:left w:val="nil"/>
              <w:bottom w:val="single" w:sz="4" w:space="0" w:color="auto"/>
              <w:right w:val="single" w:sz="4" w:space="0" w:color="auto"/>
            </w:tcBorders>
            <w:shd w:val="clear" w:color="auto" w:fill="auto"/>
            <w:noWrap/>
            <w:vAlign w:val="center"/>
          </w:tcPr>
          <w:p w:rsidR="00F34C03" w:rsidRPr="004E2BFF" w:rsidRDefault="00F34C03" w:rsidP="002F1827">
            <w:pPr>
              <w:spacing w:after="0"/>
              <w:jc w:val="both"/>
              <w:rPr>
                <w:sz w:val="18"/>
                <w:szCs w:val="18"/>
              </w:rPr>
            </w:pPr>
            <w:r w:rsidRPr="004E2BFF">
              <w:rPr>
                <w:sz w:val="18"/>
                <w:szCs w:val="18"/>
              </w:rPr>
              <w:t>1,118</w:t>
            </w:r>
          </w:p>
        </w:tc>
        <w:tc>
          <w:tcPr>
            <w:tcW w:w="247" w:type="pct"/>
            <w:gridSpan w:val="2"/>
            <w:tcBorders>
              <w:top w:val="nil"/>
              <w:left w:val="nil"/>
              <w:bottom w:val="single" w:sz="4" w:space="0" w:color="auto"/>
              <w:right w:val="single" w:sz="4" w:space="0" w:color="auto"/>
            </w:tcBorders>
            <w:shd w:val="clear" w:color="auto" w:fill="auto"/>
            <w:noWrap/>
            <w:vAlign w:val="center"/>
          </w:tcPr>
          <w:p w:rsidR="00F34C03" w:rsidRPr="004E2BFF" w:rsidRDefault="00F34C03" w:rsidP="002F1827">
            <w:pPr>
              <w:spacing w:after="0"/>
              <w:jc w:val="both"/>
              <w:rPr>
                <w:sz w:val="18"/>
                <w:szCs w:val="18"/>
              </w:rPr>
            </w:pPr>
          </w:p>
        </w:tc>
        <w:tc>
          <w:tcPr>
            <w:tcW w:w="362" w:type="pct"/>
            <w:gridSpan w:val="3"/>
            <w:tcBorders>
              <w:top w:val="nil"/>
              <w:left w:val="nil"/>
              <w:bottom w:val="single" w:sz="4" w:space="0" w:color="auto"/>
              <w:right w:val="single" w:sz="4" w:space="0" w:color="auto"/>
            </w:tcBorders>
            <w:shd w:val="clear" w:color="auto" w:fill="auto"/>
            <w:noWrap/>
            <w:vAlign w:val="center"/>
          </w:tcPr>
          <w:p w:rsidR="00F34C03" w:rsidRPr="004E2BFF" w:rsidRDefault="00F34C03" w:rsidP="002F1827">
            <w:pPr>
              <w:spacing w:after="0"/>
              <w:jc w:val="both"/>
              <w:rPr>
                <w:sz w:val="18"/>
                <w:szCs w:val="18"/>
              </w:rPr>
            </w:pPr>
          </w:p>
        </w:tc>
        <w:tc>
          <w:tcPr>
            <w:tcW w:w="151" w:type="pct"/>
            <w:tcBorders>
              <w:top w:val="nil"/>
              <w:left w:val="nil"/>
              <w:bottom w:val="single" w:sz="4" w:space="0" w:color="auto"/>
              <w:right w:val="single" w:sz="4" w:space="0" w:color="auto"/>
            </w:tcBorders>
            <w:shd w:val="clear" w:color="auto" w:fill="auto"/>
            <w:noWrap/>
            <w:vAlign w:val="center"/>
          </w:tcPr>
          <w:p w:rsidR="00F34C03" w:rsidRPr="004E2BFF" w:rsidRDefault="00F34C03"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F34C03" w:rsidRPr="004E2BFF" w:rsidRDefault="00F34C03" w:rsidP="002F1827">
            <w:pPr>
              <w:spacing w:after="0"/>
              <w:jc w:val="both"/>
              <w:rPr>
                <w:sz w:val="18"/>
                <w:szCs w:val="18"/>
              </w:rPr>
            </w:pPr>
            <w:r w:rsidRPr="004E2BFF">
              <w:rPr>
                <w:sz w:val="18"/>
                <w:szCs w:val="18"/>
              </w:rPr>
              <w:t> V</w:t>
            </w:r>
          </w:p>
        </w:tc>
        <w:tc>
          <w:tcPr>
            <w:tcW w:w="123" w:type="pct"/>
            <w:tcBorders>
              <w:top w:val="nil"/>
              <w:left w:val="nil"/>
              <w:bottom w:val="single" w:sz="4" w:space="0" w:color="auto"/>
              <w:right w:val="single" w:sz="4" w:space="0" w:color="auto"/>
            </w:tcBorders>
            <w:shd w:val="clear" w:color="auto" w:fill="auto"/>
            <w:noWrap/>
            <w:vAlign w:val="center"/>
          </w:tcPr>
          <w:p w:rsidR="00F34C03" w:rsidRPr="004E2BFF" w:rsidRDefault="00F34C03" w:rsidP="002F1827">
            <w:pPr>
              <w:spacing w:after="0"/>
              <w:jc w:val="both"/>
              <w:rPr>
                <w:sz w:val="18"/>
                <w:szCs w:val="18"/>
              </w:rPr>
            </w:pPr>
            <w:r w:rsidRPr="004E2BFF">
              <w:rPr>
                <w:sz w:val="18"/>
                <w:szCs w:val="18"/>
              </w:rPr>
              <w:t>V</w:t>
            </w:r>
          </w:p>
        </w:tc>
        <w:tc>
          <w:tcPr>
            <w:tcW w:w="120" w:type="pct"/>
            <w:tcBorders>
              <w:top w:val="nil"/>
              <w:left w:val="nil"/>
              <w:bottom w:val="single" w:sz="4" w:space="0" w:color="auto"/>
              <w:right w:val="single" w:sz="4" w:space="0" w:color="auto"/>
            </w:tcBorders>
            <w:shd w:val="clear" w:color="auto" w:fill="auto"/>
            <w:noWrap/>
            <w:vAlign w:val="center"/>
          </w:tcPr>
          <w:p w:rsidR="00F34C03" w:rsidRPr="004E2BFF" w:rsidRDefault="00F34C03"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F34C03" w:rsidRPr="004E2BFF" w:rsidRDefault="00F34C03" w:rsidP="002F1827">
            <w:pPr>
              <w:spacing w:after="0"/>
              <w:jc w:val="both"/>
              <w:rPr>
                <w:sz w:val="18"/>
                <w:szCs w:val="18"/>
              </w:rPr>
            </w:pPr>
            <w:r w:rsidRPr="004E2BFF">
              <w:rPr>
                <w:sz w:val="18"/>
                <w:szCs w:val="18"/>
              </w:rPr>
              <w:t> V</w:t>
            </w:r>
          </w:p>
        </w:tc>
        <w:tc>
          <w:tcPr>
            <w:tcW w:w="400" w:type="pct"/>
            <w:tcBorders>
              <w:top w:val="nil"/>
              <w:left w:val="nil"/>
              <w:bottom w:val="single" w:sz="4" w:space="0" w:color="auto"/>
              <w:right w:val="single" w:sz="4" w:space="0" w:color="auto"/>
            </w:tcBorders>
            <w:shd w:val="clear" w:color="auto" w:fill="auto"/>
            <w:noWrap/>
            <w:vAlign w:val="center"/>
          </w:tcPr>
          <w:p w:rsidR="00F34C03" w:rsidRPr="004E2BFF" w:rsidRDefault="00F34C03" w:rsidP="002F1827">
            <w:pPr>
              <w:spacing w:after="0"/>
              <w:jc w:val="both"/>
              <w:rPr>
                <w:sz w:val="18"/>
                <w:szCs w:val="18"/>
              </w:rPr>
            </w:pPr>
            <w:r w:rsidRPr="004E2BFF">
              <w:rPr>
                <w:sz w:val="18"/>
                <w:szCs w:val="18"/>
              </w:rPr>
              <w:t>DT</w:t>
            </w:r>
          </w:p>
        </w:tc>
      </w:tr>
      <w:tr w:rsidR="0019524E" w:rsidRPr="004E2BFF" w:rsidTr="004E2BFF">
        <w:trPr>
          <w:trHeight w:val="1740"/>
        </w:trPr>
        <w:tc>
          <w:tcPr>
            <w:tcW w:w="340" w:type="pct"/>
            <w:tcBorders>
              <w:top w:val="single" w:sz="4" w:space="0" w:color="auto"/>
              <w:left w:val="single" w:sz="4" w:space="0" w:color="auto"/>
              <w:bottom w:val="single" w:sz="4" w:space="0" w:color="auto"/>
              <w:right w:val="single" w:sz="4" w:space="0" w:color="auto"/>
            </w:tcBorders>
            <w:shd w:val="clear" w:color="auto" w:fill="auto"/>
          </w:tcPr>
          <w:p w:rsidR="009659F9" w:rsidRPr="004E2BFF" w:rsidRDefault="009659F9" w:rsidP="002F1827">
            <w:pPr>
              <w:spacing w:after="0"/>
              <w:jc w:val="both"/>
              <w:rPr>
                <w:sz w:val="18"/>
                <w:szCs w:val="18"/>
              </w:rPr>
            </w:pPr>
            <w:r w:rsidRPr="004E2BFF">
              <w:rPr>
                <w:sz w:val="18"/>
                <w:szCs w:val="18"/>
              </w:rPr>
              <w:lastRenderedPageBreak/>
              <w:t> </w:t>
            </w:r>
          </w:p>
        </w:tc>
        <w:tc>
          <w:tcPr>
            <w:tcW w:w="245" w:type="pct"/>
            <w:tcBorders>
              <w:top w:val="single" w:sz="4" w:space="0" w:color="auto"/>
              <w:left w:val="nil"/>
              <w:bottom w:val="single" w:sz="4" w:space="0" w:color="auto"/>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w:t>
            </w:r>
          </w:p>
        </w:tc>
        <w:tc>
          <w:tcPr>
            <w:tcW w:w="362" w:type="pct"/>
            <w:tcBorders>
              <w:top w:val="single" w:sz="4" w:space="0" w:color="auto"/>
              <w:left w:val="nil"/>
              <w:bottom w:val="single" w:sz="4" w:space="0" w:color="auto"/>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w:t>
            </w:r>
          </w:p>
        </w:tc>
        <w:tc>
          <w:tcPr>
            <w:tcW w:w="522" w:type="pct"/>
            <w:tcBorders>
              <w:top w:val="single" w:sz="4" w:space="0" w:color="auto"/>
              <w:left w:val="nil"/>
              <w:bottom w:val="single" w:sz="4" w:space="0" w:color="auto"/>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Agricultural land for investment in Rufiji increased by 2016</w:t>
            </w:r>
          </w:p>
        </w:tc>
        <w:tc>
          <w:tcPr>
            <w:tcW w:w="418" w:type="pct"/>
            <w:tcBorders>
              <w:top w:val="single" w:sz="4" w:space="0" w:color="auto"/>
              <w:left w:val="nil"/>
              <w:bottom w:val="single" w:sz="4" w:space="0" w:color="auto"/>
              <w:right w:val="single" w:sz="4" w:space="0" w:color="auto"/>
            </w:tcBorders>
            <w:shd w:val="clear" w:color="000000" w:fill="FFFFFF"/>
            <w:vAlign w:val="center"/>
          </w:tcPr>
          <w:p w:rsidR="009659F9" w:rsidRPr="004E2BFF" w:rsidRDefault="009659F9" w:rsidP="002F1827">
            <w:pPr>
              <w:spacing w:after="0"/>
              <w:jc w:val="both"/>
              <w:rPr>
                <w:b/>
                <w:bCs/>
                <w:i/>
                <w:iCs/>
                <w:sz w:val="18"/>
                <w:szCs w:val="18"/>
              </w:rPr>
            </w:pPr>
            <w:r w:rsidRPr="004E2BFF">
              <w:rPr>
                <w:b/>
                <w:bCs/>
                <w:i/>
                <w:iCs/>
                <w:sz w:val="18"/>
                <w:szCs w:val="18"/>
              </w:rPr>
              <w:t>Villages with reviewed  and develop Land use plan in in Kilombelo and Ihemi clusters</w:t>
            </w:r>
          </w:p>
        </w:tc>
        <w:tc>
          <w:tcPr>
            <w:tcW w:w="448" w:type="pct"/>
            <w:tcBorders>
              <w:top w:val="single" w:sz="4" w:space="0" w:color="auto"/>
              <w:left w:val="nil"/>
              <w:bottom w:val="single" w:sz="4" w:space="0" w:color="auto"/>
              <w:right w:val="single" w:sz="4" w:space="0" w:color="auto"/>
            </w:tcBorders>
            <w:shd w:val="clear" w:color="000000" w:fill="FFFFFF"/>
          </w:tcPr>
          <w:p w:rsidR="009659F9" w:rsidRPr="004E2BFF" w:rsidRDefault="009659F9" w:rsidP="002F1827">
            <w:pPr>
              <w:spacing w:after="0"/>
              <w:jc w:val="both"/>
              <w:rPr>
                <w:sz w:val="18"/>
                <w:szCs w:val="18"/>
              </w:rPr>
            </w:pPr>
            <w:r w:rsidRPr="004E2BFF">
              <w:rPr>
                <w:sz w:val="18"/>
                <w:szCs w:val="18"/>
              </w:rPr>
              <w:t xml:space="preserve">Number of villages with a reviewed  and developed Land use plan in Kilombelo and Ihemi clusters </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19"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86" w:type="pct"/>
            <w:gridSpan w:val="2"/>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10</w:t>
            </w:r>
          </w:p>
        </w:tc>
        <w:tc>
          <w:tcPr>
            <w:tcW w:w="247" w:type="pct"/>
            <w:gridSpan w:val="2"/>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51"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0"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V</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V</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RUBADA</w:t>
            </w:r>
          </w:p>
        </w:tc>
      </w:tr>
      <w:tr w:rsidR="0019524E" w:rsidRPr="004E2BFF" w:rsidTr="004E2BFF">
        <w:trPr>
          <w:trHeight w:val="1440"/>
        </w:trPr>
        <w:tc>
          <w:tcPr>
            <w:tcW w:w="340" w:type="pct"/>
            <w:tcBorders>
              <w:top w:val="single" w:sz="4" w:space="0" w:color="auto"/>
              <w:left w:val="single" w:sz="4" w:space="0" w:color="auto"/>
              <w:bottom w:val="nil"/>
              <w:right w:val="single" w:sz="4" w:space="0" w:color="auto"/>
            </w:tcBorders>
            <w:shd w:val="clear" w:color="auto" w:fill="auto"/>
          </w:tcPr>
          <w:p w:rsidR="009659F9" w:rsidRPr="004E2BFF" w:rsidRDefault="009659F9" w:rsidP="002F1827">
            <w:pPr>
              <w:spacing w:after="0"/>
              <w:jc w:val="both"/>
              <w:rPr>
                <w:sz w:val="18"/>
                <w:szCs w:val="18"/>
              </w:rPr>
            </w:pPr>
            <w:r w:rsidRPr="004E2BFF">
              <w:rPr>
                <w:sz w:val="18"/>
                <w:szCs w:val="18"/>
              </w:rPr>
              <w:t> </w:t>
            </w:r>
          </w:p>
        </w:tc>
        <w:tc>
          <w:tcPr>
            <w:tcW w:w="245" w:type="pct"/>
            <w:tcBorders>
              <w:top w:val="single" w:sz="4" w:space="0" w:color="auto"/>
              <w:left w:val="nil"/>
              <w:bottom w:val="nil"/>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w:t>
            </w:r>
          </w:p>
        </w:tc>
        <w:tc>
          <w:tcPr>
            <w:tcW w:w="362" w:type="pct"/>
            <w:tcBorders>
              <w:top w:val="single" w:sz="4" w:space="0" w:color="auto"/>
              <w:left w:val="nil"/>
              <w:bottom w:val="nil"/>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w:t>
            </w:r>
          </w:p>
        </w:tc>
        <w:tc>
          <w:tcPr>
            <w:tcW w:w="522" w:type="pct"/>
            <w:tcBorders>
              <w:top w:val="single" w:sz="4" w:space="0" w:color="auto"/>
              <w:left w:val="nil"/>
              <w:bottom w:val="single" w:sz="4" w:space="0" w:color="auto"/>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Land and water resources in the catchment areas of Rufiji Basin managed by 2016</w:t>
            </w:r>
          </w:p>
        </w:tc>
        <w:tc>
          <w:tcPr>
            <w:tcW w:w="418" w:type="pct"/>
            <w:tcBorders>
              <w:top w:val="single" w:sz="4" w:space="0" w:color="auto"/>
              <w:left w:val="nil"/>
              <w:bottom w:val="single" w:sz="4" w:space="0" w:color="auto"/>
              <w:right w:val="single" w:sz="4" w:space="0" w:color="auto"/>
            </w:tcBorders>
            <w:shd w:val="clear" w:color="000000" w:fill="FFFFFF"/>
          </w:tcPr>
          <w:p w:rsidR="009659F9" w:rsidRPr="004E2BFF" w:rsidRDefault="009659F9" w:rsidP="002F1827">
            <w:pPr>
              <w:spacing w:after="0"/>
              <w:jc w:val="both"/>
              <w:rPr>
                <w:b/>
                <w:bCs/>
                <w:i/>
                <w:iCs/>
                <w:sz w:val="18"/>
                <w:szCs w:val="18"/>
              </w:rPr>
            </w:pPr>
            <w:r w:rsidRPr="004E2BFF">
              <w:rPr>
                <w:b/>
                <w:bCs/>
                <w:i/>
                <w:iCs/>
                <w:sz w:val="18"/>
                <w:szCs w:val="18"/>
              </w:rPr>
              <w:t>Rehabilitated hydrological stations in Rufiji basin</w:t>
            </w:r>
          </w:p>
        </w:tc>
        <w:tc>
          <w:tcPr>
            <w:tcW w:w="448" w:type="pct"/>
            <w:tcBorders>
              <w:top w:val="single" w:sz="4" w:space="0" w:color="auto"/>
              <w:left w:val="nil"/>
              <w:bottom w:val="single" w:sz="4" w:space="0" w:color="auto"/>
              <w:right w:val="single" w:sz="4" w:space="0" w:color="auto"/>
            </w:tcBorders>
            <w:shd w:val="clear" w:color="000000" w:fill="FFFFFF"/>
          </w:tcPr>
          <w:p w:rsidR="009659F9" w:rsidRPr="004E2BFF" w:rsidRDefault="009659F9" w:rsidP="002F1827">
            <w:pPr>
              <w:spacing w:after="0"/>
              <w:jc w:val="both"/>
              <w:rPr>
                <w:sz w:val="18"/>
                <w:szCs w:val="18"/>
              </w:rPr>
            </w:pPr>
            <w:r w:rsidRPr="004E2BFF">
              <w:rPr>
                <w:sz w:val="18"/>
                <w:szCs w:val="18"/>
              </w:rPr>
              <w:t>Number of rehabilitated hydrological stations annually</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19"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86" w:type="pct"/>
            <w:gridSpan w:val="2"/>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5</w:t>
            </w:r>
          </w:p>
        </w:tc>
        <w:tc>
          <w:tcPr>
            <w:tcW w:w="247" w:type="pct"/>
            <w:gridSpan w:val="2"/>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51"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V</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0"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V</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RUBADA</w:t>
            </w:r>
          </w:p>
        </w:tc>
      </w:tr>
      <w:tr w:rsidR="0019524E" w:rsidRPr="004E2BFF" w:rsidTr="004E2BFF">
        <w:trPr>
          <w:trHeight w:val="1290"/>
        </w:trPr>
        <w:tc>
          <w:tcPr>
            <w:tcW w:w="340" w:type="pct"/>
            <w:tcBorders>
              <w:top w:val="nil"/>
              <w:left w:val="single" w:sz="4" w:space="0" w:color="auto"/>
              <w:bottom w:val="nil"/>
              <w:right w:val="single" w:sz="4" w:space="0" w:color="auto"/>
            </w:tcBorders>
            <w:shd w:val="clear" w:color="auto" w:fill="auto"/>
          </w:tcPr>
          <w:p w:rsidR="001B70D4" w:rsidRPr="004E2BFF" w:rsidRDefault="001B70D4" w:rsidP="002F1827">
            <w:pPr>
              <w:spacing w:after="0"/>
              <w:jc w:val="both"/>
              <w:rPr>
                <w:sz w:val="18"/>
                <w:szCs w:val="18"/>
              </w:rPr>
            </w:pPr>
            <w:r w:rsidRPr="004E2BFF">
              <w:rPr>
                <w:sz w:val="18"/>
                <w:szCs w:val="18"/>
              </w:rPr>
              <w:t> </w:t>
            </w:r>
          </w:p>
        </w:tc>
        <w:tc>
          <w:tcPr>
            <w:tcW w:w="245" w:type="pct"/>
            <w:tcBorders>
              <w:top w:val="nil"/>
              <w:left w:val="nil"/>
              <w:bottom w:val="nil"/>
              <w:right w:val="single" w:sz="4" w:space="0" w:color="auto"/>
            </w:tcBorders>
            <w:shd w:val="clear" w:color="auto" w:fill="auto"/>
          </w:tcPr>
          <w:p w:rsidR="001B70D4" w:rsidRPr="004E2BFF" w:rsidRDefault="001B70D4" w:rsidP="002F1827">
            <w:pPr>
              <w:spacing w:after="0"/>
              <w:jc w:val="both"/>
              <w:rPr>
                <w:b/>
                <w:bCs/>
                <w:sz w:val="18"/>
                <w:szCs w:val="18"/>
              </w:rPr>
            </w:pPr>
            <w:r w:rsidRPr="004E2BFF">
              <w:rPr>
                <w:b/>
                <w:bCs/>
                <w:sz w:val="18"/>
                <w:szCs w:val="18"/>
              </w:rPr>
              <w:t> </w:t>
            </w:r>
          </w:p>
        </w:tc>
        <w:tc>
          <w:tcPr>
            <w:tcW w:w="362" w:type="pct"/>
            <w:tcBorders>
              <w:top w:val="nil"/>
              <w:left w:val="nil"/>
              <w:bottom w:val="nil"/>
              <w:right w:val="single" w:sz="4" w:space="0" w:color="auto"/>
            </w:tcBorders>
            <w:shd w:val="clear" w:color="auto" w:fill="auto"/>
          </w:tcPr>
          <w:p w:rsidR="001B70D4" w:rsidRPr="004E2BFF" w:rsidRDefault="001B70D4" w:rsidP="002F1827">
            <w:pPr>
              <w:spacing w:after="0"/>
              <w:jc w:val="both"/>
              <w:rPr>
                <w:b/>
                <w:bCs/>
                <w:sz w:val="18"/>
                <w:szCs w:val="18"/>
              </w:rPr>
            </w:pPr>
            <w:r w:rsidRPr="004E2BFF">
              <w:rPr>
                <w:b/>
                <w:bCs/>
                <w:sz w:val="18"/>
                <w:szCs w:val="18"/>
              </w:rPr>
              <w:t> </w:t>
            </w:r>
          </w:p>
        </w:tc>
        <w:tc>
          <w:tcPr>
            <w:tcW w:w="522" w:type="pct"/>
            <w:vMerge w:val="restart"/>
            <w:tcBorders>
              <w:top w:val="nil"/>
              <w:left w:val="single" w:sz="4" w:space="0" w:color="auto"/>
              <w:bottom w:val="single" w:sz="4" w:space="0" w:color="000000"/>
              <w:right w:val="single" w:sz="4" w:space="0" w:color="auto"/>
            </w:tcBorders>
            <w:shd w:val="clear" w:color="auto" w:fill="auto"/>
          </w:tcPr>
          <w:p w:rsidR="001B70D4" w:rsidRPr="004E2BFF" w:rsidRDefault="001B70D4" w:rsidP="002F1827">
            <w:pPr>
              <w:spacing w:after="0"/>
              <w:jc w:val="both"/>
              <w:rPr>
                <w:b/>
                <w:bCs/>
                <w:sz w:val="18"/>
                <w:szCs w:val="18"/>
              </w:rPr>
            </w:pPr>
            <w:r w:rsidRPr="004E2BFF">
              <w:rPr>
                <w:b/>
                <w:bCs/>
                <w:sz w:val="18"/>
                <w:szCs w:val="18"/>
              </w:rPr>
              <w:t>Paddy production increased from 2,248,000 tons in 2011/12 to 3,129,734 tons</w:t>
            </w:r>
          </w:p>
        </w:tc>
        <w:tc>
          <w:tcPr>
            <w:tcW w:w="418" w:type="pct"/>
            <w:tcBorders>
              <w:top w:val="nil"/>
              <w:left w:val="nil"/>
              <w:bottom w:val="single" w:sz="4" w:space="0" w:color="auto"/>
              <w:right w:val="single" w:sz="4" w:space="0" w:color="auto"/>
            </w:tcBorders>
            <w:shd w:val="clear" w:color="000000" w:fill="FFFFFF"/>
          </w:tcPr>
          <w:p w:rsidR="001B70D4" w:rsidRPr="004E2BFF" w:rsidRDefault="001B70D4" w:rsidP="002F1827">
            <w:pPr>
              <w:spacing w:after="0"/>
              <w:jc w:val="both"/>
              <w:rPr>
                <w:b/>
                <w:bCs/>
                <w:i/>
                <w:iCs/>
                <w:sz w:val="18"/>
                <w:szCs w:val="18"/>
              </w:rPr>
            </w:pPr>
            <w:r w:rsidRPr="004E2BFF">
              <w:rPr>
                <w:b/>
                <w:bCs/>
                <w:i/>
                <w:iCs/>
                <w:sz w:val="18"/>
                <w:szCs w:val="18"/>
              </w:rPr>
              <w:t xml:space="preserve">Extension staff trained on improved rice technologies </w:t>
            </w:r>
          </w:p>
        </w:tc>
        <w:tc>
          <w:tcPr>
            <w:tcW w:w="448" w:type="pct"/>
            <w:tcBorders>
              <w:top w:val="nil"/>
              <w:left w:val="nil"/>
              <w:bottom w:val="single" w:sz="4" w:space="0" w:color="auto"/>
              <w:right w:val="single" w:sz="4" w:space="0" w:color="auto"/>
            </w:tcBorders>
            <w:shd w:val="clear" w:color="auto" w:fill="auto"/>
          </w:tcPr>
          <w:p w:rsidR="001B70D4" w:rsidRPr="004E2BFF" w:rsidRDefault="001B70D4" w:rsidP="002F1827">
            <w:pPr>
              <w:spacing w:after="0"/>
              <w:jc w:val="both"/>
              <w:rPr>
                <w:sz w:val="18"/>
                <w:szCs w:val="18"/>
              </w:rPr>
            </w:pPr>
            <w:r w:rsidRPr="004E2BFF">
              <w:rPr>
                <w:sz w:val="18"/>
                <w:szCs w:val="18"/>
              </w:rPr>
              <w:t>Number of extension staff trained on improved rice technologies through ToT courses</w:t>
            </w:r>
          </w:p>
        </w:tc>
        <w:tc>
          <w:tcPr>
            <w:tcW w:w="222"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135</w:t>
            </w:r>
          </w:p>
        </w:tc>
        <w:tc>
          <w:tcPr>
            <w:tcW w:w="247" w:type="pct"/>
            <w:gridSpan w:val="2"/>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73 </w:t>
            </w:r>
          </w:p>
        </w:tc>
        <w:tc>
          <w:tcPr>
            <w:tcW w:w="362" w:type="pct"/>
            <w:gridSpan w:val="3"/>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V</w:t>
            </w:r>
          </w:p>
        </w:tc>
        <w:tc>
          <w:tcPr>
            <w:tcW w:w="120"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DCD</w:t>
            </w:r>
          </w:p>
        </w:tc>
      </w:tr>
      <w:tr w:rsidR="0019524E" w:rsidRPr="004E2BFF" w:rsidTr="004E2BFF">
        <w:trPr>
          <w:trHeight w:val="1110"/>
        </w:trPr>
        <w:tc>
          <w:tcPr>
            <w:tcW w:w="340" w:type="pct"/>
            <w:tcBorders>
              <w:top w:val="nil"/>
              <w:left w:val="single" w:sz="4" w:space="0" w:color="auto"/>
              <w:bottom w:val="nil"/>
              <w:right w:val="single" w:sz="4" w:space="0" w:color="auto"/>
            </w:tcBorders>
            <w:shd w:val="clear" w:color="auto" w:fill="auto"/>
          </w:tcPr>
          <w:p w:rsidR="001B70D4" w:rsidRPr="004E2BFF" w:rsidRDefault="001B70D4" w:rsidP="002F1827">
            <w:pPr>
              <w:spacing w:after="0"/>
              <w:jc w:val="both"/>
              <w:rPr>
                <w:sz w:val="18"/>
                <w:szCs w:val="18"/>
              </w:rPr>
            </w:pPr>
            <w:r w:rsidRPr="004E2BFF">
              <w:rPr>
                <w:sz w:val="18"/>
                <w:szCs w:val="18"/>
              </w:rPr>
              <w:t> </w:t>
            </w:r>
          </w:p>
        </w:tc>
        <w:tc>
          <w:tcPr>
            <w:tcW w:w="245" w:type="pct"/>
            <w:tcBorders>
              <w:top w:val="nil"/>
              <w:left w:val="nil"/>
              <w:bottom w:val="nil"/>
              <w:right w:val="single" w:sz="4" w:space="0" w:color="auto"/>
            </w:tcBorders>
            <w:shd w:val="clear" w:color="auto" w:fill="auto"/>
          </w:tcPr>
          <w:p w:rsidR="001B70D4" w:rsidRPr="004E2BFF" w:rsidRDefault="001B70D4" w:rsidP="002F1827">
            <w:pPr>
              <w:spacing w:after="0"/>
              <w:jc w:val="both"/>
              <w:rPr>
                <w:b/>
                <w:bCs/>
                <w:sz w:val="18"/>
                <w:szCs w:val="18"/>
              </w:rPr>
            </w:pPr>
            <w:r w:rsidRPr="004E2BFF">
              <w:rPr>
                <w:b/>
                <w:bCs/>
                <w:sz w:val="18"/>
                <w:szCs w:val="18"/>
              </w:rPr>
              <w:t> </w:t>
            </w:r>
          </w:p>
        </w:tc>
        <w:tc>
          <w:tcPr>
            <w:tcW w:w="362" w:type="pct"/>
            <w:tcBorders>
              <w:top w:val="nil"/>
              <w:left w:val="nil"/>
              <w:bottom w:val="nil"/>
              <w:right w:val="single" w:sz="4" w:space="0" w:color="auto"/>
            </w:tcBorders>
            <w:shd w:val="clear" w:color="auto" w:fill="auto"/>
          </w:tcPr>
          <w:p w:rsidR="001B70D4" w:rsidRPr="004E2BFF" w:rsidRDefault="001B70D4" w:rsidP="002F1827">
            <w:pPr>
              <w:spacing w:after="0"/>
              <w:jc w:val="both"/>
              <w:rPr>
                <w:b/>
                <w:bCs/>
                <w:sz w:val="18"/>
                <w:szCs w:val="18"/>
              </w:rPr>
            </w:pPr>
            <w:r w:rsidRPr="004E2BFF">
              <w:rPr>
                <w:b/>
                <w:bCs/>
                <w:sz w:val="18"/>
                <w:szCs w:val="18"/>
              </w:rPr>
              <w:t> </w:t>
            </w:r>
          </w:p>
        </w:tc>
        <w:tc>
          <w:tcPr>
            <w:tcW w:w="522" w:type="pct"/>
            <w:vMerge/>
            <w:tcBorders>
              <w:top w:val="nil"/>
              <w:left w:val="single" w:sz="4" w:space="0" w:color="auto"/>
              <w:bottom w:val="single" w:sz="4" w:space="0" w:color="000000"/>
              <w:right w:val="single" w:sz="4" w:space="0" w:color="auto"/>
            </w:tcBorders>
            <w:vAlign w:val="center"/>
          </w:tcPr>
          <w:p w:rsidR="001B70D4" w:rsidRPr="004E2BFF" w:rsidRDefault="001B70D4" w:rsidP="002F1827">
            <w:pPr>
              <w:spacing w:after="0"/>
              <w:jc w:val="both"/>
              <w:rPr>
                <w:b/>
                <w:bCs/>
                <w:sz w:val="18"/>
                <w:szCs w:val="18"/>
              </w:rPr>
            </w:pPr>
          </w:p>
        </w:tc>
        <w:tc>
          <w:tcPr>
            <w:tcW w:w="418" w:type="pct"/>
            <w:tcBorders>
              <w:top w:val="nil"/>
              <w:left w:val="nil"/>
              <w:bottom w:val="single" w:sz="4" w:space="0" w:color="auto"/>
              <w:right w:val="single" w:sz="4" w:space="0" w:color="auto"/>
            </w:tcBorders>
            <w:shd w:val="clear" w:color="000000" w:fill="FFFFFF"/>
          </w:tcPr>
          <w:p w:rsidR="001B70D4" w:rsidRPr="004E2BFF" w:rsidRDefault="001B70D4" w:rsidP="002F1827">
            <w:pPr>
              <w:spacing w:after="0"/>
              <w:jc w:val="both"/>
              <w:rPr>
                <w:b/>
                <w:bCs/>
                <w:i/>
                <w:iCs/>
                <w:sz w:val="18"/>
                <w:szCs w:val="18"/>
              </w:rPr>
            </w:pPr>
            <w:r w:rsidRPr="004E2BFF">
              <w:rPr>
                <w:b/>
                <w:bCs/>
                <w:i/>
                <w:iCs/>
                <w:sz w:val="18"/>
                <w:szCs w:val="18"/>
              </w:rPr>
              <w:t>Farmers trained on improved rice technology</w:t>
            </w:r>
          </w:p>
        </w:tc>
        <w:tc>
          <w:tcPr>
            <w:tcW w:w="448" w:type="pct"/>
            <w:tcBorders>
              <w:top w:val="nil"/>
              <w:left w:val="nil"/>
              <w:bottom w:val="single" w:sz="4" w:space="0" w:color="auto"/>
              <w:right w:val="single" w:sz="4" w:space="0" w:color="auto"/>
            </w:tcBorders>
            <w:shd w:val="clear" w:color="auto" w:fill="auto"/>
          </w:tcPr>
          <w:p w:rsidR="001B70D4" w:rsidRPr="004E2BFF" w:rsidRDefault="001B70D4" w:rsidP="002F1827">
            <w:pPr>
              <w:spacing w:after="0"/>
              <w:jc w:val="both"/>
              <w:rPr>
                <w:sz w:val="18"/>
                <w:szCs w:val="18"/>
              </w:rPr>
            </w:pPr>
            <w:r w:rsidRPr="004E2BFF">
              <w:rPr>
                <w:sz w:val="18"/>
                <w:szCs w:val="18"/>
              </w:rPr>
              <w:t xml:space="preserve">Number of farmers trained on rice technologies through short-term training </w:t>
            </w:r>
          </w:p>
        </w:tc>
        <w:tc>
          <w:tcPr>
            <w:tcW w:w="222"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120</w:t>
            </w:r>
          </w:p>
        </w:tc>
        <w:tc>
          <w:tcPr>
            <w:tcW w:w="247" w:type="pct"/>
            <w:gridSpan w:val="2"/>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1,265 </w:t>
            </w:r>
          </w:p>
        </w:tc>
        <w:tc>
          <w:tcPr>
            <w:tcW w:w="362" w:type="pct"/>
            <w:gridSpan w:val="3"/>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V</w:t>
            </w:r>
          </w:p>
        </w:tc>
        <w:tc>
          <w:tcPr>
            <w:tcW w:w="120"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DCD</w:t>
            </w:r>
          </w:p>
        </w:tc>
      </w:tr>
      <w:tr w:rsidR="0019524E" w:rsidRPr="004E2BFF" w:rsidTr="004E2BFF">
        <w:trPr>
          <w:trHeight w:val="1530"/>
        </w:trPr>
        <w:tc>
          <w:tcPr>
            <w:tcW w:w="340" w:type="pct"/>
            <w:tcBorders>
              <w:top w:val="nil"/>
              <w:left w:val="single" w:sz="4" w:space="0" w:color="auto"/>
              <w:bottom w:val="single" w:sz="4" w:space="0" w:color="auto"/>
              <w:right w:val="single" w:sz="4" w:space="0" w:color="auto"/>
            </w:tcBorders>
            <w:shd w:val="clear" w:color="auto" w:fill="auto"/>
          </w:tcPr>
          <w:p w:rsidR="001B70D4" w:rsidRPr="004E2BFF" w:rsidRDefault="001B70D4" w:rsidP="002F1827">
            <w:pPr>
              <w:spacing w:after="0"/>
              <w:jc w:val="both"/>
              <w:rPr>
                <w:sz w:val="18"/>
                <w:szCs w:val="18"/>
              </w:rPr>
            </w:pPr>
            <w:r w:rsidRPr="004E2BFF">
              <w:rPr>
                <w:sz w:val="18"/>
                <w:szCs w:val="18"/>
              </w:rPr>
              <w:t> </w:t>
            </w:r>
          </w:p>
        </w:tc>
        <w:tc>
          <w:tcPr>
            <w:tcW w:w="245" w:type="pct"/>
            <w:tcBorders>
              <w:top w:val="nil"/>
              <w:left w:val="nil"/>
              <w:bottom w:val="single" w:sz="4" w:space="0" w:color="auto"/>
              <w:right w:val="single" w:sz="4" w:space="0" w:color="auto"/>
            </w:tcBorders>
            <w:shd w:val="clear" w:color="auto" w:fill="auto"/>
          </w:tcPr>
          <w:p w:rsidR="001B70D4" w:rsidRPr="004E2BFF" w:rsidRDefault="001B70D4" w:rsidP="002F1827">
            <w:pPr>
              <w:spacing w:after="0"/>
              <w:jc w:val="both"/>
              <w:rPr>
                <w:b/>
                <w:bCs/>
                <w:sz w:val="18"/>
                <w:szCs w:val="18"/>
              </w:rPr>
            </w:pPr>
            <w:r w:rsidRPr="004E2BFF">
              <w:rPr>
                <w:b/>
                <w:bCs/>
                <w:sz w:val="18"/>
                <w:szCs w:val="18"/>
              </w:rPr>
              <w:t> </w:t>
            </w:r>
          </w:p>
        </w:tc>
        <w:tc>
          <w:tcPr>
            <w:tcW w:w="362" w:type="pct"/>
            <w:tcBorders>
              <w:top w:val="nil"/>
              <w:left w:val="nil"/>
              <w:bottom w:val="single" w:sz="4" w:space="0" w:color="auto"/>
              <w:right w:val="single" w:sz="4" w:space="0" w:color="auto"/>
            </w:tcBorders>
            <w:shd w:val="clear" w:color="auto" w:fill="auto"/>
          </w:tcPr>
          <w:p w:rsidR="001B70D4" w:rsidRPr="004E2BFF" w:rsidRDefault="001B70D4" w:rsidP="002F1827">
            <w:pPr>
              <w:spacing w:after="0"/>
              <w:jc w:val="both"/>
              <w:rPr>
                <w:b/>
                <w:bCs/>
                <w:sz w:val="18"/>
                <w:szCs w:val="18"/>
              </w:rPr>
            </w:pPr>
            <w:r w:rsidRPr="004E2BFF">
              <w:rPr>
                <w:b/>
                <w:bCs/>
                <w:sz w:val="18"/>
                <w:szCs w:val="18"/>
              </w:rPr>
              <w:t> </w:t>
            </w:r>
          </w:p>
        </w:tc>
        <w:tc>
          <w:tcPr>
            <w:tcW w:w="522" w:type="pct"/>
            <w:vMerge/>
            <w:tcBorders>
              <w:top w:val="nil"/>
              <w:left w:val="single" w:sz="4" w:space="0" w:color="auto"/>
              <w:bottom w:val="single" w:sz="4" w:space="0" w:color="auto"/>
              <w:right w:val="single" w:sz="4" w:space="0" w:color="auto"/>
            </w:tcBorders>
            <w:vAlign w:val="center"/>
          </w:tcPr>
          <w:p w:rsidR="001B70D4" w:rsidRPr="004E2BFF" w:rsidRDefault="001B70D4" w:rsidP="002F1827">
            <w:pPr>
              <w:spacing w:after="0"/>
              <w:jc w:val="both"/>
              <w:rPr>
                <w:b/>
                <w:bCs/>
                <w:sz w:val="18"/>
                <w:szCs w:val="18"/>
              </w:rPr>
            </w:pPr>
          </w:p>
        </w:tc>
        <w:tc>
          <w:tcPr>
            <w:tcW w:w="418" w:type="pct"/>
            <w:tcBorders>
              <w:top w:val="nil"/>
              <w:left w:val="nil"/>
              <w:bottom w:val="single" w:sz="4" w:space="0" w:color="auto"/>
              <w:right w:val="single" w:sz="4" w:space="0" w:color="auto"/>
            </w:tcBorders>
            <w:shd w:val="clear" w:color="000000" w:fill="FFFFFF"/>
            <w:vAlign w:val="center"/>
          </w:tcPr>
          <w:p w:rsidR="001B70D4" w:rsidRPr="004E2BFF" w:rsidRDefault="001B70D4" w:rsidP="002F1827">
            <w:pPr>
              <w:spacing w:after="0"/>
              <w:jc w:val="both"/>
              <w:rPr>
                <w:b/>
                <w:bCs/>
                <w:i/>
                <w:iCs/>
                <w:sz w:val="18"/>
                <w:szCs w:val="18"/>
              </w:rPr>
            </w:pPr>
            <w:r w:rsidRPr="004E2BFF">
              <w:rPr>
                <w:b/>
                <w:bCs/>
                <w:i/>
                <w:iCs/>
                <w:sz w:val="18"/>
                <w:szCs w:val="18"/>
              </w:rPr>
              <w:t xml:space="preserve">LGAs using improved technologies on Cassava  and wheat </w:t>
            </w:r>
          </w:p>
        </w:tc>
        <w:tc>
          <w:tcPr>
            <w:tcW w:w="448" w:type="pct"/>
            <w:tcBorders>
              <w:top w:val="nil"/>
              <w:left w:val="nil"/>
              <w:bottom w:val="single" w:sz="4" w:space="0" w:color="auto"/>
              <w:right w:val="single" w:sz="4" w:space="0" w:color="auto"/>
            </w:tcBorders>
            <w:shd w:val="clear" w:color="auto" w:fill="auto"/>
          </w:tcPr>
          <w:p w:rsidR="001B70D4" w:rsidRPr="004E2BFF" w:rsidRDefault="001B70D4" w:rsidP="002F1827">
            <w:pPr>
              <w:spacing w:after="0"/>
              <w:jc w:val="both"/>
              <w:rPr>
                <w:sz w:val="18"/>
                <w:szCs w:val="18"/>
              </w:rPr>
            </w:pPr>
            <w:r w:rsidRPr="004E2BFF">
              <w:rPr>
                <w:sz w:val="18"/>
                <w:szCs w:val="18"/>
              </w:rPr>
              <w:t>Number of LGAs using improved technologies on Cassava and wheat annually</w:t>
            </w:r>
          </w:p>
        </w:tc>
        <w:tc>
          <w:tcPr>
            <w:tcW w:w="222"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30</w:t>
            </w:r>
          </w:p>
        </w:tc>
        <w:tc>
          <w:tcPr>
            <w:tcW w:w="247" w:type="pct"/>
            <w:gridSpan w:val="2"/>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60 </w:t>
            </w:r>
          </w:p>
        </w:tc>
        <w:tc>
          <w:tcPr>
            <w:tcW w:w="362" w:type="pct"/>
            <w:gridSpan w:val="3"/>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V</w:t>
            </w:r>
          </w:p>
        </w:tc>
        <w:tc>
          <w:tcPr>
            <w:tcW w:w="120"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DCD</w:t>
            </w:r>
          </w:p>
        </w:tc>
      </w:tr>
      <w:tr w:rsidR="0019524E" w:rsidRPr="004E2BFF" w:rsidTr="004E2BFF">
        <w:trPr>
          <w:trHeight w:val="2040"/>
        </w:trPr>
        <w:tc>
          <w:tcPr>
            <w:tcW w:w="340" w:type="pct"/>
            <w:tcBorders>
              <w:top w:val="single" w:sz="4" w:space="0" w:color="auto"/>
              <w:left w:val="single" w:sz="4" w:space="0" w:color="auto"/>
              <w:bottom w:val="single" w:sz="4" w:space="0" w:color="auto"/>
              <w:right w:val="single" w:sz="4" w:space="0" w:color="auto"/>
            </w:tcBorders>
            <w:shd w:val="clear" w:color="auto" w:fill="auto"/>
          </w:tcPr>
          <w:p w:rsidR="001B70D4" w:rsidRPr="004E2BFF" w:rsidRDefault="001B70D4" w:rsidP="002F1827">
            <w:pPr>
              <w:spacing w:after="0"/>
              <w:jc w:val="both"/>
              <w:rPr>
                <w:sz w:val="18"/>
                <w:szCs w:val="18"/>
              </w:rPr>
            </w:pPr>
            <w:r w:rsidRPr="004E2BFF">
              <w:rPr>
                <w:sz w:val="18"/>
                <w:szCs w:val="18"/>
              </w:rPr>
              <w:lastRenderedPageBreak/>
              <w:t> </w:t>
            </w:r>
          </w:p>
        </w:tc>
        <w:tc>
          <w:tcPr>
            <w:tcW w:w="245" w:type="pct"/>
            <w:tcBorders>
              <w:top w:val="single" w:sz="4" w:space="0" w:color="auto"/>
              <w:left w:val="nil"/>
              <w:bottom w:val="single" w:sz="4" w:space="0" w:color="auto"/>
              <w:right w:val="single" w:sz="4" w:space="0" w:color="auto"/>
            </w:tcBorders>
            <w:shd w:val="clear" w:color="auto" w:fill="auto"/>
          </w:tcPr>
          <w:p w:rsidR="001B70D4" w:rsidRPr="004E2BFF" w:rsidRDefault="001B70D4" w:rsidP="002F1827">
            <w:pPr>
              <w:spacing w:after="0"/>
              <w:jc w:val="both"/>
              <w:rPr>
                <w:b/>
                <w:bCs/>
                <w:sz w:val="18"/>
                <w:szCs w:val="18"/>
              </w:rPr>
            </w:pPr>
            <w:r w:rsidRPr="004E2BFF">
              <w:rPr>
                <w:b/>
                <w:bCs/>
                <w:sz w:val="18"/>
                <w:szCs w:val="18"/>
              </w:rPr>
              <w:t> </w:t>
            </w:r>
          </w:p>
        </w:tc>
        <w:tc>
          <w:tcPr>
            <w:tcW w:w="362" w:type="pct"/>
            <w:tcBorders>
              <w:top w:val="single" w:sz="4" w:space="0" w:color="auto"/>
              <w:left w:val="nil"/>
              <w:bottom w:val="single" w:sz="4" w:space="0" w:color="auto"/>
              <w:right w:val="single" w:sz="4" w:space="0" w:color="auto"/>
            </w:tcBorders>
            <w:shd w:val="clear" w:color="auto" w:fill="auto"/>
          </w:tcPr>
          <w:p w:rsidR="001B70D4" w:rsidRPr="004E2BFF" w:rsidRDefault="001B70D4" w:rsidP="002F1827">
            <w:pPr>
              <w:spacing w:after="0"/>
              <w:jc w:val="both"/>
              <w:rPr>
                <w:b/>
                <w:bCs/>
                <w:sz w:val="18"/>
                <w:szCs w:val="18"/>
              </w:rPr>
            </w:pPr>
            <w:r w:rsidRPr="004E2BFF">
              <w:rPr>
                <w:b/>
                <w:bCs/>
                <w:sz w:val="18"/>
                <w:szCs w:val="18"/>
              </w:rPr>
              <w:t> </w:t>
            </w:r>
          </w:p>
        </w:tc>
        <w:tc>
          <w:tcPr>
            <w:tcW w:w="522" w:type="pct"/>
            <w:vMerge/>
            <w:tcBorders>
              <w:top w:val="single" w:sz="4" w:space="0" w:color="auto"/>
              <w:left w:val="single" w:sz="4" w:space="0" w:color="auto"/>
              <w:bottom w:val="single" w:sz="4" w:space="0" w:color="auto"/>
              <w:right w:val="single" w:sz="4" w:space="0" w:color="auto"/>
            </w:tcBorders>
            <w:vAlign w:val="center"/>
          </w:tcPr>
          <w:p w:rsidR="001B70D4" w:rsidRPr="004E2BFF" w:rsidRDefault="001B70D4" w:rsidP="002F1827">
            <w:pPr>
              <w:spacing w:after="0"/>
              <w:jc w:val="both"/>
              <w:rPr>
                <w:b/>
                <w:bCs/>
                <w:sz w:val="18"/>
                <w:szCs w:val="18"/>
              </w:rPr>
            </w:pPr>
          </w:p>
        </w:tc>
        <w:tc>
          <w:tcPr>
            <w:tcW w:w="418" w:type="pct"/>
            <w:tcBorders>
              <w:top w:val="single" w:sz="4" w:space="0" w:color="auto"/>
              <w:left w:val="nil"/>
              <w:bottom w:val="single" w:sz="4" w:space="0" w:color="auto"/>
              <w:right w:val="single" w:sz="4" w:space="0" w:color="auto"/>
            </w:tcBorders>
            <w:shd w:val="clear" w:color="auto" w:fill="auto"/>
          </w:tcPr>
          <w:p w:rsidR="001B70D4" w:rsidRPr="004E2BFF" w:rsidRDefault="001B70D4" w:rsidP="002F1827">
            <w:pPr>
              <w:spacing w:after="0"/>
              <w:jc w:val="both"/>
              <w:rPr>
                <w:b/>
                <w:bCs/>
                <w:i/>
                <w:iCs/>
                <w:sz w:val="18"/>
                <w:szCs w:val="18"/>
              </w:rPr>
            </w:pPr>
            <w:r w:rsidRPr="004E2BFF">
              <w:rPr>
                <w:b/>
                <w:bCs/>
                <w:i/>
                <w:iCs/>
                <w:sz w:val="18"/>
                <w:szCs w:val="18"/>
              </w:rPr>
              <w:t>LGAs training farmers on rice technologies through demonstration  plots and   farmer field schools</w:t>
            </w:r>
          </w:p>
        </w:tc>
        <w:tc>
          <w:tcPr>
            <w:tcW w:w="448" w:type="pct"/>
            <w:tcBorders>
              <w:top w:val="single" w:sz="4" w:space="0" w:color="auto"/>
              <w:left w:val="nil"/>
              <w:bottom w:val="single" w:sz="4" w:space="0" w:color="auto"/>
              <w:right w:val="single" w:sz="4" w:space="0" w:color="auto"/>
            </w:tcBorders>
            <w:shd w:val="clear" w:color="auto" w:fill="auto"/>
          </w:tcPr>
          <w:p w:rsidR="001B70D4" w:rsidRPr="004E2BFF" w:rsidRDefault="001B70D4" w:rsidP="002F1827">
            <w:pPr>
              <w:spacing w:after="0"/>
              <w:jc w:val="both"/>
              <w:rPr>
                <w:sz w:val="18"/>
                <w:szCs w:val="18"/>
              </w:rPr>
            </w:pPr>
            <w:r w:rsidRPr="004E2BFF">
              <w:rPr>
                <w:sz w:val="18"/>
                <w:szCs w:val="18"/>
              </w:rPr>
              <w:t>Number of LGAs training farmers through rice demonstration  plots and   farmer field schools annually</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219" w:type="pct"/>
            <w:tcBorders>
              <w:top w:val="single" w:sz="4" w:space="0" w:color="auto"/>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286" w:type="pct"/>
            <w:gridSpan w:val="2"/>
            <w:tcBorders>
              <w:top w:val="single" w:sz="4" w:space="0" w:color="auto"/>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30</w:t>
            </w:r>
          </w:p>
        </w:tc>
        <w:tc>
          <w:tcPr>
            <w:tcW w:w="247" w:type="pct"/>
            <w:gridSpan w:val="2"/>
            <w:tcBorders>
              <w:top w:val="single" w:sz="4" w:space="0" w:color="auto"/>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60</w:t>
            </w: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151" w:type="pct"/>
            <w:tcBorders>
              <w:top w:val="single" w:sz="4" w:space="0" w:color="auto"/>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V</w:t>
            </w:r>
          </w:p>
        </w:tc>
        <w:tc>
          <w:tcPr>
            <w:tcW w:w="120" w:type="pct"/>
            <w:tcBorders>
              <w:top w:val="single" w:sz="4" w:space="0" w:color="auto"/>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DCD</w:t>
            </w:r>
          </w:p>
        </w:tc>
      </w:tr>
      <w:tr w:rsidR="0019524E" w:rsidRPr="004E2BFF" w:rsidTr="004E2BFF">
        <w:trPr>
          <w:trHeight w:val="2415"/>
        </w:trPr>
        <w:tc>
          <w:tcPr>
            <w:tcW w:w="340" w:type="pct"/>
            <w:tcBorders>
              <w:top w:val="single" w:sz="4" w:space="0" w:color="auto"/>
              <w:left w:val="single" w:sz="4" w:space="0" w:color="auto"/>
              <w:bottom w:val="nil"/>
              <w:right w:val="single" w:sz="4" w:space="0" w:color="auto"/>
            </w:tcBorders>
            <w:shd w:val="clear" w:color="auto" w:fill="auto"/>
          </w:tcPr>
          <w:p w:rsidR="009659F9" w:rsidRPr="004E2BFF" w:rsidRDefault="009659F9" w:rsidP="002F1827">
            <w:pPr>
              <w:spacing w:after="0"/>
              <w:jc w:val="both"/>
              <w:rPr>
                <w:sz w:val="18"/>
                <w:szCs w:val="18"/>
              </w:rPr>
            </w:pPr>
            <w:r w:rsidRPr="004E2BFF">
              <w:rPr>
                <w:sz w:val="18"/>
                <w:szCs w:val="18"/>
              </w:rPr>
              <w:t> </w:t>
            </w:r>
          </w:p>
        </w:tc>
        <w:tc>
          <w:tcPr>
            <w:tcW w:w="245" w:type="pct"/>
            <w:tcBorders>
              <w:top w:val="single" w:sz="4" w:space="0" w:color="auto"/>
              <w:left w:val="nil"/>
              <w:bottom w:val="nil"/>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w:t>
            </w:r>
          </w:p>
        </w:tc>
        <w:tc>
          <w:tcPr>
            <w:tcW w:w="362" w:type="pct"/>
            <w:tcBorders>
              <w:top w:val="single" w:sz="4" w:space="0" w:color="auto"/>
              <w:left w:val="nil"/>
              <w:bottom w:val="nil"/>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w:t>
            </w:r>
          </w:p>
        </w:tc>
        <w:tc>
          <w:tcPr>
            <w:tcW w:w="522" w:type="pct"/>
            <w:vMerge w:val="restart"/>
            <w:tcBorders>
              <w:top w:val="single" w:sz="4" w:space="0" w:color="auto"/>
              <w:left w:val="single" w:sz="4" w:space="0" w:color="auto"/>
              <w:bottom w:val="single" w:sz="4" w:space="0" w:color="000000"/>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w:t>
            </w:r>
          </w:p>
        </w:tc>
        <w:tc>
          <w:tcPr>
            <w:tcW w:w="418" w:type="pct"/>
            <w:tcBorders>
              <w:top w:val="single" w:sz="4" w:space="0" w:color="auto"/>
              <w:left w:val="nil"/>
              <w:bottom w:val="single" w:sz="4" w:space="0" w:color="auto"/>
              <w:right w:val="single" w:sz="4" w:space="0" w:color="auto"/>
            </w:tcBorders>
            <w:shd w:val="clear" w:color="000000" w:fill="FFFFFF"/>
          </w:tcPr>
          <w:p w:rsidR="009659F9" w:rsidRPr="004E2BFF" w:rsidRDefault="009659F9" w:rsidP="002F1827">
            <w:pPr>
              <w:spacing w:after="0"/>
              <w:jc w:val="both"/>
              <w:rPr>
                <w:b/>
                <w:bCs/>
                <w:i/>
                <w:iCs/>
                <w:sz w:val="18"/>
                <w:szCs w:val="18"/>
              </w:rPr>
            </w:pPr>
            <w:r w:rsidRPr="004E2BFF">
              <w:rPr>
                <w:b/>
                <w:bCs/>
                <w:i/>
                <w:iCs/>
                <w:sz w:val="18"/>
                <w:szCs w:val="18"/>
              </w:rPr>
              <w:t>TAHA produce collection and quality control centres established in Dar Es Salaam, Coast,Tanga, Morogoro and Mbeya</w:t>
            </w:r>
          </w:p>
        </w:tc>
        <w:tc>
          <w:tcPr>
            <w:tcW w:w="448" w:type="pct"/>
            <w:tcBorders>
              <w:top w:val="single" w:sz="4" w:space="0" w:color="auto"/>
              <w:left w:val="nil"/>
              <w:bottom w:val="single" w:sz="4" w:space="0" w:color="auto"/>
              <w:right w:val="single" w:sz="4" w:space="0" w:color="auto"/>
            </w:tcBorders>
            <w:shd w:val="clear" w:color="000000" w:fill="FFFFFF"/>
          </w:tcPr>
          <w:p w:rsidR="009659F9" w:rsidRPr="004E2BFF" w:rsidRDefault="009659F9" w:rsidP="002F1827">
            <w:pPr>
              <w:spacing w:after="0"/>
              <w:jc w:val="both"/>
              <w:rPr>
                <w:sz w:val="18"/>
                <w:szCs w:val="18"/>
              </w:rPr>
            </w:pPr>
            <w:r w:rsidRPr="004E2BFF">
              <w:rPr>
                <w:sz w:val="18"/>
                <w:szCs w:val="18"/>
              </w:rPr>
              <w:t>Number of TAHA produce collection and quality control centres established in Dar Es Salaam, Coast,Tanga, Morogoro and Mbeya</w:t>
            </w:r>
          </w:p>
        </w:tc>
        <w:tc>
          <w:tcPr>
            <w:tcW w:w="222" w:type="pct"/>
            <w:tcBorders>
              <w:top w:val="single" w:sz="4" w:space="0" w:color="auto"/>
              <w:left w:val="nil"/>
              <w:bottom w:val="single" w:sz="4" w:space="0" w:color="auto"/>
              <w:right w:val="single" w:sz="4" w:space="0" w:color="auto"/>
            </w:tcBorders>
            <w:shd w:val="clear" w:color="auto" w:fill="auto"/>
            <w:vAlign w:val="center"/>
          </w:tcPr>
          <w:p w:rsidR="009659F9" w:rsidRPr="004E2BFF" w:rsidRDefault="009659F9" w:rsidP="002F1827">
            <w:pPr>
              <w:spacing w:after="0"/>
              <w:jc w:val="both"/>
              <w:rPr>
                <w:sz w:val="18"/>
                <w:szCs w:val="18"/>
              </w:rPr>
            </w:pPr>
            <w:r w:rsidRPr="004E2BFF">
              <w:rPr>
                <w:sz w:val="18"/>
                <w:szCs w:val="18"/>
              </w:rPr>
              <w:t> </w:t>
            </w:r>
          </w:p>
        </w:tc>
        <w:tc>
          <w:tcPr>
            <w:tcW w:w="236" w:type="pct"/>
            <w:tcBorders>
              <w:top w:val="single" w:sz="4" w:space="0" w:color="auto"/>
              <w:left w:val="nil"/>
              <w:bottom w:val="single" w:sz="4" w:space="0" w:color="auto"/>
              <w:right w:val="single" w:sz="4" w:space="0" w:color="auto"/>
            </w:tcBorders>
            <w:shd w:val="clear" w:color="auto" w:fill="auto"/>
            <w:vAlign w:val="center"/>
          </w:tcPr>
          <w:p w:rsidR="009659F9" w:rsidRPr="004E2BFF" w:rsidRDefault="009659F9" w:rsidP="002F1827">
            <w:pPr>
              <w:spacing w:after="0"/>
              <w:jc w:val="both"/>
              <w:rPr>
                <w:sz w:val="18"/>
                <w:szCs w:val="18"/>
              </w:rPr>
            </w:pPr>
            <w:r w:rsidRPr="004E2BFF">
              <w:rPr>
                <w:sz w:val="18"/>
                <w:szCs w:val="18"/>
              </w:rPr>
              <w:t> </w:t>
            </w:r>
          </w:p>
        </w:tc>
        <w:tc>
          <w:tcPr>
            <w:tcW w:w="219"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86" w:type="pct"/>
            <w:gridSpan w:val="2"/>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8</w:t>
            </w:r>
          </w:p>
        </w:tc>
        <w:tc>
          <w:tcPr>
            <w:tcW w:w="247" w:type="pct"/>
            <w:gridSpan w:val="2"/>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362" w:type="pct"/>
            <w:gridSpan w:val="3"/>
            <w:tcBorders>
              <w:top w:val="single" w:sz="4" w:space="0" w:color="auto"/>
              <w:left w:val="nil"/>
              <w:bottom w:val="single" w:sz="4" w:space="0" w:color="auto"/>
              <w:right w:val="single" w:sz="4" w:space="0" w:color="auto"/>
            </w:tcBorders>
            <w:shd w:val="clear" w:color="auto" w:fill="auto"/>
            <w:vAlign w:val="center"/>
          </w:tcPr>
          <w:p w:rsidR="009659F9" w:rsidRPr="004E2BFF" w:rsidRDefault="009659F9" w:rsidP="002F1827">
            <w:pPr>
              <w:spacing w:after="0"/>
              <w:jc w:val="both"/>
              <w:rPr>
                <w:sz w:val="18"/>
                <w:szCs w:val="18"/>
              </w:rPr>
            </w:pPr>
            <w:r w:rsidRPr="004E2BFF">
              <w:rPr>
                <w:sz w:val="18"/>
                <w:szCs w:val="18"/>
              </w:rPr>
              <w:t> </w:t>
            </w:r>
          </w:p>
        </w:tc>
        <w:tc>
          <w:tcPr>
            <w:tcW w:w="151"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V</w:t>
            </w:r>
          </w:p>
        </w:tc>
        <w:tc>
          <w:tcPr>
            <w:tcW w:w="120"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DCD</w:t>
            </w:r>
          </w:p>
        </w:tc>
      </w:tr>
      <w:tr w:rsidR="0019524E" w:rsidRPr="004E2BFF" w:rsidTr="004E2BFF">
        <w:trPr>
          <w:trHeight w:val="885"/>
        </w:trPr>
        <w:tc>
          <w:tcPr>
            <w:tcW w:w="340" w:type="pct"/>
            <w:tcBorders>
              <w:top w:val="nil"/>
              <w:left w:val="single" w:sz="4" w:space="0" w:color="auto"/>
              <w:bottom w:val="nil"/>
              <w:right w:val="single" w:sz="4" w:space="0" w:color="auto"/>
            </w:tcBorders>
            <w:shd w:val="clear" w:color="auto" w:fill="auto"/>
          </w:tcPr>
          <w:p w:rsidR="009659F9" w:rsidRPr="004E2BFF" w:rsidRDefault="009659F9" w:rsidP="002F1827">
            <w:pPr>
              <w:spacing w:after="0"/>
              <w:jc w:val="both"/>
              <w:rPr>
                <w:sz w:val="18"/>
                <w:szCs w:val="18"/>
              </w:rPr>
            </w:pPr>
            <w:r w:rsidRPr="004E2BFF">
              <w:rPr>
                <w:sz w:val="18"/>
                <w:szCs w:val="18"/>
              </w:rPr>
              <w:t> </w:t>
            </w:r>
          </w:p>
        </w:tc>
        <w:tc>
          <w:tcPr>
            <w:tcW w:w="245" w:type="pct"/>
            <w:tcBorders>
              <w:top w:val="nil"/>
              <w:left w:val="nil"/>
              <w:bottom w:val="nil"/>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w:t>
            </w:r>
          </w:p>
        </w:tc>
        <w:tc>
          <w:tcPr>
            <w:tcW w:w="362" w:type="pct"/>
            <w:tcBorders>
              <w:top w:val="nil"/>
              <w:left w:val="nil"/>
              <w:bottom w:val="nil"/>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w:t>
            </w:r>
          </w:p>
        </w:tc>
        <w:tc>
          <w:tcPr>
            <w:tcW w:w="522" w:type="pct"/>
            <w:vMerge/>
            <w:tcBorders>
              <w:top w:val="single" w:sz="4" w:space="0" w:color="000000"/>
              <w:left w:val="single" w:sz="4" w:space="0" w:color="auto"/>
              <w:bottom w:val="single" w:sz="4" w:space="0" w:color="000000"/>
              <w:right w:val="single" w:sz="4" w:space="0" w:color="auto"/>
            </w:tcBorders>
            <w:vAlign w:val="center"/>
          </w:tcPr>
          <w:p w:rsidR="009659F9" w:rsidRPr="004E2BFF" w:rsidRDefault="009659F9" w:rsidP="002F1827">
            <w:pPr>
              <w:spacing w:after="0"/>
              <w:jc w:val="both"/>
              <w:rPr>
                <w:b/>
                <w:bCs/>
                <w:sz w:val="18"/>
                <w:szCs w:val="18"/>
              </w:rPr>
            </w:pPr>
          </w:p>
        </w:tc>
        <w:tc>
          <w:tcPr>
            <w:tcW w:w="418" w:type="pct"/>
            <w:tcBorders>
              <w:top w:val="nil"/>
              <w:left w:val="nil"/>
              <w:bottom w:val="single" w:sz="4" w:space="0" w:color="auto"/>
              <w:right w:val="single" w:sz="4" w:space="0" w:color="auto"/>
            </w:tcBorders>
            <w:shd w:val="clear" w:color="000000" w:fill="FFFFFF"/>
          </w:tcPr>
          <w:p w:rsidR="009659F9" w:rsidRPr="004E2BFF" w:rsidRDefault="009659F9" w:rsidP="002F1827">
            <w:pPr>
              <w:spacing w:after="240"/>
              <w:jc w:val="both"/>
              <w:rPr>
                <w:b/>
                <w:bCs/>
                <w:i/>
                <w:iCs/>
                <w:sz w:val="18"/>
                <w:szCs w:val="18"/>
              </w:rPr>
            </w:pPr>
            <w:r w:rsidRPr="004E2BFF">
              <w:rPr>
                <w:b/>
                <w:bCs/>
                <w:i/>
                <w:iCs/>
                <w:sz w:val="18"/>
                <w:szCs w:val="18"/>
              </w:rPr>
              <w:t xml:space="preserve">Extension staff from 70 LGAs trained on FFS </w:t>
            </w:r>
          </w:p>
        </w:tc>
        <w:tc>
          <w:tcPr>
            <w:tcW w:w="448" w:type="pct"/>
            <w:tcBorders>
              <w:top w:val="nil"/>
              <w:left w:val="nil"/>
              <w:bottom w:val="single" w:sz="4" w:space="0" w:color="auto"/>
              <w:right w:val="single" w:sz="4" w:space="0" w:color="auto"/>
            </w:tcBorders>
            <w:shd w:val="clear" w:color="000000" w:fill="FFFFFF"/>
          </w:tcPr>
          <w:p w:rsidR="009659F9" w:rsidRPr="004E2BFF" w:rsidRDefault="009659F9" w:rsidP="002F1827">
            <w:pPr>
              <w:spacing w:after="240"/>
              <w:jc w:val="both"/>
              <w:rPr>
                <w:sz w:val="18"/>
                <w:szCs w:val="18"/>
              </w:rPr>
            </w:pPr>
            <w:r w:rsidRPr="004E2BFF">
              <w:rPr>
                <w:sz w:val="18"/>
                <w:szCs w:val="18"/>
              </w:rPr>
              <w:t xml:space="preserve">Number of extension staff from 70 LGAs trained on FFS </w:t>
            </w:r>
          </w:p>
        </w:tc>
        <w:tc>
          <w:tcPr>
            <w:tcW w:w="222" w:type="pct"/>
            <w:tcBorders>
              <w:top w:val="nil"/>
              <w:left w:val="nil"/>
              <w:bottom w:val="single" w:sz="4" w:space="0" w:color="auto"/>
              <w:right w:val="single" w:sz="4" w:space="0" w:color="auto"/>
            </w:tcBorders>
            <w:shd w:val="clear" w:color="auto" w:fill="auto"/>
            <w:vAlign w:val="center"/>
          </w:tcPr>
          <w:p w:rsidR="009659F9" w:rsidRPr="004E2BFF" w:rsidRDefault="009659F9"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vAlign w:val="center"/>
          </w:tcPr>
          <w:p w:rsidR="009659F9" w:rsidRPr="004E2BFF" w:rsidRDefault="009659F9"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vAlign w:val="center"/>
          </w:tcPr>
          <w:p w:rsidR="009659F9" w:rsidRPr="004E2BFF" w:rsidRDefault="009659F9" w:rsidP="002F1827">
            <w:pPr>
              <w:spacing w:after="0"/>
              <w:jc w:val="both"/>
              <w:rPr>
                <w:sz w:val="18"/>
                <w:szCs w:val="18"/>
              </w:rPr>
            </w:pPr>
            <w:r w:rsidRPr="004E2BFF">
              <w:rPr>
                <w:sz w:val="18"/>
                <w:szCs w:val="18"/>
              </w:rPr>
              <w:t>140</w:t>
            </w:r>
          </w:p>
        </w:tc>
        <w:tc>
          <w:tcPr>
            <w:tcW w:w="247" w:type="pct"/>
            <w:gridSpan w:val="2"/>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V</w:t>
            </w:r>
          </w:p>
        </w:tc>
        <w:tc>
          <w:tcPr>
            <w:tcW w:w="120"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DCD</w:t>
            </w:r>
          </w:p>
        </w:tc>
      </w:tr>
      <w:tr w:rsidR="0019524E" w:rsidRPr="004E2BFF" w:rsidTr="004E2BFF">
        <w:trPr>
          <w:trHeight w:val="1950"/>
        </w:trPr>
        <w:tc>
          <w:tcPr>
            <w:tcW w:w="340" w:type="pct"/>
            <w:tcBorders>
              <w:top w:val="nil"/>
              <w:left w:val="single" w:sz="4" w:space="0" w:color="auto"/>
              <w:bottom w:val="single" w:sz="4" w:space="0" w:color="auto"/>
              <w:right w:val="single" w:sz="4" w:space="0" w:color="auto"/>
            </w:tcBorders>
            <w:shd w:val="clear" w:color="auto" w:fill="auto"/>
          </w:tcPr>
          <w:p w:rsidR="009659F9" w:rsidRPr="004E2BFF" w:rsidRDefault="009659F9" w:rsidP="002F1827">
            <w:pPr>
              <w:spacing w:after="0"/>
              <w:jc w:val="both"/>
              <w:rPr>
                <w:sz w:val="18"/>
                <w:szCs w:val="18"/>
              </w:rPr>
            </w:pPr>
            <w:r w:rsidRPr="004E2BFF">
              <w:rPr>
                <w:sz w:val="18"/>
                <w:szCs w:val="18"/>
              </w:rPr>
              <w:t> </w:t>
            </w:r>
          </w:p>
        </w:tc>
        <w:tc>
          <w:tcPr>
            <w:tcW w:w="245" w:type="pct"/>
            <w:tcBorders>
              <w:top w:val="nil"/>
              <w:left w:val="nil"/>
              <w:bottom w:val="single" w:sz="4" w:space="0" w:color="auto"/>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w:t>
            </w:r>
          </w:p>
        </w:tc>
        <w:tc>
          <w:tcPr>
            <w:tcW w:w="362" w:type="pct"/>
            <w:tcBorders>
              <w:top w:val="nil"/>
              <w:left w:val="nil"/>
              <w:bottom w:val="single" w:sz="4" w:space="0" w:color="auto"/>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w:t>
            </w:r>
          </w:p>
        </w:tc>
        <w:tc>
          <w:tcPr>
            <w:tcW w:w="522" w:type="pct"/>
            <w:vMerge/>
            <w:tcBorders>
              <w:top w:val="single" w:sz="4" w:space="0" w:color="000000"/>
              <w:left w:val="single" w:sz="4" w:space="0" w:color="auto"/>
              <w:bottom w:val="single" w:sz="4" w:space="0" w:color="auto"/>
              <w:right w:val="single" w:sz="4" w:space="0" w:color="auto"/>
            </w:tcBorders>
            <w:vAlign w:val="center"/>
          </w:tcPr>
          <w:p w:rsidR="009659F9" w:rsidRPr="004E2BFF" w:rsidRDefault="009659F9" w:rsidP="002F1827">
            <w:pPr>
              <w:spacing w:after="0"/>
              <w:jc w:val="both"/>
              <w:rPr>
                <w:b/>
                <w:bCs/>
                <w:sz w:val="18"/>
                <w:szCs w:val="18"/>
              </w:rPr>
            </w:pPr>
          </w:p>
        </w:tc>
        <w:tc>
          <w:tcPr>
            <w:tcW w:w="418" w:type="pct"/>
            <w:tcBorders>
              <w:top w:val="nil"/>
              <w:left w:val="nil"/>
              <w:bottom w:val="single" w:sz="4" w:space="0" w:color="auto"/>
              <w:right w:val="single" w:sz="4" w:space="0" w:color="auto"/>
            </w:tcBorders>
            <w:shd w:val="clear" w:color="000000" w:fill="FFFFFF"/>
          </w:tcPr>
          <w:p w:rsidR="009659F9" w:rsidRPr="004E2BFF" w:rsidRDefault="009659F9" w:rsidP="002F1827">
            <w:pPr>
              <w:spacing w:after="0"/>
              <w:jc w:val="both"/>
              <w:rPr>
                <w:b/>
                <w:bCs/>
                <w:i/>
                <w:iCs/>
                <w:sz w:val="18"/>
                <w:szCs w:val="18"/>
              </w:rPr>
            </w:pPr>
            <w:r w:rsidRPr="004E2BFF">
              <w:rPr>
                <w:b/>
                <w:bCs/>
                <w:i/>
                <w:iCs/>
                <w:sz w:val="18"/>
                <w:szCs w:val="18"/>
              </w:rPr>
              <w:t>Farmers trained on FFS and Farmer-to-farmer extension approach in 20 irrigation schemes</w:t>
            </w:r>
          </w:p>
        </w:tc>
        <w:tc>
          <w:tcPr>
            <w:tcW w:w="448" w:type="pct"/>
            <w:tcBorders>
              <w:top w:val="nil"/>
              <w:left w:val="nil"/>
              <w:bottom w:val="single" w:sz="4" w:space="0" w:color="auto"/>
              <w:right w:val="single" w:sz="4" w:space="0" w:color="auto"/>
            </w:tcBorders>
            <w:shd w:val="clear" w:color="000000" w:fill="FFFFFF"/>
          </w:tcPr>
          <w:p w:rsidR="009659F9" w:rsidRPr="004E2BFF" w:rsidRDefault="009659F9" w:rsidP="002F1827">
            <w:pPr>
              <w:spacing w:after="0"/>
              <w:jc w:val="both"/>
              <w:rPr>
                <w:sz w:val="18"/>
                <w:szCs w:val="18"/>
              </w:rPr>
            </w:pPr>
            <w:r w:rsidRPr="004E2BFF">
              <w:rPr>
                <w:sz w:val="18"/>
                <w:szCs w:val="18"/>
              </w:rPr>
              <w:t>Number of farmers trained on FFS and Farmer-to-farmer extension approach in 20 irrigation schemes</w:t>
            </w:r>
          </w:p>
        </w:tc>
        <w:tc>
          <w:tcPr>
            <w:tcW w:w="222" w:type="pct"/>
            <w:tcBorders>
              <w:top w:val="nil"/>
              <w:left w:val="nil"/>
              <w:bottom w:val="single" w:sz="4" w:space="0" w:color="auto"/>
              <w:right w:val="single" w:sz="4" w:space="0" w:color="auto"/>
            </w:tcBorders>
            <w:shd w:val="clear" w:color="auto" w:fill="auto"/>
            <w:vAlign w:val="center"/>
          </w:tcPr>
          <w:p w:rsidR="009659F9" w:rsidRPr="004E2BFF" w:rsidRDefault="009659F9"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vAlign w:val="center"/>
          </w:tcPr>
          <w:p w:rsidR="009659F9" w:rsidRPr="004E2BFF" w:rsidRDefault="009659F9"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vAlign w:val="center"/>
          </w:tcPr>
          <w:p w:rsidR="009659F9" w:rsidRPr="004E2BFF" w:rsidRDefault="009659F9"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vAlign w:val="center"/>
          </w:tcPr>
          <w:p w:rsidR="009659F9" w:rsidRPr="004E2BFF" w:rsidRDefault="009659F9" w:rsidP="002F1827">
            <w:pPr>
              <w:spacing w:after="0"/>
              <w:jc w:val="both"/>
              <w:rPr>
                <w:sz w:val="18"/>
                <w:szCs w:val="18"/>
              </w:rPr>
            </w:pPr>
            <w:r w:rsidRPr="004E2BFF">
              <w:rPr>
                <w:sz w:val="18"/>
                <w:szCs w:val="18"/>
              </w:rPr>
              <w:t>60</w:t>
            </w:r>
          </w:p>
        </w:tc>
        <w:tc>
          <w:tcPr>
            <w:tcW w:w="247" w:type="pct"/>
            <w:gridSpan w:val="2"/>
            <w:tcBorders>
              <w:top w:val="nil"/>
              <w:left w:val="nil"/>
              <w:bottom w:val="single" w:sz="4" w:space="0" w:color="auto"/>
              <w:right w:val="single" w:sz="4" w:space="0" w:color="auto"/>
            </w:tcBorders>
            <w:shd w:val="clear" w:color="auto" w:fill="auto"/>
            <w:vAlign w:val="center"/>
          </w:tcPr>
          <w:p w:rsidR="009659F9" w:rsidRPr="004E2BFF" w:rsidRDefault="009659F9" w:rsidP="002F1827">
            <w:pPr>
              <w:spacing w:after="0"/>
              <w:jc w:val="both"/>
              <w:rPr>
                <w:sz w:val="18"/>
                <w:szCs w:val="18"/>
              </w:rPr>
            </w:pPr>
            <w:r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vAlign w:val="center"/>
          </w:tcPr>
          <w:p w:rsidR="009659F9" w:rsidRPr="004E2BFF" w:rsidRDefault="009659F9"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vAlign w:val="center"/>
          </w:tcPr>
          <w:p w:rsidR="009659F9" w:rsidRPr="004E2BFF" w:rsidRDefault="009659F9"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V</w:t>
            </w:r>
          </w:p>
        </w:tc>
        <w:tc>
          <w:tcPr>
            <w:tcW w:w="120"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DCD</w:t>
            </w:r>
          </w:p>
        </w:tc>
      </w:tr>
      <w:tr w:rsidR="0019524E" w:rsidRPr="004E2BFF" w:rsidTr="004E2BFF">
        <w:trPr>
          <w:trHeight w:val="1455"/>
        </w:trPr>
        <w:tc>
          <w:tcPr>
            <w:tcW w:w="340" w:type="pct"/>
            <w:tcBorders>
              <w:top w:val="single" w:sz="4" w:space="0" w:color="auto"/>
              <w:left w:val="single" w:sz="4" w:space="0" w:color="auto"/>
              <w:bottom w:val="single" w:sz="4" w:space="0" w:color="auto"/>
              <w:right w:val="single" w:sz="4" w:space="0" w:color="auto"/>
            </w:tcBorders>
            <w:shd w:val="clear" w:color="auto" w:fill="auto"/>
          </w:tcPr>
          <w:p w:rsidR="009659F9" w:rsidRPr="004E2BFF" w:rsidRDefault="009659F9" w:rsidP="002F1827">
            <w:pPr>
              <w:spacing w:after="0"/>
              <w:jc w:val="both"/>
              <w:rPr>
                <w:sz w:val="18"/>
                <w:szCs w:val="18"/>
              </w:rPr>
            </w:pPr>
            <w:r w:rsidRPr="004E2BFF">
              <w:rPr>
                <w:sz w:val="18"/>
                <w:szCs w:val="18"/>
              </w:rPr>
              <w:lastRenderedPageBreak/>
              <w:t> </w:t>
            </w:r>
          </w:p>
        </w:tc>
        <w:tc>
          <w:tcPr>
            <w:tcW w:w="245" w:type="pct"/>
            <w:tcBorders>
              <w:top w:val="single" w:sz="4" w:space="0" w:color="auto"/>
              <w:left w:val="nil"/>
              <w:bottom w:val="single" w:sz="4" w:space="0" w:color="auto"/>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w:t>
            </w:r>
          </w:p>
        </w:tc>
        <w:tc>
          <w:tcPr>
            <w:tcW w:w="362" w:type="pct"/>
            <w:tcBorders>
              <w:top w:val="single" w:sz="4" w:space="0" w:color="auto"/>
              <w:left w:val="nil"/>
              <w:bottom w:val="single" w:sz="4" w:space="0" w:color="auto"/>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w:t>
            </w:r>
          </w:p>
        </w:tc>
        <w:tc>
          <w:tcPr>
            <w:tcW w:w="522" w:type="pct"/>
            <w:tcBorders>
              <w:top w:val="single" w:sz="4" w:space="0" w:color="auto"/>
              <w:left w:val="nil"/>
              <w:bottom w:val="single" w:sz="4" w:space="0" w:color="auto"/>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Production of sugar increased from 300,000tons in 2011/12 to 510,000tons by 2016.</w:t>
            </w:r>
          </w:p>
        </w:tc>
        <w:tc>
          <w:tcPr>
            <w:tcW w:w="418" w:type="pct"/>
            <w:tcBorders>
              <w:top w:val="single" w:sz="4" w:space="0" w:color="auto"/>
              <w:left w:val="nil"/>
              <w:bottom w:val="single" w:sz="4" w:space="0" w:color="auto"/>
              <w:right w:val="single" w:sz="4" w:space="0" w:color="auto"/>
            </w:tcBorders>
            <w:shd w:val="clear" w:color="000000" w:fill="FFFFFF"/>
          </w:tcPr>
          <w:p w:rsidR="009659F9" w:rsidRPr="004E2BFF" w:rsidRDefault="009659F9" w:rsidP="002F1827">
            <w:pPr>
              <w:spacing w:after="0"/>
              <w:jc w:val="both"/>
              <w:rPr>
                <w:b/>
                <w:bCs/>
                <w:i/>
                <w:iCs/>
                <w:sz w:val="18"/>
                <w:szCs w:val="18"/>
              </w:rPr>
            </w:pPr>
            <w:r w:rsidRPr="004E2BFF">
              <w:rPr>
                <w:b/>
                <w:bCs/>
                <w:i/>
                <w:iCs/>
                <w:sz w:val="18"/>
                <w:szCs w:val="18"/>
              </w:rPr>
              <w:t>Hectares of land acquired for sugar production in Ruipa and Kisaki</w:t>
            </w:r>
          </w:p>
        </w:tc>
        <w:tc>
          <w:tcPr>
            <w:tcW w:w="448" w:type="pct"/>
            <w:tcBorders>
              <w:top w:val="single" w:sz="4" w:space="0" w:color="auto"/>
              <w:left w:val="nil"/>
              <w:bottom w:val="single" w:sz="4" w:space="0" w:color="auto"/>
              <w:right w:val="single" w:sz="4" w:space="0" w:color="auto"/>
            </w:tcBorders>
            <w:shd w:val="clear" w:color="000000" w:fill="FFFFFF"/>
          </w:tcPr>
          <w:p w:rsidR="009659F9" w:rsidRPr="004E2BFF" w:rsidRDefault="009659F9" w:rsidP="002F1827">
            <w:pPr>
              <w:spacing w:after="0"/>
              <w:jc w:val="both"/>
              <w:rPr>
                <w:sz w:val="18"/>
                <w:szCs w:val="18"/>
              </w:rPr>
            </w:pPr>
            <w:r w:rsidRPr="004E2BFF">
              <w:rPr>
                <w:sz w:val="18"/>
                <w:szCs w:val="18"/>
              </w:rPr>
              <w:t>Hectares of land acquired through compensation for sugar production in Ruipa and Kisaki</w:t>
            </w:r>
          </w:p>
        </w:tc>
        <w:tc>
          <w:tcPr>
            <w:tcW w:w="222" w:type="pct"/>
            <w:tcBorders>
              <w:top w:val="single" w:sz="4" w:space="0" w:color="auto"/>
              <w:left w:val="nil"/>
              <w:bottom w:val="single" w:sz="4" w:space="0" w:color="auto"/>
              <w:right w:val="single" w:sz="4" w:space="0" w:color="auto"/>
            </w:tcBorders>
            <w:shd w:val="clear" w:color="auto" w:fill="auto"/>
            <w:vAlign w:val="center"/>
          </w:tcPr>
          <w:p w:rsidR="009659F9" w:rsidRPr="004E2BFF" w:rsidRDefault="009659F9" w:rsidP="002F1827">
            <w:pPr>
              <w:spacing w:after="0"/>
              <w:jc w:val="both"/>
              <w:rPr>
                <w:sz w:val="18"/>
                <w:szCs w:val="18"/>
              </w:rPr>
            </w:pPr>
            <w:r w:rsidRPr="004E2BFF">
              <w:rPr>
                <w:sz w:val="18"/>
                <w:szCs w:val="18"/>
              </w:rPr>
              <w:t> </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19"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86" w:type="pct"/>
            <w:gridSpan w:val="2"/>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1,500</w:t>
            </w:r>
          </w:p>
        </w:tc>
        <w:tc>
          <w:tcPr>
            <w:tcW w:w="247" w:type="pct"/>
            <w:gridSpan w:val="2"/>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51"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0"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Sugar Board</w:t>
            </w:r>
          </w:p>
        </w:tc>
      </w:tr>
      <w:tr w:rsidR="0019524E" w:rsidRPr="004E2BFF" w:rsidTr="004E2BFF">
        <w:trPr>
          <w:trHeight w:val="1470"/>
        </w:trPr>
        <w:tc>
          <w:tcPr>
            <w:tcW w:w="340" w:type="pct"/>
            <w:tcBorders>
              <w:top w:val="single" w:sz="4" w:space="0" w:color="auto"/>
              <w:left w:val="single" w:sz="4" w:space="0" w:color="auto"/>
              <w:bottom w:val="nil"/>
              <w:right w:val="single" w:sz="4" w:space="0" w:color="auto"/>
            </w:tcBorders>
            <w:shd w:val="clear" w:color="auto" w:fill="auto"/>
          </w:tcPr>
          <w:p w:rsidR="001B70D4" w:rsidRPr="004E2BFF" w:rsidRDefault="001B70D4" w:rsidP="002F1827">
            <w:pPr>
              <w:spacing w:after="0"/>
              <w:jc w:val="both"/>
              <w:rPr>
                <w:sz w:val="18"/>
                <w:szCs w:val="18"/>
              </w:rPr>
            </w:pPr>
            <w:r w:rsidRPr="004E2BFF">
              <w:rPr>
                <w:sz w:val="18"/>
                <w:szCs w:val="18"/>
              </w:rPr>
              <w:t> </w:t>
            </w:r>
          </w:p>
        </w:tc>
        <w:tc>
          <w:tcPr>
            <w:tcW w:w="245" w:type="pct"/>
            <w:tcBorders>
              <w:top w:val="single" w:sz="4" w:space="0" w:color="auto"/>
              <w:left w:val="nil"/>
              <w:bottom w:val="nil"/>
              <w:right w:val="nil"/>
            </w:tcBorders>
            <w:shd w:val="clear" w:color="auto" w:fill="auto"/>
          </w:tcPr>
          <w:p w:rsidR="001B70D4" w:rsidRPr="004E2BFF" w:rsidRDefault="001B70D4" w:rsidP="002F1827">
            <w:pPr>
              <w:spacing w:after="0"/>
              <w:jc w:val="both"/>
              <w:rPr>
                <w:b/>
                <w:bCs/>
                <w:sz w:val="18"/>
                <w:szCs w:val="18"/>
              </w:rPr>
            </w:pPr>
            <w:r w:rsidRPr="004E2BFF">
              <w:rPr>
                <w:b/>
                <w:bCs/>
                <w:sz w:val="18"/>
                <w:szCs w:val="18"/>
              </w:rPr>
              <w:t> </w:t>
            </w:r>
          </w:p>
        </w:tc>
        <w:tc>
          <w:tcPr>
            <w:tcW w:w="362" w:type="pct"/>
            <w:tcBorders>
              <w:top w:val="single" w:sz="4" w:space="0" w:color="auto"/>
              <w:left w:val="single" w:sz="4" w:space="0" w:color="auto"/>
              <w:bottom w:val="nil"/>
              <w:right w:val="single" w:sz="4" w:space="0" w:color="auto"/>
            </w:tcBorders>
            <w:shd w:val="clear" w:color="auto" w:fill="auto"/>
          </w:tcPr>
          <w:p w:rsidR="001B70D4" w:rsidRPr="004E2BFF" w:rsidRDefault="001B70D4" w:rsidP="002F1827">
            <w:pPr>
              <w:spacing w:after="0"/>
              <w:jc w:val="both"/>
              <w:rPr>
                <w:b/>
                <w:bCs/>
                <w:sz w:val="18"/>
                <w:szCs w:val="18"/>
              </w:rPr>
            </w:pPr>
            <w:r w:rsidRPr="004E2BFF">
              <w:rPr>
                <w:b/>
                <w:bCs/>
                <w:sz w:val="18"/>
                <w:szCs w:val="18"/>
              </w:rPr>
              <w:t> </w:t>
            </w:r>
          </w:p>
        </w:tc>
        <w:tc>
          <w:tcPr>
            <w:tcW w:w="522" w:type="pct"/>
            <w:vMerge w:val="restart"/>
            <w:tcBorders>
              <w:top w:val="single" w:sz="4" w:space="0" w:color="auto"/>
              <w:left w:val="nil"/>
              <w:bottom w:val="single" w:sz="4" w:space="0" w:color="000000"/>
              <w:right w:val="single" w:sz="4" w:space="0" w:color="auto"/>
            </w:tcBorders>
            <w:shd w:val="clear" w:color="auto" w:fill="auto"/>
          </w:tcPr>
          <w:p w:rsidR="001B70D4" w:rsidRPr="004E2BFF" w:rsidRDefault="001B70D4" w:rsidP="002F1827">
            <w:pPr>
              <w:spacing w:after="0"/>
              <w:jc w:val="both"/>
              <w:rPr>
                <w:b/>
                <w:bCs/>
                <w:sz w:val="18"/>
                <w:szCs w:val="18"/>
              </w:rPr>
            </w:pPr>
            <w:r w:rsidRPr="004E2BFF">
              <w:rPr>
                <w:b/>
                <w:bCs/>
                <w:sz w:val="18"/>
                <w:szCs w:val="18"/>
              </w:rPr>
              <w:t xml:space="preserve">Pre harvest loss in agricultural produce reduced from the current 40% to 20% by June 2017  </w:t>
            </w:r>
          </w:p>
        </w:tc>
        <w:tc>
          <w:tcPr>
            <w:tcW w:w="418" w:type="pct"/>
            <w:tcBorders>
              <w:top w:val="single" w:sz="4" w:space="0" w:color="auto"/>
              <w:left w:val="nil"/>
              <w:bottom w:val="single" w:sz="4" w:space="0" w:color="auto"/>
              <w:right w:val="single" w:sz="4" w:space="0" w:color="auto"/>
            </w:tcBorders>
            <w:shd w:val="clear" w:color="auto" w:fill="auto"/>
          </w:tcPr>
          <w:p w:rsidR="001B70D4" w:rsidRPr="004E2BFF" w:rsidRDefault="001B70D4" w:rsidP="002F1827">
            <w:pPr>
              <w:spacing w:after="0"/>
              <w:jc w:val="both"/>
              <w:rPr>
                <w:b/>
                <w:bCs/>
                <w:i/>
                <w:iCs/>
                <w:sz w:val="18"/>
                <w:szCs w:val="18"/>
              </w:rPr>
            </w:pPr>
            <w:r w:rsidRPr="004E2BFF">
              <w:rPr>
                <w:sz w:val="18"/>
                <w:szCs w:val="18"/>
              </w:rPr>
              <w:t>Use of crop bio-pesticides (%)</w:t>
            </w:r>
          </w:p>
        </w:tc>
        <w:tc>
          <w:tcPr>
            <w:tcW w:w="448" w:type="pct"/>
            <w:tcBorders>
              <w:top w:val="single" w:sz="4" w:space="0" w:color="auto"/>
              <w:left w:val="nil"/>
              <w:bottom w:val="single" w:sz="4" w:space="0" w:color="auto"/>
              <w:right w:val="single" w:sz="4" w:space="0" w:color="auto"/>
            </w:tcBorders>
            <w:shd w:val="clear" w:color="auto" w:fill="auto"/>
          </w:tcPr>
          <w:p w:rsidR="001B70D4" w:rsidRPr="004E2BFF" w:rsidRDefault="001B70D4" w:rsidP="002F1827">
            <w:pPr>
              <w:spacing w:after="0"/>
              <w:jc w:val="both"/>
              <w:rPr>
                <w:sz w:val="18"/>
                <w:szCs w:val="18"/>
              </w:rPr>
            </w:pPr>
            <w:r w:rsidRPr="004E2BFF">
              <w:rPr>
                <w:sz w:val="18"/>
                <w:szCs w:val="18"/>
              </w:rPr>
              <w:t>The rate at which biological pestcides are being used to control crop pests</w:t>
            </w:r>
          </w:p>
        </w:tc>
        <w:tc>
          <w:tcPr>
            <w:tcW w:w="222" w:type="pct"/>
            <w:tcBorders>
              <w:top w:val="single" w:sz="4" w:space="0" w:color="auto"/>
              <w:left w:val="nil"/>
              <w:bottom w:val="single" w:sz="4" w:space="0" w:color="auto"/>
              <w:right w:val="single" w:sz="4" w:space="0" w:color="auto"/>
            </w:tcBorders>
            <w:shd w:val="clear" w:color="auto" w:fill="auto"/>
            <w:vAlign w:val="center"/>
          </w:tcPr>
          <w:p w:rsidR="001B70D4" w:rsidRPr="004E2BFF" w:rsidRDefault="001B70D4" w:rsidP="002F1827">
            <w:pPr>
              <w:spacing w:after="0"/>
              <w:jc w:val="both"/>
              <w:rPr>
                <w:sz w:val="18"/>
                <w:szCs w:val="18"/>
              </w:rPr>
            </w:pPr>
            <w:r w:rsidRPr="004E2BFF">
              <w:rPr>
                <w:sz w:val="18"/>
                <w:szCs w:val="18"/>
              </w:rPr>
              <w:t> </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219" w:type="pct"/>
            <w:tcBorders>
              <w:top w:val="single" w:sz="4" w:space="0" w:color="auto"/>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286" w:type="pct"/>
            <w:gridSpan w:val="2"/>
            <w:tcBorders>
              <w:top w:val="single" w:sz="4" w:space="0" w:color="auto"/>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70</w:t>
            </w:r>
          </w:p>
        </w:tc>
        <w:tc>
          <w:tcPr>
            <w:tcW w:w="247" w:type="pct"/>
            <w:gridSpan w:val="2"/>
            <w:tcBorders>
              <w:top w:val="single" w:sz="4" w:space="0" w:color="auto"/>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151" w:type="pct"/>
            <w:tcBorders>
              <w:top w:val="single" w:sz="4" w:space="0" w:color="auto"/>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120" w:type="pct"/>
            <w:tcBorders>
              <w:top w:val="single" w:sz="4" w:space="0" w:color="auto"/>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DCD</w:t>
            </w:r>
          </w:p>
        </w:tc>
      </w:tr>
      <w:tr w:rsidR="0019524E" w:rsidRPr="004E2BFF" w:rsidTr="004E2BFF">
        <w:trPr>
          <w:trHeight w:val="1650"/>
        </w:trPr>
        <w:tc>
          <w:tcPr>
            <w:tcW w:w="340" w:type="pct"/>
            <w:tcBorders>
              <w:top w:val="nil"/>
              <w:left w:val="single" w:sz="4" w:space="0" w:color="auto"/>
              <w:right w:val="single" w:sz="4" w:space="0" w:color="auto"/>
            </w:tcBorders>
            <w:shd w:val="clear" w:color="auto" w:fill="auto"/>
          </w:tcPr>
          <w:p w:rsidR="001B70D4" w:rsidRPr="004E2BFF" w:rsidRDefault="001B70D4" w:rsidP="002F1827">
            <w:pPr>
              <w:spacing w:after="0"/>
              <w:jc w:val="both"/>
              <w:rPr>
                <w:sz w:val="18"/>
                <w:szCs w:val="18"/>
              </w:rPr>
            </w:pPr>
            <w:r w:rsidRPr="004E2BFF">
              <w:rPr>
                <w:sz w:val="18"/>
                <w:szCs w:val="18"/>
              </w:rPr>
              <w:t> </w:t>
            </w:r>
          </w:p>
        </w:tc>
        <w:tc>
          <w:tcPr>
            <w:tcW w:w="245" w:type="pct"/>
            <w:tcBorders>
              <w:top w:val="nil"/>
              <w:left w:val="nil"/>
              <w:bottom w:val="nil"/>
              <w:right w:val="nil"/>
            </w:tcBorders>
            <w:shd w:val="clear" w:color="auto" w:fill="auto"/>
          </w:tcPr>
          <w:p w:rsidR="001B70D4" w:rsidRPr="004E2BFF" w:rsidRDefault="001B70D4" w:rsidP="002F1827">
            <w:pPr>
              <w:spacing w:after="0"/>
              <w:jc w:val="both"/>
              <w:rPr>
                <w:b/>
                <w:bCs/>
                <w:sz w:val="18"/>
                <w:szCs w:val="18"/>
              </w:rPr>
            </w:pPr>
            <w:r w:rsidRPr="004E2BFF">
              <w:rPr>
                <w:b/>
                <w:bCs/>
                <w:sz w:val="18"/>
                <w:szCs w:val="18"/>
              </w:rPr>
              <w:t> </w:t>
            </w:r>
          </w:p>
        </w:tc>
        <w:tc>
          <w:tcPr>
            <w:tcW w:w="362" w:type="pct"/>
            <w:tcBorders>
              <w:top w:val="nil"/>
              <w:left w:val="single" w:sz="4" w:space="0" w:color="auto"/>
              <w:bottom w:val="nil"/>
              <w:right w:val="single" w:sz="4" w:space="0" w:color="auto"/>
            </w:tcBorders>
            <w:shd w:val="clear" w:color="auto" w:fill="auto"/>
          </w:tcPr>
          <w:p w:rsidR="001B70D4" w:rsidRPr="004E2BFF" w:rsidRDefault="001B70D4" w:rsidP="002F1827">
            <w:pPr>
              <w:spacing w:after="0"/>
              <w:jc w:val="both"/>
              <w:rPr>
                <w:b/>
                <w:bCs/>
                <w:sz w:val="18"/>
                <w:szCs w:val="18"/>
              </w:rPr>
            </w:pPr>
            <w:r w:rsidRPr="004E2BFF">
              <w:rPr>
                <w:b/>
                <w:bCs/>
                <w:sz w:val="18"/>
                <w:szCs w:val="18"/>
              </w:rPr>
              <w:t> </w:t>
            </w:r>
          </w:p>
        </w:tc>
        <w:tc>
          <w:tcPr>
            <w:tcW w:w="522" w:type="pct"/>
            <w:vMerge/>
            <w:tcBorders>
              <w:top w:val="nil"/>
              <w:left w:val="nil"/>
              <w:bottom w:val="single" w:sz="4" w:space="0" w:color="000000"/>
              <w:right w:val="single" w:sz="4" w:space="0" w:color="auto"/>
            </w:tcBorders>
            <w:vAlign w:val="center"/>
          </w:tcPr>
          <w:p w:rsidR="001B70D4" w:rsidRPr="004E2BFF" w:rsidRDefault="001B70D4" w:rsidP="002F1827">
            <w:pPr>
              <w:spacing w:after="0"/>
              <w:jc w:val="both"/>
              <w:rPr>
                <w:b/>
                <w:bCs/>
                <w:sz w:val="18"/>
                <w:szCs w:val="18"/>
              </w:rPr>
            </w:pPr>
          </w:p>
        </w:tc>
        <w:tc>
          <w:tcPr>
            <w:tcW w:w="418" w:type="pct"/>
            <w:tcBorders>
              <w:top w:val="nil"/>
              <w:left w:val="nil"/>
              <w:bottom w:val="single" w:sz="4" w:space="0" w:color="auto"/>
              <w:right w:val="single" w:sz="4" w:space="0" w:color="auto"/>
            </w:tcBorders>
            <w:shd w:val="clear" w:color="000000" w:fill="FFFFFF"/>
          </w:tcPr>
          <w:p w:rsidR="001B70D4" w:rsidRPr="004E2BFF" w:rsidRDefault="001B70D4" w:rsidP="002F1827">
            <w:pPr>
              <w:spacing w:after="0"/>
              <w:jc w:val="both"/>
              <w:rPr>
                <w:b/>
                <w:bCs/>
                <w:i/>
                <w:iCs/>
                <w:sz w:val="18"/>
                <w:szCs w:val="18"/>
              </w:rPr>
            </w:pPr>
            <w:r w:rsidRPr="004E2BFF">
              <w:rPr>
                <w:sz w:val="18"/>
                <w:szCs w:val="18"/>
              </w:rPr>
              <w:t>LGAs controlling  new emerging pests (banana wilt, coffee wilt, cassava brown streak disease and cassava mosaic disease</w:t>
            </w:r>
          </w:p>
        </w:tc>
        <w:tc>
          <w:tcPr>
            <w:tcW w:w="448" w:type="pct"/>
            <w:tcBorders>
              <w:top w:val="nil"/>
              <w:left w:val="nil"/>
              <w:bottom w:val="single" w:sz="4" w:space="0" w:color="auto"/>
              <w:right w:val="single" w:sz="4" w:space="0" w:color="auto"/>
            </w:tcBorders>
            <w:shd w:val="clear" w:color="000000" w:fill="FFFFFF"/>
          </w:tcPr>
          <w:p w:rsidR="001B70D4" w:rsidRPr="004E2BFF" w:rsidRDefault="001B70D4" w:rsidP="002F1827">
            <w:pPr>
              <w:spacing w:after="0"/>
              <w:jc w:val="both"/>
              <w:rPr>
                <w:sz w:val="18"/>
                <w:szCs w:val="18"/>
              </w:rPr>
            </w:pPr>
            <w:r w:rsidRPr="004E2BFF">
              <w:rPr>
                <w:sz w:val="18"/>
                <w:szCs w:val="18"/>
              </w:rPr>
              <w:t>Number of LGAs controlling  new emerging pests (banana wilt, coffee wilt, cassava brown streak disease and cassava mosaic disease</w:t>
            </w:r>
          </w:p>
        </w:tc>
        <w:tc>
          <w:tcPr>
            <w:tcW w:w="222" w:type="pct"/>
            <w:tcBorders>
              <w:top w:val="nil"/>
              <w:left w:val="nil"/>
              <w:bottom w:val="single" w:sz="4" w:space="0" w:color="auto"/>
              <w:right w:val="single" w:sz="4" w:space="0" w:color="auto"/>
            </w:tcBorders>
            <w:shd w:val="clear" w:color="auto" w:fill="auto"/>
            <w:vAlign w:val="center"/>
          </w:tcPr>
          <w:p w:rsidR="001B70D4" w:rsidRPr="004E2BFF" w:rsidRDefault="001B70D4"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45</w:t>
            </w:r>
          </w:p>
        </w:tc>
        <w:tc>
          <w:tcPr>
            <w:tcW w:w="247" w:type="pct"/>
            <w:gridSpan w:val="2"/>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120"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1B70D4" w:rsidRPr="004E2BFF" w:rsidRDefault="001B70D4" w:rsidP="002F1827">
            <w:pPr>
              <w:spacing w:after="0"/>
              <w:jc w:val="both"/>
              <w:rPr>
                <w:sz w:val="18"/>
                <w:szCs w:val="18"/>
              </w:rPr>
            </w:pPr>
            <w:r w:rsidRPr="004E2BFF">
              <w:rPr>
                <w:sz w:val="18"/>
                <w:szCs w:val="18"/>
              </w:rPr>
              <w:t>DCD</w:t>
            </w:r>
          </w:p>
        </w:tc>
      </w:tr>
      <w:tr w:rsidR="0019524E" w:rsidRPr="004E2BFF" w:rsidTr="004E2BFF">
        <w:trPr>
          <w:trHeight w:val="1395"/>
        </w:trPr>
        <w:tc>
          <w:tcPr>
            <w:tcW w:w="340" w:type="pct"/>
            <w:tcBorders>
              <w:top w:val="nil"/>
              <w:left w:val="single" w:sz="4" w:space="0" w:color="auto"/>
              <w:right w:val="nil"/>
            </w:tcBorders>
            <w:shd w:val="clear" w:color="auto" w:fill="auto"/>
          </w:tcPr>
          <w:p w:rsidR="0019524E" w:rsidRPr="004E2BFF" w:rsidRDefault="0019524E" w:rsidP="002F1827">
            <w:pPr>
              <w:spacing w:after="0"/>
              <w:jc w:val="both"/>
              <w:rPr>
                <w:sz w:val="18"/>
                <w:szCs w:val="18"/>
              </w:rPr>
            </w:pPr>
          </w:p>
        </w:tc>
        <w:tc>
          <w:tcPr>
            <w:tcW w:w="245" w:type="pct"/>
            <w:tcBorders>
              <w:top w:val="nil"/>
              <w:left w:val="single" w:sz="4" w:space="0" w:color="auto"/>
              <w:right w:val="single" w:sz="4" w:space="0" w:color="auto"/>
            </w:tcBorders>
            <w:shd w:val="clear" w:color="auto" w:fill="auto"/>
          </w:tcPr>
          <w:p w:rsidR="0019524E" w:rsidRPr="004E2BFF" w:rsidRDefault="0019524E" w:rsidP="002F1827">
            <w:pPr>
              <w:spacing w:after="0"/>
              <w:jc w:val="both"/>
              <w:rPr>
                <w:b/>
                <w:bCs/>
                <w:sz w:val="18"/>
                <w:szCs w:val="18"/>
              </w:rPr>
            </w:pPr>
            <w:r w:rsidRPr="004E2BFF">
              <w:rPr>
                <w:b/>
                <w:bCs/>
                <w:sz w:val="18"/>
                <w:szCs w:val="18"/>
              </w:rPr>
              <w:t> </w:t>
            </w:r>
          </w:p>
        </w:tc>
        <w:tc>
          <w:tcPr>
            <w:tcW w:w="362" w:type="pct"/>
            <w:tcBorders>
              <w:top w:val="nil"/>
              <w:left w:val="nil"/>
              <w:right w:val="single" w:sz="4" w:space="0" w:color="auto"/>
            </w:tcBorders>
            <w:shd w:val="clear" w:color="auto" w:fill="auto"/>
          </w:tcPr>
          <w:p w:rsidR="0019524E" w:rsidRPr="004E2BFF" w:rsidRDefault="0019524E" w:rsidP="002F1827">
            <w:pPr>
              <w:spacing w:after="0"/>
              <w:jc w:val="both"/>
              <w:rPr>
                <w:b/>
                <w:bCs/>
                <w:sz w:val="18"/>
                <w:szCs w:val="18"/>
              </w:rPr>
            </w:pPr>
            <w:r w:rsidRPr="004E2BFF">
              <w:rPr>
                <w:b/>
                <w:bCs/>
                <w:sz w:val="18"/>
                <w:szCs w:val="18"/>
              </w:rPr>
              <w:t> </w:t>
            </w:r>
          </w:p>
        </w:tc>
        <w:tc>
          <w:tcPr>
            <w:tcW w:w="522" w:type="pct"/>
            <w:vMerge w:val="restart"/>
            <w:tcBorders>
              <w:top w:val="nil"/>
              <w:left w:val="nil"/>
              <w:right w:val="single" w:sz="4" w:space="0" w:color="auto"/>
            </w:tcBorders>
            <w:shd w:val="clear" w:color="auto" w:fill="auto"/>
          </w:tcPr>
          <w:p w:rsidR="0019524E" w:rsidRPr="004E2BFF" w:rsidRDefault="0019524E" w:rsidP="002F1827">
            <w:pPr>
              <w:spacing w:after="0"/>
              <w:jc w:val="both"/>
              <w:rPr>
                <w:b/>
                <w:bCs/>
                <w:sz w:val="18"/>
                <w:szCs w:val="18"/>
              </w:rPr>
            </w:pPr>
            <w:r w:rsidRPr="004E2BFF">
              <w:rPr>
                <w:b/>
                <w:bCs/>
                <w:sz w:val="18"/>
                <w:szCs w:val="18"/>
              </w:rPr>
              <w:t>Availability and use of improved inputs increased by 2016</w:t>
            </w:r>
          </w:p>
          <w:p w:rsidR="0019524E" w:rsidRPr="004E2BFF" w:rsidRDefault="0019524E" w:rsidP="002F1827">
            <w:pPr>
              <w:jc w:val="both"/>
              <w:rPr>
                <w:b/>
                <w:bCs/>
                <w:sz w:val="18"/>
                <w:szCs w:val="18"/>
              </w:rPr>
            </w:pPr>
            <w:r w:rsidRPr="004E2BFF">
              <w:rPr>
                <w:b/>
                <w:bCs/>
                <w:sz w:val="18"/>
                <w:szCs w:val="18"/>
              </w:rPr>
              <w:t> </w:t>
            </w:r>
          </w:p>
        </w:tc>
        <w:tc>
          <w:tcPr>
            <w:tcW w:w="418" w:type="pct"/>
            <w:tcBorders>
              <w:top w:val="nil"/>
              <w:left w:val="nil"/>
              <w:bottom w:val="single" w:sz="4" w:space="0" w:color="auto"/>
              <w:right w:val="single" w:sz="4" w:space="0" w:color="auto"/>
            </w:tcBorders>
            <w:shd w:val="clear" w:color="000000" w:fill="FFFFFF"/>
          </w:tcPr>
          <w:p w:rsidR="0019524E" w:rsidRPr="004E2BFF" w:rsidRDefault="0019524E" w:rsidP="002F1827">
            <w:pPr>
              <w:spacing w:after="0"/>
              <w:jc w:val="both"/>
              <w:rPr>
                <w:b/>
                <w:bCs/>
                <w:i/>
                <w:iCs/>
                <w:sz w:val="18"/>
                <w:szCs w:val="18"/>
              </w:rPr>
            </w:pPr>
            <w:r w:rsidRPr="004E2BFF">
              <w:rPr>
                <w:b/>
                <w:bCs/>
                <w:i/>
                <w:iCs/>
                <w:sz w:val="18"/>
                <w:szCs w:val="18"/>
              </w:rPr>
              <w:t>Improved tea seedlings available to farmers through TSHTDA  (millions)</w:t>
            </w:r>
          </w:p>
        </w:tc>
        <w:tc>
          <w:tcPr>
            <w:tcW w:w="448" w:type="pct"/>
            <w:tcBorders>
              <w:top w:val="nil"/>
              <w:left w:val="nil"/>
              <w:bottom w:val="single" w:sz="4" w:space="0" w:color="auto"/>
              <w:right w:val="single" w:sz="4" w:space="0" w:color="auto"/>
            </w:tcBorders>
            <w:shd w:val="clear" w:color="000000" w:fill="FFFFFF"/>
          </w:tcPr>
          <w:p w:rsidR="0019524E" w:rsidRPr="004E2BFF" w:rsidRDefault="0019524E" w:rsidP="002F1827">
            <w:pPr>
              <w:spacing w:after="0"/>
              <w:jc w:val="both"/>
              <w:rPr>
                <w:sz w:val="18"/>
                <w:szCs w:val="18"/>
              </w:rPr>
            </w:pPr>
            <w:r w:rsidRPr="004E2BFF">
              <w:rPr>
                <w:sz w:val="18"/>
                <w:szCs w:val="18"/>
              </w:rPr>
              <w:t xml:space="preserve">Number of improved tea seedlings available to farmers through TSHTDA annually </w:t>
            </w:r>
          </w:p>
        </w:tc>
        <w:tc>
          <w:tcPr>
            <w:tcW w:w="222" w:type="pct"/>
            <w:tcBorders>
              <w:top w:val="nil"/>
              <w:left w:val="nil"/>
              <w:bottom w:val="single" w:sz="4" w:space="0" w:color="auto"/>
              <w:right w:val="single" w:sz="4" w:space="0" w:color="auto"/>
            </w:tcBorders>
            <w:shd w:val="clear" w:color="auto" w:fill="auto"/>
            <w:vAlign w:val="center"/>
          </w:tcPr>
          <w:p w:rsidR="0019524E" w:rsidRPr="004E2BFF" w:rsidRDefault="0019524E"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15</w:t>
            </w:r>
          </w:p>
        </w:tc>
        <w:tc>
          <w:tcPr>
            <w:tcW w:w="247" w:type="pct"/>
            <w:gridSpan w:val="2"/>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120" w:type="pct"/>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DCD</w:t>
            </w:r>
          </w:p>
        </w:tc>
      </w:tr>
      <w:tr w:rsidR="0019524E" w:rsidRPr="004E2BFF" w:rsidTr="004E2BFF">
        <w:trPr>
          <w:trHeight w:val="690"/>
        </w:trPr>
        <w:tc>
          <w:tcPr>
            <w:tcW w:w="340" w:type="pct"/>
            <w:tcBorders>
              <w:top w:val="nil"/>
              <w:left w:val="single" w:sz="4" w:space="0" w:color="auto"/>
              <w:bottom w:val="single" w:sz="4" w:space="0" w:color="auto"/>
              <w:right w:val="nil"/>
            </w:tcBorders>
            <w:shd w:val="clear" w:color="auto" w:fill="auto"/>
          </w:tcPr>
          <w:p w:rsidR="0019524E" w:rsidRPr="004E2BFF" w:rsidRDefault="0019524E" w:rsidP="002F1827">
            <w:pPr>
              <w:spacing w:after="0"/>
              <w:jc w:val="both"/>
              <w:rPr>
                <w:sz w:val="18"/>
                <w:szCs w:val="18"/>
              </w:rPr>
            </w:pPr>
            <w:r w:rsidRPr="004E2BFF">
              <w:rPr>
                <w:sz w:val="18"/>
                <w:szCs w:val="18"/>
              </w:rPr>
              <w:t> </w:t>
            </w:r>
          </w:p>
        </w:tc>
        <w:tc>
          <w:tcPr>
            <w:tcW w:w="245" w:type="pct"/>
            <w:tcBorders>
              <w:top w:val="nil"/>
              <w:left w:val="single" w:sz="4" w:space="0" w:color="auto"/>
              <w:bottom w:val="single" w:sz="4" w:space="0" w:color="auto"/>
              <w:right w:val="single" w:sz="4" w:space="0" w:color="auto"/>
            </w:tcBorders>
            <w:shd w:val="clear" w:color="auto" w:fill="auto"/>
          </w:tcPr>
          <w:p w:rsidR="0019524E" w:rsidRPr="004E2BFF" w:rsidRDefault="0019524E" w:rsidP="002F1827">
            <w:pPr>
              <w:spacing w:after="0"/>
              <w:jc w:val="both"/>
              <w:rPr>
                <w:b/>
                <w:bCs/>
                <w:sz w:val="18"/>
                <w:szCs w:val="18"/>
              </w:rPr>
            </w:pPr>
            <w:r w:rsidRPr="004E2BFF">
              <w:rPr>
                <w:b/>
                <w:bCs/>
                <w:sz w:val="18"/>
                <w:szCs w:val="18"/>
              </w:rPr>
              <w:t> </w:t>
            </w:r>
          </w:p>
        </w:tc>
        <w:tc>
          <w:tcPr>
            <w:tcW w:w="362" w:type="pct"/>
            <w:tcBorders>
              <w:top w:val="nil"/>
              <w:left w:val="nil"/>
              <w:bottom w:val="single" w:sz="4" w:space="0" w:color="auto"/>
              <w:right w:val="single" w:sz="4" w:space="0" w:color="auto"/>
            </w:tcBorders>
            <w:shd w:val="clear" w:color="auto" w:fill="auto"/>
          </w:tcPr>
          <w:p w:rsidR="0019524E" w:rsidRPr="004E2BFF" w:rsidRDefault="0019524E" w:rsidP="002F1827">
            <w:pPr>
              <w:spacing w:after="0"/>
              <w:jc w:val="both"/>
              <w:rPr>
                <w:b/>
                <w:bCs/>
                <w:sz w:val="18"/>
                <w:szCs w:val="18"/>
              </w:rPr>
            </w:pPr>
            <w:r w:rsidRPr="004E2BFF">
              <w:rPr>
                <w:b/>
                <w:bCs/>
                <w:sz w:val="18"/>
                <w:szCs w:val="18"/>
              </w:rPr>
              <w:t> </w:t>
            </w:r>
          </w:p>
        </w:tc>
        <w:tc>
          <w:tcPr>
            <w:tcW w:w="522" w:type="pct"/>
            <w:vMerge/>
            <w:tcBorders>
              <w:left w:val="nil"/>
              <w:bottom w:val="single" w:sz="4" w:space="0" w:color="auto"/>
              <w:right w:val="single" w:sz="4" w:space="0" w:color="auto"/>
            </w:tcBorders>
            <w:shd w:val="clear" w:color="auto" w:fill="auto"/>
          </w:tcPr>
          <w:p w:rsidR="0019524E" w:rsidRPr="004E2BFF" w:rsidRDefault="0019524E" w:rsidP="002F1827">
            <w:pPr>
              <w:spacing w:after="0"/>
              <w:jc w:val="both"/>
              <w:rPr>
                <w:b/>
                <w:bCs/>
                <w:sz w:val="18"/>
                <w:szCs w:val="18"/>
              </w:rPr>
            </w:pPr>
          </w:p>
        </w:tc>
        <w:tc>
          <w:tcPr>
            <w:tcW w:w="418" w:type="pct"/>
            <w:tcBorders>
              <w:top w:val="nil"/>
              <w:left w:val="nil"/>
              <w:bottom w:val="single" w:sz="4" w:space="0" w:color="auto"/>
              <w:right w:val="single" w:sz="4" w:space="0" w:color="auto"/>
            </w:tcBorders>
            <w:shd w:val="clear" w:color="000000" w:fill="FFFFFF"/>
          </w:tcPr>
          <w:p w:rsidR="0019524E" w:rsidRPr="004E2BFF" w:rsidRDefault="0019524E" w:rsidP="002F1827">
            <w:pPr>
              <w:spacing w:after="0"/>
              <w:jc w:val="both"/>
              <w:rPr>
                <w:b/>
                <w:bCs/>
                <w:i/>
                <w:iCs/>
                <w:sz w:val="18"/>
                <w:szCs w:val="18"/>
              </w:rPr>
            </w:pPr>
            <w:r w:rsidRPr="004E2BFF">
              <w:rPr>
                <w:b/>
                <w:bCs/>
                <w:i/>
                <w:iCs/>
                <w:sz w:val="18"/>
                <w:szCs w:val="18"/>
              </w:rPr>
              <w:t xml:space="preserve">Tons of QDS produced in 23 LGAs annually </w:t>
            </w:r>
          </w:p>
        </w:tc>
        <w:tc>
          <w:tcPr>
            <w:tcW w:w="448" w:type="pct"/>
            <w:tcBorders>
              <w:top w:val="nil"/>
              <w:left w:val="nil"/>
              <w:bottom w:val="single" w:sz="4" w:space="0" w:color="auto"/>
              <w:right w:val="single" w:sz="4" w:space="0" w:color="auto"/>
            </w:tcBorders>
            <w:shd w:val="clear" w:color="000000" w:fill="FFFFFF"/>
          </w:tcPr>
          <w:p w:rsidR="0019524E" w:rsidRPr="004E2BFF" w:rsidRDefault="0019524E" w:rsidP="002F1827">
            <w:pPr>
              <w:spacing w:after="0"/>
              <w:jc w:val="both"/>
              <w:rPr>
                <w:sz w:val="18"/>
                <w:szCs w:val="18"/>
              </w:rPr>
            </w:pPr>
            <w:r w:rsidRPr="004E2BFF">
              <w:rPr>
                <w:sz w:val="18"/>
                <w:szCs w:val="18"/>
              </w:rPr>
              <w:t xml:space="preserve">Amount of QDS produced in 23 LGAs annually in </w:t>
            </w:r>
            <w:r w:rsidRPr="004E2BFF">
              <w:rPr>
                <w:sz w:val="18"/>
                <w:szCs w:val="18"/>
              </w:rPr>
              <w:lastRenderedPageBreak/>
              <w:t>metric tons</w:t>
            </w:r>
          </w:p>
        </w:tc>
        <w:tc>
          <w:tcPr>
            <w:tcW w:w="222" w:type="pct"/>
            <w:tcBorders>
              <w:top w:val="nil"/>
              <w:left w:val="nil"/>
              <w:bottom w:val="single" w:sz="4" w:space="0" w:color="auto"/>
              <w:right w:val="single" w:sz="4" w:space="0" w:color="auto"/>
            </w:tcBorders>
            <w:shd w:val="clear" w:color="auto" w:fill="auto"/>
            <w:vAlign w:val="center"/>
          </w:tcPr>
          <w:p w:rsidR="0019524E" w:rsidRPr="004E2BFF" w:rsidRDefault="0019524E" w:rsidP="002F1827">
            <w:pPr>
              <w:spacing w:after="0"/>
              <w:jc w:val="both"/>
              <w:rPr>
                <w:sz w:val="18"/>
                <w:szCs w:val="18"/>
              </w:rPr>
            </w:pPr>
            <w:r w:rsidRPr="004E2BFF">
              <w:rPr>
                <w:sz w:val="18"/>
                <w:szCs w:val="18"/>
              </w:rPr>
              <w:lastRenderedPageBreak/>
              <w:t> </w:t>
            </w:r>
          </w:p>
        </w:tc>
        <w:tc>
          <w:tcPr>
            <w:tcW w:w="236" w:type="pct"/>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500</w:t>
            </w:r>
          </w:p>
        </w:tc>
        <w:tc>
          <w:tcPr>
            <w:tcW w:w="247" w:type="pct"/>
            <w:gridSpan w:val="2"/>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354 </w:t>
            </w:r>
          </w:p>
        </w:tc>
        <w:tc>
          <w:tcPr>
            <w:tcW w:w="362" w:type="pct"/>
            <w:gridSpan w:val="3"/>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120" w:type="pct"/>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DCD</w:t>
            </w:r>
          </w:p>
        </w:tc>
      </w:tr>
      <w:tr w:rsidR="0019524E" w:rsidRPr="004E2BFF" w:rsidTr="004E2BFF">
        <w:trPr>
          <w:trHeight w:val="2492"/>
        </w:trPr>
        <w:tc>
          <w:tcPr>
            <w:tcW w:w="340" w:type="pct"/>
            <w:tcBorders>
              <w:top w:val="single" w:sz="4" w:space="0" w:color="auto"/>
              <w:left w:val="single" w:sz="4" w:space="0" w:color="auto"/>
              <w:right w:val="nil"/>
            </w:tcBorders>
            <w:shd w:val="clear" w:color="auto" w:fill="auto"/>
          </w:tcPr>
          <w:p w:rsidR="0019524E" w:rsidRPr="004E2BFF" w:rsidRDefault="0019524E" w:rsidP="002F1827">
            <w:pPr>
              <w:spacing w:after="0"/>
              <w:jc w:val="both"/>
              <w:rPr>
                <w:sz w:val="18"/>
                <w:szCs w:val="18"/>
              </w:rPr>
            </w:pPr>
            <w:r w:rsidRPr="004E2BFF">
              <w:rPr>
                <w:sz w:val="18"/>
                <w:szCs w:val="18"/>
              </w:rPr>
              <w:lastRenderedPageBreak/>
              <w:t> </w:t>
            </w:r>
          </w:p>
        </w:tc>
        <w:tc>
          <w:tcPr>
            <w:tcW w:w="245" w:type="pct"/>
            <w:tcBorders>
              <w:top w:val="single" w:sz="4" w:space="0" w:color="auto"/>
              <w:left w:val="single" w:sz="4" w:space="0" w:color="auto"/>
              <w:right w:val="single" w:sz="4" w:space="0" w:color="auto"/>
            </w:tcBorders>
            <w:shd w:val="clear" w:color="auto" w:fill="auto"/>
          </w:tcPr>
          <w:p w:rsidR="0019524E" w:rsidRPr="004E2BFF" w:rsidRDefault="0019524E" w:rsidP="002F1827">
            <w:pPr>
              <w:spacing w:after="0"/>
              <w:jc w:val="both"/>
              <w:rPr>
                <w:b/>
                <w:bCs/>
                <w:sz w:val="18"/>
                <w:szCs w:val="18"/>
              </w:rPr>
            </w:pPr>
            <w:r w:rsidRPr="004E2BFF">
              <w:rPr>
                <w:b/>
                <w:bCs/>
                <w:sz w:val="18"/>
                <w:szCs w:val="18"/>
              </w:rPr>
              <w:t> </w:t>
            </w:r>
          </w:p>
        </w:tc>
        <w:tc>
          <w:tcPr>
            <w:tcW w:w="362" w:type="pct"/>
            <w:tcBorders>
              <w:top w:val="single" w:sz="4" w:space="0" w:color="auto"/>
              <w:left w:val="nil"/>
              <w:right w:val="single" w:sz="4" w:space="0" w:color="auto"/>
            </w:tcBorders>
            <w:shd w:val="clear" w:color="auto" w:fill="auto"/>
          </w:tcPr>
          <w:p w:rsidR="0019524E" w:rsidRPr="004E2BFF" w:rsidRDefault="0019524E" w:rsidP="002F1827">
            <w:pPr>
              <w:spacing w:after="0"/>
              <w:jc w:val="both"/>
              <w:rPr>
                <w:b/>
                <w:bCs/>
                <w:sz w:val="18"/>
                <w:szCs w:val="18"/>
              </w:rPr>
            </w:pPr>
            <w:r w:rsidRPr="004E2BFF">
              <w:rPr>
                <w:b/>
                <w:bCs/>
                <w:sz w:val="18"/>
                <w:szCs w:val="18"/>
              </w:rPr>
              <w:t> </w:t>
            </w:r>
          </w:p>
        </w:tc>
        <w:tc>
          <w:tcPr>
            <w:tcW w:w="522" w:type="pct"/>
            <w:vMerge w:val="restart"/>
            <w:tcBorders>
              <w:top w:val="single" w:sz="4" w:space="0" w:color="auto"/>
              <w:left w:val="nil"/>
              <w:right w:val="single" w:sz="4" w:space="0" w:color="auto"/>
            </w:tcBorders>
            <w:shd w:val="clear" w:color="auto" w:fill="auto"/>
          </w:tcPr>
          <w:p w:rsidR="0019524E" w:rsidRPr="004E2BFF" w:rsidRDefault="0019524E" w:rsidP="002F1827">
            <w:pPr>
              <w:spacing w:after="0"/>
              <w:jc w:val="both"/>
              <w:rPr>
                <w:b/>
                <w:bCs/>
                <w:sz w:val="18"/>
                <w:szCs w:val="18"/>
              </w:rPr>
            </w:pPr>
            <w:r w:rsidRPr="004E2BFF">
              <w:rPr>
                <w:b/>
                <w:bCs/>
                <w:sz w:val="18"/>
                <w:szCs w:val="18"/>
              </w:rPr>
              <w:t>Use of modern and appropriate mechanization technologies introduced and promoted in 27 irrigation schemes and 25 rainfed crops by June 2017</w:t>
            </w:r>
          </w:p>
          <w:p w:rsidR="0019524E" w:rsidRPr="004E2BFF" w:rsidRDefault="0019524E" w:rsidP="002F1827">
            <w:pPr>
              <w:jc w:val="both"/>
              <w:rPr>
                <w:b/>
                <w:bCs/>
                <w:sz w:val="18"/>
                <w:szCs w:val="18"/>
              </w:rPr>
            </w:pPr>
            <w:r w:rsidRPr="004E2BFF">
              <w:rPr>
                <w:b/>
                <w:bCs/>
                <w:sz w:val="18"/>
                <w:szCs w:val="18"/>
              </w:rPr>
              <w:t> </w:t>
            </w:r>
          </w:p>
        </w:tc>
        <w:tc>
          <w:tcPr>
            <w:tcW w:w="418" w:type="pct"/>
            <w:tcBorders>
              <w:top w:val="single" w:sz="4" w:space="0" w:color="auto"/>
              <w:left w:val="nil"/>
              <w:bottom w:val="single" w:sz="4" w:space="0" w:color="auto"/>
              <w:right w:val="single" w:sz="4" w:space="0" w:color="auto"/>
            </w:tcBorders>
            <w:shd w:val="clear" w:color="auto" w:fill="auto"/>
          </w:tcPr>
          <w:p w:rsidR="0019524E" w:rsidRPr="004E2BFF" w:rsidRDefault="0019524E" w:rsidP="002F1827">
            <w:pPr>
              <w:spacing w:after="0"/>
              <w:jc w:val="both"/>
              <w:rPr>
                <w:b/>
                <w:bCs/>
                <w:i/>
                <w:iCs/>
                <w:sz w:val="18"/>
                <w:szCs w:val="18"/>
              </w:rPr>
            </w:pPr>
            <w:r w:rsidRPr="004E2BFF">
              <w:rPr>
                <w:b/>
                <w:bCs/>
                <w:i/>
                <w:iCs/>
                <w:sz w:val="18"/>
                <w:szCs w:val="18"/>
              </w:rPr>
              <w:t>Ward Agricultural Resource Centres (WARCs) under rain-fed agriculture  facilitated with mechanization technologies (powertiller, reaper/cutter bar and direct seeder)</w:t>
            </w:r>
          </w:p>
        </w:tc>
        <w:tc>
          <w:tcPr>
            <w:tcW w:w="448" w:type="pct"/>
            <w:tcBorders>
              <w:top w:val="single" w:sz="4" w:space="0" w:color="auto"/>
              <w:left w:val="nil"/>
              <w:bottom w:val="nil"/>
              <w:right w:val="single" w:sz="4" w:space="0" w:color="auto"/>
            </w:tcBorders>
            <w:shd w:val="clear" w:color="auto" w:fill="auto"/>
          </w:tcPr>
          <w:p w:rsidR="0019524E" w:rsidRPr="004E2BFF" w:rsidRDefault="0019524E" w:rsidP="002F1827">
            <w:pPr>
              <w:spacing w:after="0"/>
              <w:jc w:val="both"/>
              <w:rPr>
                <w:sz w:val="18"/>
                <w:szCs w:val="18"/>
              </w:rPr>
            </w:pPr>
            <w:r w:rsidRPr="004E2BFF">
              <w:rPr>
                <w:sz w:val="18"/>
                <w:szCs w:val="18"/>
              </w:rPr>
              <w:t>Number of Ward Agricultural Resource Centres (WARCs) under rain-fed agriculture  with mechanization technologies (powertiller, reaper/cutter bar and direct seeder)by June 2014</w:t>
            </w:r>
          </w:p>
        </w:tc>
        <w:tc>
          <w:tcPr>
            <w:tcW w:w="222" w:type="pct"/>
            <w:tcBorders>
              <w:top w:val="single" w:sz="4" w:space="0" w:color="auto"/>
              <w:left w:val="nil"/>
              <w:bottom w:val="single" w:sz="4" w:space="0" w:color="auto"/>
              <w:right w:val="single" w:sz="4" w:space="0" w:color="auto"/>
            </w:tcBorders>
            <w:shd w:val="clear" w:color="auto" w:fill="auto"/>
            <w:vAlign w:val="center"/>
          </w:tcPr>
          <w:p w:rsidR="0019524E" w:rsidRPr="004E2BFF" w:rsidRDefault="0019524E" w:rsidP="002F1827">
            <w:pPr>
              <w:spacing w:after="0"/>
              <w:jc w:val="both"/>
              <w:rPr>
                <w:sz w:val="18"/>
                <w:szCs w:val="18"/>
              </w:rPr>
            </w:pPr>
            <w:r w:rsidRPr="004E2BFF">
              <w:rPr>
                <w:sz w:val="18"/>
                <w:szCs w:val="18"/>
              </w:rPr>
              <w:t> </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219" w:type="pct"/>
            <w:tcBorders>
              <w:top w:val="single" w:sz="4" w:space="0" w:color="auto"/>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286" w:type="pct"/>
            <w:gridSpan w:val="2"/>
            <w:tcBorders>
              <w:top w:val="single" w:sz="4" w:space="0" w:color="auto"/>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7</w:t>
            </w:r>
          </w:p>
        </w:tc>
        <w:tc>
          <w:tcPr>
            <w:tcW w:w="247" w:type="pct"/>
            <w:gridSpan w:val="2"/>
            <w:tcBorders>
              <w:top w:val="single" w:sz="4" w:space="0" w:color="auto"/>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151" w:type="pct"/>
            <w:tcBorders>
              <w:top w:val="single" w:sz="4" w:space="0" w:color="auto"/>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120" w:type="pct"/>
            <w:tcBorders>
              <w:top w:val="single" w:sz="4" w:space="0" w:color="auto"/>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DCD</w:t>
            </w:r>
          </w:p>
        </w:tc>
      </w:tr>
      <w:tr w:rsidR="0019524E" w:rsidRPr="004E2BFF" w:rsidTr="004E2BFF">
        <w:trPr>
          <w:trHeight w:val="260"/>
        </w:trPr>
        <w:tc>
          <w:tcPr>
            <w:tcW w:w="340" w:type="pct"/>
            <w:tcBorders>
              <w:top w:val="nil"/>
              <w:left w:val="single" w:sz="4" w:space="0" w:color="auto"/>
              <w:bottom w:val="nil"/>
              <w:right w:val="nil"/>
            </w:tcBorders>
            <w:shd w:val="clear" w:color="auto" w:fill="auto"/>
          </w:tcPr>
          <w:p w:rsidR="0019524E" w:rsidRPr="004E2BFF" w:rsidRDefault="0019524E" w:rsidP="002F1827">
            <w:pPr>
              <w:spacing w:after="0"/>
              <w:jc w:val="both"/>
              <w:rPr>
                <w:sz w:val="18"/>
                <w:szCs w:val="18"/>
              </w:rPr>
            </w:pPr>
            <w:r w:rsidRPr="004E2BFF">
              <w:rPr>
                <w:sz w:val="18"/>
                <w:szCs w:val="18"/>
              </w:rPr>
              <w:t> </w:t>
            </w:r>
          </w:p>
        </w:tc>
        <w:tc>
          <w:tcPr>
            <w:tcW w:w="245" w:type="pct"/>
            <w:tcBorders>
              <w:top w:val="nil"/>
              <w:left w:val="single" w:sz="4" w:space="0" w:color="auto"/>
              <w:bottom w:val="nil"/>
              <w:right w:val="single" w:sz="4" w:space="0" w:color="auto"/>
            </w:tcBorders>
            <w:shd w:val="clear" w:color="auto" w:fill="auto"/>
          </w:tcPr>
          <w:p w:rsidR="0019524E" w:rsidRPr="004E2BFF" w:rsidRDefault="0019524E" w:rsidP="002F1827">
            <w:pPr>
              <w:spacing w:after="0"/>
              <w:jc w:val="both"/>
              <w:rPr>
                <w:b/>
                <w:bCs/>
                <w:sz w:val="18"/>
                <w:szCs w:val="18"/>
              </w:rPr>
            </w:pPr>
            <w:r w:rsidRPr="004E2BFF">
              <w:rPr>
                <w:b/>
                <w:bCs/>
                <w:sz w:val="18"/>
                <w:szCs w:val="18"/>
              </w:rPr>
              <w:t> </w:t>
            </w:r>
          </w:p>
        </w:tc>
        <w:tc>
          <w:tcPr>
            <w:tcW w:w="362" w:type="pct"/>
            <w:tcBorders>
              <w:top w:val="nil"/>
              <w:left w:val="nil"/>
              <w:bottom w:val="nil"/>
              <w:right w:val="single" w:sz="4" w:space="0" w:color="auto"/>
            </w:tcBorders>
            <w:shd w:val="clear" w:color="auto" w:fill="auto"/>
          </w:tcPr>
          <w:p w:rsidR="0019524E" w:rsidRPr="004E2BFF" w:rsidRDefault="0019524E" w:rsidP="002F1827">
            <w:pPr>
              <w:spacing w:after="0"/>
              <w:jc w:val="both"/>
              <w:rPr>
                <w:b/>
                <w:bCs/>
                <w:sz w:val="18"/>
                <w:szCs w:val="18"/>
              </w:rPr>
            </w:pPr>
            <w:r w:rsidRPr="004E2BFF">
              <w:rPr>
                <w:b/>
                <w:bCs/>
                <w:sz w:val="18"/>
                <w:szCs w:val="18"/>
              </w:rPr>
              <w:t> </w:t>
            </w:r>
          </w:p>
        </w:tc>
        <w:tc>
          <w:tcPr>
            <w:tcW w:w="522" w:type="pct"/>
            <w:vMerge/>
            <w:tcBorders>
              <w:left w:val="nil"/>
              <w:bottom w:val="single" w:sz="4" w:space="0" w:color="auto"/>
              <w:right w:val="single" w:sz="4" w:space="0" w:color="auto"/>
            </w:tcBorders>
            <w:shd w:val="clear" w:color="auto" w:fill="auto"/>
          </w:tcPr>
          <w:p w:rsidR="0019524E" w:rsidRPr="004E2BFF" w:rsidRDefault="0019524E" w:rsidP="002F1827">
            <w:pPr>
              <w:spacing w:after="0"/>
              <w:jc w:val="both"/>
              <w:rPr>
                <w:b/>
                <w:bCs/>
                <w:sz w:val="18"/>
                <w:szCs w:val="18"/>
              </w:rPr>
            </w:pPr>
          </w:p>
        </w:tc>
        <w:tc>
          <w:tcPr>
            <w:tcW w:w="418" w:type="pct"/>
            <w:tcBorders>
              <w:top w:val="nil"/>
              <w:left w:val="nil"/>
              <w:bottom w:val="nil"/>
              <w:right w:val="single" w:sz="4" w:space="0" w:color="auto"/>
            </w:tcBorders>
            <w:shd w:val="clear" w:color="auto" w:fill="auto"/>
          </w:tcPr>
          <w:p w:rsidR="0019524E" w:rsidRPr="004E2BFF" w:rsidRDefault="0019524E" w:rsidP="002F1827">
            <w:pPr>
              <w:spacing w:after="0"/>
              <w:jc w:val="both"/>
              <w:rPr>
                <w:b/>
                <w:bCs/>
                <w:i/>
                <w:iCs/>
                <w:sz w:val="18"/>
                <w:szCs w:val="18"/>
              </w:rPr>
            </w:pPr>
            <w:r w:rsidRPr="004E2BFF">
              <w:rPr>
                <w:b/>
                <w:bCs/>
                <w:i/>
                <w:iCs/>
                <w:sz w:val="18"/>
                <w:szCs w:val="18"/>
              </w:rPr>
              <w:t>Irrigation schemes where farmers are trained on the use of agro processing machines technologies (processing, sorting and grading)</w:t>
            </w:r>
          </w:p>
        </w:tc>
        <w:tc>
          <w:tcPr>
            <w:tcW w:w="448" w:type="pct"/>
            <w:tcBorders>
              <w:top w:val="single" w:sz="4" w:space="0" w:color="auto"/>
              <w:left w:val="nil"/>
              <w:bottom w:val="nil"/>
              <w:right w:val="single" w:sz="4" w:space="0" w:color="auto"/>
            </w:tcBorders>
            <w:shd w:val="clear" w:color="auto" w:fill="auto"/>
          </w:tcPr>
          <w:p w:rsidR="0019524E" w:rsidRPr="004E2BFF" w:rsidRDefault="0019524E" w:rsidP="002F1827">
            <w:pPr>
              <w:spacing w:after="0"/>
              <w:jc w:val="both"/>
              <w:rPr>
                <w:sz w:val="18"/>
                <w:szCs w:val="18"/>
              </w:rPr>
            </w:pPr>
            <w:r w:rsidRPr="004E2BFF">
              <w:rPr>
                <w:sz w:val="18"/>
                <w:szCs w:val="18"/>
              </w:rPr>
              <w:t>Number of irrigation schemes where farmers are trained on the use of agro processing machines technologies (processing, sorting and grading)</w:t>
            </w:r>
          </w:p>
        </w:tc>
        <w:tc>
          <w:tcPr>
            <w:tcW w:w="222" w:type="pct"/>
            <w:tcBorders>
              <w:top w:val="nil"/>
              <w:left w:val="nil"/>
              <w:bottom w:val="single" w:sz="4" w:space="0" w:color="auto"/>
              <w:right w:val="single" w:sz="4" w:space="0" w:color="auto"/>
            </w:tcBorders>
            <w:shd w:val="clear" w:color="auto" w:fill="auto"/>
            <w:vAlign w:val="center"/>
          </w:tcPr>
          <w:p w:rsidR="0019524E" w:rsidRPr="004E2BFF" w:rsidRDefault="0019524E"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12</w:t>
            </w:r>
          </w:p>
        </w:tc>
        <w:tc>
          <w:tcPr>
            <w:tcW w:w="247" w:type="pct"/>
            <w:gridSpan w:val="2"/>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120" w:type="pct"/>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19524E" w:rsidRPr="004E2BFF" w:rsidRDefault="0019524E" w:rsidP="002F1827">
            <w:pPr>
              <w:spacing w:after="0"/>
              <w:jc w:val="both"/>
              <w:rPr>
                <w:sz w:val="18"/>
                <w:szCs w:val="18"/>
              </w:rPr>
            </w:pPr>
            <w:r w:rsidRPr="004E2BFF">
              <w:rPr>
                <w:sz w:val="18"/>
                <w:szCs w:val="18"/>
              </w:rPr>
              <w:t>DMECH</w:t>
            </w:r>
          </w:p>
        </w:tc>
      </w:tr>
      <w:tr w:rsidR="0019524E" w:rsidRPr="004E2BFF" w:rsidTr="004E2BFF">
        <w:trPr>
          <w:trHeight w:val="1250"/>
        </w:trPr>
        <w:tc>
          <w:tcPr>
            <w:tcW w:w="340" w:type="pct"/>
            <w:tcBorders>
              <w:top w:val="nil"/>
              <w:left w:val="single" w:sz="4" w:space="0" w:color="auto"/>
              <w:bottom w:val="single" w:sz="4" w:space="0" w:color="auto"/>
              <w:right w:val="single" w:sz="4" w:space="0" w:color="auto"/>
            </w:tcBorders>
            <w:shd w:val="clear" w:color="auto" w:fill="auto"/>
          </w:tcPr>
          <w:p w:rsidR="009659F9" w:rsidRPr="004E2BFF" w:rsidRDefault="009659F9" w:rsidP="002F1827">
            <w:pPr>
              <w:spacing w:after="0"/>
              <w:jc w:val="both"/>
              <w:rPr>
                <w:sz w:val="18"/>
                <w:szCs w:val="18"/>
              </w:rPr>
            </w:pPr>
            <w:r w:rsidRPr="004E2BFF">
              <w:rPr>
                <w:sz w:val="18"/>
                <w:szCs w:val="18"/>
              </w:rPr>
              <w:t> </w:t>
            </w:r>
          </w:p>
        </w:tc>
        <w:tc>
          <w:tcPr>
            <w:tcW w:w="245" w:type="pct"/>
            <w:tcBorders>
              <w:top w:val="nil"/>
              <w:left w:val="nil"/>
              <w:bottom w:val="single" w:sz="4" w:space="0" w:color="auto"/>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w:t>
            </w:r>
          </w:p>
        </w:tc>
        <w:tc>
          <w:tcPr>
            <w:tcW w:w="362" w:type="pct"/>
            <w:tcBorders>
              <w:top w:val="nil"/>
              <w:left w:val="nil"/>
              <w:bottom w:val="single" w:sz="4" w:space="0" w:color="auto"/>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w:t>
            </w:r>
          </w:p>
        </w:tc>
        <w:tc>
          <w:tcPr>
            <w:tcW w:w="522" w:type="pct"/>
            <w:tcBorders>
              <w:top w:val="single" w:sz="4" w:space="0" w:color="auto"/>
              <w:left w:val="nil"/>
              <w:bottom w:val="nil"/>
              <w:right w:val="single" w:sz="4" w:space="0" w:color="auto"/>
            </w:tcBorders>
            <w:shd w:val="clear" w:color="auto" w:fill="auto"/>
          </w:tcPr>
          <w:p w:rsidR="009659F9" w:rsidRPr="004E2BFF" w:rsidRDefault="009659F9" w:rsidP="002F1827">
            <w:pPr>
              <w:spacing w:after="0"/>
              <w:jc w:val="both"/>
              <w:rPr>
                <w:bCs/>
                <w:sz w:val="18"/>
                <w:szCs w:val="18"/>
              </w:rPr>
            </w:pPr>
            <w:r w:rsidRPr="004E2BFF">
              <w:rPr>
                <w:bCs/>
                <w:sz w:val="18"/>
                <w:szCs w:val="18"/>
              </w:rPr>
              <w:t>Agricultural Land Use Management Plans and Data Base established by June 2016</w:t>
            </w:r>
          </w:p>
        </w:tc>
        <w:tc>
          <w:tcPr>
            <w:tcW w:w="418" w:type="pct"/>
            <w:tcBorders>
              <w:top w:val="single" w:sz="4" w:space="0" w:color="auto"/>
              <w:left w:val="nil"/>
              <w:bottom w:val="single" w:sz="4" w:space="0" w:color="auto"/>
              <w:right w:val="single" w:sz="4" w:space="0" w:color="auto"/>
            </w:tcBorders>
            <w:shd w:val="clear" w:color="auto" w:fill="auto"/>
          </w:tcPr>
          <w:p w:rsidR="009659F9" w:rsidRPr="004E2BFF" w:rsidRDefault="009659F9" w:rsidP="002F1827">
            <w:pPr>
              <w:spacing w:after="0"/>
              <w:jc w:val="both"/>
              <w:rPr>
                <w:b/>
                <w:bCs/>
                <w:i/>
                <w:iCs/>
                <w:sz w:val="18"/>
                <w:szCs w:val="18"/>
              </w:rPr>
            </w:pPr>
            <w:r w:rsidRPr="004E2BFF">
              <w:rPr>
                <w:b/>
                <w:bCs/>
                <w:i/>
                <w:iCs/>
                <w:sz w:val="18"/>
                <w:szCs w:val="18"/>
              </w:rPr>
              <w:t>Irrigation schemes with integrated soil fertility management plans</w:t>
            </w:r>
          </w:p>
        </w:tc>
        <w:tc>
          <w:tcPr>
            <w:tcW w:w="448" w:type="pct"/>
            <w:tcBorders>
              <w:top w:val="single" w:sz="4" w:space="0" w:color="auto"/>
              <w:left w:val="nil"/>
              <w:bottom w:val="single" w:sz="4" w:space="0" w:color="auto"/>
              <w:right w:val="single" w:sz="4" w:space="0" w:color="auto"/>
            </w:tcBorders>
            <w:shd w:val="clear" w:color="auto" w:fill="auto"/>
          </w:tcPr>
          <w:p w:rsidR="009659F9" w:rsidRPr="004E2BFF" w:rsidRDefault="009659F9" w:rsidP="002F1827">
            <w:pPr>
              <w:spacing w:after="0"/>
              <w:jc w:val="both"/>
              <w:rPr>
                <w:sz w:val="18"/>
                <w:szCs w:val="18"/>
              </w:rPr>
            </w:pPr>
            <w:r w:rsidRPr="004E2BFF">
              <w:rPr>
                <w:sz w:val="18"/>
                <w:szCs w:val="18"/>
              </w:rPr>
              <w:t>Number of irrigation schemes with integrated soil fertility management plans</w:t>
            </w:r>
          </w:p>
        </w:tc>
        <w:tc>
          <w:tcPr>
            <w:tcW w:w="222" w:type="pct"/>
            <w:tcBorders>
              <w:top w:val="nil"/>
              <w:left w:val="nil"/>
              <w:bottom w:val="single" w:sz="4" w:space="0" w:color="auto"/>
              <w:right w:val="single" w:sz="4" w:space="0" w:color="auto"/>
            </w:tcBorders>
            <w:shd w:val="clear" w:color="auto" w:fill="auto"/>
            <w:vAlign w:val="center"/>
          </w:tcPr>
          <w:p w:rsidR="009659F9" w:rsidRPr="004E2BFF" w:rsidRDefault="009659F9"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27</w:t>
            </w:r>
          </w:p>
        </w:tc>
        <w:tc>
          <w:tcPr>
            <w:tcW w:w="247" w:type="pct"/>
            <w:gridSpan w:val="2"/>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0"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DLUP</w:t>
            </w:r>
          </w:p>
        </w:tc>
      </w:tr>
      <w:tr w:rsidR="0019524E" w:rsidRPr="004E2BFF" w:rsidTr="004E2BFF">
        <w:trPr>
          <w:trHeight w:val="1500"/>
        </w:trPr>
        <w:tc>
          <w:tcPr>
            <w:tcW w:w="340" w:type="pct"/>
            <w:tcBorders>
              <w:top w:val="single" w:sz="4" w:space="0" w:color="auto"/>
              <w:left w:val="single" w:sz="4" w:space="0" w:color="auto"/>
              <w:bottom w:val="nil"/>
              <w:right w:val="single" w:sz="4" w:space="0" w:color="auto"/>
            </w:tcBorders>
            <w:shd w:val="clear" w:color="auto" w:fill="auto"/>
          </w:tcPr>
          <w:p w:rsidR="00446EDC" w:rsidRPr="004E2BFF" w:rsidRDefault="00446EDC" w:rsidP="002F1827">
            <w:pPr>
              <w:spacing w:after="0"/>
              <w:jc w:val="both"/>
              <w:rPr>
                <w:b/>
                <w:bCs/>
                <w:sz w:val="18"/>
                <w:szCs w:val="18"/>
              </w:rPr>
            </w:pPr>
            <w:r w:rsidRPr="004E2BFF">
              <w:rPr>
                <w:b/>
                <w:bCs/>
                <w:sz w:val="18"/>
                <w:szCs w:val="18"/>
              </w:rPr>
              <w:lastRenderedPageBreak/>
              <w:t> </w:t>
            </w:r>
          </w:p>
        </w:tc>
        <w:tc>
          <w:tcPr>
            <w:tcW w:w="245" w:type="pct"/>
            <w:tcBorders>
              <w:top w:val="single" w:sz="4" w:space="0" w:color="auto"/>
              <w:left w:val="nil"/>
              <w:bottom w:val="nil"/>
              <w:right w:val="nil"/>
            </w:tcBorders>
            <w:shd w:val="clear" w:color="auto" w:fill="auto"/>
          </w:tcPr>
          <w:p w:rsidR="00446EDC" w:rsidRPr="004E2BFF" w:rsidRDefault="00446EDC" w:rsidP="002F1827">
            <w:pPr>
              <w:spacing w:after="0"/>
              <w:jc w:val="both"/>
              <w:rPr>
                <w:b/>
                <w:bCs/>
                <w:sz w:val="18"/>
                <w:szCs w:val="18"/>
              </w:rPr>
            </w:pPr>
          </w:p>
        </w:tc>
        <w:tc>
          <w:tcPr>
            <w:tcW w:w="362" w:type="pct"/>
            <w:tcBorders>
              <w:top w:val="single" w:sz="4" w:space="0" w:color="auto"/>
              <w:left w:val="single" w:sz="4" w:space="0" w:color="auto"/>
              <w:bottom w:val="nil"/>
              <w:right w:val="single" w:sz="4" w:space="0" w:color="auto"/>
            </w:tcBorders>
            <w:shd w:val="clear" w:color="auto" w:fill="auto"/>
          </w:tcPr>
          <w:p w:rsidR="00446EDC" w:rsidRPr="004E2BFF" w:rsidRDefault="00446EDC" w:rsidP="002F1827">
            <w:pPr>
              <w:spacing w:after="0"/>
              <w:jc w:val="both"/>
              <w:rPr>
                <w:b/>
                <w:bCs/>
                <w:sz w:val="18"/>
                <w:szCs w:val="18"/>
              </w:rPr>
            </w:pPr>
            <w:r w:rsidRPr="004E2BFF">
              <w:rPr>
                <w:b/>
                <w:bCs/>
                <w:sz w:val="18"/>
                <w:szCs w:val="18"/>
              </w:rPr>
              <w:t> </w:t>
            </w:r>
          </w:p>
        </w:tc>
        <w:tc>
          <w:tcPr>
            <w:tcW w:w="522" w:type="pct"/>
            <w:tcBorders>
              <w:top w:val="single" w:sz="4" w:space="0" w:color="auto"/>
              <w:left w:val="nil"/>
              <w:bottom w:val="single" w:sz="4" w:space="0" w:color="auto"/>
              <w:right w:val="single" w:sz="4" w:space="0" w:color="auto"/>
            </w:tcBorders>
            <w:shd w:val="clear" w:color="auto" w:fill="auto"/>
          </w:tcPr>
          <w:p w:rsidR="00446EDC" w:rsidRPr="004E2BFF" w:rsidRDefault="00446EDC" w:rsidP="002F1827">
            <w:pPr>
              <w:spacing w:after="0"/>
              <w:jc w:val="both"/>
              <w:rPr>
                <w:b/>
                <w:bCs/>
                <w:sz w:val="18"/>
                <w:szCs w:val="18"/>
              </w:rPr>
            </w:pPr>
            <w:r w:rsidRPr="004E2BFF">
              <w:rPr>
                <w:b/>
                <w:bCs/>
                <w:sz w:val="18"/>
                <w:szCs w:val="18"/>
              </w:rPr>
              <w:t>Area under irrigation expanded from 363, 514 hectares in year 2010/11 to 1,000,000 hectares by June 2016.</w:t>
            </w:r>
          </w:p>
        </w:tc>
        <w:tc>
          <w:tcPr>
            <w:tcW w:w="418" w:type="pct"/>
            <w:tcBorders>
              <w:top w:val="single" w:sz="4" w:space="0" w:color="auto"/>
              <w:left w:val="nil"/>
              <w:bottom w:val="single" w:sz="4" w:space="0" w:color="auto"/>
              <w:right w:val="single" w:sz="4" w:space="0" w:color="auto"/>
            </w:tcBorders>
            <w:shd w:val="clear" w:color="auto" w:fill="auto"/>
          </w:tcPr>
          <w:p w:rsidR="00446EDC" w:rsidRPr="004E2BFF" w:rsidRDefault="00446EDC" w:rsidP="002F1827">
            <w:pPr>
              <w:spacing w:after="0"/>
              <w:jc w:val="both"/>
              <w:rPr>
                <w:b/>
                <w:bCs/>
                <w:i/>
                <w:iCs/>
                <w:sz w:val="18"/>
                <w:szCs w:val="18"/>
              </w:rPr>
            </w:pPr>
            <w:r w:rsidRPr="004E2BFF">
              <w:rPr>
                <w:b/>
                <w:bCs/>
                <w:i/>
                <w:iCs/>
                <w:sz w:val="18"/>
                <w:szCs w:val="18"/>
              </w:rPr>
              <w:t>Area (ha) under irrigation</w:t>
            </w:r>
          </w:p>
        </w:tc>
        <w:tc>
          <w:tcPr>
            <w:tcW w:w="448" w:type="pct"/>
            <w:tcBorders>
              <w:top w:val="single" w:sz="4" w:space="0" w:color="auto"/>
              <w:left w:val="nil"/>
              <w:bottom w:val="single" w:sz="4" w:space="0" w:color="auto"/>
              <w:right w:val="single" w:sz="4" w:space="0" w:color="auto"/>
            </w:tcBorders>
            <w:shd w:val="clear" w:color="auto" w:fill="auto"/>
          </w:tcPr>
          <w:p w:rsidR="00446EDC" w:rsidRPr="004E2BFF" w:rsidRDefault="00446EDC" w:rsidP="002F1827">
            <w:pPr>
              <w:spacing w:after="0"/>
              <w:jc w:val="both"/>
              <w:rPr>
                <w:sz w:val="18"/>
                <w:szCs w:val="18"/>
              </w:rPr>
            </w:pPr>
            <w:r w:rsidRPr="004E2BFF">
              <w:rPr>
                <w:sz w:val="18"/>
                <w:szCs w:val="18"/>
              </w:rPr>
              <w:t>Area under irrigation in hectares</w:t>
            </w:r>
          </w:p>
        </w:tc>
        <w:tc>
          <w:tcPr>
            <w:tcW w:w="222" w:type="pct"/>
            <w:tcBorders>
              <w:top w:val="single" w:sz="4" w:space="0" w:color="auto"/>
              <w:left w:val="nil"/>
              <w:bottom w:val="single" w:sz="4" w:space="0" w:color="auto"/>
              <w:right w:val="single" w:sz="4" w:space="0" w:color="auto"/>
            </w:tcBorders>
            <w:shd w:val="clear" w:color="auto" w:fill="auto"/>
            <w:vAlign w:val="center"/>
          </w:tcPr>
          <w:p w:rsidR="00446EDC" w:rsidRPr="004E2BFF" w:rsidRDefault="00446EDC" w:rsidP="002F1827">
            <w:pPr>
              <w:spacing w:after="0"/>
              <w:jc w:val="both"/>
              <w:rPr>
                <w:sz w:val="18"/>
                <w:szCs w:val="18"/>
              </w:rPr>
            </w:pPr>
            <w:r w:rsidRPr="004E2BFF">
              <w:rPr>
                <w:sz w:val="18"/>
                <w:szCs w:val="18"/>
              </w:rPr>
              <w:t>363,514 </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446EDC" w:rsidRPr="004E2BFF" w:rsidRDefault="00446EDC" w:rsidP="002F1827">
            <w:pPr>
              <w:spacing w:after="0"/>
              <w:jc w:val="both"/>
              <w:rPr>
                <w:sz w:val="18"/>
                <w:szCs w:val="18"/>
              </w:rPr>
            </w:pPr>
            <w:r w:rsidRPr="004E2BFF">
              <w:rPr>
                <w:sz w:val="18"/>
                <w:szCs w:val="18"/>
              </w:rPr>
              <w:t>363,514 </w:t>
            </w:r>
          </w:p>
        </w:tc>
        <w:tc>
          <w:tcPr>
            <w:tcW w:w="219" w:type="pct"/>
            <w:tcBorders>
              <w:top w:val="single" w:sz="4" w:space="0" w:color="auto"/>
              <w:left w:val="nil"/>
              <w:bottom w:val="single" w:sz="4" w:space="0" w:color="auto"/>
              <w:right w:val="single" w:sz="4" w:space="0" w:color="auto"/>
            </w:tcBorders>
            <w:shd w:val="clear" w:color="auto" w:fill="auto"/>
            <w:noWrap/>
            <w:vAlign w:val="center"/>
          </w:tcPr>
          <w:p w:rsidR="00446EDC" w:rsidRPr="004E2BFF" w:rsidRDefault="00446EDC" w:rsidP="002F1827">
            <w:pPr>
              <w:spacing w:after="0"/>
              <w:jc w:val="both"/>
              <w:rPr>
                <w:sz w:val="18"/>
                <w:szCs w:val="18"/>
              </w:rPr>
            </w:pPr>
            <w:r w:rsidRPr="004E2BFF">
              <w:rPr>
                <w:sz w:val="18"/>
                <w:szCs w:val="18"/>
              </w:rPr>
              <w:t>363,514 </w:t>
            </w:r>
          </w:p>
        </w:tc>
        <w:tc>
          <w:tcPr>
            <w:tcW w:w="286" w:type="pct"/>
            <w:gridSpan w:val="2"/>
            <w:tcBorders>
              <w:top w:val="single" w:sz="4" w:space="0" w:color="auto"/>
              <w:left w:val="nil"/>
              <w:bottom w:val="single" w:sz="4" w:space="0" w:color="auto"/>
              <w:right w:val="single" w:sz="4" w:space="0" w:color="auto"/>
            </w:tcBorders>
            <w:shd w:val="clear" w:color="auto" w:fill="auto"/>
            <w:noWrap/>
            <w:vAlign w:val="center"/>
          </w:tcPr>
          <w:p w:rsidR="00446EDC" w:rsidRPr="004E2BFF" w:rsidRDefault="00446EDC" w:rsidP="002F1827">
            <w:pPr>
              <w:spacing w:after="0"/>
              <w:jc w:val="both"/>
              <w:rPr>
                <w:sz w:val="18"/>
                <w:szCs w:val="18"/>
              </w:rPr>
            </w:pPr>
            <w:r w:rsidRPr="004E2BFF">
              <w:rPr>
                <w:sz w:val="18"/>
                <w:szCs w:val="18"/>
              </w:rPr>
              <w:t>450,392</w:t>
            </w:r>
          </w:p>
        </w:tc>
        <w:tc>
          <w:tcPr>
            <w:tcW w:w="247" w:type="pct"/>
            <w:gridSpan w:val="2"/>
            <w:tcBorders>
              <w:top w:val="single" w:sz="4" w:space="0" w:color="auto"/>
              <w:left w:val="nil"/>
              <w:bottom w:val="single" w:sz="4" w:space="0" w:color="auto"/>
              <w:right w:val="single" w:sz="4" w:space="0" w:color="auto"/>
            </w:tcBorders>
            <w:shd w:val="clear" w:color="auto" w:fill="auto"/>
            <w:noWrap/>
            <w:vAlign w:val="center"/>
          </w:tcPr>
          <w:p w:rsidR="00446EDC" w:rsidRPr="004E2BFF" w:rsidRDefault="00446EDC" w:rsidP="002F1827">
            <w:pPr>
              <w:spacing w:after="0"/>
              <w:jc w:val="both"/>
              <w:rPr>
                <w:sz w:val="18"/>
                <w:szCs w:val="18"/>
              </w:rPr>
            </w:pPr>
            <w:r w:rsidRPr="004E2BFF">
              <w:rPr>
                <w:sz w:val="18"/>
                <w:szCs w:val="18"/>
              </w:rPr>
              <w:t>461,326 </w:t>
            </w: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446EDC" w:rsidRPr="004E2BFF" w:rsidRDefault="00446EDC" w:rsidP="002F1827">
            <w:pPr>
              <w:spacing w:after="0"/>
              <w:jc w:val="both"/>
              <w:rPr>
                <w:sz w:val="18"/>
                <w:szCs w:val="18"/>
              </w:rPr>
            </w:pPr>
            <w:r w:rsidRPr="004E2BFF">
              <w:rPr>
                <w:sz w:val="18"/>
                <w:szCs w:val="18"/>
              </w:rPr>
              <w:t> </w:t>
            </w:r>
          </w:p>
        </w:tc>
        <w:tc>
          <w:tcPr>
            <w:tcW w:w="151" w:type="pct"/>
            <w:tcBorders>
              <w:top w:val="single" w:sz="4" w:space="0" w:color="auto"/>
              <w:left w:val="nil"/>
              <w:bottom w:val="single" w:sz="4" w:space="0" w:color="auto"/>
              <w:right w:val="single" w:sz="4" w:space="0" w:color="auto"/>
            </w:tcBorders>
            <w:shd w:val="clear" w:color="auto" w:fill="auto"/>
            <w:noWrap/>
            <w:vAlign w:val="center"/>
          </w:tcPr>
          <w:p w:rsidR="00446EDC" w:rsidRPr="004E2BFF" w:rsidRDefault="00446EDC" w:rsidP="002F1827">
            <w:pPr>
              <w:spacing w:after="0"/>
              <w:jc w:val="both"/>
              <w:rPr>
                <w:sz w:val="18"/>
                <w:szCs w:val="18"/>
              </w:rPr>
            </w:pPr>
            <w:r w:rsidRPr="004E2BFF">
              <w:rPr>
                <w:sz w:val="18"/>
                <w:szCs w:val="18"/>
              </w:rPr>
              <w:t> </w:t>
            </w: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446EDC" w:rsidRPr="004E2BFF" w:rsidRDefault="00446EDC"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446EDC" w:rsidRPr="004E2BFF" w:rsidRDefault="00446EDC" w:rsidP="002F1827">
            <w:pPr>
              <w:spacing w:after="0"/>
              <w:jc w:val="both"/>
              <w:rPr>
                <w:sz w:val="18"/>
                <w:szCs w:val="18"/>
              </w:rPr>
            </w:pPr>
            <w:r w:rsidRPr="004E2BFF">
              <w:rPr>
                <w:sz w:val="18"/>
                <w:szCs w:val="18"/>
              </w:rPr>
              <w:t> </w:t>
            </w:r>
          </w:p>
        </w:tc>
        <w:tc>
          <w:tcPr>
            <w:tcW w:w="120" w:type="pct"/>
            <w:tcBorders>
              <w:top w:val="single" w:sz="4" w:space="0" w:color="auto"/>
              <w:left w:val="nil"/>
              <w:bottom w:val="single" w:sz="4" w:space="0" w:color="auto"/>
              <w:right w:val="single" w:sz="4" w:space="0" w:color="auto"/>
            </w:tcBorders>
            <w:shd w:val="clear" w:color="auto" w:fill="auto"/>
            <w:noWrap/>
            <w:vAlign w:val="center"/>
          </w:tcPr>
          <w:p w:rsidR="00446EDC" w:rsidRPr="004E2BFF" w:rsidRDefault="00446EDC"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446EDC" w:rsidRPr="004E2BFF" w:rsidRDefault="00446EDC" w:rsidP="002F1827">
            <w:pPr>
              <w:spacing w:after="0"/>
              <w:jc w:val="both"/>
              <w:rPr>
                <w:sz w:val="18"/>
                <w:szCs w:val="18"/>
              </w:rPr>
            </w:pPr>
            <w:r w:rsidRPr="004E2BFF">
              <w:rPr>
                <w:sz w:val="18"/>
                <w:szCs w:val="18"/>
              </w:rPr>
              <w:t> </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446EDC" w:rsidRPr="004E2BFF" w:rsidRDefault="00446EDC" w:rsidP="002F1827">
            <w:pPr>
              <w:spacing w:after="0"/>
              <w:jc w:val="both"/>
              <w:rPr>
                <w:sz w:val="18"/>
                <w:szCs w:val="18"/>
              </w:rPr>
            </w:pPr>
            <w:r w:rsidRPr="004E2BFF">
              <w:rPr>
                <w:sz w:val="18"/>
                <w:szCs w:val="18"/>
              </w:rPr>
              <w:t>DITS</w:t>
            </w:r>
          </w:p>
        </w:tc>
      </w:tr>
      <w:tr w:rsidR="0019524E" w:rsidRPr="004E2BFF" w:rsidTr="004E2BFF">
        <w:trPr>
          <w:trHeight w:val="1620"/>
        </w:trPr>
        <w:tc>
          <w:tcPr>
            <w:tcW w:w="340" w:type="pct"/>
            <w:tcBorders>
              <w:top w:val="nil"/>
              <w:left w:val="single" w:sz="4" w:space="0" w:color="auto"/>
              <w:bottom w:val="single" w:sz="4" w:space="0" w:color="auto"/>
              <w:right w:val="single" w:sz="4" w:space="0" w:color="auto"/>
            </w:tcBorders>
            <w:shd w:val="clear" w:color="auto" w:fill="auto"/>
          </w:tcPr>
          <w:p w:rsidR="00446EDC" w:rsidRPr="004E2BFF" w:rsidRDefault="00446EDC" w:rsidP="002F1827">
            <w:pPr>
              <w:spacing w:after="0"/>
              <w:jc w:val="both"/>
              <w:rPr>
                <w:sz w:val="18"/>
                <w:szCs w:val="18"/>
              </w:rPr>
            </w:pPr>
            <w:r w:rsidRPr="004E2BFF">
              <w:rPr>
                <w:sz w:val="18"/>
                <w:szCs w:val="18"/>
              </w:rPr>
              <w:t> </w:t>
            </w:r>
          </w:p>
        </w:tc>
        <w:tc>
          <w:tcPr>
            <w:tcW w:w="245" w:type="pct"/>
            <w:tcBorders>
              <w:top w:val="nil"/>
              <w:left w:val="nil"/>
              <w:bottom w:val="single" w:sz="4" w:space="0" w:color="auto"/>
              <w:right w:val="single" w:sz="4" w:space="0" w:color="auto"/>
            </w:tcBorders>
            <w:shd w:val="clear" w:color="auto" w:fill="auto"/>
          </w:tcPr>
          <w:p w:rsidR="00446EDC" w:rsidRPr="004E2BFF" w:rsidRDefault="00446EDC" w:rsidP="002F1827">
            <w:pPr>
              <w:spacing w:after="0"/>
              <w:jc w:val="both"/>
              <w:rPr>
                <w:b/>
                <w:bCs/>
                <w:sz w:val="18"/>
                <w:szCs w:val="18"/>
              </w:rPr>
            </w:pPr>
            <w:r w:rsidRPr="004E2BFF">
              <w:rPr>
                <w:b/>
                <w:bCs/>
                <w:sz w:val="18"/>
                <w:szCs w:val="18"/>
              </w:rPr>
              <w:t> </w:t>
            </w:r>
          </w:p>
        </w:tc>
        <w:tc>
          <w:tcPr>
            <w:tcW w:w="362" w:type="pct"/>
            <w:tcBorders>
              <w:top w:val="nil"/>
              <w:left w:val="nil"/>
              <w:bottom w:val="single" w:sz="4" w:space="0" w:color="auto"/>
              <w:right w:val="single" w:sz="4" w:space="0" w:color="auto"/>
            </w:tcBorders>
            <w:shd w:val="clear" w:color="auto" w:fill="auto"/>
          </w:tcPr>
          <w:p w:rsidR="00446EDC" w:rsidRPr="004E2BFF" w:rsidRDefault="00446EDC" w:rsidP="002F1827">
            <w:pPr>
              <w:spacing w:after="0"/>
              <w:jc w:val="both"/>
              <w:rPr>
                <w:b/>
                <w:bCs/>
                <w:sz w:val="18"/>
                <w:szCs w:val="18"/>
              </w:rPr>
            </w:pPr>
            <w:r w:rsidRPr="004E2BFF">
              <w:rPr>
                <w:b/>
                <w:bCs/>
                <w:sz w:val="18"/>
                <w:szCs w:val="18"/>
              </w:rPr>
              <w:t> </w:t>
            </w:r>
          </w:p>
        </w:tc>
        <w:tc>
          <w:tcPr>
            <w:tcW w:w="522" w:type="pct"/>
            <w:tcBorders>
              <w:top w:val="nil"/>
              <w:left w:val="nil"/>
              <w:bottom w:val="single" w:sz="4" w:space="0" w:color="auto"/>
              <w:right w:val="single" w:sz="4" w:space="0" w:color="auto"/>
            </w:tcBorders>
            <w:shd w:val="clear" w:color="auto" w:fill="auto"/>
          </w:tcPr>
          <w:p w:rsidR="00446EDC" w:rsidRPr="004E2BFF" w:rsidRDefault="00446EDC" w:rsidP="002F1827">
            <w:pPr>
              <w:spacing w:after="0"/>
              <w:jc w:val="both"/>
              <w:rPr>
                <w:b/>
                <w:bCs/>
                <w:sz w:val="18"/>
                <w:szCs w:val="18"/>
              </w:rPr>
            </w:pPr>
            <w:r w:rsidRPr="004E2BFF">
              <w:rPr>
                <w:b/>
                <w:bCs/>
                <w:sz w:val="18"/>
                <w:szCs w:val="18"/>
              </w:rPr>
              <w:t>Rice productivity increased from 5 to 8 tonns hactare PHRD by 2014</w:t>
            </w:r>
          </w:p>
        </w:tc>
        <w:tc>
          <w:tcPr>
            <w:tcW w:w="418" w:type="pct"/>
            <w:tcBorders>
              <w:top w:val="nil"/>
              <w:left w:val="nil"/>
              <w:bottom w:val="single" w:sz="4" w:space="0" w:color="auto"/>
              <w:right w:val="single" w:sz="4" w:space="0" w:color="auto"/>
            </w:tcBorders>
            <w:shd w:val="clear" w:color="auto" w:fill="auto"/>
          </w:tcPr>
          <w:p w:rsidR="00446EDC" w:rsidRPr="004E2BFF" w:rsidRDefault="00446EDC" w:rsidP="002F1827">
            <w:pPr>
              <w:spacing w:after="0"/>
              <w:jc w:val="both"/>
              <w:rPr>
                <w:b/>
                <w:bCs/>
                <w:i/>
                <w:iCs/>
                <w:sz w:val="18"/>
                <w:szCs w:val="18"/>
              </w:rPr>
            </w:pPr>
            <w:r w:rsidRPr="004E2BFF">
              <w:rPr>
                <w:b/>
                <w:bCs/>
                <w:i/>
                <w:iCs/>
                <w:sz w:val="18"/>
                <w:szCs w:val="18"/>
              </w:rPr>
              <w:t>Irrigation schemes  supporting smallholder farmers on Systems of Rice Intensification(SRI) through PHRD</w:t>
            </w:r>
          </w:p>
        </w:tc>
        <w:tc>
          <w:tcPr>
            <w:tcW w:w="448" w:type="pct"/>
            <w:tcBorders>
              <w:top w:val="nil"/>
              <w:left w:val="nil"/>
              <w:bottom w:val="single" w:sz="4" w:space="0" w:color="auto"/>
              <w:right w:val="single" w:sz="4" w:space="0" w:color="auto"/>
            </w:tcBorders>
            <w:shd w:val="clear" w:color="auto" w:fill="auto"/>
          </w:tcPr>
          <w:p w:rsidR="00446EDC" w:rsidRPr="004E2BFF" w:rsidRDefault="00446EDC" w:rsidP="002F1827">
            <w:pPr>
              <w:spacing w:after="0"/>
              <w:jc w:val="both"/>
              <w:rPr>
                <w:sz w:val="18"/>
                <w:szCs w:val="18"/>
              </w:rPr>
            </w:pPr>
            <w:r w:rsidRPr="004E2BFF">
              <w:rPr>
                <w:sz w:val="18"/>
                <w:szCs w:val="18"/>
              </w:rPr>
              <w:t>Number of irrigation schemes  supporting smallholder farmers on Systems of Rice Intensification(SRI) through PHRD</w:t>
            </w:r>
          </w:p>
        </w:tc>
        <w:tc>
          <w:tcPr>
            <w:tcW w:w="222" w:type="pct"/>
            <w:tcBorders>
              <w:top w:val="nil"/>
              <w:left w:val="nil"/>
              <w:bottom w:val="single" w:sz="4" w:space="0" w:color="auto"/>
              <w:right w:val="single" w:sz="4" w:space="0" w:color="auto"/>
            </w:tcBorders>
            <w:shd w:val="clear" w:color="auto" w:fill="auto"/>
            <w:noWrap/>
            <w:vAlign w:val="center"/>
          </w:tcPr>
          <w:p w:rsidR="00446EDC" w:rsidRPr="004E2BFF" w:rsidRDefault="00446EDC"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446EDC" w:rsidRPr="004E2BFF" w:rsidRDefault="00446EDC"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446EDC" w:rsidRPr="004E2BFF" w:rsidRDefault="00446EDC"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446EDC" w:rsidRPr="004E2BFF" w:rsidRDefault="00446EDC" w:rsidP="002F1827">
            <w:pPr>
              <w:spacing w:after="0"/>
              <w:jc w:val="both"/>
              <w:rPr>
                <w:sz w:val="18"/>
                <w:szCs w:val="18"/>
              </w:rPr>
            </w:pPr>
            <w:r w:rsidRPr="004E2BFF">
              <w:rPr>
                <w:sz w:val="18"/>
                <w:szCs w:val="18"/>
              </w:rPr>
              <w:t>20</w:t>
            </w:r>
          </w:p>
        </w:tc>
        <w:tc>
          <w:tcPr>
            <w:tcW w:w="247" w:type="pct"/>
            <w:gridSpan w:val="2"/>
            <w:tcBorders>
              <w:top w:val="nil"/>
              <w:left w:val="nil"/>
              <w:bottom w:val="single" w:sz="4" w:space="0" w:color="auto"/>
              <w:right w:val="single" w:sz="4" w:space="0" w:color="auto"/>
            </w:tcBorders>
            <w:shd w:val="clear" w:color="auto" w:fill="auto"/>
            <w:noWrap/>
            <w:vAlign w:val="center"/>
          </w:tcPr>
          <w:p w:rsidR="00446EDC" w:rsidRPr="004E2BFF" w:rsidRDefault="00446EDC" w:rsidP="002F1827">
            <w:pPr>
              <w:spacing w:after="0"/>
              <w:jc w:val="both"/>
              <w:rPr>
                <w:sz w:val="18"/>
                <w:szCs w:val="18"/>
              </w:rPr>
            </w:pPr>
            <w:r w:rsidRPr="004E2BFF">
              <w:rPr>
                <w:sz w:val="18"/>
                <w:szCs w:val="18"/>
              </w:rPr>
              <w:t>20</w:t>
            </w:r>
          </w:p>
        </w:tc>
        <w:tc>
          <w:tcPr>
            <w:tcW w:w="362" w:type="pct"/>
            <w:gridSpan w:val="3"/>
            <w:tcBorders>
              <w:top w:val="nil"/>
              <w:left w:val="nil"/>
              <w:bottom w:val="single" w:sz="4" w:space="0" w:color="auto"/>
              <w:right w:val="single" w:sz="4" w:space="0" w:color="auto"/>
            </w:tcBorders>
            <w:shd w:val="clear" w:color="auto" w:fill="auto"/>
            <w:noWrap/>
            <w:vAlign w:val="center"/>
          </w:tcPr>
          <w:p w:rsidR="00446EDC" w:rsidRPr="004E2BFF" w:rsidRDefault="00446EDC"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446EDC" w:rsidRPr="004E2BFF" w:rsidRDefault="00446EDC"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446EDC" w:rsidRPr="004E2BFF" w:rsidRDefault="00446EDC"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446EDC" w:rsidRPr="004E2BFF" w:rsidRDefault="00446EDC" w:rsidP="002F1827">
            <w:pPr>
              <w:spacing w:after="0"/>
              <w:jc w:val="both"/>
              <w:rPr>
                <w:sz w:val="18"/>
                <w:szCs w:val="18"/>
              </w:rPr>
            </w:pPr>
            <w:r w:rsidRPr="004E2BFF">
              <w:rPr>
                <w:sz w:val="18"/>
                <w:szCs w:val="18"/>
              </w:rPr>
              <w:t>V</w:t>
            </w:r>
          </w:p>
        </w:tc>
        <w:tc>
          <w:tcPr>
            <w:tcW w:w="120" w:type="pct"/>
            <w:tcBorders>
              <w:top w:val="nil"/>
              <w:left w:val="nil"/>
              <w:bottom w:val="single" w:sz="4" w:space="0" w:color="auto"/>
              <w:right w:val="single" w:sz="4" w:space="0" w:color="auto"/>
            </w:tcBorders>
            <w:shd w:val="clear" w:color="auto" w:fill="auto"/>
            <w:noWrap/>
            <w:vAlign w:val="center"/>
          </w:tcPr>
          <w:p w:rsidR="00446EDC" w:rsidRPr="004E2BFF" w:rsidRDefault="00446EDC"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446EDC" w:rsidRPr="004E2BFF" w:rsidRDefault="00446EDC"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446EDC" w:rsidRPr="004E2BFF" w:rsidRDefault="00446EDC" w:rsidP="002F1827">
            <w:pPr>
              <w:spacing w:after="0"/>
              <w:jc w:val="both"/>
              <w:rPr>
                <w:sz w:val="18"/>
                <w:szCs w:val="18"/>
              </w:rPr>
            </w:pPr>
            <w:r w:rsidRPr="004E2BFF">
              <w:rPr>
                <w:sz w:val="18"/>
                <w:szCs w:val="18"/>
              </w:rPr>
              <w:t>DITS</w:t>
            </w:r>
          </w:p>
        </w:tc>
      </w:tr>
      <w:tr w:rsidR="0019524E" w:rsidRPr="004E2BFF" w:rsidTr="004E2BFF">
        <w:trPr>
          <w:trHeight w:val="170"/>
        </w:trPr>
        <w:tc>
          <w:tcPr>
            <w:tcW w:w="340" w:type="pct"/>
            <w:tcBorders>
              <w:top w:val="single" w:sz="4" w:space="0" w:color="auto"/>
              <w:left w:val="single" w:sz="4" w:space="0" w:color="auto"/>
              <w:bottom w:val="single" w:sz="4" w:space="0" w:color="auto"/>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Sector Coordination</w:t>
            </w:r>
          </w:p>
        </w:tc>
        <w:tc>
          <w:tcPr>
            <w:tcW w:w="245" w:type="pct"/>
            <w:vMerge w:val="restart"/>
            <w:tcBorders>
              <w:top w:val="nil"/>
              <w:left w:val="single" w:sz="4" w:space="0" w:color="auto"/>
              <w:bottom w:val="single" w:sz="4" w:space="0" w:color="auto"/>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E.</w:t>
            </w:r>
          </w:p>
        </w:tc>
        <w:tc>
          <w:tcPr>
            <w:tcW w:w="362" w:type="pct"/>
            <w:tcBorders>
              <w:top w:val="single" w:sz="4" w:space="0" w:color="auto"/>
              <w:left w:val="nil"/>
              <w:bottom w:val="single" w:sz="4" w:space="0" w:color="auto"/>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Coordination mechanism of agricultural sector improved</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Agriculture data collection and dissemination mechanism strengthened by 2016</w:t>
            </w:r>
          </w:p>
        </w:tc>
        <w:tc>
          <w:tcPr>
            <w:tcW w:w="418" w:type="pct"/>
            <w:tcBorders>
              <w:top w:val="single" w:sz="4" w:space="0" w:color="auto"/>
              <w:left w:val="nil"/>
              <w:bottom w:val="single" w:sz="4" w:space="0" w:color="auto"/>
              <w:right w:val="single" w:sz="4" w:space="0" w:color="auto"/>
            </w:tcBorders>
            <w:shd w:val="clear" w:color="auto" w:fill="auto"/>
          </w:tcPr>
          <w:p w:rsidR="009659F9" w:rsidRPr="004E2BFF" w:rsidRDefault="009659F9" w:rsidP="002F1827">
            <w:pPr>
              <w:spacing w:after="0"/>
              <w:jc w:val="both"/>
              <w:rPr>
                <w:b/>
                <w:bCs/>
                <w:i/>
                <w:iCs/>
                <w:sz w:val="18"/>
                <w:szCs w:val="18"/>
              </w:rPr>
            </w:pPr>
            <w:r w:rsidRPr="004E2BFF">
              <w:rPr>
                <w:b/>
                <w:bCs/>
                <w:i/>
                <w:iCs/>
                <w:sz w:val="18"/>
                <w:szCs w:val="18"/>
              </w:rPr>
              <w:t xml:space="preserve">Updated Country STAT database </w:t>
            </w:r>
          </w:p>
        </w:tc>
        <w:tc>
          <w:tcPr>
            <w:tcW w:w="448" w:type="pct"/>
            <w:tcBorders>
              <w:top w:val="single" w:sz="4" w:space="0" w:color="auto"/>
              <w:left w:val="nil"/>
              <w:bottom w:val="single" w:sz="4" w:space="0" w:color="auto"/>
              <w:right w:val="nil"/>
            </w:tcBorders>
            <w:shd w:val="clear" w:color="auto" w:fill="auto"/>
          </w:tcPr>
          <w:p w:rsidR="009659F9" w:rsidRPr="004E2BFF" w:rsidRDefault="009659F9" w:rsidP="002F1827">
            <w:pPr>
              <w:spacing w:after="0"/>
              <w:jc w:val="both"/>
              <w:rPr>
                <w:sz w:val="18"/>
                <w:szCs w:val="18"/>
              </w:rPr>
            </w:pPr>
            <w:r w:rsidRPr="004E2BFF">
              <w:rPr>
                <w:sz w:val="18"/>
                <w:szCs w:val="18"/>
              </w:rPr>
              <w:t>CountrySTAT is a statistical framework and applied information system for analysis and policy-making designed in order to organize, integrate and disseminate statistical data and metadata on food and agriculture coming from different sources.</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9659F9" w:rsidRPr="004E2BFF" w:rsidRDefault="009659F9"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1</w:t>
            </w:r>
          </w:p>
        </w:tc>
        <w:tc>
          <w:tcPr>
            <w:tcW w:w="247" w:type="pct"/>
            <w:gridSpan w:val="2"/>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bottom"/>
          </w:tcPr>
          <w:p w:rsidR="009659F9" w:rsidRPr="004E2BFF" w:rsidRDefault="009659F9"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bottom"/>
          </w:tcPr>
          <w:p w:rsidR="009659F9" w:rsidRPr="004E2BFF" w:rsidRDefault="009659F9" w:rsidP="002F1827">
            <w:pPr>
              <w:spacing w:after="0"/>
              <w:jc w:val="both"/>
              <w:rPr>
                <w:sz w:val="18"/>
                <w:szCs w:val="18"/>
              </w:rPr>
            </w:pPr>
            <w:r w:rsidRPr="004E2BFF">
              <w:rPr>
                <w:sz w:val="18"/>
                <w:szCs w:val="18"/>
              </w:rPr>
              <w:t> </w:t>
            </w:r>
          </w:p>
        </w:tc>
        <w:tc>
          <w:tcPr>
            <w:tcW w:w="120" w:type="pct"/>
            <w:tcBorders>
              <w:top w:val="nil"/>
              <w:left w:val="nil"/>
              <w:bottom w:val="single" w:sz="4" w:space="0" w:color="auto"/>
              <w:right w:val="single" w:sz="4" w:space="0" w:color="auto"/>
            </w:tcBorders>
            <w:shd w:val="clear" w:color="auto" w:fill="auto"/>
            <w:noWrap/>
            <w:vAlign w:val="bottom"/>
          </w:tcPr>
          <w:p w:rsidR="009659F9" w:rsidRPr="004E2BFF" w:rsidRDefault="009659F9"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bottom"/>
          </w:tcPr>
          <w:p w:rsidR="009659F9" w:rsidRPr="004E2BFF" w:rsidRDefault="009659F9"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DPP</w:t>
            </w:r>
            <w:r w:rsidR="00AC7C3F" w:rsidRPr="004E2BFF">
              <w:rPr>
                <w:sz w:val="18"/>
                <w:szCs w:val="18"/>
              </w:rPr>
              <w:t xml:space="preserve"> MES</w:t>
            </w:r>
          </w:p>
        </w:tc>
      </w:tr>
      <w:tr w:rsidR="0019524E" w:rsidRPr="004E2BFF" w:rsidTr="004E2BFF">
        <w:trPr>
          <w:trHeight w:val="2085"/>
        </w:trPr>
        <w:tc>
          <w:tcPr>
            <w:tcW w:w="340" w:type="pct"/>
            <w:tcBorders>
              <w:top w:val="single" w:sz="4" w:space="0" w:color="auto"/>
              <w:left w:val="single" w:sz="4" w:space="0" w:color="auto"/>
              <w:bottom w:val="single" w:sz="4" w:space="0" w:color="auto"/>
              <w:right w:val="single" w:sz="4" w:space="0" w:color="auto"/>
            </w:tcBorders>
            <w:shd w:val="clear" w:color="auto" w:fill="auto"/>
          </w:tcPr>
          <w:p w:rsidR="009659F9" w:rsidRPr="004E2BFF" w:rsidRDefault="009659F9" w:rsidP="002F1827">
            <w:pPr>
              <w:spacing w:after="0"/>
              <w:jc w:val="both"/>
              <w:rPr>
                <w:sz w:val="18"/>
                <w:szCs w:val="18"/>
              </w:rPr>
            </w:pPr>
            <w:r w:rsidRPr="004E2BFF">
              <w:rPr>
                <w:sz w:val="18"/>
                <w:szCs w:val="18"/>
              </w:rPr>
              <w:lastRenderedPageBreak/>
              <w:t> </w:t>
            </w:r>
          </w:p>
        </w:tc>
        <w:tc>
          <w:tcPr>
            <w:tcW w:w="245" w:type="pct"/>
            <w:vMerge/>
            <w:tcBorders>
              <w:top w:val="single" w:sz="4" w:space="0" w:color="auto"/>
              <w:left w:val="single" w:sz="4" w:space="0" w:color="auto"/>
              <w:bottom w:val="single" w:sz="4" w:space="0" w:color="000000"/>
              <w:right w:val="single" w:sz="4" w:space="0" w:color="auto"/>
            </w:tcBorders>
            <w:vAlign w:val="center"/>
          </w:tcPr>
          <w:p w:rsidR="009659F9" w:rsidRPr="004E2BFF" w:rsidRDefault="009659F9" w:rsidP="002F1827">
            <w:pPr>
              <w:spacing w:after="0"/>
              <w:jc w:val="both"/>
              <w:rPr>
                <w:b/>
                <w:bCs/>
                <w:sz w:val="18"/>
                <w:szCs w:val="18"/>
              </w:rPr>
            </w:pPr>
          </w:p>
        </w:tc>
        <w:tc>
          <w:tcPr>
            <w:tcW w:w="362" w:type="pct"/>
            <w:tcBorders>
              <w:top w:val="single" w:sz="4" w:space="0" w:color="auto"/>
              <w:left w:val="nil"/>
              <w:bottom w:val="single" w:sz="4" w:space="0" w:color="auto"/>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w:t>
            </w:r>
          </w:p>
        </w:tc>
        <w:tc>
          <w:tcPr>
            <w:tcW w:w="522" w:type="pct"/>
            <w:vMerge/>
            <w:tcBorders>
              <w:top w:val="single" w:sz="4" w:space="0" w:color="auto"/>
              <w:left w:val="single" w:sz="4" w:space="0" w:color="auto"/>
              <w:bottom w:val="single" w:sz="4" w:space="0" w:color="000000"/>
              <w:right w:val="single" w:sz="4" w:space="0" w:color="auto"/>
            </w:tcBorders>
            <w:vAlign w:val="center"/>
          </w:tcPr>
          <w:p w:rsidR="009659F9" w:rsidRPr="004E2BFF" w:rsidRDefault="009659F9" w:rsidP="002F1827">
            <w:pPr>
              <w:spacing w:after="0"/>
              <w:jc w:val="both"/>
              <w:rPr>
                <w:b/>
                <w:bCs/>
                <w:sz w:val="18"/>
                <w:szCs w:val="18"/>
              </w:rPr>
            </w:pPr>
          </w:p>
        </w:tc>
        <w:tc>
          <w:tcPr>
            <w:tcW w:w="418" w:type="pct"/>
            <w:tcBorders>
              <w:top w:val="single" w:sz="4" w:space="0" w:color="auto"/>
              <w:left w:val="nil"/>
              <w:bottom w:val="single" w:sz="4" w:space="0" w:color="auto"/>
              <w:right w:val="single" w:sz="4" w:space="0" w:color="auto"/>
            </w:tcBorders>
            <w:shd w:val="clear" w:color="auto" w:fill="auto"/>
          </w:tcPr>
          <w:p w:rsidR="009659F9" w:rsidRPr="004E2BFF" w:rsidRDefault="009659F9" w:rsidP="002F1827">
            <w:pPr>
              <w:spacing w:after="0"/>
              <w:jc w:val="both"/>
              <w:rPr>
                <w:b/>
                <w:bCs/>
                <w:i/>
                <w:iCs/>
                <w:sz w:val="18"/>
                <w:szCs w:val="18"/>
              </w:rPr>
            </w:pPr>
            <w:r w:rsidRPr="004E2BFF">
              <w:rPr>
                <w:b/>
                <w:bCs/>
                <w:i/>
                <w:iCs/>
                <w:sz w:val="18"/>
                <w:szCs w:val="18"/>
              </w:rPr>
              <w:t>LGAs collecting and sharing agricultural data using improved ARDS</w:t>
            </w:r>
          </w:p>
        </w:tc>
        <w:tc>
          <w:tcPr>
            <w:tcW w:w="448" w:type="pct"/>
            <w:tcBorders>
              <w:top w:val="single" w:sz="4" w:space="0" w:color="auto"/>
              <w:left w:val="nil"/>
              <w:bottom w:val="single" w:sz="4" w:space="0" w:color="auto"/>
              <w:right w:val="single" w:sz="4" w:space="0" w:color="auto"/>
            </w:tcBorders>
            <w:shd w:val="clear" w:color="auto" w:fill="auto"/>
          </w:tcPr>
          <w:p w:rsidR="009659F9" w:rsidRPr="004E2BFF" w:rsidRDefault="009659F9" w:rsidP="002F1827">
            <w:pPr>
              <w:spacing w:after="0"/>
              <w:jc w:val="both"/>
              <w:rPr>
                <w:sz w:val="18"/>
                <w:szCs w:val="18"/>
              </w:rPr>
            </w:pPr>
            <w:r w:rsidRPr="004E2BFF">
              <w:rPr>
                <w:sz w:val="18"/>
                <w:szCs w:val="18"/>
              </w:rPr>
              <w:t xml:space="preserve">Agricultural Routine Data System (ARDS) is a system whereby agricultural performance information are collected and transmitted from LGAs to the Agricultural Sector Lead Ministries (ASLMs) through regions. </w:t>
            </w:r>
          </w:p>
        </w:tc>
        <w:tc>
          <w:tcPr>
            <w:tcW w:w="222" w:type="pct"/>
            <w:tcBorders>
              <w:top w:val="single" w:sz="4" w:space="0" w:color="auto"/>
              <w:left w:val="nil"/>
              <w:bottom w:val="single" w:sz="4" w:space="0" w:color="auto"/>
              <w:right w:val="single" w:sz="4" w:space="0" w:color="auto"/>
            </w:tcBorders>
            <w:shd w:val="clear" w:color="auto" w:fill="auto"/>
            <w:noWrap/>
            <w:vAlign w:val="bottom"/>
          </w:tcPr>
          <w:p w:rsidR="009659F9" w:rsidRPr="004E2BFF" w:rsidRDefault="009659F9" w:rsidP="002F1827">
            <w:pPr>
              <w:spacing w:after="0"/>
              <w:jc w:val="both"/>
              <w:rPr>
                <w:sz w:val="18"/>
                <w:szCs w:val="18"/>
              </w:rPr>
            </w:pPr>
            <w:r w:rsidRPr="004E2BFF">
              <w:rPr>
                <w:sz w:val="18"/>
                <w:szCs w:val="18"/>
              </w:rPr>
              <w:t> </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19"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86" w:type="pct"/>
            <w:gridSpan w:val="2"/>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62</w:t>
            </w:r>
          </w:p>
        </w:tc>
        <w:tc>
          <w:tcPr>
            <w:tcW w:w="247" w:type="pct"/>
            <w:gridSpan w:val="2"/>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p w:rsidR="00E32EEA" w:rsidRPr="004E2BFF" w:rsidRDefault="00E32EEA" w:rsidP="002F1827">
            <w:pPr>
              <w:spacing w:after="0"/>
              <w:jc w:val="both"/>
              <w:rPr>
                <w:sz w:val="18"/>
                <w:szCs w:val="18"/>
              </w:rPr>
            </w:pPr>
            <w:r w:rsidRPr="004E2BFF">
              <w:rPr>
                <w:sz w:val="18"/>
                <w:szCs w:val="18"/>
              </w:rPr>
              <w:t>76</w:t>
            </w: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51"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76" w:type="pct"/>
            <w:tcBorders>
              <w:top w:val="single" w:sz="4" w:space="0" w:color="auto"/>
              <w:left w:val="nil"/>
              <w:bottom w:val="single" w:sz="4" w:space="0" w:color="auto"/>
              <w:right w:val="single" w:sz="4" w:space="0" w:color="auto"/>
            </w:tcBorders>
            <w:shd w:val="clear" w:color="auto" w:fill="auto"/>
            <w:noWrap/>
            <w:vAlign w:val="bottom"/>
          </w:tcPr>
          <w:p w:rsidR="009659F9" w:rsidRPr="004E2BFF" w:rsidRDefault="009659F9"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bottom"/>
          </w:tcPr>
          <w:p w:rsidR="009659F9" w:rsidRPr="004E2BFF" w:rsidRDefault="009659F9" w:rsidP="002F1827">
            <w:pPr>
              <w:spacing w:after="0"/>
              <w:jc w:val="both"/>
              <w:rPr>
                <w:sz w:val="18"/>
                <w:szCs w:val="18"/>
              </w:rPr>
            </w:pPr>
            <w:r w:rsidRPr="004E2BFF">
              <w:rPr>
                <w:sz w:val="18"/>
                <w:szCs w:val="18"/>
              </w:rPr>
              <w:t> </w:t>
            </w:r>
          </w:p>
        </w:tc>
        <w:tc>
          <w:tcPr>
            <w:tcW w:w="120" w:type="pct"/>
            <w:tcBorders>
              <w:top w:val="single" w:sz="4" w:space="0" w:color="auto"/>
              <w:left w:val="nil"/>
              <w:bottom w:val="single" w:sz="4" w:space="0" w:color="auto"/>
              <w:right w:val="single" w:sz="4" w:space="0" w:color="auto"/>
            </w:tcBorders>
            <w:shd w:val="clear" w:color="auto" w:fill="auto"/>
            <w:noWrap/>
            <w:vAlign w:val="bottom"/>
          </w:tcPr>
          <w:p w:rsidR="009659F9" w:rsidRPr="004E2BFF" w:rsidRDefault="009659F9"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bottom"/>
          </w:tcPr>
          <w:p w:rsidR="009659F9" w:rsidRPr="004E2BFF" w:rsidRDefault="009659F9" w:rsidP="002F1827">
            <w:pPr>
              <w:spacing w:after="0"/>
              <w:jc w:val="both"/>
              <w:rPr>
                <w:sz w:val="18"/>
                <w:szCs w:val="18"/>
              </w:rPr>
            </w:pPr>
            <w:r w:rsidRPr="004E2BFF">
              <w:rPr>
                <w:sz w:val="18"/>
                <w:szCs w:val="18"/>
              </w:rPr>
              <w:t> </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DPP</w:t>
            </w:r>
            <w:r w:rsidR="00AC7C3F" w:rsidRPr="004E2BFF">
              <w:rPr>
                <w:sz w:val="18"/>
                <w:szCs w:val="18"/>
              </w:rPr>
              <w:t xml:space="preserve"> M&amp;E</w:t>
            </w:r>
          </w:p>
        </w:tc>
      </w:tr>
      <w:tr w:rsidR="0019524E" w:rsidRPr="004E2BFF" w:rsidTr="004E2BFF">
        <w:trPr>
          <w:trHeight w:val="1185"/>
        </w:trPr>
        <w:tc>
          <w:tcPr>
            <w:tcW w:w="340" w:type="pct"/>
            <w:tcBorders>
              <w:top w:val="nil"/>
              <w:left w:val="single" w:sz="4" w:space="0" w:color="auto"/>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Cross-cutting issues</w:t>
            </w:r>
          </w:p>
        </w:tc>
        <w:tc>
          <w:tcPr>
            <w:tcW w:w="245" w:type="pct"/>
            <w:vMerge w:val="restart"/>
            <w:tcBorders>
              <w:top w:val="nil"/>
              <w:left w:val="single" w:sz="4" w:space="0" w:color="auto"/>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F.</w:t>
            </w:r>
          </w:p>
        </w:tc>
        <w:tc>
          <w:tcPr>
            <w:tcW w:w="362" w:type="pct"/>
            <w:tcBorders>
              <w:top w:val="nil"/>
              <w:left w:val="nil"/>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xml:space="preserve"> </w:t>
            </w:r>
          </w:p>
        </w:tc>
        <w:tc>
          <w:tcPr>
            <w:tcW w:w="522" w:type="pct"/>
            <w:tcBorders>
              <w:top w:val="nil"/>
              <w:left w:val="nil"/>
              <w:bottom w:val="single" w:sz="4" w:space="0" w:color="auto"/>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Gender in Agricultural Development mainstreamed by  2014</w:t>
            </w:r>
          </w:p>
        </w:tc>
        <w:tc>
          <w:tcPr>
            <w:tcW w:w="418" w:type="pct"/>
            <w:tcBorders>
              <w:top w:val="nil"/>
              <w:left w:val="nil"/>
              <w:bottom w:val="single" w:sz="4" w:space="0" w:color="auto"/>
              <w:right w:val="single" w:sz="4" w:space="0" w:color="auto"/>
            </w:tcBorders>
            <w:shd w:val="clear" w:color="auto" w:fill="auto"/>
          </w:tcPr>
          <w:p w:rsidR="009659F9" w:rsidRPr="004E2BFF" w:rsidRDefault="009659F9" w:rsidP="002F1827">
            <w:pPr>
              <w:spacing w:after="0"/>
              <w:jc w:val="both"/>
              <w:rPr>
                <w:b/>
                <w:bCs/>
                <w:i/>
                <w:iCs/>
                <w:sz w:val="18"/>
                <w:szCs w:val="18"/>
              </w:rPr>
            </w:pPr>
            <w:r w:rsidRPr="004E2BFF">
              <w:rPr>
                <w:b/>
                <w:bCs/>
                <w:i/>
                <w:iCs/>
                <w:sz w:val="18"/>
                <w:szCs w:val="18"/>
              </w:rPr>
              <w:t xml:space="preserve">DPP staff trained on gender disaggregated information and budgeting </w:t>
            </w:r>
          </w:p>
        </w:tc>
        <w:tc>
          <w:tcPr>
            <w:tcW w:w="448" w:type="pct"/>
            <w:tcBorders>
              <w:top w:val="nil"/>
              <w:left w:val="nil"/>
              <w:bottom w:val="nil"/>
              <w:right w:val="single" w:sz="4" w:space="0" w:color="auto"/>
            </w:tcBorders>
            <w:shd w:val="clear" w:color="auto" w:fill="auto"/>
          </w:tcPr>
          <w:p w:rsidR="009659F9" w:rsidRPr="004E2BFF" w:rsidRDefault="009659F9" w:rsidP="002F1827">
            <w:pPr>
              <w:spacing w:after="0"/>
              <w:jc w:val="both"/>
              <w:rPr>
                <w:sz w:val="18"/>
                <w:szCs w:val="18"/>
              </w:rPr>
            </w:pPr>
            <w:r w:rsidRPr="004E2BFF">
              <w:rPr>
                <w:sz w:val="18"/>
                <w:szCs w:val="18"/>
              </w:rPr>
              <w:t xml:space="preserve">Number of DPP staff trained on gender disaggregated information and budgeting </w:t>
            </w:r>
          </w:p>
        </w:tc>
        <w:tc>
          <w:tcPr>
            <w:tcW w:w="222"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6</w:t>
            </w:r>
          </w:p>
        </w:tc>
        <w:tc>
          <w:tcPr>
            <w:tcW w:w="247" w:type="pct"/>
            <w:gridSpan w:val="2"/>
            <w:tcBorders>
              <w:top w:val="nil"/>
              <w:left w:val="nil"/>
              <w:bottom w:val="single" w:sz="4" w:space="0" w:color="auto"/>
              <w:right w:val="single" w:sz="4" w:space="0" w:color="auto"/>
            </w:tcBorders>
            <w:shd w:val="clear" w:color="auto" w:fill="auto"/>
            <w:noWrap/>
            <w:vAlign w:val="center"/>
          </w:tcPr>
          <w:p w:rsidR="009659F9" w:rsidRPr="004E2BFF" w:rsidRDefault="00E32EEA" w:rsidP="002F1827">
            <w:pPr>
              <w:spacing w:after="0"/>
              <w:jc w:val="both"/>
              <w:rPr>
                <w:sz w:val="18"/>
                <w:szCs w:val="18"/>
              </w:rPr>
            </w:pPr>
            <w:r w:rsidRPr="004E2BFF">
              <w:rPr>
                <w:sz w:val="18"/>
                <w:szCs w:val="18"/>
              </w:rPr>
              <w:t>6</w:t>
            </w:r>
            <w:r w:rsidR="009659F9"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0"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V</w:t>
            </w:r>
          </w:p>
        </w:tc>
        <w:tc>
          <w:tcPr>
            <w:tcW w:w="123"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V</w:t>
            </w:r>
          </w:p>
        </w:tc>
        <w:tc>
          <w:tcPr>
            <w:tcW w:w="400"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DPP</w:t>
            </w:r>
            <w:r w:rsidR="00AC7C3F" w:rsidRPr="004E2BFF">
              <w:rPr>
                <w:sz w:val="18"/>
                <w:szCs w:val="18"/>
              </w:rPr>
              <w:t xml:space="preserve"> POLicy</w:t>
            </w:r>
          </w:p>
        </w:tc>
      </w:tr>
      <w:tr w:rsidR="0019524E" w:rsidRPr="004E2BFF" w:rsidTr="004E2BFF">
        <w:trPr>
          <w:trHeight w:val="1350"/>
        </w:trPr>
        <w:tc>
          <w:tcPr>
            <w:tcW w:w="340" w:type="pct"/>
            <w:tcBorders>
              <w:top w:val="nil"/>
              <w:left w:val="single" w:sz="4" w:space="0" w:color="auto"/>
              <w:bottom w:val="single" w:sz="4" w:space="0" w:color="auto"/>
              <w:right w:val="single" w:sz="4" w:space="0" w:color="auto"/>
            </w:tcBorders>
            <w:shd w:val="clear" w:color="auto" w:fill="auto"/>
          </w:tcPr>
          <w:p w:rsidR="009659F9" w:rsidRPr="004E2BFF" w:rsidRDefault="009659F9" w:rsidP="002F1827">
            <w:pPr>
              <w:spacing w:after="0"/>
              <w:jc w:val="both"/>
              <w:rPr>
                <w:sz w:val="18"/>
                <w:szCs w:val="18"/>
              </w:rPr>
            </w:pPr>
            <w:r w:rsidRPr="004E2BFF">
              <w:rPr>
                <w:sz w:val="18"/>
                <w:szCs w:val="18"/>
              </w:rPr>
              <w:t> </w:t>
            </w:r>
          </w:p>
        </w:tc>
        <w:tc>
          <w:tcPr>
            <w:tcW w:w="245" w:type="pct"/>
            <w:vMerge/>
            <w:tcBorders>
              <w:top w:val="nil"/>
              <w:left w:val="single" w:sz="4" w:space="0" w:color="auto"/>
              <w:bottom w:val="single" w:sz="4" w:space="0" w:color="auto"/>
              <w:right w:val="single" w:sz="4" w:space="0" w:color="auto"/>
            </w:tcBorders>
            <w:vAlign w:val="center"/>
          </w:tcPr>
          <w:p w:rsidR="009659F9" w:rsidRPr="004E2BFF" w:rsidRDefault="009659F9" w:rsidP="002F1827">
            <w:pPr>
              <w:spacing w:after="0"/>
              <w:jc w:val="both"/>
              <w:rPr>
                <w:b/>
                <w:bCs/>
                <w:sz w:val="18"/>
                <w:szCs w:val="18"/>
              </w:rPr>
            </w:pPr>
          </w:p>
        </w:tc>
        <w:tc>
          <w:tcPr>
            <w:tcW w:w="362" w:type="pct"/>
            <w:tcBorders>
              <w:top w:val="nil"/>
              <w:left w:val="nil"/>
              <w:bottom w:val="single" w:sz="4" w:space="0" w:color="auto"/>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w:t>
            </w:r>
            <w:r w:rsidR="00030C6F" w:rsidRPr="004E2BFF">
              <w:rPr>
                <w:b/>
                <w:bCs/>
                <w:sz w:val="18"/>
                <w:szCs w:val="18"/>
              </w:rPr>
              <w:t>Gender in Agricultural Development mainstreamed by  2013</w:t>
            </w:r>
          </w:p>
        </w:tc>
        <w:tc>
          <w:tcPr>
            <w:tcW w:w="522" w:type="pct"/>
            <w:tcBorders>
              <w:top w:val="nil"/>
              <w:left w:val="nil"/>
              <w:bottom w:val="single" w:sz="4" w:space="0" w:color="auto"/>
              <w:right w:val="single" w:sz="4" w:space="0" w:color="auto"/>
            </w:tcBorders>
            <w:shd w:val="clear" w:color="auto" w:fill="auto"/>
          </w:tcPr>
          <w:p w:rsidR="009659F9" w:rsidRPr="004E2BFF" w:rsidRDefault="009659F9" w:rsidP="002F1827">
            <w:pPr>
              <w:spacing w:after="0"/>
              <w:jc w:val="both"/>
              <w:rPr>
                <w:b/>
                <w:bCs/>
                <w:sz w:val="18"/>
                <w:szCs w:val="18"/>
              </w:rPr>
            </w:pPr>
            <w:r w:rsidRPr="004E2BFF">
              <w:rPr>
                <w:b/>
                <w:bCs/>
                <w:sz w:val="18"/>
                <w:szCs w:val="18"/>
              </w:rPr>
              <w:t xml:space="preserve">EMA activities efficiently and effectively implemented by 2013 </w:t>
            </w:r>
          </w:p>
        </w:tc>
        <w:tc>
          <w:tcPr>
            <w:tcW w:w="418" w:type="pct"/>
            <w:tcBorders>
              <w:top w:val="nil"/>
              <w:left w:val="nil"/>
              <w:bottom w:val="single" w:sz="4" w:space="0" w:color="auto"/>
              <w:right w:val="single" w:sz="4" w:space="0" w:color="auto"/>
            </w:tcBorders>
            <w:shd w:val="clear" w:color="auto" w:fill="auto"/>
          </w:tcPr>
          <w:p w:rsidR="009659F9" w:rsidRPr="004E2BFF" w:rsidRDefault="009659F9" w:rsidP="002F1827">
            <w:pPr>
              <w:spacing w:after="0"/>
              <w:jc w:val="both"/>
              <w:rPr>
                <w:b/>
                <w:bCs/>
                <w:i/>
                <w:iCs/>
                <w:sz w:val="18"/>
                <w:szCs w:val="18"/>
              </w:rPr>
            </w:pPr>
            <w:r w:rsidRPr="004E2BFF">
              <w:rPr>
                <w:b/>
                <w:bCs/>
                <w:i/>
                <w:iCs/>
                <w:sz w:val="18"/>
                <w:szCs w:val="18"/>
              </w:rPr>
              <w:t xml:space="preserve">LGAs aware of the Agriculture Sector Environmental Impact Assessment (EIA) guideline that reflects gender equality </w:t>
            </w:r>
          </w:p>
        </w:tc>
        <w:tc>
          <w:tcPr>
            <w:tcW w:w="448" w:type="pct"/>
            <w:tcBorders>
              <w:top w:val="single" w:sz="4" w:space="0" w:color="auto"/>
              <w:left w:val="nil"/>
              <w:bottom w:val="single" w:sz="4" w:space="0" w:color="auto"/>
              <w:right w:val="single" w:sz="4" w:space="0" w:color="auto"/>
            </w:tcBorders>
            <w:shd w:val="clear" w:color="auto" w:fill="auto"/>
          </w:tcPr>
          <w:p w:rsidR="009659F9" w:rsidRPr="004E2BFF" w:rsidRDefault="009659F9" w:rsidP="002F1827">
            <w:pPr>
              <w:spacing w:after="0"/>
              <w:jc w:val="both"/>
              <w:rPr>
                <w:sz w:val="18"/>
                <w:szCs w:val="18"/>
              </w:rPr>
            </w:pPr>
            <w:r w:rsidRPr="004E2BFF">
              <w:rPr>
                <w:sz w:val="18"/>
                <w:szCs w:val="18"/>
              </w:rPr>
              <w:t xml:space="preserve">Number of LGAs aware of the Agriculture Sector Environmental Impact Assessment (EIA) guideline that reflects gender equality </w:t>
            </w:r>
          </w:p>
        </w:tc>
        <w:tc>
          <w:tcPr>
            <w:tcW w:w="222"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25</w:t>
            </w:r>
          </w:p>
        </w:tc>
        <w:tc>
          <w:tcPr>
            <w:tcW w:w="247" w:type="pct"/>
            <w:gridSpan w:val="2"/>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V</w:t>
            </w:r>
          </w:p>
        </w:tc>
        <w:tc>
          <w:tcPr>
            <w:tcW w:w="123"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120"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V</w:t>
            </w:r>
          </w:p>
        </w:tc>
        <w:tc>
          <w:tcPr>
            <w:tcW w:w="123"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9659F9" w:rsidRPr="004E2BFF" w:rsidRDefault="009659F9" w:rsidP="002F1827">
            <w:pPr>
              <w:spacing w:after="0"/>
              <w:jc w:val="both"/>
              <w:rPr>
                <w:sz w:val="18"/>
                <w:szCs w:val="18"/>
              </w:rPr>
            </w:pPr>
            <w:r w:rsidRPr="004E2BFF">
              <w:rPr>
                <w:sz w:val="18"/>
                <w:szCs w:val="18"/>
              </w:rPr>
              <w:t>MAFC-DITS/EMU</w:t>
            </w:r>
          </w:p>
        </w:tc>
      </w:tr>
      <w:tr w:rsidR="0019524E" w:rsidRPr="004E2BFF" w:rsidTr="004E2BFF">
        <w:trPr>
          <w:trHeight w:val="1980"/>
        </w:trPr>
        <w:tc>
          <w:tcPr>
            <w:tcW w:w="340" w:type="pct"/>
            <w:tcBorders>
              <w:top w:val="single" w:sz="4" w:space="0" w:color="auto"/>
              <w:left w:val="single" w:sz="4" w:space="0" w:color="auto"/>
              <w:bottom w:val="nil"/>
              <w:right w:val="single" w:sz="4" w:space="0" w:color="auto"/>
            </w:tcBorders>
            <w:shd w:val="clear" w:color="auto" w:fill="auto"/>
          </w:tcPr>
          <w:p w:rsidR="00402931" w:rsidRPr="004E2BFF" w:rsidRDefault="00402931" w:rsidP="002F1827">
            <w:pPr>
              <w:spacing w:after="0"/>
              <w:jc w:val="both"/>
              <w:rPr>
                <w:sz w:val="18"/>
                <w:szCs w:val="18"/>
              </w:rPr>
            </w:pPr>
            <w:r w:rsidRPr="004E2BFF">
              <w:rPr>
                <w:sz w:val="18"/>
                <w:szCs w:val="18"/>
              </w:rPr>
              <w:lastRenderedPageBreak/>
              <w:t> </w:t>
            </w:r>
          </w:p>
        </w:tc>
        <w:tc>
          <w:tcPr>
            <w:tcW w:w="245" w:type="pct"/>
            <w:tcBorders>
              <w:top w:val="single" w:sz="4" w:space="0" w:color="auto"/>
              <w:left w:val="nil"/>
              <w:bottom w:val="nil"/>
              <w:right w:val="single" w:sz="4" w:space="0" w:color="auto"/>
            </w:tcBorders>
            <w:shd w:val="clear" w:color="auto" w:fill="auto"/>
          </w:tcPr>
          <w:p w:rsidR="00402931" w:rsidRPr="004E2BFF" w:rsidRDefault="00402931" w:rsidP="002F1827">
            <w:pPr>
              <w:spacing w:after="0"/>
              <w:jc w:val="both"/>
              <w:rPr>
                <w:b/>
                <w:bCs/>
                <w:sz w:val="18"/>
                <w:szCs w:val="18"/>
              </w:rPr>
            </w:pPr>
            <w:r w:rsidRPr="004E2BFF">
              <w:rPr>
                <w:b/>
                <w:bCs/>
                <w:sz w:val="18"/>
                <w:szCs w:val="18"/>
              </w:rPr>
              <w:t> </w:t>
            </w:r>
          </w:p>
        </w:tc>
        <w:tc>
          <w:tcPr>
            <w:tcW w:w="362" w:type="pct"/>
            <w:tcBorders>
              <w:top w:val="single" w:sz="4" w:space="0" w:color="auto"/>
              <w:left w:val="nil"/>
              <w:bottom w:val="nil"/>
              <w:right w:val="single" w:sz="4" w:space="0" w:color="auto"/>
            </w:tcBorders>
            <w:shd w:val="clear" w:color="auto" w:fill="auto"/>
          </w:tcPr>
          <w:p w:rsidR="00402931" w:rsidRPr="004E2BFF" w:rsidRDefault="00402931" w:rsidP="002F1827">
            <w:pPr>
              <w:spacing w:after="0"/>
              <w:jc w:val="both"/>
              <w:rPr>
                <w:b/>
                <w:bCs/>
                <w:sz w:val="18"/>
                <w:szCs w:val="18"/>
              </w:rPr>
            </w:pPr>
            <w:r w:rsidRPr="004E2BFF">
              <w:rPr>
                <w:b/>
                <w:bCs/>
                <w:sz w:val="18"/>
                <w:szCs w:val="18"/>
              </w:rPr>
              <w:t> </w:t>
            </w:r>
          </w:p>
        </w:tc>
        <w:tc>
          <w:tcPr>
            <w:tcW w:w="522" w:type="pct"/>
            <w:tcBorders>
              <w:top w:val="single" w:sz="4" w:space="0" w:color="auto"/>
              <w:left w:val="nil"/>
              <w:bottom w:val="single" w:sz="4" w:space="0" w:color="auto"/>
              <w:right w:val="single" w:sz="4" w:space="0" w:color="auto"/>
            </w:tcBorders>
            <w:shd w:val="clear" w:color="auto" w:fill="auto"/>
          </w:tcPr>
          <w:p w:rsidR="00402931" w:rsidRPr="004E2BFF" w:rsidRDefault="00402931" w:rsidP="002F1827">
            <w:pPr>
              <w:spacing w:after="0"/>
              <w:jc w:val="both"/>
              <w:rPr>
                <w:b/>
                <w:bCs/>
                <w:sz w:val="18"/>
                <w:szCs w:val="18"/>
              </w:rPr>
            </w:pPr>
            <w:r w:rsidRPr="004E2BFF">
              <w:rPr>
                <w:b/>
                <w:bCs/>
                <w:sz w:val="18"/>
                <w:szCs w:val="18"/>
              </w:rPr>
              <w:t>Gender and enviromental issues effectively addressed in development of sustainable irrigation schemes by 2016</w:t>
            </w:r>
          </w:p>
        </w:tc>
        <w:tc>
          <w:tcPr>
            <w:tcW w:w="418" w:type="pct"/>
            <w:tcBorders>
              <w:top w:val="single" w:sz="4" w:space="0" w:color="auto"/>
              <w:left w:val="nil"/>
              <w:bottom w:val="single" w:sz="4" w:space="0" w:color="auto"/>
              <w:right w:val="single" w:sz="4" w:space="0" w:color="auto"/>
            </w:tcBorders>
            <w:shd w:val="clear" w:color="auto" w:fill="auto"/>
          </w:tcPr>
          <w:p w:rsidR="00402931" w:rsidRPr="004E2BFF" w:rsidRDefault="00402931" w:rsidP="002F1827">
            <w:pPr>
              <w:spacing w:after="0"/>
              <w:jc w:val="both"/>
              <w:rPr>
                <w:b/>
                <w:bCs/>
                <w:i/>
                <w:iCs/>
                <w:sz w:val="18"/>
                <w:szCs w:val="18"/>
              </w:rPr>
            </w:pPr>
            <w:r w:rsidRPr="004E2BFF">
              <w:rPr>
                <w:b/>
                <w:bCs/>
                <w:i/>
                <w:iCs/>
                <w:sz w:val="18"/>
                <w:szCs w:val="18"/>
              </w:rPr>
              <w:t>Irrigation schemes with Social, Economical  and  enviromental impact assesment (EIA)</w:t>
            </w:r>
          </w:p>
        </w:tc>
        <w:tc>
          <w:tcPr>
            <w:tcW w:w="448" w:type="pct"/>
            <w:tcBorders>
              <w:top w:val="single" w:sz="4" w:space="0" w:color="auto"/>
              <w:left w:val="nil"/>
              <w:bottom w:val="nil"/>
              <w:right w:val="single" w:sz="4" w:space="0" w:color="auto"/>
            </w:tcBorders>
            <w:shd w:val="clear" w:color="auto" w:fill="auto"/>
          </w:tcPr>
          <w:p w:rsidR="00402931" w:rsidRPr="004E2BFF" w:rsidRDefault="00402931" w:rsidP="002F1827">
            <w:pPr>
              <w:spacing w:after="0"/>
              <w:jc w:val="both"/>
              <w:rPr>
                <w:sz w:val="18"/>
                <w:szCs w:val="18"/>
              </w:rPr>
            </w:pPr>
            <w:r w:rsidRPr="004E2BFF">
              <w:rPr>
                <w:sz w:val="18"/>
                <w:szCs w:val="18"/>
              </w:rPr>
              <w:t>Number of irrigation schemes with Social, Economical  and  enviromental impact assesment (EIA)</w:t>
            </w:r>
          </w:p>
        </w:tc>
        <w:tc>
          <w:tcPr>
            <w:tcW w:w="222" w:type="pct"/>
            <w:tcBorders>
              <w:top w:val="single" w:sz="4" w:space="0" w:color="auto"/>
              <w:left w:val="nil"/>
              <w:bottom w:val="single" w:sz="4" w:space="0" w:color="auto"/>
              <w:right w:val="single" w:sz="4" w:space="0" w:color="auto"/>
            </w:tcBorders>
            <w:shd w:val="clear" w:color="auto" w:fill="auto"/>
            <w:vAlign w:val="center"/>
          </w:tcPr>
          <w:p w:rsidR="00402931" w:rsidRPr="004E2BFF" w:rsidRDefault="00402931" w:rsidP="002F1827">
            <w:pPr>
              <w:spacing w:after="0"/>
              <w:jc w:val="both"/>
              <w:rPr>
                <w:sz w:val="18"/>
                <w:szCs w:val="18"/>
              </w:rPr>
            </w:pPr>
            <w:r w:rsidRPr="004E2BFF">
              <w:rPr>
                <w:sz w:val="18"/>
                <w:szCs w:val="18"/>
              </w:rPr>
              <w:t> </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402931" w:rsidRPr="004E2BFF" w:rsidRDefault="00402931" w:rsidP="002F1827">
            <w:pPr>
              <w:spacing w:after="0"/>
              <w:jc w:val="both"/>
              <w:rPr>
                <w:sz w:val="18"/>
                <w:szCs w:val="18"/>
              </w:rPr>
            </w:pPr>
            <w:r w:rsidRPr="004E2BFF">
              <w:rPr>
                <w:sz w:val="18"/>
                <w:szCs w:val="18"/>
              </w:rPr>
              <w:t> </w:t>
            </w:r>
          </w:p>
        </w:tc>
        <w:tc>
          <w:tcPr>
            <w:tcW w:w="219" w:type="pct"/>
            <w:tcBorders>
              <w:top w:val="single" w:sz="4" w:space="0" w:color="auto"/>
              <w:left w:val="nil"/>
              <w:bottom w:val="single" w:sz="4" w:space="0" w:color="auto"/>
              <w:right w:val="single" w:sz="4" w:space="0" w:color="auto"/>
            </w:tcBorders>
            <w:shd w:val="clear" w:color="auto" w:fill="auto"/>
            <w:noWrap/>
            <w:vAlign w:val="center"/>
          </w:tcPr>
          <w:p w:rsidR="00402931" w:rsidRPr="004E2BFF" w:rsidRDefault="00402931" w:rsidP="002F1827">
            <w:pPr>
              <w:spacing w:after="0"/>
              <w:jc w:val="both"/>
              <w:rPr>
                <w:sz w:val="18"/>
                <w:szCs w:val="18"/>
              </w:rPr>
            </w:pPr>
            <w:r w:rsidRPr="004E2BFF">
              <w:rPr>
                <w:sz w:val="18"/>
                <w:szCs w:val="18"/>
              </w:rPr>
              <w:t> </w:t>
            </w:r>
          </w:p>
        </w:tc>
        <w:tc>
          <w:tcPr>
            <w:tcW w:w="286" w:type="pct"/>
            <w:gridSpan w:val="2"/>
            <w:tcBorders>
              <w:top w:val="single" w:sz="4" w:space="0" w:color="auto"/>
              <w:left w:val="nil"/>
              <w:bottom w:val="single" w:sz="4" w:space="0" w:color="auto"/>
              <w:right w:val="single" w:sz="4" w:space="0" w:color="auto"/>
            </w:tcBorders>
            <w:shd w:val="clear" w:color="auto" w:fill="auto"/>
            <w:noWrap/>
            <w:vAlign w:val="center"/>
          </w:tcPr>
          <w:p w:rsidR="00402931" w:rsidRPr="004E2BFF" w:rsidRDefault="00402931" w:rsidP="002F1827">
            <w:pPr>
              <w:spacing w:after="0"/>
              <w:jc w:val="both"/>
              <w:rPr>
                <w:sz w:val="18"/>
                <w:szCs w:val="18"/>
              </w:rPr>
            </w:pPr>
            <w:r w:rsidRPr="004E2BFF">
              <w:rPr>
                <w:sz w:val="18"/>
                <w:szCs w:val="18"/>
              </w:rPr>
              <w:t>13</w:t>
            </w:r>
          </w:p>
        </w:tc>
        <w:tc>
          <w:tcPr>
            <w:tcW w:w="247" w:type="pct"/>
            <w:gridSpan w:val="2"/>
            <w:tcBorders>
              <w:top w:val="single" w:sz="4" w:space="0" w:color="auto"/>
              <w:left w:val="nil"/>
              <w:bottom w:val="single" w:sz="4" w:space="0" w:color="auto"/>
              <w:right w:val="single" w:sz="4" w:space="0" w:color="auto"/>
            </w:tcBorders>
            <w:shd w:val="clear" w:color="auto" w:fill="auto"/>
            <w:noWrap/>
            <w:vAlign w:val="center"/>
          </w:tcPr>
          <w:p w:rsidR="00402931" w:rsidRPr="004E2BFF" w:rsidRDefault="00E32EEA" w:rsidP="002F1827">
            <w:pPr>
              <w:spacing w:after="0"/>
              <w:jc w:val="both"/>
              <w:rPr>
                <w:sz w:val="18"/>
                <w:szCs w:val="18"/>
              </w:rPr>
            </w:pPr>
            <w:r w:rsidRPr="004E2BFF">
              <w:rPr>
                <w:sz w:val="18"/>
                <w:szCs w:val="18"/>
              </w:rPr>
              <w:t>13</w:t>
            </w:r>
            <w:r w:rsidR="00402931" w:rsidRPr="004E2BFF">
              <w:rPr>
                <w:sz w:val="18"/>
                <w:szCs w:val="18"/>
              </w:rPr>
              <w:t> </w:t>
            </w: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402931" w:rsidRPr="004E2BFF" w:rsidRDefault="00402931" w:rsidP="002F1827">
            <w:pPr>
              <w:spacing w:after="0"/>
              <w:jc w:val="both"/>
              <w:rPr>
                <w:sz w:val="18"/>
                <w:szCs w:val="18"/>
              </w:rPr>
            </w:pPr>
            <w:r w:rsidRPr="004E2BFF">
              <w:rPr>
                <w:sz w:val="18"/>
                <w:szCs w:val="18"/>
              </w:rPr>
              <w:t> </w:t>
            </w:r>
          </w:p>
        </w:tc>
        <w:tc>
          <w:tcPr>
            <w:tcW w:w="151" w:type="pct"/>
            <w:tcBorders>
              <w:top w:val="single" w:sz="4" w:space="0" w:color="auto"/>
              <w:left w:val="nil"/>
              <w:bottom w:val="single" w:sz="4" w:space="0" w:color="auto"/>
              <w:right w:val="single" w:sz="4" w:space="0" w:color="auto"/>
            </w:tcBorders>
            <w:shd w:val="clear" w:color="auto" w:fill="auto"/>
            <w:noWrap/>
            <w:vAlign w:val="center"/>
          </w:tcPr>
          <w:p w:rsidR="00402931" w:rsidRPr="004E2BFF" w:rsidRDefault="00402931" w:rsidP="002F1827">
            <w:pPr>
              <w:spacing w:after="0"/>
              <w:jc w:val="both"/>
              <w:rPr>
                <w:sz w:val="18"/>
                <w:szCs w:val="18"/>
              </w:rPr>
            </w:pPr>
            <w:r w:rsidRPr="004E2BFF">
              <w:rPr>
                <w:sz w:val="18"/>
                <w:szCs w:val="18"/>
              </w:rPr>
              <w:t> </w:t>
            </w: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402931" w:rsidRPr="004E2BFF" w:rsidRDefault="00402931"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402931" w:rsidRPr="004E2BFF" w:rsidRDefault="00402931" w:rsidP="002F1827">
            <w:pPr>
              <w:spacing w:after="0"/>
              <w:jc w:val="both"/>
              <w:rPr>
                <w:sz w:val="18"/>
                <w:szCs w:val="18"/>
              </w:rPr>
            </w:pPr>
            <w:r w:rsidRPr="004E2BFF">
              <w:rPr>
                <w:sz w:val="18"/>
                <w:szCs w:val="18"/>
              </w:rPr>
              <w:t> </w:t>
            </w:r>
          </w:p>
        </w:tc>
        <w:tc>
          <w:tcPr>
            <w:tcW w:w="120" w:type="pct"/>
            <w:tcBorders>
              <w:top w:val="single" w:sz="4" w:space="0" w:color="auto"/>
              <w:left w:val="nil"/>
              <w:bottom w:val="single" w:sz="4" w:space="0" w:color="auto"/>
              <w:right w:val="single" w:sz="4" w:space="0" w:color="auto"/>
            </w:tcBorders>
            <w:shd w:val="clear" w:color="auto" w:fill="auto"/>
            <w:noWrap/>
            <w:vAlign w:val="center"/>
          </w:tcPr>
          <w:p w:rsidR="00402931" w:rsidRPr="004E2BFF" w:rsidRDefault="00402931"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402931" w:rsidRPr="004E2BFF" w:rsidRDefault="00402931" w:rsidP="002F1827">
            <w:pPr>
              <w:spacing w:after="0"/>
              <w:jc w:val="both"/>
              <w:rPr>
                <w:sz w:val="18"/>
                <w:szCs w:val="18"/>
              </w:rPr>
            </w:pPr>
            <w:r w:rsidRPr="004E2BFF">
              <w:rPr>
                <w:sz w:val="18"/>
                <w:szCs w:val="18"/>
              </w:rPr>
              <w:t> </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402931" w:rsidRPr="004E2BFF" w:rsidRDefault="00402931" w:rsidP="002F1827">
            <w:pPr>
              <w:spacing w:after="0"/>
              <w:jc w:val="both"/>
              <w:rPr>
                <w:sz w:val="18"/>
                <w:szCs w:val="18"/>
              </w:rPr>
            </w:pPr>
            <w:r w:rsidRPr="004E2BFF">
              <w:rPr>
                <w:sz w:val="18"/>
                <w:szCs w:val="18"/>
              </w:rPr>
              <w:t>DITS</w:t>
            </w:r>
          </w:p>
        </w:tc>
      </w:tr>
      <w:tr w:rsidR="0019524E" w:rsidRPr="004E2BFF" w:rsidTr="004E2BFF">
        <w:trPr>
          <w:trHeight w:val="1575"/>
        </w:trPr>
        <w:tc>
          <w:tcPr>
            <w:tcW w:w="340" w:type="pct"/>
            <w:tcBorders>
              <w:top w:val="single" w:sz="4" w:space="0" w:color="auto"/>
              <w:left w:val="single" w:sz="4" w:space="0" w:color="auto"/>
              <w:bottom w:val="nil"/>
              <w:right w:val="single" w:sz="4" w:space="0" w:color="auto"/>
            </w:tcBorders>
            <w:shd w:val="clear" w:color="auto" w:fill="auto"/>
          </w:tcPr>
          <w:p w:rsidR="00030C6F" w:rsidRPr="004E2BFF" w:rsidRDefault="00030C6F" w:rsidP="002F1827">
            <w:pPr>
              <w:spacing w:after="0"/>
              <w:jc w:val="both"/>
              <w:rPr>
                <w:b/>
                <w:bCs/>
                <w:sz w:val="18"/>
                <w:szCs w:val="18"/>
              </w:rPr>
            </w:pPr>
            <w:r w:rsidRPr="004E2BFF">
              <w:rPr>
                <w:b/>
                <w:bCs/>
                <w:sz w:val="18"/>
                <w:szCs w:val="18"/>
              </w:rPr>
              <w:t>Capacity Development</w:t>
            </w:r>
          </w:p>
        </w:tc>
        <w:tc>
          <w:tcPr>
            <w:tcW w:w="245" w:type="pct"/>
            <w:tcBorders>
              <w:top w:val="single" w:sz="4" w:space="0" w:color="auto"/>
              <w:left w:val="nil"/>
              <w:bottom w:val="nil"/>
              <w:right w:val="single" w:sz="4" w:space="0" w:color="auto"/>
            </w:tcBorders>
            <w:shd w:val="clear" w:color="auto" w:fill="auto"/>
          </w:tcPr>
          <w:p w:rsidR="00030C6F" w:rsidRPr="004E2BFF" w:rsidRDefault="00030C6F" w:rsidP="002F1827">
            <w:pPr>
              <w:spacing w:after="0"/>
              <w:jc w:val="both"/>
              <w:rPr>
                <w:b/>
                <w:bCs/>
                <w:sz w:val="18"/>
                <w:szCs w:val="18"/>
              </w:rPr>
            </w:pPr>
            <w:r w:rsidRPr="004E2BFF">
              <w:rPr>
                <w:b/>
                <w:bCs/>
                <w:sz w:val="18"/>
                <w:szCs w:val="18"/>
              </w:rPr>
              <w:t xml:space="preserve">G. </w:t>
            </w:r>
          </w:p>
        </w:tc>
        <w:tc>
          <w:tcPr>
            <w:tcW w:w="362" w:type="pct"/>
            <w:tcBorders>
              <w:top w:val="single" w:sz="4" w:space="0" w:color="auto"/>
              <w:left w:val="nil"/>
              <w:bottom w:val="nil"/>
              <w:right w:val="single" w:sz="4" w:space="0" w:color="auto"/>
            </w:tcBorders>
            <w:shd w:val="clear" w:color="auto" w:fill="auto"/>
          </w:tcPr>
          <w:p w:rsidR="00030C6F" w:rsidRPr="004E2BFF" w:rsidRDefault="00030C6F" w:rsidP="002F1827">
            <w:pPr>
              <w:spacing w:after="0"/>
              <w:jc w:val="both"/>
              <w:rPr>
                <w:b/>
                <w:bCs/>
                <w:sz w:val="18"/>
                <w:szCs w:val="18"/>
              </w:rPr>
            </w:pPr>
            <w:r w:rsidRPr="004E2BFF">
              <w:rPr>
                <w:b/>
                <w:bCs/>
                <w:sz w:val="18"/>
                <w:szCs w:val="18"/>
              </w:rPr>
              <w:t>Capacity of MAFC to deliver services improved</w:t>
            </w:r>
          </w:p>
        </w:tc>
        <w:tc>
          <w:tcPr>
            <w:tcW w:w="522" w:type="pct"/>
            <w:tcBorders>
              <w:top w:val="single" w:sz="4" w:space="0" w:color="auto"/>
              <w:left w:val="nil"/>
              <w:bottom w:val="single" w:sz="4" w:space="0" w:color="auto"/>
              <w:right w:val="single" w:sz="4" w:space="0" w:color="auto"/>
            </w:tcBorders>
            <w:shd w:val="clear" w:color="auto" w:fill="auto"/>
          </w:tcPr>
          <w:p w:rsidR="00030C6F" w:rsidRPr="004E2BFF" w:rsidRDefault="00030C6F" w:rsidP="002F1827">
            <w:pPr>
              <w:spacing w:after="0"/>
              <w:jc w:val="both"/>
              <w:rPr>
                <w:b/>
                <w:bCs/>
                <w:sz w:val="18"/>
                <w:szCs w:val="18"/>
              </w:rPr>
            </w:pPr>
            <w:r w:rsidRPr="004E2BFF">
              <w:rPr>
                <w:b/>
                <w:bCs/>
                <w:sz w:val="18"/>
                <w:szCs w:val="18"/>
              </w:rPr>
              <w:t>MAFC Human Resources Capacity for efficient delivery of agricultural services improved  by 2014</w:t>
            </w:r>
          </w:p>
        </w:tc>
        <w:tc>
          <w:tcPr>
            <w:tcW w:w="418" w:type="pct"/>
            <w:tcBorders>
              <w:top w:val="single" w:sz="4" w:space="0" w:color="auto"/>
              <w:left w:val="nil"/>
              <w:bottom w:val="single" w:sz="4" w:space="0" w:color="auto"/>
              <w:right w:val="single" w:sz="4" w:space="0" w:color="auto"/>
            </w:tcBorders>
            <w:shd w:val="clear" w:color="auto" w:fill="auto"/>
          </w:tcPr>
          <w:p w:rsidR="00030C6F" w:rsidRPr="004E2BFF" w:rsidRDefault="00030C6F" w:rsidP="002F1827">
            <w:pPr>
              <w:spacing w:after="0"/>
              <w:jc w:val="both"/>
              <w:rPr>
                <w:b/>
                <w:bCs/>
                <w:i/>
                <w:iCs/>
                <w:sz w:val="18"/>
                <w:szCs w:val="18"/>
              </w:rPr>
            </w:pPr>
            <w:r w:rsidRPr="004E2BFF">
              <w:rPr>
                <w:b/>
                <w:bCs/>
                <w:i/>
                <w:iCs/>
                <w:sz w:val="18"/>
                <w:szCs w:val="18"/>
              </w:rPr>
              <w:t>Number of new staff recruited</w:t>
            </w:r>
          </w:p>
        </w:tc>
        <w:tc>
          <w:tcPr>
            <w:tcW w:w="448" w:type="pct"/>
            <w:tcBorders>
              <w:top w:val="single" w:sz="4" w:space="0" w:color="auto"/>
              <w:left w:val="nil"/>
              <w:bottom w:val="nil"/>
              <w:right w:val="single" w:sz="4" w:space="0" w:color="auto"/>
            </w:tcBorders>
            <w:shd w:val="clear" w:color="auto" w:fill="auto"/>
          </w:tcPr>
          <w:p w:rsidR="00030C6F" w:rsidRPr="004E2BFF" w:rsidRDefault="00030C6F" w:rsidP="002F1827">
            <w:pPr>
              <w:spacing w:after="0"/>
              <w:jc w:val="both"/>
              <w:rPr>
                <w:sz w:val="18"/>
                <w:szCs w:val="18"/>
              </w:rPr>
            </w:pPr>
            <w:r w:rsidRPr="004E2BFF">
              <w:rPr>
                <w:sz w:val="18"/>
                <w:szCs w:val="18"/>
              </w:rPr>
              <w:t>Number of new staff recruited in MAFC institutions</w:t>
            </w:r>
          </w:p>
        </w:tc>
        <w:tc>
          <w:tcPr>
            <w:tcW w:w="222" w:type="pct"/>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529</w:t>
            </w:r>
          </w:p>
        </w:tc>
        <w:tc>
          <w:tcPr>
            <w:tcW w:w="247" w:type="pct"/>
            <w:gridSpan w:val="2"/>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V</w:t>
            </w:r>
          </w:p>
        </w:tc>
        <w:tc>
          <w:tcPr>
            <w:tcW w:w="123" w:type="pct"/>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V</w:t>
            </w:r>
          </w:p>
        </w:tc>
        <w:tc>
          <w:tcPr>
            <w:tcW w:w="120" w:type="pct"/>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V</w:t>
            </w:r>
          </w:p>
        </w:tc>
        <w:tc>
          <w:tcPr>
            <w:tcW w:w="400" w:type="pct"/>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DHRM</w:t>
            </w:r>
          </w:p>
        </w:tc>
      </w:tr>
      <w:tr w:rsidR="0019524E" w:rsidRPr="004E2BFF" w:rsidTr="004E2BFF">
        <w:trPr>
          <w:trHeight w:val="1575"/>
        </w:trPr>
        <w:tc>
          <w:tcPr>
            <w:tcW w:w="340" w:type="pct"/>
            <w:tcBorders>
              <w:top w:val="single" w:sz="4" w:space="0" w:color="auto"/>
              <w:left w:val="single" w:sz="4" w:space="0" w:color="auto"/>
              <w:right w:val="single" w:sz="4" w:space="0" w:color="auto"/>
            </w:tcBorders>
            <w:shd w:val="clear" w:color="auto" w:fill="auto"/>
          </w:tcPr>
          <w:p w:rsidR="00030C6F" w:rsidRPr="004E2BFF" w:rsidRDefault="00030C6F" w:rsidP="002F1827">
            <w:pPr>
              <w:spacing w:after="0"/>
              <w:jc w:val="both"/>
              <w:rPr>
                <w:b/>
                <w:bCs/>
                <w:sz w:val="18"/>
                <w:szCs w:val="18"/>
              </w:rPr>
            </w:pPr>
          </w:p>
        </w:tc>
        <w:tc>
          <w:tcPr>
            <w:tcW w:w="245" w:type="pct"/>
            <w:tcBorders>
              <w:top w:val="single" w:sz="4" w:space="0" w:color="auto"/>
              <w:left w:val="nil"/>
              <w:right w:val="single" w:sz="4" w:space="0" w:color="auto"/>
            </w:tcBorders>
            <w:shd w:val="clear" w:color="auto" w:fill="auto"/>
          </w:tcPr>
          <w:p w:rsidR="00030C6F" w:rsidRPr="004E2BFF" w:rsidRDefault="00030C6F" w:rsidP="002F1827">
            <w:pPr>
              <w:spacing w:after="0"/>
              <w:jc w:val="both"/>
              <w:rPr>
                <w:b/>
                <w:bCs/>
                <w:sz w:val="18"/>
                <w:szCs w:val="18"/>
              </w:rPr>
            </w:pPr>
          </w:p>
        </w:tc>
        <w:tc>
          <w:tcPr>
            <w:tcW w:w="362" w:type="pct"/>
            <w:tcBorders>
              <w:top w:val="single" w:sz="4" w:space="0" w:color="auto"/>
              <w:left w:val="nil"/>
              <w:right w:val="single" w:sz="4" w:space="0" w:color="auto"/>
            </w:tcBorders>
            <w:shd w:val="clear" w:color="auto" w:fill="auto"/>
          </w:tcPr>
          <w:p w:rsidR="00030C6F" w:rsidRPr="004E2BFF" w:rsidRDefault="00030C6F" w:rsidP="002F1827">
            <w:pPr>
              <w:spacing w:after="0"/>
              <w:jc w:val="both"/>
              <w:rPr>
                <w:b/>
                <w:bCs/>
                <w:sz w:val="18"/>
                <w:szCs w:val="18"/>
              </w:rPr>
            </w:pPr>
          </w:p>
        </w:tc>
        <w:tc>
          <w:tcPr>
            <w:tcW w:w="522" w:type="pct"/>
            <w:tcBorders>
              <w:top w:val="single" w:sz="4" w:space="0" w:color="auto"/>
              <w:left w:val="nil"/>
              <w:bottom w:val="single" w:sz="4" w:space="0" w:color="auto"/>
              <w:right w:val="single" w:sz="4" w:space="0" w:color="auto"/>
            </w:tcBorders>
            <w:shd w:val="clear" w:color="auto" w:fill="auto"/>
          </w:tcPr>
          <w:p w:rsidR="00030C6F" w:rsidRPr="004E2BFF" w:rsidRDefault="00030C6F" w:rsidP="002F1827">
            <w:pPr>
              <w:spacing w:after="0"/>
              <w:jc w:val="both"/>
              <w:rPr>
                <w:b/>
                <w:bCs/>
                <w:sz w:val="18"/>
                <w:szCs w:val="18"/>
              </w:rPr>
            </w:pPr>
            <w:r w:rsidRPr="004E2BFF">
              <w:rPr>
                <w:b/>
                <w:bCs/>
                <w:sz w:val="18"/>
                <w:szCs w:val="18"/>
              </w:rPr>
              <w:t>Capacity of Enviromental Management Unit improved for efficient delivery of agricultural services annually</w:t>
            </w:r>
          </w:p>
        </w:tc>
        <w:tc>
          <w:tcPr>
            <w:tcW w:w="418" w:type="pct"/>
            <w:tcBorders>
              <w:top w:val="single" w:sz="4" w:space="0" w:color="auto"/>
              <w:left w:val="nil"/>
              <w:bottom w:val="nil"/>
              <w:right w:val="single" w:sz="4" w:space="0" w:color="auto"/>
            </w:tcBorders>
            <w:shd w:val="clear" w:color="auto" w:fill="auto"/>
          </w:tcPr>
          <w:p w:rsidR="00030C6F" w:rsidRPr="004E2BFF" w:rsidRDefault="00030C6F" w:rsidP="002F1827">
            <w:pPr>
              <w:spacing w:after="0"/>
              <w:jc w:val="both"/>
              <w:rPr>
                <w:b/>
                <w:bCs/>
                <w:i/>
                <w:iCs/>
                <w:sz w:val="18"/>
                <w:szCs w:val="18"/>
              </w:rPr>
            </w:pPr>
            <w:r w:rsidRPr="004E2BFF">
              <w:rPr>
                <w:b/>
                <w:bCs/>
                <w:i/>
                <w:iCs/>
                <w:sz w:val="18"/>
                <w:szCs w:val="18"/>
              </w:rPr>
              <w:t xml:space="preserve"> EMU staff trained on Environmental Managemnt Issues</w:t>
            </w:r>
          </w:p>
        </w:tc>
        <w:tc>
          <w:tcPr>
            <w:tcW w:w="448" w:type="pct"/>
            <w:tcBorders>
              <w:top w:val="single" w:sz="4" w:space="0" w:color="auto"/>
              <w:left w:val="nil"/>
              <w:bottom w:val="nil"/>
              <w:right w:val="single" w:sz="4" w:space="0" w:color="auto"/>
            </w:tcBorders>
            <w:shd w:val="clear" w:color="auto" w:fill="auto"/>
          </w:tcPr>
          <w:p w:rsidR="00030C6F" w:rsidRPr="004E2BFF" w:rsidRDefault="00030C6F" w:rsidP="002F1827">
            <w:pPr>
              <w:spacing w:after="0"/>
              <w:jc w:val="both"/>
              <w:rPr>
                <w:sz w:val="18"/>
                <w:szCs w:val="18"/>
              </w:rPr>
            </w:pPr>
            <w:r w:rsidRPr="004E2BFF">
              <w:rPr>
                <w:sz w:val="18"/>
                <w:szCs w:val="18"/>
              </w:rPr>
              <w:t>Number of EMU staff trained</w:t>
            </w:r>
          </w:p>
        </w:tc>
        <w:tc>
          <w:tcPr>
            <w:tcW w:w="222" w:type="pct"/>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p>
        </w:tc>
        <w:tc>
          <w:tcPr>
            <w:tcW w:w="236" w:type="pct"/>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p>
        </w:tc>
        <w:tc>
          <w:tcPr>
            <w:tcW w:w="219" w:type="pct"/>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p>
        </w:tc>
        <w:tc>
          <w:tcPr>
            <w:tcW w:w="286" w:type="pct"/>
            <w:gridSpan w:val="2"/>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6</w:t>
            </w:r>
          </w:p>
        </w:tc>
        <w:tc>
          <w:tcPr>
            <w:tcW w:w="247" w:type="pct"/>
            <w:gridSpan w:val="2"/>
            <w:tcBorders>
              <w:top w:val="nil"/>
              <w:left w:val="nil"/>
              <w:bottom w:val="single" w:sz="4" w:space="0" w:color="auto"/>
              <w:right w:val="single" w:sz="4" w:space="0" w:color="auto"/>
            </w:tcBorders>
            <w:shd w:val="clear" w:color="auto" w:fill="auto"/>
            <w:noWrap/>
            <w:vAlign w:val="center"/>
          </w:tcPr>
          <w:p w:rsidR="00030C6F" w:rsidRPr="004E2BFF" w:rsidRDefault="007354A7" w:rsidP="002F1827">
            <w:pPr>
              <w:spacing w:after="0"/>
              <w:jc w:val="both"/>
              <w:rPr>
                <w:sz w:val="18"/>
                <w:szCs w:val="18"/>
              </w:rPr>
            </w:pPr>
            <w:r w:rsidRPr="004E2BFF">
              <w:rPr>
                <w:sz w:val="18"/>
                <w:szCs w:val="18"/>
              </w:rPr>
              <w:t>1</w:t>
            </w:r>
          </w:p>
        </w:tc>
        <w:tc>
          <w:tcPr>
            <w:tcW w:w="362" w:type="pct"/>
            <w:gridSpan w:val="3"/>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p>
        </w:tc>
        <w:tc>
          <w:tcPr>
            <w:tcW w:w="151" w:type="pct"/>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p>
        </w:tc>
        <w:tc>
          <w:tcPr>
            <w:tcW w:w="176" w:type="pct"/>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p>
        </w:tc>
        <w:tc>
          <w:tcPr>
            <w:tcW w:w="123" w:type="pct"/>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p>
        </w:tc>
        <w:tc>
          <w:tcPr>
            <w:tcW w:w="120" w:type="pct"/>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p>
        </w:tc>
        <w:tc>
          <w:tcPr>
            <w:tcW w:w="123" w:type="pct"/>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p>
        </w:tc>
        <w:tc>
          <w:tcPr>
            <w:tcW w:w="400" w:type="pct"/>
            <w:tcBorders>
              <w:top w:val="nil"/>
              <w:left w:val="nil"/>
              <w:bottom w:val="single" w:sz="4" w:space="0" w:color="auto"/>
              <w:right w:val="single" w:sz="4" w:space="0" w:color="auto"/>
            </w:tcBorders>
            <w:shd w:val="clear" w:color="auto" w:fill="auto"/>
            <w:noWrap/>
            <w:vAlign w:val="center"/>
          </w:tcPr>
          <w:p w:rsidR="00030C6F" w:rsidRPr="004E2BFF" w:rsidRDefault="00690B6F" w:rsidP="002F1827">
            <w:pPr>
              <w:spacing w:after="0"/>
              <w:jc w:val="both"/>
              <w:rPr>
                <w:sz w:val="18"/>
                <w:szCs w:val="18"/>
              </w:rPr>
            </w:pPr>
            <w:r w:rsidRPr="004E2BFF">
              <w:rPr>
                <w:sz w:val="18"/>
                <w:szCs w:val="18"/>
              </w:rPr>
              <w:t>EMU</w:t>
            </w:r>
          </w:p>
        </w:tc>
      </w:tr>
      <w:tr w:rsidR="0019524E" w:rsidRPr="004E2BFF" w:rsidTr="004E2BFF">
        <w:trPr>
          <w:trHeight w:val="1350"/>
        </w:trPr>
        <w:tc>
          <w:tcPr>
            <w:tcW w:w="340" w:type="pct"/>
            <w:tcBorders>
              <w:top w:val="nil"/>
              <w:left w:val="single" w:sz="4" w:space="0" w:color="auto"/>
              <w:bottom w:val="single" w:sz="4" w:space="0" w:color="auto"/>
              <w:right w:val="nil"/>
            </w:tcBorders>
            <w:shd w:val="clear" w:color="auto" w:fill="auto"/>
          </w:tcPr>
          <w:p w:rsidR="00030C6F" w:rsidRPr="004E2BFF" w:rsidRDefault="00030C6F" w:rsidP="002F1827">
            <w:pPr>
              <w:spacing w:after="0"/>
              <w:jc w:val="both"/>
              <w:rPr>
                <w:b/>
                <w:bCs/>
                <w:sz w:val="18"/>
                <w:szCs w:val="18"/>
              </w:rPr>
            </w:pPr>
          </w:p>
        </w:tc>
        <w:tc>
          <w:tcPr>
            <w:tcW w:w="245" w:type="pct"/>
            <w:tcBorders>
              <w:top w:val="nil"/>
              <w:left w:val="single" w:sz="4" w:space="0" w:color="auto"/>
              <w:bottom w:val="single" w:sz="4" w:space="0" w:color="auto"/>
              <w:right w:val="single" w:sz="4" w:space="0" w:color="auto"/>
            </w:tcBorders>
            <w:shd w:val="clear" w:color="auto" w:fill="auto"/>
          </w:tcPr>
          <w:p w:rsidR="00030C6F" w:rsidRPr="004E2BFF" w:rsidRDefault="00030C6F" w:rsidP="002F1827">
            <w:pPr>
              <w:spacing w:after="0"/>
              <w:jc w:val="both"/>
              <w:rPr>
                <w:b/>
                <w:bCs/>
                <w:sz w:val="18"/>
                <w:szCs w:val="18"/>
              </w:rPr>
            </w:pPr>
            <w:r w:rsidRPr="004E2BFF">
              <w:rPr>
                <w:b/>
                <w:bCs/>
                <w:sz w:val="18"/>
                <w:szCs w:val="18"/>
              </w:rPr>
              <w:t> </w:t>
            </w:r>
          </w:p>
        </w:tc>
        <w:tc>
          <w:tcPr>
            <w:tcW w:w="362" w:type="pct"/>
            <w:tcBorders>
              <w:top w:val="nil"/>
              <w:left w:val="nil"/>
              <w:bottom w:val="single" w:sz="4" w:space="0" w:color="auto"/>
              <w:right w:val="single" w:sz="4" w:space="0" w:color="auto"/>
            </w:tcBorders>
            <w:shd w:val="clear" w:color="auto" w:fill="auto"/>
          </w:tcPr>
          <w:p w:rsidR="00030C6F" w:rsidRPr="004E2BFF" w:rsidRDefault="00030C6F" w:rsidP="002F1827">
            <w:pPr>
              <w:spacing w:after="0"/>
              <w:jc w:val="both"/>
              <w:rPr>
                <w:b/>
                <w:bCs/>
                <w:sz w:val="18"/>
                <w:szCs w:val="18"/>
              </w:rPr>
            </w:pPr>
            <w:r w:rsidRPr="004E2BFF">
              <w:rPr>
                <w:b/>
                <w:bCs/>
                <w:sz w:val="18"/>
                <w:szCs w:val="18"/>
              </w:rPr>
              <w:t> </w:t>
            </w:r>
          </w:p>
        </w:tc>
        <w:tc>
          <w:tcPr>
            <w:tcW w:w="522" w:type="pct"/>
            <w:tcBorders>
              <w:top w:val="nil"/>
              <w:left w:val="nil"/>
              <w:bottom w:val="single" w:sz="4" w:space="0" w:color="auto"/>
              <w:right w:val="single" w:sz="4" w:space="0" w:color="auto"/>
            </w:tcBorders>
            <w:shd w:val="clear" w:color="auto" w:fill="auto"/>
          </w:tcPr>
          <w:p w:rsidR="00030C6F" w:rsidRPr="004E2BFF" w:rsidRDefault="00030C6F" w:rsidP="002F1827">
            <w:pPr>
              <w:spacing w:after="0"/>
              <w:jc w:val="both"/>
              <w:rPr>
                <w:b/>
                <w:bCs/>
                <w:sz w:val="18"/>
                <w:szCs w:val="18"/>
              </w:rPr>
            </w:pPr>
            <w:r w:rsidRPr="004E2BFF">
              <w:rPr>
                <w:b/>
                <w:bCs/>
                <w:sz w:val="18"/>
                <w:szCs w:val="18"/>
              </w:rPr>
              <w:t>MAFC Procurement Procedures strengthened by 2016</w:t>
            </w:r>
          </w:p>
        </w:tc>
        <w:tc>
          <w:tcPr>
            <w:tcW w:w="418" w:type="pct"/>
            <w:tcBorders>
              <w:top w:val="single" w:sz="4" w:space="0" w:color="auto"/>
              <w:left w:val="nil"/>
              <w:bottom w:val="single" w:sz="4" w:space="0" w:color="auto"/>
              <w:right w:val="single" w:sz="4" w:space="0" w:color="auto"/>
            </w:tcBorders>
            <w:shd w:val="clear" w:color="auto" w:fill="auto"/>
          </w:tcPr>
          <w:p w:rsidR="00030C6F" w:rsidRPr="004E2BFF" w:rsidRDefault="00030C6F" w:rsidP="002F1827">
            <w:pPr>
              <w:spacing w:after="0"/>
              <w:jc w:val="both"/>
              <w:rPr>
                <w:b/>
                <w:bCs/>
                <w:i/>
                <w:iCs/>
                <w:sz w:val="18"/>
                <w:szCs w:val="18"/>
              </w:rPr>
            </w:pPr>
            <w:r w:rsidRPr="004E2BFF">
              <w:rPr>
                <w:b/>
                <w:bCs/>
                <w:i/>
                <w:iCs/>
                <w:sz w:val="18"/>
                <w:szCs w:val="18"/>
              </w:rPr>
              <w:t>MAFC Procurement Staffs trained on Procurement Procedures and Planning &amp; Budgeting (MTEF)</w:t>
            </w:r>
          </w:p>
        </w:tc>
        <w:tc>
          <w:tcPr>
            <w:tcW w:w="448" w:type="pct"/>
            <w:tcBorders>
              <w:top w:val="single" w:sz="4" w:space="0" w:color="auto"/>
              <w:left w:val="nil"/>
              <w:bottom w:val="single" w:sz="4" w:space="0" w:color="auto"/>
              <w:right w:val="single" w:sz="4" w:space="0" w:color="auto"/>
            </w:tcBorders>
            <w:shd w:val="clear" w:color="auto" w:fill="auto"/>
          </w:tcPr>
          <w:p w:rsidR="00030C6F" w:rsidRPr="004E2BFF" w:rsidRDefault="00030C6F" w:rsidP="002F1827">
            <w:pPr>
              <w:spacing w:after="0"/>
              <w:jc w:val="both"/>
              <w:rPr>
                <w:sz w:val="18"/>
                <w:szCs w:val="18"/>
              </w:rPr>
            </w:pPr>
            <w:r w:rsidRPr="004E2BFF">
              <w:rPr>
                <w:sz w:val="18"/>
                <w:szCs w:val="18"/>
              </w:rPr>
              <w:t>Number of MAFC Procurement Staffs trained on Procurement Procedures and Planning &amp; Budgeting (MTEF)</w:t>
            </w:r>
          </w:p>
        </w:tc>
        <w:tc>
          <w:tcPr>
            <w:tcW w:w="222" w:type="pct"/>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20</w:t>
            </w:r>
          </w:p>
        </w:tc>
        <w:tc>
          <w:tcPr>
            <w:tcW w:w="247" w:type="pct"/>
            <w:gridSpan w:val="2"/>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 </w:t>
            </w:r>
          </w:p>
        </w:tc>
        <w:tc>
          <w:tcPr>
            <w:tcW w:w="120" w:type="pct"/>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PMU</w:t>
            </w:r>
          </w:p>
        </w:tc>
      </w:tr>
      <w:tr w:rsidR="0019524E" w:rsidRPr="004E2BFF" w:rsidTr="004E2BFF">
        <w:trPr>
          <w:trHeight w:val="1230"/>
        </w:trPr>
        <w:tc>
          <w:tcPr>
            <w:tcW w:w="340" w:type="pct"/>
            <w:tcBorders>
              <w:top w:val="single" w:sz="4" w:space="0" w:color="auto"/>
              <w:left w:val="single" w:sz="4" w:space="0" w:color="auto"/>
              <w:bottom w:val="nil"/>
              <w:right w:val="single" w:sz="4" w:space="0" w:color="auto"/>
            </w:tcBorders>
            <w:shd w:val="clear" w:color="auto" w:fill="auto"/>
          </w:tcPr>
          <w:p w:rsidR="00030C6F" w:rsidRPr="004E2BFF" w:rsidRDefault="00030C6F" w:rsidP="002F1827">
            <w:pPr>
              <w:spacing w:after="0"/>
              <w:jc w:val="both"/>
              <w:rPr>
                <w:b/>
                <w:bCs/>
                <w:sz w:val="18"/>
                <w:szCs w:val="18"/>
              </w:rPr>
            </w:pPr>
            <w:r w:rsidRPr="004E2BFF">
              <w:rPr>
                <w:b/>
                <w:bCs/>
                <w:sz w:val="18"/>
                <w:szCs w:val="18"/>
              </w:rPr>
              <w:lastRenderedPageBreak/>
              <w:t> </w:t>
            </w:r>
          </w:p>
        </w:tc>
        <w:tc>
          <w:tcPr>
            <w:tcW w:w="245" w:type="pct"/>
            <w:tcBorders>
              <w:top w:val="single" w:sz="4" w:space="0" w:color="auto"/>
              <w:left w:val="nil"/>
              <w:bottom w:val="nil"/>
              <w:right w:val="single" w:sz="4" w:space="0" w:color="auto"/>
            </w:tcBorders>
            <w:shd w:val="clear" w:color="auto" w:fill="auto"/>
          </w:tcPr>
          <w:p w:rsidR="00030C6F" w:rsidRPr="004E2BFF" w:rsidRDefault="00030C6F" w:rsidP="002F1827">
            <w:pPr>
              <w:spacing w:after="0"/>
              <w:jc w:val="both"/>
              <w:rPr>
                <w:b/>
                <w:bCs/>
                <w:sz w:val="18"/>
                <w:szCs w:val="18"/>
              </w:rPr>
            </w:pPr>
            <w:r w:rsidRPr="004E2BFF">
              <w:rPr>
                <w:b/>
                <w:bCs/>
                <w:sz w:val="18"/>
                <w:szCs w:val="18"/>
              </w:rPr>
              <w:t> </w:t>
            </w:r>
          </w:p>
        </w:tc>
        <w:tc>
          <w:tcPr>
            <w:tcW w:w="362" w:type="pct"/>
            <w:tcBorders>
              <w:top w:val="single" w:sz="4" w:space="0" w:color="auto"/>
              <w:left w:val="nil"/>
              <w:bottom w:val="single" w:sz="4" w:space="0" w:color="auto"/>
              <w:right w:val="single" w:sz="4" w:space="0" w:color="auto"/>
            </w:tcBorders>
            <w:shd w:val="clear" w:color="auto" w:fill="auto"/>
          </w:tcPr>
          <w:p w:rsidR="00030C6F" w:rsidRPr="004E2BFF" w:rsidRDefault="00030C6F" w:rsidP="002F1827">
            <w:pPr>
              <w:spacing w:after="0"/>
              <w:jc w:val="both"/>
              <w:rPr>
                <w:b/>
                <w:bCs/>
                <w:sz w:val="18"/>
                <w:szCs w:val="18"/>
              </w:rPr>
            </w:pPr>
            <w:r w:rsidRPr="004E2BFF">
              <w:rPr>
                <w:b/>
                <w:bCs/>
                <w:sz w:val="18"/>
                <w:szCs w:val="18"/>
              </w:rPr>
              <w:t> </w:t>
            </w:r>
          </w:p>
        </w:tc>
        <w:tc>
          <w:tcPr>
            <w:tcW w:w="522" w:type="pct"/>
            <w:tcBorders>
              <w:top w:val="single" w:sz="4" w:space="0" w:color="auto"/>
              <w:left w:val="nil"/>
              <w:bottom w:val="single" w:sz="4" w:space="0" w:color="auto"/>
              <w:right w:val="single" w:sz="4" w:space="0" w:color="auto"/>
            </w:tcBorders>
            <w:shd w:val="clear" w:color="auto" w:fill="auto"/>
          </w:tcPr>
          <w:p w:rsidR="00030C6F" w:rsidRPr="004E2BFF" w:rsidRDefault="00030C6F" w:rsidP="002F1827">
            <w:pPr>
              <w:spacing w:after="0"/>
              <w:jc w:val="both"/>
              <w:rPr>
                <w:b/>
                <w:bCs/>
                <w:sz w:val="18"/>
                <w:szCs w:val="18"/>
              </w:rPr>
            </w:pPr>
            <w:r w:rsidRPr="004E2BFF">
              <w:rPr>
                <w:b/>
                <w:bCs/>
                <w:sz w:val="18"/>
                <w:szCs w:val="18"/>
              </w:rPr>
              <w:t xml:space="preserve">Food security information system  and network improved by 2016  </w:t>
            </w:r>
          </w:p>
        </w:tc>
        <w:tc>
          <w:tcPr>
            <w:tcW w:w="418" w:type="pct"/>
            <w:tcBorders>
              <w:top w:val="single" w:sz="4" w:space="0" w:color="auto"/>
              <w:left w:val="nil"/>
              <w:bottom w:val="single" w:sz="4" w:space="0" w:color="auto"/>
              <w:right w:val="single" w:sz="4" w:space="0" w:color="auto"/>
            </w:tcBorders>
            <w:shd w:val="clear" w:color="auto" w:fill="auto"/>
          </w:tcPr>
          <w:p w:rsidR="00030C6F" w:rsidRPr="004E2BFF" w:rsidRDefault="00030C6F" w:rsidP="002F1827">
            <w:pPr>
              <w:spacing w:after="0"/>
              <w:jc w:val="both"/>
              <w:rPr>
                <w:b/>
                <w:bCs/>
                <w:i/>
                <w:iCs/>
                <w:sz w:val="18"/>
                <w:szCs w:val="18"/>
              </w:rPr>
            </w:pPr>
            <w:r w:rsidRPr="004E2BFF">
              <w:rPr>
                <w:b/>
                <w:bCs/>
                <w:i/>
                <w:iCs/>
                <w:sz w:val="18"/>
                <w:szCs w:val="18"/>
              </w:rPr>
              <w:t>Food production forecast surveys conducted</w:t>
            </w:r>
          </w:p>
        </w:tc>
        <w:tc>
          <w:tcPr>
            <w:tcW w:w="448" w:type="pct"/>
            <w:tcBorders>
              <w:top w:val="single" w:sz="4" w:space="0" w:color="auto"/>
              <w:left w:val="nil"/>
              <w:bottom w:val="single" w:sz="4" w:space="0" w:color="auto"/>
              <w:right w:val="single" w:sz="4" w:space="0" w:color="auto"/>
            </w:tcBorders>
            <w:shd w:val="clear" w:color="auto" w:fill="auto"/>
          </w:tcPr>
          <w:p w:rsidR="00030C6F" w:rsidRPr="004E2BFF" w:rsidRDefault="00030C6F" w:rsidP="002F1827">
            <w:pPr>
              <w:spacing w:after="0"/>
              <w:jc w:val="both"/>
              <w:rPr>
                <w:sz w:val="18"/>
                <w:szCs w:val="18"/>
              </w:rPr>
            </w:pPr>
            <w:r w:rsidRPr="004E2BFF">
              <w:rPr>
                <w:sz w:val="18"/>
                <w:szCs w:val="18"/>
              </w:rPr>
              <w:t>Number of food production forecast surveys conducted</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 </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 </w:t>
            </w:r>
          </w:p>
        </w:tc>
        <w:tc>
          <w:tcPr>
            <w:tcW w:w="219" w:type="pct"/>
            <w:tcBorders>
              <w:top w:val="single" w:sz="4" w:space="0" w:color="auto"/>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 </w:t>
            </w:r>
          </w:p>
        </w:tc>
        <w:tc>
          <w:tcPr>
            <w:tcW w:w="286" w:type="pct"/>
            <w:gridSpan w:val="2"/>
            <w:tcBorders>
              <w:top w:val="single" w:sz="4" w:space="0" w:color="auto"/>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3</w:t>
            </w:r>
          </w:p>
        </w:tc>
        <w:tc>
          <w:tcPr>
            <w:tcW w:w="247" w:type="pct"/>
            <w:gridSpan w:val="2"/>
            <w:tcBorders>
              <w:top w:val="single" w:sz="4" w:space="0" w:color="auto"/>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 </w:t>
            </w: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 </w:t>
            </w:r>
          </w:p>
        </w:tc>
        <w:tc>
          <w:tcPr>
            <w:tcW w:w="151" w:type="pct"/>
            <w:tcBorders>
              <w:top w:val="single" w:sz="4" w:space="0" w:color="auto"/>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 </w:t>
            </w: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 </w:t>
            </w:r>
          </w:p>
        </w:tc>
        <w:tc>
          <w:tcPr>
            <w:tcW w:w="120" w:type="pct"/>
            <w:tcBorders>
              <w:top w:val="single" w:sz="4" w:space="0" w:color="auto"/>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 </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030C6F" w:rsidRPr="004E2BFF" w:rsidRDefault="00030C6F" w:rsidP="002F1827">
            <w:pPr>
              <w:spacing w:after="0"/>
              <w:jc w:val="both"/>
              <w:rPr>
                <w:sz w:val="18"/>
                <w:szCs w:val="18"/>
              </w:rPr>
            </w:pPr>
            <w:r w:rsidRPr="004E2BFF">
              <w:rPr>
                <w:sz w:val="18"/>
                <w:szCs w:val="18"/>
              </w:rPr>
              <w:t>DNFS</w:t>
            </w:r>
          </w:p>
        </w:tc>
      </w:tr>
      <w:tr w:rsidR="0019524E" w:rsidRPr="004E2BFF" w:rsidTr="004E2BFF">
        <w:trPr>
          <w:trHeight w:val="1380"/>
        </w:trPr>
        <w:tc>
          <w:tcPr>
            <w:tcW w:w="340" w:type="pct"/>
            <w:tcBorders>
              <w:top w:val="nil"/>
              <w:left w:val="single" w:sz="4" w:space="0" w:color="auto"/>
              <w:bottom w:val="nil"/>
              <w:right w:val="single" w:sz="4" w:space="0" w:color="auto"/>
            </w:tcBorders>
            <w:shd w:val="clear" w:color="auto" w:fill="auto"/>
          </w:tcPr>
          <w:p w:rsidR="001E209E" w:rsidRPr="004E2BFF" w:rsidRDefault="001E209E" w:rsidP="002F1827">
            <w:pPr>
              <w:spacing w:after="0"/>
              <w:jc w:val="both"/>
              <w:rPr>
                <w:b/>
                <w:bCs/>
                <w:sz w:val="18"/>
                <w:szCs w:val="18"/>
              </w:rPr>
            </w:pPr>
            <w:r w:rsidRPr="004E2BFF">
              <w:rPr>
                <w:b/>
                <w:bCs/>
                <w:sz w:val="18"/>
                <w:szCs w:val="18"/>
              </w:rPr>
              <w:t> </w:t>
            </w:r>
          </w:p>
        </w:tc>
        <w:tc>
          <w:tcPr>
            <w:tcW w:w="245" w:type="pct"/>
            <w:tcBorders>
              <w:top w:val="nil"/>
              <w:left w:val="nil"/>
              <w:bottom w:val="nil"/>
              <w:right w:val="single" w:sz="4" w:space="0" w:color="auto"/>
            </w:tcBorders>
            <w:shd w:val="clear" w:color="auto" w:fill="auto"/>
          </w:tcPr>
          <w:p w:rsidR="001E209E" w:rsidRPr="004E2BFF" w:rsidRDefault="001E209E" w:rsidP="002F1827">
            <w:pPr>
              <w:spacing w:after="0"/>
              <w:jc w:val="both"/>
              <w:rPr>
                <w:b/>
                <w:bCs/>
                <w:sz w:val="18"/>
                <w:szCs w:val="18"/>
              </w:rPr>
            </w:pPr>
            <w:r w:rsidRPr="004E2BFF">
              <w:rPr>
                <w:b/>
                <w:bCs/>
                <w:sz w:val="18"/>
                <w:szCs w:val="18"/>
              </w:rPr>
              <w:t> </w:t>
            </w:r>
          </w:p>
        </w:tc>
        <w:tc>
          <w:tcPr>
            <w:tcW w:w="362" w:type="pct"/>
            <w:tcBorders>
              <w:top w:val="single" w:sz="4" w:space="0" w:color="auto"/>
              <w:left w:val="nil"/>
              <w:bottom w:val="nil"/>
              <w:right w:val="single" w:sz="4" w:space="0" w:color="auto"/>
            </w:tcBorders>
            <w:shd w:val="clear" w:color="auto" w:fill="auto"/>
          </w:tcPr>
          <w:p w:rsidR="001E209E" w:rsidRPr="004E2BFF" w:rsidRDefault="001E209E" w:rsidP="002F1827">
            <w:pPr>
              <w:spacing w:after="0"/>
              <w:jc w:val="both"/>
              <w:rPr>
                <w:b/>
                <w:bCs/>
                <w:sz w:val="18"/>
                <w:szCs w:val="18"/>
              </w:rPr>
            </w:pPr>
            <w:r w:rsidRPr="004E2BFF">
              <w:rPr>
                <w:b/>
                <w:bCs/>
                <w:sz w:val="18"/>
                <w:szCs w:val="18"/>
              </w:rPr>
              <w:t>One(1) MATIs rehabilitated by 2014</w:t>
            </w:r>
          </w:p>
        </w:tc>
        <w:tc>
          <w:tcPr>
            <w:tcW w:w="522" w:type="pct"/>
            <w:tcBorders>
              <w:top w:val="nil"/>
              <w:left w:val="nil"/>
              <w:bottom w:val="single" w:sz="4" w:space="0" w:color="auto"/>
              <w:right w:val="single" w:sz="4" w:space="0" w:color="auto"/>
            </w:tcBorders>
            <w:shd w:val="clear" w:color="auto" w:fill="auto"/>
          </w:tcPr>
          <w:p w:rsidR="001E209E" w:rsidRPr="004E2BFF" w:rsidRDefault="001E209E" w:rsidP="002F1827">
            <w:pPr>
              <w:spacing w:after="0"/>
              <w:jc w:val="both"/>
              <w:rPr>
                <w:b/>
                <w:bCs/>
                <w:sz w:val="18"/>
                <w:szCs w:val="18"/>
              </w:rPr>
            </w:pPr>
            <w:r w:rsidRPr="004E2BFF">
              <w:rPr>
                <w:b/>
                <w:bCs/>
                <w:i/>
                <w:iCs/>
                <w:sz w:val="18"/>
                <w:szCs w:val="18"/>
              </w:rPr>
              <w:t>Number of MATIs rehabilitated annually</w:t>
            </w:r>
          </w:p>
        </w:tc>
        <w:tc>
          <w:tcPr>
            <w:tcW w:w="418" w:type="pct"/>
            <w:tcBorders>
              <w:top w:val="nil"/>
              <w:left w:val="nil"/>
              <w:bottom w:val="single" w:sz="4" w:space="0" w:color="auto"/>
              <w:right w:val="single" w:sz="4" w:space="0" w:color="auto"/>
            </w:tcBorders>
            <w:shd w:val="clear" w:color="auto" w:fill="auto"/>
          </w:tcPr>
          <w:p w:rsidR="001E209E" w:rsidRPr="004E2BFF" w:rsidRDefault="001E209E" w:rsidP="002F1827">
            <w:pPr>
              <w:spacing w:after="0"/>
              <w:jc w:val="both"/>
              <w:rPr>
                <w:b/>
                <w:bCs/>
                <w:i/>
                <w:iCs/>
                <w:sz w:val="18"/>
                <w:szCs w:val="18"/>
              </w:rPr>
            </w:pPr>
            <w:r w:rsidRPr="004E2BFF">
              <w:rPr>
                <w:sz w:val="18"/>
                <w:szCs w:val="18"/>
              </w:rPr>
              <w:t>Number of MATIs rehabilitaed divided by total number of MATIs.Due to increase in demand of  extension service,needs to enhance training institution capacity through rehabilitation</w:t>
            </w:r>
          </w:p>
        </w:tc>
        <w:tc>
          <w:tcPr>
            <w:tcW w:w="448" w:type="pct"/>
            <w:tcBorders>
              <w:top w:val="nil"/>
              <w:left w:val="nil"/>
              <w:bottom w:val="single" w:sz="4" w:space="0" w:color="auto"/>
              <w:right w:val="single" w:sz="4" w:space="0" w:color="auto"/>
            </w:tcBorders>
            <w:shd w:val="clear" w:color="auto" w:fill="auto"/>
            <w:vAlign w:val="center"/>
          </w:tcPr>
          <w:p w:rsidR="001E209E" w:rsidRPr="004E2BFF" w:rsidRDefault="001E209E" w:rsidP="002F1827">
            <w:pPr>
              <w:spacing w:after="0"/>
              <w:jc w:val="both"/>
              <w:rPr>
                <w:sz w:val="18"/>
                <w:szCs w:val="18"/>
              </w:rPr>
            </w:pPr>
            <w:r w:rsidRPr="004E2BFF">
              <w:rPr>
                <w:sz w:val="18"/>
                <w:szCs w:val="18"/>
              </w:rPr>
              <w:t>2010/11</w:t>
            </w:r>
          </w:p>
        </w:tc>
        <w:tc>
          <w:tcPr>
            <w:tcW w:w="222" w:type="pct"/>
            <w:tcBorders>
              <w:top w:val="nil"/>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r w:rsidRPr="004E2BFF">
              <w:rPr>
                <w:sz w:val="18"/>
                <w:szCs w:val="18"/>
              </w:rPr>
              <w:t>3</w:t>
            </w:r>
          </w:p>
        </w:tc>
        <w:tc>
          <w:tcPr>
            <w:tcW w:w="236" w:type="pct"/>
            <w:tcBorders>
              <w:top w:val="nil"/>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r w:rsidRPr="004E2BFF">
              <w:rPr>
                <w:sz w:val="18"/>
                <w:szCs w:val="18"/>
              </w:rPr>
              <w:t>1</w:t>
            </w:r>
          </w:p>
        </w:tc>
        <w:tc>
          <w:tcPr>
            <w:tcW w:w="219" w:type="pct"/>
            <w:tcBorders>
              <w:top w:val="nil"/>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p>
        </w:tc>
        <w:tc>
          <w:tcPr>
            <w:tcW w:w="286" w:type="pct"/>
            <w:gridSpan w:val="2"/>
            <w:tcBorders>
              <w:top w:val="nil"/>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highlight w:val="yellow"/>
              </w:rPr>
            </w:pPr>
          </w:p>
        </w:tc>
        <w:tc>
          <w:tcPr>
            <w:tcW w:w="247" w:type="pct"/>
            <w:gridSpan w:val="2"/>
            <w:tcBorders>
              <w:top w:val="nil"/>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p>
        </w:tc>
        <w:tc>
          <w:tcPr>
            <w:tcW w:w="362" w:type="pct"/>
            <w:gridSpan w:val="3"/>
            <w:tcBorders>
              <w:top w:val="nil"/>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p>
        </w:tc>
        <w:tc>
          <w:tcPr>
            <w:tcW w:w="151" w:type="pct"/>
            <w:tcBorders>
              <w:top w:val="nil"/>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p>
        </w:tc>
        <w:tc>
          <w:tcPr>
            <w:tcW w:w="176" w:type="pct"/>
            <w:tcBorders>
              <w:top w:val="nil"/>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p>
        </w:tc>
        <w:tc>
          <w:tcPr>
            <w:tcW w:w="123" w:type="pct"/>
            <w:tcBorders>
              <w:top w:val="nil"/>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p>
        </w:tc>
        <w:tc>
          <w:tcPr>
            <w:tcW w:w="120" w:type="pct"/>
            <w:tcBorders>
              <w:top w:val="nil"/>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p>
        </w:tc>
        <w:tc>
          <w:tcPr>
            <w:tcW w:w="123" w:type="pct"/>
            <w:tcBorders>
              <w:top w:val="nil"/>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p>
        </w:tc>
        <w:tc>
          <w:tcPr>
            <w:tcW w:w="400" w:type="pct"/>
            <w:tcBorders>
              <w:top w:val="nil"/>
              <w:left w:val="nil"/>
              <w:bottom w:val="single" w:sz="4" w:space="0" w:color="auto"/>
              <w:right w:val="single" w:sz="4" w:space="0" w:color="auto"/>
            </w:tcBorders>
            <w:shd w:val="clear" w:color="auto" w:fill="auto"/>
            <w:noWrap/>
          </w:tcPr>
          <w:p w:rsidR="007354A7" w:rsidRPr="004E2BFF" w:rsidRDefault="007354A7" w:rsidP="002F1827">
            <w:pPr>
              <w:spacing w:after="0"/>
              <w:jc w:val="both"/>
              <w:rPr>
                <w:sz w:val="18"/>
                <w:szCs w:val="18"/>
              </w:rPr>
            </w:pPr>
          </w:p>
          <w:p w:rsidR="007354A7" w:rsidRPr="004E2BFF" w:rsidRDefault="007354A7" w:rsidP="002F1827">
            <w:pPr>
              <w:jc w:val="both"/>
              <w:rPr>
                <w:sz w:val="18"/>
                <w:szCs w:val="18"/>
              </w:rPr>
            </w:pPr>
          </w:p>
          <w:p w:rsidR="001E209E" w:rsidRPr="004E2BFF" w:rsidRDefault="001E209E" w:rsidP="002F1827">
            <w:pPr>
              <w:jc w:val="both"/>
              <w:rPr>
                <w:sz w:val="18"/>
                <w:szCs w:val="18"/>
              </w:rPr>
            </w:pPr>
          </w:p>
        </w:tc>
      </w:tr>
      <w:tr w:rsidR="0019524E" w:rsidRPr="004E2BFF" w:rsidTr="004E2BFF">
        <w:trPr>
          <w:trHeight w:val="1650"/>
        </w:trPr>
        <w:tc>
          <w:tcPr>
            <w:tcW w:w="340" w:type="pct"/>
            <w:tcBorders>
              <w:top w:val="nil"/>
              <w:left w:val="nil"/>
              <w:bottom w:val="single" w:sz="4" w:space="0" w:color="auto"/>
              <w:right w:val="nil"/>
            </w:tcBorders>
            <w:shd w:val="clear" w:color="auto" w:fill="auto"/>
          </w:tcPr>
          <w:p w:rsidR="00922B73" w:rsidRPr="004E2BFF" w:rsidRDefault="00922B73" w:rsidP="002F1827">
            <w:pPr>
              <w:spacing w:after="0"/>
              <w:jc w:val="both"/>
              <w:rPr>
                <w:b/>
                <w:bCs/>
                <w:sz w:val="18"/>
                <w:szCs w:val="18"/>
              </w:rPr>
            </w:pPr>
          </w:p>
        </w:tc>
        <w:tc>
          <w:tcPr>
            <w:tcW w:w="245" w:type="pct"/>
            <w:tcBorders>
              <w:top w:val="nil"/>
              <w:left w:val="single" w:sz="4" w:space="0" w:color="auto"/>
              <w:bottom w:val="single" w:sz="4" w:space="0" w:color="auto"/>
              <w:right w:val="single" w:sz="4" w:space="0" w:color="auto"/>
            </w:tcBorders>
            <w:shd w:val="clear" w:color="auto" w:fill="auto"/>
          </w:tcPr>
          <w:p w:rsidR="00922B73" w:rsidRPr="004E2BFF" w:rsidRDefault="00922B73" w:rsidP="002F1827">
            <w:pPr>
              <w:spacing w:after="0"/>
              <w:jc w:val="both"/>
              <w:rPr>
                <w:b/>
                <w:bCs/>
                <w:sz w:val="18"/>
                <w:szCs w:val="18"/>
              </w:rPr>
            </w:pPr>
            <w:r w:rsidRPr="004E2BFF">
              <w:rPr>
                <w:b/>
                <w:bCs/>
                <w:sz w:val="18"/>
                <w:szCs w:val="18"/>
              </w:rPr>
              <w:t> </w:t>
            </w:r>
          </w:p>
        </w:tc>
        <w:tc>
          <w:tcPr>
            <w:tcW w:w="362" w:type="pct"/>
            <w:tcBorders>
              <w:top w:val="nil"/>
              <w:left w:val="nil"/>
              <w:bottom w:val="single" w:sz="4" w:space="0" w:color="auto"/>
              <w:right w:val="nil"/>
            </w:tcBorders>
            <w:shd w:val="clear" w:color="auto" w:fill="auto"/>
          </w:tcPr>
          <w:p w:rsidR="00922B73" w:rsidRPr="004E2BFF" w:rsidRDefault="00922B73" w:rsidP="002F1827">
            <w:pPr>
              <w:spacing w:after="0"/>
              <w:jc w:val="both"/>
              <w:rPr>
                <w:b/>
                <w:bCs/>
                <w:sz w:val="18"/>
                <w:szCs w:val="18"/>
              </w:rPr>
            </w:pPr>
            <w:r w:rsidRPr="004E2BFF">
              <w:rPr>
                <w:b/>
                <w:bCs/>
                <w:sz w:val="18"/>
                <w:szCs w:val="18"/>
              </w:rPr>
              <w:t>Capacity of MAFC to deliver services improved</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22B73" w:rsidRPr="004E2BFF" w:rsidRDefault="00922B73" w:rsidP="002F1827">
            <w:pPr>
              <w:spacing w:after="0"/>
              <w:jc w:val="both"/>
              <w:rPr>
                <w:b/>
                <w:bCs/>
                <w:sz w:val="18"/>
                <w:szCs w:val="18"/>
              </w:rPr>
            </w:pPr>
            <w:r w:rsidRPr="004E2BFF">
              <w:rPr>
                <w:b/>
                <w:bCs/>
                <w:sz w:val="18"/>
                <w:szCs w:val="18"/>
              </w:rPr>
              <w:t xml:space="preserve">1,200 farmers from selected </w:t>
            </w:r>
            <w:proofErr w:type="gramStart"/>
            <w:r w:rsidRPr="004E2BFF">
              <w:rPr>
                <w:b/>
                <w:bCs/>
                <w:sz w:val="18"/>
                <w:szCs w:val="18"/>
              </w:rPr>
              <w:t>irrigation  schemes</w:t>
            </w:r>
            <w:proofErr w:type="gramEnd"/>
            <w:r w:rsidRPr="004E2BFF">
              <w:rPr>
                <w:b/>
                <w:bCs/>
                <w:sz w:val="18"/>
                <w:szCs w:val="18"/>
              </w:rPr>
              <w:t xml:space="preserve"> facilitated to undergo training at KATC and 3MATIs through PHRD support by 2014.</w:t>
            </w:r>
          </w:p>
        </w:tc>
        <w:tc>
          <w:tcPr>
            <w:tcW w:w="418" w:type="pct"/>
            <w:tcBorders>
              <w:top w:val="nil"/>
              <w:left w:val="nil"/>
              <w:bottom w:val="single" w:sz="4" w:space="0" w:color="auto"/>
              <w:right w:val="single" w:sz="4" w:space="0" w:color="auto"/>
            </w:tcBorders>
            <w:shd w:val="clear" w:color="auto" w:fill="auto"/>
          </w:tcPr>
          <w:p w:rsidR="00922B73" w:rsidRPr="004E2BFF" w:rsidRDefault="00922B73" w:rsidP="002F1827">
            <w:pPr>
              <w:spacing w:after="0"/>
              <w:jc w:val="both"/>
              <w:rPr>
                <w:b/>
                <w:bCs/>
                <w:i/>
                <w:iCs/>
                <w:sz w:val="18"/>
                <w:szCs w:val="18"/>
              </w:rPr>
            </w:pPr>
            <w:r w:rsidRPr="004E2BFF">
              <w:rPr>
                <w:b/>
                <w:bCs/>
                <w:i/>
                <w:iCs/>
                <w:sz w:val="18"/>
                <w:szCs w:val="18"/>
              </w:rPr>
              <w:t>Number of farmers trained on GAP in 20 irrigation schemes</w:t>
            </w:r>
          </w:p>
        </w:tc>
        <w:tc>
          <w:tcPr>
            <w:tcW w:w="448" w:type="pct"/>
            <w:tcBorders>
              <w:top w:val="single" w:sz="4" w:space="0" w:color="auto"/>
              <w:left w:val="nil"/>
              <w:bottom w:val="single" w:sz="4" w:space="0" w:color="auto"/>
              <w:right w:val="single" w:sz="4" w:space="0" w:color="auto"/>
            </w:tcBorders>
            <w:shd w:val="clear" w:color="auto" w:fill="auto"/>
          </w:tcPr>
          <w:p w:rsidR="00922B73" w:rsidRPr="004E2BFF" w:rsidRDefault="00922B73" w:rsidP="002F1827">
            <w:pPr>
              <w:spacing w:after="0"/>
              <w:jc w:val="both"/>
              <w:rPr>
                <w:sz w:val="18"/>
                <w:szCs w:val="18"/>
              </w:rPr>
            </w:pPr>
            <w:r w:rsidRPr="004E2BFF">
              <w:rPr>
                <w:sz w:val="18"/>
                <w:szCs w:val="18"/>
              </w:rPr>
              <w:t>Through training the farmers on use of GAP</w:t>
            </w:r>
            <w:proofErr w:type="gramStart"/>
            <w:r w:rsidRPr="004E2BFF">
              <w:rPr>
                <w:sz w:val="18"/>
                <w:szCs w:val="18"/>
              </w:rPr>
              <w:t>,water</w:t>
            </w:r>
            <w:proofErr w:type="gramEnd"/>
            <w:r w:rsidRPr="004E2BFF">
              <w:rPr>
                <w:sz w:val="18"/>
                <w:szCs w:val="18"/>
              </w:rPr>
              <w:t xml:space="preserve"> management,irrigation scheme operation and management leadership skills etc. helps the increase of the agricultural production.The indicator measures how </w:t>
            </w:r>
            <w:r w:rsidRPr="004E2BFF">
              <w:rPr>
                <w:sz w:val="18"/>
                <w:szCs w:val="18"/>
              </w:rPr>
              <w:lastRenderedPageBreak/>
              <w:t>MAFC enhance the capacity of farmers.</w:t>
            </w:r>
          </w:p>
        </w:tc>
        <w:tc>
          <w:tcPr>
            <w:tcW w:w="222" w:type="pct"/>
            <w:tcBorders>
              <w:top w:val="nil"/>
              <w:left w:val="nil"/>
              <w:bottom w:val="single" w:sz="4" w:space="0" w:color="auto"/>
              <w:right w:val="single" w:sz="4" w:space="0" w:color="auto"/>
            </w:tcBorders>
            <w:shd w:val="clear" w:color="auto" w:fill="auto"/>
            <w:noWrap/>
            <w:vAlign w:val="center"/>
          </w:tcPr>
          <w:p w:rsidR="00922B73" w:rsidRPr="004E2BFF" w:rsidRDefault="00922B73" w:rsidP="002F1827">
            <w:pPr>
              <w:spacing w:after="0"/>
              <w:jc w:val="both"/>
              <w:rPr>
                <w:sz w:val="18"/>
                <w:szCs w:val="18"/>
              </w:rPr>
            </w:pPr>
            <w:r w:rsidRPr="004E2BFF">
              <w:rPr>
                <w:sz w:val="18"/>
                <w:szCs w:val="18"/>
              </w:rPr>
              <w:lastRenderedPageBreak/>
              <w:t>0</w:t>
            </w:r>
          </w:p>
        </w:tc>
        <w:tc>
          <w:tcPr>
            <w:tcW w:w="236" w:type="pct"/>
            <w:tcBorders>
              <w:top w:val="nil"/>
              <w:left w:val="nil"/>
              <w:bottom w:val="single" w:sz="4" w:space="0" w:color="auto"/>
              <w:right w:val="single" w:sz="4" w:space="0" w:color="auto"/>
            </w:tcBorders>
            <w:shd w:val="clear" w:color="auto" w:fill="auto"/>
            <w:noWrap/>
            <w:vAlign w:val="center"/>
          </w:tcPr>
          <w:p w:rsidR="00922B73" w:rsidRPr="004E2BFF" w:rsidRDefault="00922B73" w:rsidP="002F1827">
            <w:pPr>
              <w:spacing w:after="0"/>
              <w:jc w:val="both"/>
              <w:rPr>
                <w:sz w:val="18"/>
                <w:szCs w:val="18"/>
              </w:rPr>
            </w:pPr>
            <w:r w:rsidRPr="004E2BFF">
              <w:rPr>
                <w:sz w:val="18"/>
                <w:szCs w:val="18"/>
              </w:rPr>
              <w:t>-</w:t>
            </w:r>
          </w:p>
        </w:tc>
        <w:tc>
          <w:tcPr>
            <w:tcW w:w="219" w:type="pct"/>
            <w:tcBorders>
              <w:top w:val="nil"/>
              <w:left w:val="nil"/>
              <w:bottom w:val="single" w:sz="4" w:space="0" w:color="auto"/>
              <w:right w:val="single" w:sz="4" w:space="0" w:color="auto"/>
            </w:tcBorders>
            <w:shd w:val="clear" w:color="auto" w:fill="auto"/>
            <w:noWrap/>
            <w:vAlign w:val="center"/>
          </w:tcPr>
          <w:p w:rsidR="00922B73" w:rsidRPr="004E2BFF" w:rsidRDefault="00922B73" w:rsidP="002F1827">
            <w:pPr>
              <w:spacing w:after="0"/>
              <w:jc w:val="both"/>
              <w:rPr>
                <w:sz w:val="18"/>
                <w:szCs w:val="18"/>
              </w:rPr>
            </w:pPr>
            <w:r w:rsidRPr="004E2BFF">
              <w:rPr>
                <w:sz w:val="18"/>
                <w:szCs w:val="18"/>
              </w:rPr>
              <w:t> 3,500</w:t>
            </w:r>
          </w:p>
        </w:tc>
        <w:tc>
          <w:tcPr>
            <w:tcW w:w="286" w:type="pct"/>
            <w:gridSpan w:val="2"/>
            <w:tcBorders>
              <w:top w:val="nil"/>
              <w:left w:val="nil"/>
              <w:bottom w:val="single" w:sz="4" w:space="0" w:color="auto"/>
              <w:right w:val="single" w:sz="4" w:space="0" w:color="auto"/>
            </w:tcBorders>
            <w:shd w:val="clear" w:color="auto" w:fill="auto"/>
            <w:noWrap/>
            <w:vAlign w:val="center"/>
          </w:tcPr>
          <w:p w:rsidR="00922B73" w:rsidRPr="004E2BFF" w:rsidRDefault="00922B73" w:rsidP="002F1827">
            <w:pPr>
              <w:spacing w:after="0"/>
              <w:jc w:val="both"/>
              <w:rPr>
                <w:sz w:val="18"/>
                <w:szCs w:val="18"/>
              </w:rPr>
            </w:pPr>
            <w:r w:rsidRPr="004E2BFF">
              <w:rPr>
                <w:sz w:val="18"/>
                <w:szCs w:val="18"/>
              </w:rPr>
              <w:t>1200</w:t>
            </w:r>
          </w:p>
        </w:tc>
        <w:tc>
          <w:tcPr>
            <w:tcW w:w="247" w:type="pct"/>
            <w:gridSpan w:val="2"/>
            <w:tcBorders>
              <w:top w:val="nil"/>
              <w:left w:val="nil"/>
              <w:bottom w:val="single" w:sz="4" w:space="0" w:color="auto"/>
              <w:right w:val="single" w:sz="4" w:space="0" w:color="auto"/>
            </w:tcBorders>
            <w:shd w:val="clear" w:color="auto" w:fill="auto"/>
            <w:noWrap/>
            <w:vAlign w:val="center"/>
          </w:tcPr>
          <w:p w:rsidR="00922B73" w:rsidRPr="004E2BFF" w:rsidRDefault="00922B73" w:rsidP="002F1827">
            <w:pPr>
              <w:spacing w:after="0"/>
              <w:jc w:val="both"/>
              <w:rPr>
                <w:sz w:val="18"/>
                <w:szCs w:val="18"/>
              </w:rPr>
            </w:pPr>
            <w:r w:rsidRPr="004E2BFF">
              <w:rPr>
                <w:sz w:val="18"/>
                <w:szCs w:val="18"/>
              </w:rPr>
              <w:t> 0</w:t>
            </w:r>
          </w:p>
        </w:tc>
        <w:tc>
          <w:tcPr>
            <w:tcW w:w="362" w:type="pct"/>
            <w:gridSpan w:val="3"/>
            <w:tcBorders>
              <w:top w:val="nil"/>
              <w:left w:val="nil"/>
              <w:bottom w:val="single" w:sz="4" w:space="0" w:color="auto"/>
              <w:right w:val="single" w:sz="4" w:space="0" w:color="auto"/>
            </w:tcBorders>
            <w:shd w:val="clear" w:color="auto" w:fill="auto"/>
            <w:noWrap/>
            <w:vAlign w:val="center"/>
          </w:tcPr>
          <w:p w:rsidR="00922B73" w:rsidRPr="004E2BFF" w:rsidRDefault="00922B73" w:rsidP="002F1827">
            <w:pPr>
              <w:spacing w:after="0"/>
              <w:jc w:val="both"/>
              <w:rPr>
                <w:sz w:val="18"/>
                <w:szCs w:val="18"/>
              </w:rPr>
            </w:pPr>
            <w:r w:rsidRPr="004E2BFF">
              <w:rPr>
                <w:sz w:val="18"/>
                <w:szCs w:val="18"/>
              </w:rPr>
              <w:t> 0</w:t>
            </w:r>
          </w:p>
        </w:tc>
        <w:tc>
          <w:tcPr>
            <w:tcW w:w="151" w:type="pct"/>
            <w:tcBorders>
              <w:top w:val="nil"/>
              <w:left w:val="nil"/>
              <w:bottom w:val="single" w:sz="4" w:space="0" w:color="auto"/>
              <w:right w:val="single" w:sz="4" w:space="0" w:color="auto"/>
            </w:tcBorders>
            <w:shd w:val="clear" w:color="auto" w:fill="auto"/>
            <w:noWrap/>
            <w:vAlign w:val="center"/>
          </w:tcPr>
          <w:p w:rsidR="00922B73" w:rsidRPr="004E2BFF" w:rsidRDefault="00922B73"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922B73" w:rsidRPr="004E2BFF" w:rsidRDefault="00922B73" w:rsidP="002F1827">
            <w:pPr>
              <w:spacing w:after="0"/>
              <w:jc w:val="both"/>
              <w:rPr>
                <w:sz w:val="18"/>
                <w:szCs w:val="18"/>
              </w:rPr>
            </w:pPr>
            <w:r w:rsidRPr="004E2BFF">
              <w:rPr>
                <w:sz w:val="18"/>
                <w:szCs w:val="18"/>
              </w:rPr>
              <w:t>V</w:t>
            </w:r>
          </w:p>
        </w:tc>
        <w:tc>
          <w:tcPr>
            <w:tcW w:w="123" w:type="pct"/>
            <w:tcBorders>
              <w:top w:val="nil"/>
              <w:left w:val="nil"/>
              <w:bottom w:val="single" w:sz="4" w:space="0" w:color="auto"/>
              <w:right w:val="single" w:sz="4" w:space="0" w:color="auto"/>
            </w:tcBorders>
            <w:shd w:val="clear" w:color="auto" w:fill="auto"/>
            <w:noWrap/>
            <w:vAlign w:val="center"/>
          </w:tcPr>
          <w:p w:rsidR="00922B73" w:rsidRPr="004E2BFF" w:rsidRDefault="00922B73" w:rsidP="002F1827">
            <w:pPr>
              <w:spacing w:after="0"/>
              <w:jc w:val="both"/>
              <w:rPr>
                <w:sz w:val="18"/>
                <w:szCs w:val="18"/>
              </w:rPr>
            </w:pPr>
            <w:r w:rsidRPr="004E2BFF">
              <w:rPr>
                <w:sz w:val="18"/>
                <w:szCs w:val="18"/>
              </w:rPr>
              <w:t>V</w:t>
            </w:r>
          </w:p>
        </w:tc>
        <w:tc>
          <w:tcPr>
            <w:tcW w:w="120" w:type="pct"/>
            <w:tcBorders>
              <w:top w:val="nil"/>
              <w:left w:val="nil"/>
              <w:bottom w:val="single" w:sz="4" w:space="0" w:color="auto"/>
              <w:right w:val="single" w:sz="4" w:space="0" w:color="auto"/>
            </w:tcBorders>
            <w:shd w:val="clear" w:color="auto" w:fill="auto"/>
            <w:noWrap/>
            <w:vAlign w:val="center"/>
          </w:tcPr>
          <w:p w:rsidR="00922B73" w:rsidRPr="004E2BFF" w:rsidRDefault="00922B73"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922B73" w:rsidRPr="004E2BFF" w:rsidRDefault="00922B73" w:rsidP="002F1827">
            <w:pPr>
              <w:spacing w:after="0"/>
              <w:jc w:val="both"/>
              <w:rPr>
                <w:sz w:val="18"/>
                <w:szCs w:val="18"/>
              </w:rPr>
            </w:pPr>
            <w:r w:rsidRPr="004E2BFF">
              <w:rPr>
                <w:sz w:val="18"/>
                <w:szCs w:val="18"/>
              </w:rPr>
              <w:t>V</w:t>
            </w:r>
          </w:p>
        </w:tc>
        <w:tc>
          <w:tcPr>
            <w:tcW w:w="400" w:type="pct"/>
            <w:tcBorders>
              <w:top w:val="nil"/>
              <w:left w:val="nil"/>
              <w:bottom w:val="single" w:sz="4" w:space="0" w:color="auto"/>
              <w:right w:val="single" w:sz="4" w:space="0" w:color="auto"/>
            </w:tcBorders>
            <w:shd w:val="clear" w:color="auto" w:fill="auto"/>
            <w:noWrap/>
            <w:vAlign w:val="center"/>
          </w:tcPr>
          <w:p w:rsidR="00922B73" w:rsidRPr="004E2BFF" w:rsidRDefault="00922B73" w:rsidP="002F1827">
            <w:pPr>
              <w:spacing w:after="0"/>
              <w:jc w:val="both"/>
              <w:rPr>
                <w:sz w:val="18"/>
                <w:szCs w:val="18"/>
              </w:rPr>
            </w:pPr>
            <w:r w:rsidRPr="004E2BFF">
              <w:rPr>
                <w:sz w:val="18"/>
                <w:szCs w:val="18"/>
              </w:rPr>
              <w:t>DT</w:t>
            </w:r>
          </w:p>
        </w:tc>
      </w:tr>
      <w:tr w:rsidR="0019524E" w:rsidRPr="004E2BFF" w:rsidTr="004E2BFF">
        <w:trPr>
          <w:trHeight w:val="1320"/>
        </w:trPr>
        <w:tc>
          <w:tcPr>
            <w:tcW w:w="340" w:type="pct"/>
            <w:tcBorders>
              <w:top w:val="single" w:sz="4" w:space="0" w:color="auto"/>
              <w:left w:val="single" w:sz="4" w:space="0" w:color="auto"/>
              <w:bottom w:val="single" w:sz="4" w:space="0" w:color="auto"/>
              <w:right w:val="single" w:sz="4" w:space="0" w:color="auto"/>
            </w:tcBorders>
            <w:shd w:val="clear" w:color="auto" w:fill="auto"/>
          </w:tcPr>
          <w:p w:rsidR="001E209E" w:rsidRPr="004E2BFF" w:rsidRDefault="001E209E" w:rsidP="002F1827">
            <w:pPr>
              <w:spacing w:after="0"/>
              <w:jc w:val="both"/>
              <w:rPr>
                <w:b/>
                <w:bCs/>
                <w:sz w:val="18"/>
                <w:szCs w:val="18"/>
              </w:rPr>
            </w:pPr>
            <w:r w:rsidRPr="004E2BFF">
              <w:rPr>
                <w:b/>
                <w:bCs/>
                <w:sz w:val="18"/>
                <w:szCs w:val="18"/>
              </w:rPr>
              <w:lastRenderedPageBreak/>
              <w:t> </w:t>
            </w:r>
          </w:p>
        </w:tc>
        <w:tc>
          <w:tcPr>
            <w:tcW w:w="245" w:type="pct"/>
            <w:tcBorders>
              <w:top w:val="single" w:sz="4" w:space="0" w:color="auto"/>
              <w:left w:val="nil"/>
              <w:bottom w:val="single" w:sz="4" w:space="0" w:color="auto"/>
              <w:right w:val="single" w:sz="4" w:space="0" w:color="auto"/>
            </w:tcBorders>
            <w:shd w:val="clear" w:color="auto" w:fill="auto"/>
          </w:tcPr>
          <w:p w:rsidR="001E209E" w:rsidRPr="004E2BFF" w:rsidRDefault="001E209E" w:rsidP="002F1827">
            <w:pPr>
              <w:spacing w:after="0"/>
              <w:jc w:val="both"/>
              <w:rPr>
                <w:b/>
                <w:bCs/>
                <w:sz w:val="18"/>
                <w:szCs w:val="18"/>
              </w:rPr>
            </w:pPr>
            <w:r w:rsidRPr="004E2BFF">
              <w:rPr>
                <w:b/>
                <w:bCs/>
                <w:sz w:val="18"/>
                <w:szCs w:val="18"/>
              </w:rPr>
              <w:t> </w:t>
            </w:r>
          </w:p>
        </w:tc>
        <w:tc>
          <w:tcPr>
            <w:tcW w:w="362" w:type="pct"/>
            <w:tcBorders>
              <w:top w:val="single" w:sz="4" w:space="0" w:color="auto"/>
              <w:left w:val="nil"/>
              <w:bottom w:val="single" w:sz="4" w:space="0" w:color="auto"/>
              <w:right w:val="single" w:sz="4" w:space="0" w:color="auto"/>
            </w:tcBorders>
            <w:shd w:val="clear" w:color="auto" w:fill="auto"/>
          </w:tcPr>
          <w:p w:rsidR="001E209E" w:rsidRPr="004E2BFF" w:rsidRDefault="001E209E" w:rsidP="002F1827">
            <w:pPr>
              <w:spacing w:after="0"/>
              <w:jc w:val="both"/>
              <w:rPr>
                <w:b/>
                <w:bCs/>
                <w:sz w:val="18"/>
                <w:szCs w:val="18"/>
              </w:rPr>
            </w:pPr>
            <w:r w:rsidRPr="004E2BFF">
              <w:rPr>
                <w:b/>
                <w:bCs/>
                <w:sz w:val="18"/>
                <w:szCs w:val="18"/>
              </w:rPr>
              <w:t> </w:t>
            </w:r>
          </w:p>
        </w:tc>
        <w:tc>
          <w:tcPr>
            <w:tcW w:w="522" w:type="pct"/>
            <w:tcBorders>
              <w:top w:val="single" w:sz="4" w:space="0" w:color="auto"/>
              <w:left w:val="single" w:sz="4" w:space="0" w:color="auto"/>
              <w:bottom w:val="single" w:sz="4" w:space="0" w:color="000000"/>
              <w:right w:val="single" w:sz="4" w:space="0" w:color="auto"/>
            </w:tcBorders>
          </w:tcPr>
          <w:p w:rsidR="001E209E" w:rsidRPr="004E2BFF" w:rsidRDefault="001E209E" w:rsidP="002F1827">
            <w:pPr>
              <w:jc w:val="both"/>
              <w:rPr>
                <w:b/>
                <w:bCs/>
                <w:sz w:val="18"/>
                <w:szCs w:val="18"/>
              </w:rPr>
            </w:pPr>
            <w:r w:rsidRPr="004E2BFF">
              <w:rPr>
                <w:b/>
                <w:bCs/>
                <w:sz w:val="18"/>
                <w:szCs w:val="18"/>
              </w:rPr>
              <w:t>Capacity to train five(5)Asst.Agricultural Tutors at Bsc. Level, and tailor made short courses for  60 staff  at 15 agricultural training  institutes strengthened by june 2014</w:t>
            </w:r>
          </w:p>
        </w:tc>
        <w:tc>
          <w:tcPr>
            <w:tcW w:w="418" w:type="pct"/>
            <w:tcBorders>
              <w:top w:val="single" w:sz="4" w:space="0" w:color="auto"/>
              <w:left w:val="nil"/>
              <w:bottom w:val="single" w:sz="4" w:space="0" w:color="auto"/>
              <w:right w:val="single" w:sz="4" w:space="0" w:color="auto"/>
            </w:tcBorders>
            <w:shd w:val="clear" w:color="auto" w:fill="auto"/>
          </w:tcPr>
          <w:p w:rsidR="001E209E" w:rsidRPr="004E2BFF" w:rsidRDefault="001E209E" w:rsidP="002F1827">
            <w:pPr>
              <w:spacing w:after="0"/>
              <w:jc w:val="both"/>
              <w:rPr>
                <w:b/>
                <w:bCs/>
                <w:i/>
                <w:iCs/>
                <w:sz w:val="18"/>
                <w:szCs w:val="18"/>
              </w:rPr>
            </w:pPr>
            <w:r w:rsidRPr="004E2BFF">
              <w:rPr>
                <w:b/>
                <w:bCs/>
                <w:i/>
                <w:iCs/>
                <w:sz w:val="18"/>
                <w:szCs w:val="18"/>
              </w:rPr>
              <w:t>Number of MAFC staff trained on different agricultural discpline</w:t>
            </w:r>
          </w:p>
        </w:tc>
        <w:tc>
          <w:tcPr>
            <w:tcW w:w="448" w:type="pct"/>
            <w:tcBorders>
              <w:top w:val="single" w:sz="4" w:space="0" w:color="auto"/>
              <w:left w:val="nil"/>
              <w:bottom w:val="nil"/>
              <w:right w:val="single" w:sz="4" w:space="0" w:color="auto"/>
            </w:tcBorders>
            <w:shd w:val="clear" w:color="auto" w:fill="auto"/>
          </w:tcPr>
          <w:p w:rsidR="001E209E" w:rsidRPr="004E2BFF" w:rsidRDefault="001E209E" w:rsidP="002F1827">
            <w:pPr>
              <w:spacing w:after="0"/>
              <w:jc w:val="both"/>
              <w:rPr>
                <w:sz w:val="18"/>
                <w:szCs w:val="18"/>
              </w:rPr>
            </w:pPr>
            <w:r w:rsidRPr="004E2BFF">
              <w:rPr>
                <w:sz w:val="18"/>
                <w:szCs w:val="18"/>
              </w:rPr>
              <w:t xml:space="preserve">Training </w:t>
            </w:r>
            <w:r w:rsidR="00F746E6" w:rsidRPr="004E2BFF">
              <w:rPr>
                <w:sz w:val="18"/>
                <w:szCs w:val="18"/>
              </w:rPr>
              <w:t>enhances</w:t>
            </w:r>
            <w:r w:rsidRPr="004E2BFF">
              <w:rPr>
                <w:sz w:val="18"/>
                <w:szCs w:val="18"/>
              </w:rPr>
              <w:t xml:space="preserve"> skills and knowledge of the staff hence become motivated.</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r w:rsidRPr="004E2BFF">
              <w:rPr>
                <w:sz w:val="18"/>
                <w:szCs w:val="18"/>
              </w:rPr>
              <w:t>2011/12</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r w:rsidRPr="004E2BFF">
              <w:rPr>
                <w:sz w:val="18"/>
                <w:szCs w:val="18"/>
              </w:rPr>
              <w:t>70</w:t>
            </w:r>
          </w:p>
        </w:tc>
        <w:tc>
          <w:tcPr>
            <w:tcW w:w="219" w:type="pct"/>
            <w:tcBorders>
              <w:top w:val="single" w:sz="4" w:space="0" w:color="auto"/>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r w:rsidRPr="004E2BFF">
              <w:rPr>
                <w:sz w:val="18"/>
                <w:szCs w:val="18"/>
              </w:rPr>
              <w:t>40</w:t>
            </w:r>
          </w:p>
        </w:tc>
        <w:tc>
          <w:tcPr>
            <w:tcW w:w="286" w:type="pct"/>
            <w:gridSpan w:val="2"/>
            <w:tcBorders>
              <w:top w:val="single" w:sz="4" w:space="0" w:color="auto"/>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r w:rsidRPr="004E2BFF">
              <w:rPr>
                <w:sz w:val="18"/>
                <w:szCs w:val="18"/>
              </w:rPr>
              <w:t>17</w:t>
            </w:r>
          </w:p>
        </w:tc>
        <w:tc>
          <w:tcPr>
            <w:tcW w:w="247" w:type="pct"/>
            <w:gridSpan w:val="2"/>
            <w:tcBorders>
              <w:top w:val="single" w:sz="4" w:space="0" w:color="auto"/>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p>
        </w:tc>
        <w:tc>
          <w:tcPr>
            <w:tcW w:w="151" w:type="pct"/>
            <w:tcBorders>
              <w:top w:val="single" w:sz="4" w:space="0" w:color="auto"/>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p>
        </w:tc>
        <w:tc>
          <w:tcPr>
            <w:tcW w:w="120" w:type="pct"/>
            <w:tcBorders>
              <w:top w:val="single" w:sz="4" w:space="0" w:color="auto"/>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r w:rsidRPr="004E2BFF">
              <w:rPr>
                <w:sz w:val="18"/>
                <w:szCs w:val="18"/>
              </w:rPr>
              <w:t>DT</w:t>
            </w:r>
          </w:p>
        </w:tc>
      </w:tr>
      <w:tr w:rsidR="0019524E" w:rsidRPr="004E2BFF" w:rsidTr="004E2BFF">
        <w:trPr>
          <w:trHeight w:val="1995"/>
        </w:trPr>
        <w:tc>
          <w:tcPr>
            <w:tcW w:w="340" w:type="pct"/>
            <w:tcBorders>
              <w:top w:val="nil"/>
              <w:left w:val="single" w:sz="4" w:space="0" w:color="auto"/>
              <w:bottom w:val="single" w:sz="4" w:space="0" w:color="auto"/>
              <w:right w:val="single" w:sz="4" w:space="0" w:color="auto"/>
            </w:tcBorders>
            <w:shd w:val="clear" w:color="auto" w:fill="auto"/>
          </w:tcPr>
          <w:p w:rsidR="001E209E" w:rsidRPr="004E2BFF" w:rsidRDefault="001E209E" w:rsidP="002F1827">
            <w:pPr>
              <w:spacing w:after="0"/>
              <w:jc w:val="both"/>
              <w:rPr>
                <w:b/>
                <w:bCs/>
                <w:sz w:val="18"/>
                <w:szCs w:val="18"/>
              </w:rPr>
            </w:pPr>
            <w:r w:rsidRPr="004E2BFF">
              <w:rPr>
                <w:b/>
                <w:bCs/>
                <w:sz w:val="18"/>
                <w:szCs w:val="18"/>
              </w:rPr>
              <w:t>Quality improvement</w:t>
            </w:r>
          </w:p>
        </w:tc>
        <w:tc>
          <w:tcPr>
            <w:tcW w:w="245" w:type="pct"/>
            <w:vMerge w:val="restart"/>
            <w:tcBorders>
              <w:top w:val="nil"/>
              <w:left w:val="single" w:sz="4" w:space="0" w:color="auto"/>
              <w:bottom w:val="single" w:sz="4" w:space="0" w:color="auto"/>
              <w:right w:val="single" w:sz="4" w:space="0" w:color="auto"/>
            </w:tcBorders>
            <w:shd w:val="clear" w:color="auto" w:fill="auto"/>
          </w:tcPr>
          <w:p w:rsidR="001E209E" w:rsidRPr="004E2BFF" w:rsidRDefault="001E209E" w:rsidP="002F1827">
            <w:pPr>
              <w:spacing w:after="0"/>
              <w:jc w:val="both"/>
              <w:rPr>
                <w:b/>
                <w:bCs/>
                <w:sz w:val="18"/>
                <w:szCs w:val="18"/>
              </w:rPr>
            </w:pPr>
            <w:r w:rsidRPr="004E2BFF">
              <w:rPr>
                <w:b/>
                <w:bCs/>
                <w:sz w:val="18"/>
                <w:szCs w:val="18"/>
              </w:rPr>
              <w:t>I.</w:t>
            </w:r>
          </w:p>
        </w:tc>
        <w:tc>
          <w:tcPr>
            <w:tcW w:w="362" w:type="pct"/>
            <w:vMerge w:val="restart"/>
            <w:tcBorders>
              <w:top w:val="nil"/>
              <w:left w:val="single" w:sz="4" w:space="0" w:color="auto"/>
              <w:bottom w:val="single" w:sz="4" w:space="0" w:color="auto"/>
              <w:right w:val="single" w:sz="4" w:space="0" w:color="auto"/>
            </w:tcBorders>
            <w:shd w:val="clear" w:color="auto" w:fill="auto"/>
          </w:tcPr>
          <w:p w:rsidR="001E209E" w:rsidRPr="004E2BFF" w:rsidRDefault="001E209E" w:rsidP="002F1827">
            <w:pPr>
              <w:spacing w:after="0"/>
              <w:jc w:val="both"/>
              <w:rPr>
                <w:b/>
                <w:bCs/>
                <w:sz w:val="18"/>
                <w:szCs w:val="18"/>
              </w:rPr>
            </w:pPr>
            <w:r w:rsidRPr="004E2BFF">
              <w:rPr>
                <w:b/>
                <w:bCs/>
                <w:sz w:val="18"/>
                <w:szCs w:val="18"/>
              </w:rPr>
              <w:t>Value addition in agricultural production and marketing enhanced.</w:t>
            </w:r>
          </w:p>
        </w:tc>
        <w:tc>
          <w:tcPr>
            <w:tcW w:w="522" w:type="pct"/>
            <w:tcBorders>
              <w:top w:val="single" w:sz="4" w:space="0" w:color="000000"/>
              <w:left w:val="nil"/>
              <w:bottom w:val="single" w:sz="4" w:space="0" w:color="auto"/>
              <w:right w:val="single" w:sz="4" w:space="0" w:color="auto"/>
            </w:tcBorders>
            <w:shd w:val="clear" w:color="auto" w:fill="auto"/>
          </w:tcPr>
          <w:p w:rsidR="001E209E" w:rsidRPr="004E2BFF" w:rsidRDefault="001E209E" w:rsidP="002F1827">
            <w:pPr>
              <w:spacing w:after="0"/>
              <w:jc w:val="both"/>
              <w:rPr>
                <w:b/>
                <w:bCs/>
                <w:sz w:val="18"/>
                <w:szCs w:val="18"/>
              </w:rPr>
            </w:pPr>
            <w:r w:rsidRPr="004E2BFF">
              <w:rPr>
                <w:b/>
                <w:bCs/>
                <w:sz w:val="18"/>
                <w:szCs w:val="18"/>
              </w:rPr>
              <w:t>Modern and appropriate value addition technologies formulated, developed and tested in 27 irrigation and rainfed crop by year 2017</w:t>
            </w:r>
          </w:p>
        </w:tc>
        <w:tc>
          <w:tcPr>
            <w:tcW w:w="418" w:type="pct"/>
            <w:tcBorders>
              <w:top w:val="nil"/>
              <w:left w:val="nil"/>
              <w:bottom w:val="single" w:sz="4" w:space="0" w:color="auto"/>
              <w:right w:val="single" w:sz="4" w:space="0" w:color="auto"/>
            </w:tcBorders>
            <w:shd w:val="clear" w:color="000000" w:fill="FFFFFF"/>
          </w:tcPr>
          <w:p w:rsidR="001E209E" w:rsidRPr="004E2BFF" w:rsidRDefault="001E209E" w:rsidP="002F1827">
            <w:pPr>
              <w:spacing w:after="0"/>
              <w:jc w:val="both"/>
              <w:rPr>
                <w:b/>
                <w:bCs/>
                <w:i/>
                <w:iCs/>
                <w:sz w:val="18"/>
                <w:szCs w:val="18"/>
              </w:rPr>
            </w:pPr>
            <w:r w:rsidRPr="004E2BFF">
              <w:rPr>
                <w:b/>
                <w:bCs/>
                <w:i/>
                <w:iCs/>
                <w:sz w:val="18"/>
                <w:szCs w:val="18"/>
              </w:rPr>
              <w:t xml:space="preserve">High value vegetable, fruit and spice plant materials evaluated and introduced to farmers </w:t>
            </w:r>
          </w:p>
        </w:tc>
        <w:tc>
          <w:tcPr>
            <w:tcW w:w="448" w:type="pct"/>
            <w:tcBorders>
              <w:top w:val="single" w:sz="4" w:space="0" w:color="auto"/>
              <w:left w:val="nil"/>
              <w:bottom w:val="single" w:sz="4" w:space="0" w:color="auto"/>
              <w:right w:val="single" w:sz="4" w:space="0" w:color="auto"/>
            </w:tcBorders>
            <w:shd w:val="clear" w:color="000000" w:fill="FFFFFF"/>
          </w:tcPr>
          <w:p w:rsidR="001E209E" w:rsidRPr="004E2BFF" w:rsidRDefault="001E209E" w:rsidP="002F1827">
            <w:pPr>
              <w:spacing w:after="0"/>
              <w:jc w:val="both"/>
              <w:rPr>
                <w:sz w:val="18"/>
                <w:szCs w:val="18"/>
              </w:rPr>
            </w:pPr>
            <w:r w:rsidRPr="004E2BFF">
              <w:rPr>
                <w:sz w:val="18"/>
                <w:szCs w:val="18"/>
              </w:rPr>
              <w:t>To evaluate and introduce to farmers high value 3 vegetables, 3 fruit and 2 spice materials with desirable traits in priority rain fed crops by June 2013</w:t>
            </w:r>
          </w:p>
        </w:tc>
        <w:tc>
          <w:tcPr>
            <w:tcW w:w="222" w:type="pct"/>
            <w:tcBorders>
              <w:top w:val="nil"/>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000000" w:fill="FFFFFF"/>
          </w:tcPr>
          <w:p w:rsidR="001E209E" w:rsidRPr="004E2BFF" w:rsidRDefault="001E209E" w:rsidP="002F1827">
            <w:pPr>
              <w:spacing w:after="0"/>
              <w:jc w:val="both"/>
              <w:rPr>
                <w:sz w:val="18"/>
                <w:szCs w:val="18"/>
              </w:rPr>
            </w:pPr>
            <w:r w:rsidRPr="004E2BFF">
              <w:rPr>
                <w:sz w:val="18"/>
                <w:szCs w:val="18"/>
              </w:rPr>
              <w:t xml:space="preserve"> 3 vegetables, 3 fruist and 2 spice materials </w:t>
            </w:r>
          </w:p>
        </w:tc>
        <w:tc>
          <w:tcPr>
            <w:tcW w:w="247" w:type="pct"/>
            <w:gridSpan w:val="2"/>
            <w:tcBorders>
              <w:top w:val="nil"/>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 </w:t>
            </w:r>
          </w:p>
        </w:tc>
        <w:tc>
          <w:tcPr>
            <w:tcW w:w="362" w:type="pct"/>
            <w:gridSpan w:val="3"/>
            <w:tcBorders>
              <w:top w:val="nil"/>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V</w:t>
            </w:r>
          </w:p>
        </w:tc>
        <w:tc>
          <w:tcPr>
            <w:tcW w:w="123" w:type="pct"/>
            <w:tcBorders>
              <w:top w:val="nil"/>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V</w:t>
            </w:r>
          </w:p>
        </w:tc>
        <w:tc>
          <w:tcPr>
            <w:tcW w:w="120" w:type="pct"/>
            <w:tcBorders>
              <w:top w:val="nil"/>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V</w:t>
            </w:r>
          </w:p>
        </w:tc>
        <w:tc>
          <w:tcPr>
            <w:tcW w:w="400" w:type="pct"/>
            <w:tcBorders>
              <w:top w:val="nil"/>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DRD</w:t>
            </w:r>
          </w:p>
        </w:tc>
      </w:tr>
      <w:tr w:rsidR="0019524E" w:rsidRPr="004E2BFF" w:rsidTr="004E2BFF">
        <w:trPr>
          <w:trHeight w:val="1637"/>
        </w:trPr>
        <w:tc>
          <w:tcPr>
            <w:tcW w:w="340" w:type="pct"/>
            <w:tcBorders>
              <w:top w:val="single" w:sz="4" w:space="0" w:color="auto"/>
              <w:left w:val="single" w:sz="4" w:space="0" w:color="auto"/>
              <w:bottom w:val="nil"/>
              <w:right w:val="single" w:sz="4" w:space="0" w:color="auto"/>
            </w:tcBorders>
            <w:shd w:val="clear" w:color="auto" w:fill="auto"/>
          </w:tcPr>
          <w:p w:rsidR="001E209E" w:rsidRPr="004E2BFF" w:rsidRDefault="001E209E" w:rsidP="002F1827">
            <w:pPr>
              <w:spacing w:after="0"/>
              <w:jc w:val="both"/>
              <w:rPr>
                <w:b/>
                <w:bCs/>
                <w:sz w:val="18"/>
                <w:szCs w:val="18"/>
              </w:rPr>
            </w:pPr>
            <w:r w:rsidRPr="004E2BFF">
              <w:rPr>
                <w:b/>
                <w:bCs/>
                <w:sz w:val="18"/>
                <w:szCs w:val="18"/>
              </w:rPr>
              <w:lastRenderedPageBreak/>
              <w:t> </w:t>
            </w:r>
          </w:p>
        </w:tc>
        <w:tc>
          <w:tcPr>
            <w:tcW w:w="245" w:type="pct"/>
            <w:vMerge/>
            <w:tcBorders>
              <w:top w:val="single" w:sz="4" w:space="0" w:color="auto"/>
              <w:left w:val="single" w:sz="4" w:space="0" w:color="auto"/>
              <w:bottom w:val="single" w:sz="4" w:space="0" w:color="000000"/>
              <w:right w:val="single" w:sz="4" w:space="0" w:color="auto"/>
            </w:tcBorders>
            <w:vAlign w:val="center"/>
          </w:tcPr>
          <w:p w:rsidR="001E209E" w:rsidRPr="004E2BFF" w:rsidRDefault="001E209E" w:rsidP="002F1827">
            <w:pPr>
              <w:spacing w:after="0"/>
              <w:jc w:val="both"/>
              <w:rPr>
                <w:b/>
                <w:bCs/>
                <w:sz w:val="18"/>
                <w:szCs w:val="18"/>
              </w:rPr>
            </w:pPr>
          </w:p>
        </w:tc>
        <w:tc>
          <w:tcPr>
            <w:tcW w:w="362" w:type="pct"/>
            <w:vMerge/>
            <w:tcBorders>
              <w:top w:val="single" w:sz="4" w:space="0" w:color="auto"/>
              <w:left w:val="single" w:sz="4" w:space="0" w:color="auto"/>
              <w:bottom w:val="single" w:sz="4" w:space="0" w:color="000000"/>
              <w:right w:val="single" w:sz="4" w:space="0" w:color="auto"/>
            </w:tcBorders>
            <w:vAlign w:val="center"/>
          </w:tcPr>
          <w:p w:rsidR="001E209E" w:rsidRPr="004E2BFF" w:rsidRDefault="001E209E" w:rsidP="002F1827">
            <w:pPr>
              <w:spacing w:after="0"/>
              <w:jc w:val="both"/>
              <w:rPr>
                <w:b/>
                <w:bCs/>
                <w:sz w:val="18"/>
                <w:szCs w:val="18"/>
              </w:rPr>
            </w:pPr>
          </w:p>
        </w:tc>
        <w:tc>
          <w:tcPr>
            <w:tcW w:w="522" w:type="pct"/>
            <w:tcBorders>
              <w:top w:val="single" w:sz="4" w:space="0" w:color="auto"/>
              <w:left w:val="nil"/>
              <w:bottom w:val="nil"/>
              <w:right w:val="single" w:sz="4" w:space="0" w:color="auto"/>
            </w:tcBorders>
            <w:shd w:val="clear" w:color="auto" w:fill="auto"/>
          </w:tcPr>
          <w:p w:rsidR="001E209E" w:rsidRPr="004E2BFF" w:rsidRDefault="001E209E" w:rsidP="002F1827">
            <w:pPr>
              <w:spacing w:after="0"/>
              <w:jc w:val="both"/>
              <w:rPr>
                <w:b/>
                <w:bCs/>
                <w:sz w:val="18"/>
                <w:szCs w:val="18"/>
              </w:rPr>
            </w:pPr>
            <w:r w:rsidRPr="004E2BFF">
              <w:rPr>
                <w:b/>
                <w:bCs/>
                <w:sz w:val="18"/>
                <w:szCs w:val="18"/>
              </w:rPr>
              <w:t xml:space="preserve"> Increase value addition for local, agriculture produce from current 30% to 50% by June 2016</w:t>
            </w:r>
          </w:p>
        </w:tc>
        <w:tc>
          <w:tcPr>
            <w:tcW w:w="418" w:type="pct"/>
            <w:tcBorders>
              <w:top w:val="single" w:sz="4" w:space="0" w:color="auto"/>
              <w:left w:val="nil"/>
              <w:bottom w:val="single" w:sz="4" w:space="0" w:color="auto"/>
              <w:right w:val="single" w:sz="4" w:space="0" w:color="auto"/>
            </w:tcBorders>
            <w:shd w:val="clear" w:color="auto" w:fill="auto"/>
          </w:tcPr>
          <w:p w:rsidR="001E209E" w:rsidRPr="004E2BFF" w:rsidRDefault="001E209E" w:rsidP="002F1827">
            <w:pPr>
              <w:spacing w:after="0"/>
              <w:jc w:val="both"/>
              <w:rPr>
                <w:b/>
                <w:bCs/>
                <w:i/>
                <w:iCs/>
                <w:sz w:val="18"/>
                <w:szCs w:val="18"/>
              </w:rPr>
            </w:pPr>
            <w:r w:rsidRPr="004E2BFF">
              <w:rPr>
                <w:b/>
                <w:bCs/>
                <w:i/>
                <w:iCs/>
                <w:sz w:val="18"/>
                <w:szCs w:val="18"/>
              </w:rPr>
              <w:t>Farmers empowered to access farm processing equipment in 20 irrigation schemes</w:t>
            </w:r>
          </w:p>
        </w:tc>
        <w:tc>
          <w:tcPr>
            <w:tcW w:w="448" w:type="pct"/>
            <w:tcBorders>
              <w:top w:val="single" w:sz="4" w:space="0" w:color="auto"/>
              <w:left w:val="nil"/>
              <w:bottom w:val="single" w:sz="4" w:space="0" w:color="auto"/>
              <w:right w:val="single" w:sz="4" w:space="0" w:color="auto"/>
            </w:tcBorders>
            <w:shd w:val="clear" w:color="000000" w:fill="FFFFFF"/>
          </w:tcPr>
          <w:p w:rsidR="001E209E" w:rsidRPr="004E2BFF" w:rsidRDefault="001E209E" w:rsidP="002F1827">
            <w:pPr>
              <w:spacing w:after="0"/>
              <w:jc w:val="both"/>
              <w:rPr>
                <w:sz w:val="18"/>
                <w:szCs w:val="18"/>
              </w:rPr>
            </w:pPr>
            <w:r w:rsidRPr="004E2BFF">
              <w:rPr>
                <w:sz w:val="18"/>
                <w:szCs w:val="18"/>
              </w:rPr>
              <w:t>Number of farmers empowered to access farm processing equipment in 20 irrigation schemes</w:t>
            </w:r>
          </w:p>
        </w:tc>
        <w:tc>
          <w:tcPr>
            <w:tcW w:w="222" w:type="pct"/>
            <w:tcBorders>
              <w:top w:val="single" w:sz="4" w:space="0" w:color="auto"/>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 </w:t>
            </w:r>
          </w:p>
        </w:tc>
        <w:tc>
          <w:tcPr>
            <w:tcW w:w="236" w:type="pct"/>
            <w:tcBorders>
              <w:top w:val="single" w:sz="4" w:space="0" w:color="auto"/>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 </w:t>
            </w:r>
          </w:p>
        </w:tc>
        <w:tc>
          <w:tcPr>
            <w:tcW w:w="219" w:type="pct"/>
            <w:tcBorders>
              <w:top w:val="single" w:sz="4" w:space="0" w:color="auto"/>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 </w:t>
            </w:r>
          </w:p>
        </w:tc>
        <w:tc>
          <w:tcPr>
            <w:tcW w:w="286" w:type="pct"/>
            <w:gridSpan w:val="2"/>
            <w:tcBorders>
              <w:top w:val="single" w:sz="4" w:space="0" w:color="auto"/>
              <w:left w:val="nil"/>
              <w:bottom w:val="single" w:sz="4" w:space="0" w:color="auto"/>
              <w:right w:val="single" w:sz="4" w:space="0" w:color="auto"/>
            </w:tcBorders>
            <w:shd w:val="clear" w:color="000000" w:fill="FFFFFF"/>
            <w:noWrap/>
            <w:vAlign w:val="center"/>
          </w:tcPr>
          <w:p w:rsidR="001E209E" w:rsidRPr="004E2BFF" w:rsidRDefault="00956490" w:rsidP="002F1827">
            <w:pPr>
              <w:spacing w:after="0"/>
              <w:jc w:val="both"/>
              <w:rPr>
                <w:sz w:val="18"/>
                <w:szCs w:val="18"/>
              </w:rPr>
            </w:pPr>
            <w:r w:rsidRPr="004E2BFF">
              <w:rPr>
                <w:sz w:val="18"/>
                <w:szCs w:val="18"/>
              </w:rPr>
              <w:t>960</w:t>
            </w:r>
          </w:p>
        </w:tc>
        <w:tc>
          <w:tcPr>
            <w:tcW w:w="247" w:type="pct"/>
            <w:gridSpan w:val="2"/>
            <w:tcBorders>
              <w:top w:val="single" w:sz="4" w:space="0" w:color="auto"/>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 </w:t>
            </w:r>
          </w:p>
        </w:tc>
        <w:tc>
          <w:tcPr>
            <w:tcW w:w="362" w:type="pct"/>
            <w:gridSpan w:val="3"/>
            <w:tcBorders>
              <w:top w:val="single" w:sz="4" w:space="0" w:color="auto"/>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 </w:t>
            </w: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 </w:t>
            </w:r>
          </w:p>
        </w:tc>
        <w:tc>
          <w:tcPr>
            <w:tcW w:w="176" w:type="pct"/>
            <w:tcBorders>
              <w:top w:val="single" w:sz="4" w:space="0" w:color="auto"/>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V</w:t>
            </w:r>
          </w:p>
        </w:tc>
        <w:tc>
          <w:tcPr>
            <w:tcW w:w="123" w:type="pct"/>
            <w:tcBorders>
              <w:top w:val="single" w:sz="4" w:space="0" w:color="auto"/>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V</w:t>
            </w:r>
          </w:p>
        </w:tc>
        <w:tc>
          <w:tcPr>
            <w:tcW w:w="120" w:type="pct"/>
            <w:tcBorders>
              <w:top w:val="single" w:sz="4" w:space="0" w:color="auto"/>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V</w:t>
            </w:r>
          </w:p>
        </w:tc>
        <w:tc>
          <w:tcPr>
            <w:tcW w:w="400" w:type="pct"/>
            <w:tcBorders>
              <w:top w:val="single" w:sz="4" w:space="0" w:color="auto"/>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DNFS</w:t>
            </w:r>
          </w:p>
        </w:tc>
      </w:tr>
      <w:tr w:rsidR="0019524E" w:rsidRPr="004E2BFF" w:rsidTr="004E2BFF">
        <w:trPr>
          <w:trHeight w:val="2325"/>
        </w:trPr>
        <w:tc>
          <w:tcPr>
            <w:tcW w:w="340" w:type="pct"/>
            <w:tcBorders>
              <w:top w:val="nil"/>
              <w:left w:val="single" w:sz="4" w:space="0" w:color="auto"/>
              <w:bottom w:val="single" w:sz="4" w:space="0" w:color="auto"/>
              <w:right w:val="single" w:sz="4" w:space="0" w:color="auto"/>
            </w:tcBorders>
            <w:shd w:val="clear" w:color="auto" w:fill="auto"/>
          </w:tcPr>
          <w:p w:rsidR="001E209E" w:rsidRPr="004E2BFF" w:rsidRDefault="001E209E" w:rsidP="002F1827">
            <w:pPr>
              <w:spacing w:after="0"/>
              <w:jc w:val="both"/>
              <w:rPr>
                <w:b/>
                <w:bCs/>
                <w:sz w:val="18"/>
                <w:szCs w:val="18"/>
              </w:rPr>
            </w:pPr>
            <w:r w:rsidRPr="004E2BFF">
              <w:rPr>
                <w:b/>
                <w:bCs/>
                <w:sz w:val="18"/>
                <w:szCs w:val="18"/>
              </w:rPr>
              <w:t> </w:t>
            </w:r>
          </w:p>
        </w:tc>
        <w:tc>
          <w:tcPr>
            <w:tcW w:w="245" w:type="pct"/>
            <w:vMerge/>
            <w:tcBorders>
              <w:top w:val="nil"/>
              <w:left w:val="single" w:sz="4" w:space="0" w:color="auto"/>
              <w:bottom w:val="single" w:sz="4" w:space="0" w:color="000000"/>
              <w:right w:val="single" w:sz="4" w:space="0" w:color="auto"/>
            </w:tcBorders>
            <w:vAlign w:val="center"/>
          </w:tcPr>
          <w:p w:rsidR="001E209E" w:rsidRPr="004E2BFF" w:rsidRDefault="001E209E" w:rsidP="002F1827">
            <w:pPr>
              <w:spacing w:after="0"/>
              <w:jc w:val="both"/>
              <w:rPr>
                <w:b/>
                <w:bCs/>
                <w:sz w:val="18"/>
                <w:szCs w:val="18"/>
              </w:rPr>
            </w:pPr>
          </w:p>
        </w:tc>
        <w:tc>
          <w:tcPr>
            <w:tcW w:w="362" w:type="pct"/>
            <w:vMerge/>
            <w:tcBorders>
              <w:top w:val="nil"/>
              <w:left w:val="single" w:sz="4" w:space="0" w:color="auto"/>
              <w:bottom w:val="single" w:sz="4" w:space="0" w:color="000000"/>
              <w:right w:val="single" w:sz="4" w:space="0" w:color="auto"/>
            </w:tcBorders>
            <w:vAlign w:val="center"/>
          </w:tcPr>
          <w:p w:rsidR="001E209E" w:rsidRPr="004E2BFF" w:rsidRDefault="001E209E" w:rsidP="002F1827">
            <w:pPr>
              <w:spacing w:after="0"/>
              <w:jc w:val="both"/>
              <w:rPr>
                <w:b/>
                <w:bCs/>
                <w:sz w:val="18"/>
                <w:szCs w:val="18"/>
              </w:rPr>
            </w:pPr>
          </w:p>
        </w:tc>
        <w:tc>
          <w:tcPr>
            <w:tcW w:w="522" w:type="pct"/>
            <w:tcBorders>
              <w:top w:val="single" w:sz="4" w:space="0" w:color="auto"/>
              <w:left w:val="nil"/>
              <w:bottom w:val="nil"/>
              <w:right w:val="single" w:sz="4" w:space="0" w:color="auto"/>
            </w:tcBorders>
            <w:shd w:val="clear" w:color="auto" w:fill="auto"/>
          </w:tcPr>
          <w:p w:rsidR="001E209E" w:rsidRPr="004E2BFF" w:rsidRDefault="001E209E" w:rsidP="002F1827">
            <w:pPr>
              <w:spacing w:after="0"/>
              <w:jc w:val="both"/>
              <w:rPr>
                <w:b/>
                <w:bCs/>
                <w:sz w:val="18"/>
                <w:szCs w:val="18"/>
              </w:rPr>
            </w:pPr>
            <w:r w:rsidRPr="004E2BFF">
              <w:rPr>
                <w:b/>
                <w:bCs/>
                <w:sz w:val="18"/>
                <w:szCs w:val="18"/>
              </w:rPr>
              <w:t xml:space="preserve">Improve the nutritional status of the communities including children and other vulnerable groups in 27 irrigatioon schemes and rainfed crops June  by 2016 </w:t>
            </w:r>
          </w:p>
        </w:tc>
        <w:tc>
          <w:tcPr>
            <w:tcW w:w="418" w:type="pct"/>
            <w:tcBorders>
              <w:top w:val="nil"/>
              <w:left w:val="nil"/>
              <w:bottom w:val="single" w:sz="4" w:space="0" w:color="auto"/>
              <w:right w:val="single" w:sz="4" w:space="0" w:color="auto"/>
            </w:tcBorders>
            <w:shd w:val="clear" w:color="auto" w:fill="auto"/>
          </w:tcPr>
          <w:p w:rsidR="001E209E" w:rsidRPr="004E2BFF" w:rsidRDefault="001E209E" w:rsidP="002F1827">
            <w:pPr>
              <w:spacing w:after="0"/>
              <w:jc w:val="both"/>
              <w:rPr>
                <w:b/>
                <w:bCs/>
                <w:i/>
                <w:iCs/>
                <w:sz w:val="18"/>
                <w:szCs w:val="18"/>
              </w:rPr>
            </w:pPr>
            <w:r w:rsidRPr="004E2BFF">
              <w:rPr>
                <w:b/>
                <w:bCs/>
                <w:i/>
                <w:iCs/>
                <w:sz w:val="18"/>
                <w:szCs w:val="18"/>
              </w:rPr>
              <w:t>Regions where farmers are facilitated to produce indigenous crops with high nutritive value</w:t>
            </w:r>
          </w:p>
        </w:tc>
        <w:tc>
          <w:tcPr>
            <w:tcW w:w="448" w:type="pct"/>
            <w:tcBorders>
              <w:top w:val="nil"/>
              <w:left w:val="nil"/>
              <w:bottom w:val="single" w:sz="4" w:space="0" w:color="auto"/>
              <w:right w:val="single" w:sz="4" w:space="0" w:color="auto"/>
            </w:tcBorders>
            <w:shd w:val="clear" w:color="auto" w:fill="auto"/>
          </w:tcPr>
          <w:p w:rsidR="001E209E" w:rsidRPr="004E2BFF" w:rsidRDefault="001E209E" w:rsidP="002F1827">
            <w:pPr>
              <w:spacing w:after="0"/>
              <w:jc w:val="both"/>
              <w:rPr>
                <w:sz w:val="18"/>
                <w:szCs w:val="18"/>
              </w:rPr>
            </w:pPr>
            <w:r w:rsidRPr="004E2BFF">
              <w:rPr>
                <w:sz w:val="18"/>
                <w:szCs w:val="18"/>
              </w:rPr>
              <w:t>Number of regions where farmers are facilitated to produce crops including indigenous crops with high nutritive value such as yellow/ sweet potatoes, soybeans, fruits and vegetables to ensure vitamins and mineral supply.</w:t>
            </w:r>
          </w:p>
        </w:tc>
        <w:tc>
          <w:tcPr>
            <w:tcW w:w="222" w:type="pct"/>
            <w:tcBorders>
              <w:top w:val="nil"/>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000000" w:fill="FFFFFF"/>
            <w:noWrap/>
            <w:vAlign w:val="center"/>
          </w:tcPr>
          <w:p w:rsidR="001E209E" w:rsidRPr="004E2BFF" w:rsidRDefault="00956490" w:rsidP="002F1827">
            <w:pPr>
              <w:spacing w:after="0"/>
              <w:jc w:val="both"/>
              <w:rPr>
                <w:sz w:val="18"/>
                <w:szCs w:val="18"/>
              </w:rPr>
            </w:pPr>
            <w:r w:rsidRPr="004E2BFF">
              <w:rPr>
                <w:sz w:val="18"/>
                <w:szCs w:val="18"/>
              </w:rPr>
              <w:t>1</w:t>
            </w:r>
          </w:p>
        </w:tc>
        <w:tc>
          <w:tcPr>
            <w:tcW w:w="247" w:type="pct"/>
            <w:gridSpan w:val="2"/>
            <w:tcBorders>
              <w:top w:val="nil"/>
              <w:left w:val="nil"/>
              <w:bottom w:val="single" w:sz="4" w:space="0" w:color="auto"/>
              <w:right w:val="single" w:sz="4" w:space="0" w:color="auto"/>
            </w:tcBorders>
            <w:shd w:val="clear" w:color="000000" w:fill="FFFFFF"/>
            <w:noWrap/>
            <w:vAlign w:val="center"/>
          </w:tcPr>
          <w:p w:rsidR="001E209E" w:rsidRPr="004E2BFF" w:rsidRDefault="00E32EEA" w:rsidP="002F1827">
            <w:pPr>
              <w:spacing w:after="0"/>
              <w:jc w:val="both"/>
              <w:rPr>
                <w:sz w:val="18"/>
                <w:szCs w:val="18"/>
              </w:rPr>
            </w:pPr>
            <w:r w:rsidRPr="004E2BFF">
              <w:rPr>
                <w:sz w:val="18"/>
                <w:szCs w:val="18"/>
              </w:rPr>
              <w:t>2</w:t>
            </w:r>
            <w:r w:rsidR="001E209E" w:rsidRPr="004E2BFF">
              <w:rPr>
                <w:sz w:val="18"/>
                <w:szCs w:val="18"/>
              </w:rPr>
              <w:t> </w:t>
            </w:r>
          </w:p>
        </w:tc>
        <w:tc>
          <w:tcPr>
            <w:tcW w:w="362" w:type="pct"/>
            <w:gridSpan w:val="3"/>
            <w:tcBorders>
              <w:top w:val="nil"/>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V</w:t>
            </w:r>
          </w:p>
        </w:tc>
        <w:tc>
          <w:tcPr>
            <w:tcW w:w="123" w:type="pct"/>
            <w:tcBorders>
              <w:top w:val="nil"/>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V</w:t>
            </w:r>
          </w:p>
        </w:tc>
        <w:tc>
          <w:tcPr>
            <w:tcW w:w="120" w:type="pct"/>
            <w:tcBorders>
              <w:top w:val="nil"/>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rPr>
            </w:pPr>
            <w:r w:rsidRPr="004E2BFF">
              <w:rPr>
                <w:sz w:val="18"/>
                <w:szCs w:val="18"/>
              </w:rPr>
              <w:t>V</w:t>
            </w:r>
          </w:p>
        </w:tc>
        <w:tc>
          <w:tcPr>
            <w:tcW w:w="400" w:type="pct"/>
            <w:tcBorders>
              <w:top w:val="nil"/>
              <w:left w:val="nil"/>
              <w:bottom w:val="single" w:sz="4" w:space="0" w:color="auto"/>
              <w:right w:val="single" w:sz="4" w:space="0" w:color="auto"/>
            </w:tcBorders>
            <w:shd w:val="clear" w:color="000000" w:fill="FFFFFF"/>
            <w:noWrap/>
            <w:vAlign w:val="center"/>
          </w:tcPr>
          <w:p w:rsidR="001E209E" w:rsidRPr="004E2BFF" w:rsidRDefault="001E209E" w:rsidP="002F1827">
            <w:pPr>
              <w:spacing w:after="0"/>
              <w:jc w:val="both"/>
              <w:rPr>
                <w:sz w:val="18"/>
                <w:szCs w:val="18"/>
                <w:highlight w:val="green"/>
              </w:rPr>
            </w:pPr>
            <w:r w:rsidRPr="004E2BFF">
              <w:rPr>
                <w:sz w:val="18"/>
                <w:szCs w:val="18"/>
              </w:rPr>
              <w:t>DNFS</w:t>
            </w:r>
          </w:p>
        </w:tc>
      </w:tr>
      <w:tr w:rsidR="0019524E" w:rsidRPr="004E2BFF" w:rsidTr="004E2BFF">
        <w:trPr>
          <w:trHeight w:val="1845"/>
        </w:trPr>
        <w:tc>
          <w:tcPr>
            <w:tcW w:w="340" w:type="pct"/>
            <w:tcBorders>
              <w:top w:val="nil"/>
              <w:left w:val="single" w:sz="4" w:space="0" w:color="auto"/>
              <w:bottom w:val="single" w:sz="4" w:space="0" w:color="auto"/>
              <w:right w:val="single" w:sz="4" w:space="0" w:color="auto"/>
            </w:tcBorders>
            <w:shd w:val="clear" w:color="auto" w:fill="auto"/>
          </w:tcPr>
          <w:p w:rsidR="00513C81" w:rsidRPr="004E2BFF" w:rsidRDefault="00513C81" w:rsidP="002F1827">
            <w:pPr>
              <w:spacing w:after="0"/>
              <w:jc w:val="both"/>
              <w:rPr>
                <w:b/>
                <w:bCs/>
                <w:sz w:val="18"/>
                <w:szCs w:val="18"/>
              </w:rPr>
            </w:pPr>
            <w:r w:rsidRPr="004E2BFF">
              <w:rPr>
                <w:b/>
                <w:bCs/>
                <w:sz w:val="18"/>
                <w:szCs w:val="18"/>
              </w:rPr>
              <w:t>Market access</w:t>
            </w:r>
          </w:p>
        </w:tc>
        <w:tc>
          <w:tcPr>
            <w:tcW w:w="245" w:type="pct"/>
            <w:vMerge w:val="restart"/>
            <w:tcBorders>
              <w:top w:val="nil"/>
              <w:left w:val="single" w:sz="4" w:space="0" w:color="auto"/>
              <w:bottom w:val="single" w:sz="4" w:space="0" w:color="auto"/>
              <w:right w:val="single" w:sz="4" w:space="0" w:color="auto"/>
            </w:tcBorders>
            <w:shd w:val="clear" w:color="auto" w:fill="auto"/>
          </w:tcPr>
          <w:p w:rsidR="00513C81" w:rsidRPr="004E2BFF" w:rsidRDefault="00513C81" w:rsidP="002F1827">
            <w:pPr>
              <w:spacing w:after="0"/>
              <w:jc w:val="both"/>
              <w:rPr>
                <w:b/>
                <w:bCs/>
                <w:sz w:val="18"/>
                <w:szCs w:val="18"/>
              </w:rPr>
            </w:pPr>
            <w:r w:rsidRPr="004E2BFF">
              <w:rPr>
                <w:b/>
                <w:bCs/>
                <w:sz w:val="18"/>
                <w:szCs w:val="18"/>
              </w:rPr>
              <w:t>J.</w:t>
            </w:r>
          </w:p>
        </w:tc>
        <w:tc>
          <w:tcPr>
            <w:tcW w:w="362" w:type="pct"/>
            <w:tcBorders>
              <w:top w:val="nil"/>
              <w:left w:val="nil"/>
              <w:bottom w:val="single" w:sz="4" w:space="0" w:color="auto"/>
              <w:right w:val="single" w:sz="4" w:space="0" w:color="auto"/>
            </w:tcBorders>
            <w:shd w:val="clear" w:color="auto" w:fill="auto"/>
          </w:tcPr>
          <w:p w:rsidR="00513C81" w:rsidRPr="004E2BFF" w:rsidRDefault="00513C81" w:rsidP="002F1827">
            <w:pPr>
              <w:spacing w:after="0"/>
              <w:jc w:val="both"/>
              <w:rPr>
                <w:b/>
                <w:bCs/>
                <w:sz w:val="18"/>
                <w:szCs w:val="18"/>
              </w:rPr>
            </w:pPr>
            <w:r w:rsidRPr="004E2BFF">
              <w:rPr>
                <w:b/>
                <w:bCs/>
                <w:sz w:val="18"/>
                <w:szCs w:val="18"/>
              </w:rPr>
              <w:t xml:space="preserve">Access to markets for agricultural products enhanced </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auto"/>
          </w:tcPr>
          <w:p w:rsidR="00513C81" w:rsidRPr="004E2BFF" w:rsidRDefault="00513C81" w:rsidP="002F1827">
            <w:pPr>
              <w:spacing w:after="0"/>
              <w:jc w:val="both"/>
              <w:rPr>
                <w:b/>
                <w:bCs/>
                <w:sz w:val="18"/>
                <w:szCs w:val="18"/>
              </w:rPr>
            </w:pPr>
            <w:r w:rsidRPr="004E2BFF">
              <w:rPr>
                <w:b/>
                <w:bCs/>
                <w:sz w:val="18"/>
                <w:szCs w:val="18"/>
              </w:rPr>
              <w:t>Strategic interventions on value chain of cereals, horticulture and oilseeds developed by June 2017</w:t>
            </w:r>
          </w:p>
        </w:tc>
        <w:tc>
          <w:tcPr>
            <w:tcW w:w="418" w:type="pct"/>
            <w:tcBorders>
              <w:top w:val="nil"/>
              <w:left w:val="nil"/>
              <w:bottom w:val="single" w:sz="4" w:space="0" w:color="auto"/>
              <w:right w:val="single" w:sz="4" w:space="0" w:color="auto"/>
            </w:tcBorders>
            <w:shd w:val="clear" w:color="000000" w:fill="FFFFFF"/>
          </w:tcPr>
          <w:p w:rsidR="00513C81" w:rsidRPr="004E2BFF" w:rsidRDefault="00513C81" w:rsidP="002F1827">
            <w:pPr>
              <w:spacing w:after="0"/>
              <w:jc w:val="both"/>
              <w:rPr>
                <w:b/>
                <w:bCs/>
                <w:i/>
                <w:iCs/>
                <w:sz w:val="18"/>
                <w:szCs w:val="18"/>
              </w:rPr>
            </w:pPr>
            <w:r w:rsidRPr="004E2BFF">
              <w:rPr>
                <w:sz w:val="18"/>
                <w:szCs w:val="18"/>
              </w:rPr>
              <w:t xml:space="preserve">Crop inspectors trained on ISPM measures, use of SOPs, and management options for Invasive Alien pest Species (IAS) </w:t>
            </w:r>
          </w:p>
        </w:tc>
        <w:tc>
          <w:tcPr>
            <w:tcW w:w="448" w:type="pct"/>
            <w:tcBorders>
              <w:top w:val="nil"/>
              <w:left w:val="nil"/>
              <w:bottom w:val="single" w:sz="4" w:space="0" w:color="auto"/>
              <w:right w:val="single" w:sz="4" w:space="0" w:color="auto"/>
            </w:tcBorders>
            <w:shd w:val="clear" w:color="000000" w:fill="FFFFFF"/>
          </w:tcPr>
          <w:p w:rsidR="00513C81" w:rsidRPr="004E2BFF" w:rsidRDefault="00513C81" w:rsidP="002F1827">
            <w:pPr>
              <w:spacing w:after="0"/>
              <w:jc w:val="both"/>
              <w:rPr>
                <w:sz w:val="18"/>
                <w:szCs w:val="18"/>
              </w:rPr>
            </w:pPr>
            <w:r w:rsidRPr="004E2BFF">
              <w:rPr>
                <w:sz w:val="18"/>
                <w:szCs w:val="18"/>
              </w:rPr>
              <w:t xml:space="preserve">Number of crop inspectors trained on ISPM measures, use of SOPs, and management options for Invasive Alien pest Species (IAS) </w:t>
            </w:r>
          </w:p>
        </w:tc>
        <w:tc>
          <w:tcPr>
            <w:tcW w:w="222" w:type="pct"/>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30</w:t>
            </w:r>
          </w:p>
        </w:tc>
        <w:tc>
          <w:tcPr>
            <w:tcW w:w="247" w:type="pct"/>
            <w:gridSpan w:val="2"/>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V</w:t>
            </w:r>
          </w:p>
        </w:tc>
        <w:tc>
          <w:tcPr>
            <w:tcW w:w="123" w:type="pct"/>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V</w:t>
            </w:r>
          </w:p>
        </w:tc>
        <w:tc>
          <w:tcPr>
            <w:tcW w:w="120" w:type="pct"/>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V</w:t>
            </w:r>
          </w:p>
        </w:tc>
        <w:tc>
          <w:tcPr>
            <w:tcW w:w="400" w:type="pct"/>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DCD</w:t>
            </w:r>
          </w:p>
        </w:tc>
      </w:tr>
      <w:tr w:rsidR="0019524E" w:rsidRPr="004E2BFF" w:rsidTr="004E2BFF">
        <w:trPr>
          <w:trHeight w:val="795"/>
        </w:trPr>
        <w:tc>
          <w:tcPr>
            <w:tcW w:w="340" w:type="pct"/>
            <w:tcBorders>
              <w:top w:val="single" w:sz="4" w:space="0" w:color="auto"/>
              <w:left w:val="single" w:sz="4" w:space="0" w:color="auto"/>
              <w:bottom w:val="nil"/>
              <w:right w:val="single" w:sz="4" w:space="0" w:color="auto"/>
            </w:tcBorders>
            <w:shd w:val="clear" w:color="auto" w:fill="auto"/>
          </w:tcPr>
          <w:p w:rsidR="00513C81" w:rsidRPr="004E2BFF" w:rsidRDefault="00513C81" w:rsidP="002F1827">
            <w:pPr>
              <w:spacing w:after="0"/>
              <w:jc w:val="both"/>
              <w:rPr>
                <w:sz w:val="18"/>
                <w:szCs w:val="18"/>
              </w:rPr>
            </w:pPr>
            <w:r w:rsidRPr="004E2BFF">
              <w:rPr>
                <w:sz w:val="18"/>
                <w:szCs w:val="18"/>
              </w:rPr>
              <w:lastRenderedPageBreak/>
              <w:t> </w:t>
            </w:r>
          </w:p>
        </w:tc>
        <w:tc>
          <w:tcPr>
            <w:tcW w:w="245" w:type="pct"/>
            <w:vMerge/>
            <w:tcBorders>
              <w:top w:val="single" w:sz="4" w:space="0" w:color="auto"/>
              <w:left w:val="single" w:sz="4" w:space="0" w:color="auto"/>
              <w:bottom w:val="single" w:sz="4" w:space="0" w:color="000000"/>
              <w:right w:val="single" w:sz="4" w:space="0" w:color="auto"/>
            </w:tcBorders>
            <w:vAlign w:val="center"/>
          </w:tcPr>
          <w:p w:rsidR="00513C81" w:rsidRPr="004E2BFF" w:rsidRDefault="00513C81" w:rsidP="002F1827">
            <w:pPr>
              <w:spacing w:after="0"/>
              <w:jc w:val="both"/>
              <w:rPr>
                <w:b/>
                <w:bCs/>
                <w:sz w:val="18"/>
                <w:szCs w:val="18"/>
              </w:rPr>
            </w:pPr>
          </w:p>
        </w:tc>
        <w:tc>
          <w:tcPr>
            <w:tcW w:w="362" w:type="pct"/>
            <w:tcBorders>
              <w:top w:val="single" w:sz="4" w:space="0" w:color="auto"/>
              <w:left w:val="nil"/>
              <w:bottom w:val="nil"/>
              <w:right w:val="single" w:sz="4" w:space="0" w:color="auto"/>
            </w:tcBorders>
            <w:shd w:val="clear" w:color="auto" w:fill="auto"/>
          </w:tcPr>
          <w:p w:rsidR="00513C81" w:rsidRPr="004E2BFF" w:rsidRDefault="00513C81" w:rsidP="002F1827">
            <w:pPr>
              <w:spacing w:after="0"/>
              <w:jc w:val="both"/>
              <w:rPr>
                <w:b/>
                <w:bCs/>
                <w:sz w:val="18"/>
                <w:szCs w:val="18"/>
              </w:rPr>
            </w:pPr>
            <w:r w:rsidRPr="004E2BFF">
              <w:rPr>
                <w:b/>
                <w:bCs/>
                <w:sz w:val="18"/>
                <w:szCs w:val="18"/>
              </w:rPr>
              <w:t> </w:t>
            </w:r>
          </w:p>
        </w:tc>
        <w:tc>
          <w:tcPr>
            <w:tcW w:w="522" w:type="pct"/>
            <w:vMerge/>
            <w:tcBorders>
              <w:top w:val="single" w:sz="4" w:space="0" w:color="auto"/>
              <w:left w:val="single" w:sz="4" w:space="0" w:color="auto"/>
              <w:bottom w:val="single" w:sz="4" w:space="0" w:color="000000"/>
              <w:right w:val="single" w:sz="4" w:space="0" w:color="auto"/>
            </w:tcBorders>
            <w:vAlign w:val="center"/>
          </w:tcPr>
          <w:p w:rsidR="00513C81" w:rsidRPr="004E2BFF" w:rsidRDefault="00513C81" w:rsidP="002F1827">
            <w:pPr>
              <w:spacing w:after="0"/>
              <w:jc w:val="both"/>
              <w:rPr>
                <w:b/>
                <w:bCs/>
                <w:sz w:val="18"/>
                <w:szCs w:val="18"/>
              </w:rPr>
            </w:pPr>
          </w:p>
        </w:tc>
        <w:tc>
          <w:tcPr>
            <w:tcW w:w="418" w:type="pct"/>
            <w:tcBorders>
              <w:top w:val="single" w:sz="4" w:space="0" w:color="auto"/>
              <w:left w:val="nil"/>
              <w:bottom w:val="single" w:sz="4" w:space="0" w:color="auto"/>
              <w:right w:val="single" w:sz="4" w:space="0" w:color="auto"/>
            </w:tcBorders>
            <w:shd w:val="clear" w:color="auto" w:fill="auto"/>
          </w:tcPr>
          <w:p w:rsidR="00513C81" w:rsidRPr="004E2BFF" w:rsidRDefault="00513C81" w:rsidP="002F1827">
            <w:pPr>
              <w:spacing w:after="0"/>
              <w:jc w:val="both"/>
              <w:rPr>
                <w:b/>
                <w:bCs/>
                <w:i/>
                <w:iCs/>
                <w:sz w:val="18"/>
                <w:szCs w:val="18"/>
              </w:rPr>
            </w:pPr>
            <w:r w:rsidRPr="004E2BFF">
              <w:rPr>
                <w:b/>
                <w:bCs/>
                <w:i/>
                <w:iCs/>
                <w:sz w:val="18"/>
                <w:szCs w:val="18"/>
              </w:rPr>
              <w:t>Number of crop pest databases established</w:t>
            </w:r>
          </w:p>
        </w:tc>
        <w:tc>
          <w:tcPr>
            <w:tcW w:w="448" w:type="pct"/>
            <w:tcBorders>
              <w:top w:val="single" w:sz="4" w:space="0" w:color="auto"/>
              <w:left w:val="nil"/>
              <w:bottom w:val="single" w:sz="4" w:space="0" w:color="auto"/>
              <w:right w:val="single" w:sz="4" w:space="0" w:color="auto"/>
            </w:tcBorders>
            <w:shd w:val="clear" w:color="auto" w:fill="auto"/>
          </w:tcPr>
          <w:p w:rsidR="00513C81" w:rsidRPr="004E2BFF" w:rsidRDefault="00513C81" w:rsidP="002F1827">
            <w:pPr>
              <w:spacing w:after="0"/>
              <w:jc w:val="both"/>
              <w:rPr>
                <w:sz w:val="18"/>
                <w:szCs w:val="18"/>
              </w:rPr>
            </w:pPr>
            <w:r w:rsidRPr="004E2BFF">
              <w:rPr>
                <w:sz w:val="18"/>
                <w:szCs w:val="18"/>
              </w:rPr>
              <w:t>Data bases to keep information for crop pests in the country</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219" w:type="pct"/>
            <w:tcBorders>
              <w:top w:val="single" w:sz="4" w:space="0" w:color="auto"/>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286" w:type="pct"/>
            <w:gridSpan w:val="2"/>
            <w:tcBorders>
              <w:top w:val="single" w:sz="4" w:space="0" w:color="auto"/>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1</w:t>
            </w:r>
          </w:p>
        </w:tc>
        <w:tc>
          <w:tcPr>
            <w:tcW w:w="247" w:type="pct"/>
            <w:gridSpan w:val="2"/>
            <w:tcBorders>
              <w:top w:val="single" w:sz="4" w:space="0" w:color="auto"/>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151" w:type="pct"/>
            <w:tcBorders>
              <w:top w:val="single" w:sz="4" w:space="0" w:color="auto"/>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120" w:type="pct"/>
            <w:tcBorders>
              <w:top w:val="single" w:sz="4" w:space="0" w:color="auto"/>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DCD</w:t>
            </w:r>
          </w:p>
        </w:tc>
      </w:tr>
      <w:tr w:rsidR="0019524E" w:rsidRPr="004E2BFF" w:rsidTr="004E2BFF">
        <w:trPr>
          <w:trHeight w:val="1575"/>
        </w:trPr>
        <w:tc>
          <w:tcPr>
            <w:tcW w:w="340" w:type="pct"/>
            <w:tcBorders>
              <w:top w:val="nil"/>
              <w:left w:val="single" w:sz="4" w:space="0" w:color="auto"/>
              <w:bottom w:val="nil"/>
              <w:right w:val="single" w:sz="4" w:space="0" w:color="auto"/>
            </w:tcBorders>
            <w:shd w:val="clear" w:color="auto" w:fill="auto"/>
          </w:tcPr>
          <w:p w:rsidR="001E209E" w:rsidRPr="004E2BFF" w:rsidRDefault="001E209E" w:rsidP="002F1827">
            <w:pPr>
              <w:spacing w:after="0"/>
              <w:jc w:val="both"/>
              <w:rPr>
                <w:sz w:val="18"/>
                <w:szCs w:val="18"/>
              </w:rPr>
            </w:pPr>
            <w:r w:rsidRPr="004E2BFF">
              <w:rPr>
                <w:sz w:val="18"/>
                <w:szCs w:val="18"/>
              </w:rPr>
              <w:t> </w:t>
            </w:r>
          </w:p>
        </w:tc>
        <w:tc>
          <w:tcPr>
            <w:tcW w:w="245" w:type="pct"/>
            <w:vMerge/>
            <w:tcBorders>
              <w:top w:val="nil"/>
              <w:left w:val="single" w:sz="4" w:space="0" w:color="auto"/>
              <w:bottom w:val="single" w:sz="4" w:space="0" w:color="000000"/>
              <w:right w:val="single" w:sz="4" w:space="0" w:color="auto"/>
            </w:tcBorders>
            <w:vAlign w:val="center"/>
          </w:tcPr>
          <w:p w:rsidR="001E209E" w:rsidRPr="004E2BFF" w:rsidRDefault="001E209E" w:rsidP="002F1827">
            <w:pPr>
              <w:spacing w:after="0"/>
              <w:jc w:val="both"/>
              <w:rPr>
                <w:b/>
                <w:bCs/>
                <w:sz w:val="18"/>
                <w:szCs w:val="18"/>
              </w:rPr>
            </w:pPr>
          </w:p>
        </w:tc>
        <w:tc>
          <w:tcPr>
            <w:tcW w:w="362" w:type="pct"/>
            <w:tcBorders>
              <w:top w:val="nil"/>
              <w:left w:val="nil"/>
              <w:right w:val="single" w:sz="4" w:space="0" w:color="auto"/>
            </w:tcBorders>
            <w:shd w:val="clear" w:color="auto" w:fill="auto"/>
          </w:tcPr>
          <w:p w:rsidR="001E209E" w:rsidRPr="004E2BFF" w:rsidRDefault="001E209E" w:rsidP="002F1827">
            <w:pPr>
              <w:spacing w:after="0"/>
              <w:jc w:val="both"/>
              <w:rPr>
                <w:b/>
                <w:bCs/>
                <w:sz w:val="18"/>
                <w:szCs w:val="18"/>
              </w:rPr>
            </w:pPr>
            <w:r w:rsidRPr="004E2BFF">
              <w:rPr>
                <w:b/>
                <w:bCs/>
                <w:sz w:val="18"/>
                <w:szCs w:val="18"/>
              </w:rPr>
              <w:t> </w:t>
            </w:r>
          </w:p>
        </w:tc>
        <w:tc>
          <w:tcPr>
            <w:tcW w:w="522" w:type="pct"/>
            <w:tcBorders>
              <w:top w:val="nil"/>
              <w:left w:val="nil"/>
              <w:bottom w:val="single" w:sz="4" w:space="0" w:color="auto"/>
              <w:right w:val="single" w:sz="4" w:space="0" w:color="auto"/>
            </w:tcBorders>
            <w:shd w:val="clear" w:color="auto" w:fill="auto"/>
          </w:tcPr>
          <w:p w:rsidR="001E209E" w:rsidRPr="004E2BFF" w:rsidRDefault="001E209E" w:rsidP="002F1827">
            <w:pPr>
              <w:spacing w:after="0"/>
              <w:jc w:val="both"/>
              <w:rPr>
                <w:b/>
                <w:bCs/>
                <w:sz w:val="18"/>
                <w:szCs w:val="18"/>
              </w:rPr>
            </w:pPr>
            <w:r w:rsidRPr="004E2BFF">
              <w:rPr>
                <w:b/>
                <w:bCs/>
                <w:sz w:val="18"/>
                <w:szCs w:val="18"/>
              </w:rPr>
              <w:t>Agricultural market and marketing system improved in 27 irrigation schemes and rainfed crops by 2016</w:t>
            </w:r>
          </w:p>
        </w:tc>
        <w:tc>
          <w:tcPr>
            <w:tcW w:w="418" w:type="pct"/>
            <w:tcBorders>
              <w:top w:val="nil"/>
              <w:left w:val="nil"/>
              <w:bottom w:val="single" w:sz="4" w:space="0" w:color="auto"/>
              <w:right w:val="single" w:sz="4" w:space="0" w:color="auto"/>
            </w:tcBorders>
            <w:shd w:val="clear" w:color="000000" w:fill="FFFFFF"/>
          </w:tcPr>
          <w:p w:rsidR="001E209E" w:rsidRPr="004E2BFF" w:rsidRDefault="001E209E" w:rsidP="002F1827">
            <w:pPr>
              <w:spacing w:after="0"/>
              <w:jc w:val="both"/>
              <w:rPr>
                <w:b/>
                <w:bCs/>
                <w:i/>
                <w:iCs/>
                <w:sz w:val="18"/>
                <w:szCs w:val="18"/>
              </w:rPr>
            </w:pPr>
            <w:r w:rsidRPr="004E2BFF">
              <w:rPr>
                <w:b/>
                <w:bCs/>
                <w:i/>
                <w:iCs/>
                <w:sz w:val="18"/>
                <w:szCs w:val="18"/>
              </w:rPr>
              <w:t xml:space="preserve">Number of irrigation schemes with farm budget and farm enteprises  plans </w:t>
            </w:r>
          </w:p>
        </w:tc>
        <w:tc>
          <w:tcPr>
            <w:tcW w:w="448" w:type="pct"/>
            <w:tcBorders>
              <w:top w:val="nil"/>
              <w:left w:val="nil"/>
              <w:bottom w:val="single" w:sz="4" w:space="0" w:color="auto"/>
              <w:right w:val="single" w:sz="4" w:space="0" w:color="auto"/>
            </w:tcBorders>
            <w:shd w:val="clear" w:color="000000" w:fill="FFFFFF"/>
          </w:tcPr>
          <w:p w:rsidR="001E209E" w:rsidRPr="004E2BFF" w:rsidRDefault="001E209E" w:rsidP="002F1827">
            <w:pPr>
              <w:spacing w:after="0"/>
              <w:jc w:val="both"/>
              <w:rPr>
                <w:sz w:val="18"/>
                <w:szCs w:val="18"/>
              </w:rPr>
            </w:pPr>
            <w:r w:rsidRPr="004E2BFF">
              <w:rPr>
                <w:sz w:val="18"/>
                <w:szCs w:val="18"/>
              </w:rPr>
              <w:t xml:space="preserve">Number of irrigation schemes with farm budget and farm enteprises  plans </w:t>
            </w:r>
          </w:p>
        </w:tc>
        <w:tc>
          <w:tcPr>
            <w:tcW w:w="222" w:type="pct"/>
            <w:tcBorders>
              <w:top w:val="nil"/>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r w:rsidRPr="004E2BFF">
              <w:rPr>
                <w:sz w:val="18"/>
                <w:szCs w:val="18"/>
              </w:rPr>
              <w:t>12</w:t>
            </w:r>
          </w:p>
        </w:tc>
        <w:tc>
          <w:tcPr>
            <w:tcW w:w="247" w:type="pct"/>
            <w:gridSpan w:val="2"/>
            <w:tcBorders>
              <w:top w:val="nil"/>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r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r w:rsidRPr="004E2BFF">
              <w:rPr>
                <w:sz w:val="18"/>
                <w:szCs w:val="18"/>
              </w:rPr>
              <w:t> </w:t>
            </w:r>
          </w:p>
        </w:tc>
        <w:tc>
          <w:tcPr>
            <w:tcW w:w="120" w:type="pct"/>
            <w:tcBorders>
              <w:top w:val="nil"/>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r w:rsidRPr="004E2BFF">
              <w:rPr>
                <w:sz w:val="18"/>
                <w:szCs w:val="18"/>
              </w:rPr>
              <w:t> </w:t>
            </w:r>
          </w:p>
        </w:tc>
        <w:tc>
          <w:tcPr>
            <w:tcW w:w="400" w:type="pct"/>
            <w:tcBorders>
              <w:top w:val="nil"/>
              <w:left w:val="nil"/>
              <w:bottom w:val="single" w:sz="4" w:space="0" w:color="auto"/>
              <w:right w:val="single" w:sz="4" w:space="0" w:color="auto"/>
            </w:tcBorders>
            <w:shd w:val="clear" w:color="auto" w:fill="auto"/>
            <w:noWrap/>
            <w:vAlign w:val="center"/>
          </w:tcPr>
          <w:p w:rsidR="001E209E" w:rsidRPr="004E2BFF" w:rsidRDefault="001E209E" w:rsidP="002F1827">
            <w:pPr>
              <w:spacing w:after="0"/>
              <w:jc w:val="both"/>
              <w:rPr>
                <w:sz w:val="18"/>
                <w:szCs w:val="18"/>
              </w:rPr>
            </w:pPr>
            <w:r w:rsidRPr="004E2BFF">
              <w:rPr>
                <w:sz w:val="18"/>
                <w:szCs w:val="18"/>
              </w:rPr>
              <w:t>DRD</w:t>
            </w:r>
          </w:p>
        </w:tc>
      </w:tr>
      <w:tr w:rsidR="0019524E" w:rsidRPr="004E2BFF" w:rsidTr="004E2BFF">
        <w:trPr>
          <w:trHeight w:val="1650"/>
        </w:trPr>
        <w:tc>
          <w:tcPr>
            <w:tcW w:w="340" w:type="pct"/>
            <w:tcBorders>
              <w:top w:val="nil"/>
              <w:left w:val="single" w:sz="4" w:space="0" w:color="auto"/>
              <w:bottom w:val="nil"/>
              <w:right w:val="single" w:sz="4" w:space="0" w:color="auto"/>
            </w:tcBorders>
            <w:shd w:val="clear" w:color="auto" w:fill="auto"/>
          </w:tcPr>
          <w:p w:rsidR="00513C81" w:rsidRPr="004E2BFF" w:rsidRDefault="00513C81" w:rsidP="002F1827">
            <w:pPr>
              <w:spacing w:after="0"/>
              <w:jc w:val="both"/>
              <w:rPr>
                <w:sz w:val="18"/>
                <w:szCs w:val="18"/>
              </w:rPr>
            </w:pPr>
            <w:r w:rsidRPr="004E2BFF">
              <w:rPr>
                <w:sz w:val="18"/>
                <w:szCs w:val="18"/>
              </w:rPr>
              <w:t> </w:t>
            </w:r>
          </w:p>
        </w:tc>
        <w:tc>
          <w:tcPr>
            <w:tcW w:w="245" w:type="pct"/>
            <w:vMerge/>
            <w:tcBorders>
              <w:top w:val="nil"/>
              <w:left w:val="single" w:sz="4" w:space="0" w:color="auto"/>
              <w:bottom w:val="single" w:sz="4" w:space="0" w:color="000000"/>
              <w:right w:val="single" w:sz="4" w:space="0" w:color="auto"/>
            </w:tcBorders>
            <w:vAlign w:val="center"/>
          </w:tcPr>
          <w:p w:rsidR="00513C81" w:rsidRPr="004E2BFF" w:rsidRDefault="00513C81" w:rsidP="002F1827">
            <w:pPr>
              <w:spacing w:after="0"/>
              <w:jc w:val="both"/>
              <w:rPr>
                <w:b/>
                <w:bCs/>
                <w:sz w:val="18"/>
                <w:szCs w:val="18"/>
              </w:rPr>
            </w:pPr>
          </w:p>
        </w:tc>
        <w:tc>
          <w:tcPr>
            <w:tcW w:w="362" w:type="pct"/>
            <w:tcBorders>
              <w:top w:val="nil"/>
              <w:left w:val="nil"/>
              <w:bottom w:val="single" w:sz="4" w:space="0" w:color="auto"/>
              <w:right w:val="single" w:sz="4" w:space="0" w:color="auto"/>
            </w:tcBorders>
            <w:shd w:val="clear" w:color="auto" w:fill="auto"/>
          </w:tcPr>
          <w:p w:rsidR="00513C81" w:rsidRPr="004E2BFF" w:rsidRDefault="00513C81" w:rsidP="002F1827">
            <w:pPr>
              <w:spacing w:after="0"/>
              <w:jc w:val="both"/>
              <w:rPr>
                <w:b/>
                <w:bCs/>
                <w:sz w:val="18"/>
                <w:szCs w:val="18"/>
              </w:rPr>
            </w:pPr>
            <w:r w:rsidRPr="004E2BFF">
              <w:rPr>
                <w:b/>
                <w:bCs/>
                <w:sz w:val="18"/>
                <w:szCs w:val="18"/>
              </w:rPr>
              <w:t> </w:t>
            </w:r>
          </w:p>
        </w:tc>
        <w:tc>
          <w:tcPr>
            <w:tcW w:w="522" w:type="pct"/>
            <w:tcBorders>
              <w:top w:val="nil"/>
              <w:left w:val="nil"/>
              <w:bottom w:val="single" w:sz="4" w:space="0" w:color="auto"/>
              <w:right w:val="single" w:sz="4" w:space="0" w:color="auto"/>
            </w:tcBorders>
            <w:shd w:val="clear" w:color="auto" w:fill="auto"/>
          </w:tcPr>
          <w:p w:rsidR="00513C81" w:rsidRPr="004E2BFF" w:rsidRDefault="00513C81" w:rsidP="002F1827">
            <w:pPr>
              <w:spacing w:after="0"/>
              <w:jc w:val="both"/>
              <w:rPr>
                <w:b/>
                <w:bCs/>
                <w:sz w:val="18"/>
                <w:szCs w:val="18"/>
              </w:rPr>
            </w:pPr>
            <w:r w:rsidRPr="004E2BFF">
              <w:rPr>
                <w:b/>
                <w:bCs/>
                <w:sz w:val="18"/>
                <w:szCs w:val="18"/>
              </w:rPr>
              <w:t>Value chain in agricultural products enhanced by 2016</w:t>
            </w:r>
          </w:p>
        </w:tc>
        <w:tc>
          <w:tcPr>
            <w:tcW w:w="418" w:type="pct"/>
            <w:tcBorders>
              <w:top w:val="nil"/>
              <w:left w:val="nil"/>
              <w:bottom w:val="single" w:sz="4" w:space="0" w:color="auto"/>
              <w:right w:val="single" w:sz="4" w:space="0" w:color="auto"/>
            </w:tcBorders>
            <w:shd w:val="clear" w:color="000000" w:fill="FFFFFF"/>
          </w:tcPr>
          <w:p w:rsidR="00513C81" w:rsidRPr="004E2BFF" w:rsidRDefault="00513C81" w:rsidP="002F1827">
            <w:pPr>
              <w:spacing w:after="0"/>
              <w:jc w:val="both"/>
              <w:rPr>
                <w:b/>
                <w:bCs/>
                <w:i/>
                <w:iCs/>
                <w:sz w:val="18"/>
                <w:szCs w:val="18"/>
              </w:rPr>
            </w:pPr>
            <w:r w:rsidRPr="004E2BFF">
              <w:rPr>
                <w:b/>
                <w:bCs/>
                <w:i/>
                <w:iCs/>
                <w:sz w:val="18"/>
                <w:szCs w:val="18"/>
              </w:rPr>
              <w:t>Sunflower WareHouse Receipt System (WRS) opperators assessed for training in compliance to WRS principles</w:t>
            </w:r>
          </w:p>
        </w:tc>
        <w:tc>
          <w:tcPr>
            <w:tcW w:w="448" w:type="pct"/>
            <w:tcBorders>
              <w:top w:val="nil"/>
              <w:left w:val="nil"/>
              <w:bottom w:val="single" w:sz="4" w:space="0" w:color="auto"/>
              <w:right w:val="single" w:sz="4" w:space="0" w:color="auto"/>
            </w:tcBorders>
            <w:shd w:val="clear" w:color="000000" w:fill="FFFFFF"/>
          </w:tcPr>
          <w:p w:rsidR="00513C81" w:rsidRPr="004E2BFF" w:rsidRDefault="00513C81" w:rsidP="002F1827">
            <w:pPr>
              <w:spacing w:after="0"/>
              <w:jc w:val="both"/>
              <w:rPr>
                <w:sz w:val="18"/>
                <w:szCs w:val="18"/>
              </w:rPr>
            </w:pPr>
            <w:r w:rsidRPr="004E2BFF">
              <w:rPr>
                <w:sz w:val="18"/>
                <w:szCs w:val="18"/>
              </w:rPr>
              <w:t>Number of sunflower WareHouse Receipt System (WRS) opperators in Singida and Iramba districts assessed for training in compliance to WRS principles</w:t>
            </w:r>
          </w:p>
        </w:tc>
        <w:tc>
          <w:tcPr>
            <w:tcW w:w="222" w:type="pct"/>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19</w:t>
            </w:r>
          </w:p>
        </w:tc>
        <w:tc>
          <w:tcPr>
            <w:tcW w:w="247" w:type="pct"/>
            <w:gridSpan w:val="2"/>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V</w:t>
            </w:r>
          </w:p>
        </w:tc>
        <w:tc>
          <w:tcPr>
            <w:tcW w:w="123" w:type="pct"/>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V</w:t>
            </w:r>
          </w:p>
        </w:tc>
        <w:tc>
          <w:tcPr>
            <w:tcW w:w="120" w:type="pct"/>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V</w:t>
            </w:r>
          </w:p>
        </w:tc>
        <w:tc>
          <w:tcPr>
            <w:tcW w:w="400" w:type="pct"/>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DCD-CPS</w:t>
            </w:r>
          </w:p>
        </w:tc>
      </w:tr>
      <w:tr w:rsidR="0019524E" w:rsidRPr="004E2BFF" w:rsidTr="004E2BFF">
        <w:trPr>
          <w:trHeight w:val="1493"/>
        </w:trPr>
        <w:tc>
          <w:tcPr>
            <w:tcW w:w="340" w:type="pct"/>
            <w:tcBorders>
              <w:top w:val="nil"/>
              <w:left w:val="single" w:sz="4" w:space="0" w:color="auto"/>
              <w:bottom w:val="single" w:sz="4" w:space="0" w:color="auto"/>
              <w:right w:val="single" w:sz="4" w:space="0" w:color="auto"/>
            </w:tcBorders>
            <w:shd w:val="clear" w:color="auto" w:fill="auto"/>
          </w:tcPr>
          <w:p w:rsidR="00513C81" w:rsidRPr="004E2BFF" w:rsidRDefault="00513C81" w:rsidP="002F1827">
            <w:pPr>
              <w:spacing w:after="0"/>
              <w:jc w:val="both"/>
              <w:rPr>
                <w:sz w:val="18"/>
                <w:szCs w:val="18"/>
              </w:rPr>
            </w:pPr>
            <w:r w:rsidRPr="004E2BFF">
              <w:rPr>
                <w:sz w:val="18"/>
                <w:szCs w:val="18"/>
              </w:rPr>
              <w:t> </w:t>
            </w:r>
          </w:p>
        </w:tc>
        <w:tc>
          <w:tcPr>
            <w:tcW w:w="245" w:type="pct"/>
            <w:vMerge/>
            <w:tcBorders>
              <w:top w:val="nil"/>
              <w:left w:val="single" w:sz="4" w:space="0" w:color="auto"/>
              <w:bottom w:val="single" w:sz="4" w:space="0" w:color="auto"/>
              <w:right w:val="single" w:sz="4" w:space="0" w:color="auto"/>
            </w:tcBorders>
            <w:vAlign w:val="center"/>
          </w:tcPr>
          <w:p w:rsidR="00513C81" w:rsidRPr="004E2BFF" w:rsidRDefault="00513C81" w:rsidP="002F1827">
            <w:pPr>
              <w:spacing w:after="0"/>
              <w:jc w:val="both"/>
              <w:rPr>
                <w:b/>
                <w:bCs/>
                <w:sz w:val="18"/>
                <w:szCs w:val="18"/>
              </w:rPr>
            </w:pPr>
          </w:p>
        </w:tc>
        <w:tc>
          <w:tcPr>
            <w:tcW w:w="362" w:type="pct"/>
            <w:tcBorders>
              <w:top w:val="single" w:sz="4" w:space="0" w:color="auto"/>
              <w:left w:val="nil"/>
              <w:bottom w:val="single" w:sz="4" w:space="0" w:color="auto"/>
              <w:right w:val="single" w:sz="4" w:space="0" w:color="auto"/>
            </w:tcBorders>
            <w:shd w:val="clear" w:color="auto" w:fill="auto"/>
          </w:tcPr>
          <w:p w:rsidR="00513C81" w:rsidRPr="004E2BFF" w:rsidRDefault="00513C81" w:rsidP="002F1827">
            <w:pPr>
              <w:spacing w:after="0"/>
              <w:jc w:val="both"/>
              <w:rPr>
                <w:b/>
                <w:bCs/>
                <w:sz w:val="18"/>
                <w:szCs w:val="18"/>
              </w:rPr>
            </w:pPr>
            <w:r w:rsidRPr="004E2BFF">
              <w:rPr>
                <w:b/>
                <w:bCs/>
                <w:sz w:val="18"/>
                <w:szCs w:val="18"/>
              </w:rPr>
              <w:t> </w:t>
            </w:r>
          </w:p>
        </w:tc>
        <w:tc>
          <w:tcPr>
            <w:tcW w:w="522" w:type="pct"/>
            <w:tcBorders>
              <w:top w:val="nil"/>
              <w:left w:val="nil"/>
              <w:bottom w:val="single" w:sz="4" w:space="0" w:color="auto"/>
              <w:right w:val="single" w:sz="4" w:space="0" w:color="auto"/>
            </w:tcBorders>
            <w:shd w:val="clear" w:color="auto" w:fill="auto"/>
          </w:tcPr>
          <w:p w:rsidR="00513C81" w:rsidRPr="004E2BFF" w:rsidRDefault="00513C81" w:rsidP="002F1827">
            <w:pPr>
              <w:spacing w:after="0"/>
              <w:jc w:val="both"/>
              <w:rPr>
                <w:b/>
                <w:bCs/>
                <w:sz w:val="18"/>
                <w:szCs w:val="18"/>
              </w:rPr>
            </w:pPr>
            <w:r w:rsidRPr="004E2BFF">
              <w:rPr>
                <w:b/>
                <w:bCs/>
                <w:sz w:val="18"/>
                <w:szCs w:val="18"/>
              </w:rPr>
              <w:t xml:space="preserve">Storage structure for agricultural products improved  through PHRD by end of 2014 </w:t>
            </w:r>
          </w:p>
        </w:tc>
        <w:tc>
          <w:tcPr>
            <w:tcW w:w="418" w:type="pct"/>
            <w:tcBorders>
              <w:top w:val="nil"/>
              <w:left w:val="nil"/>
              <w:bottom w:val="single" w:sz="4" w:space="0" w:color="auto"/>
              <w:right w:val="single" w:sz="4" w:space="0" w:color="auto"/>
            </w:tcBorders>
            <w:shd w:val="clear" w:color="auto" w:fill="auto"/>
          </w:tcPr>
          <w:p w:rsidR="00513C81" w:rsidRPr="004E2BFF" w:rsidRDefault="00513C81" w:rsidP="002F1827">
            <w:pPr>
              <w:spacing w:after="0"/>
              <w:jc w:val="both"/>
              <w:rPr>
                <w:b/>
                <w:bCs/>
                <w:i/>
                <w:iCs/>
                <w:sz w:val="18"/>
                <w:szCs w:val="18"/>
              </w:rPr>
            </w:pPr>
            <w:r w:rsidRPr="004E2BFF">
              <w:rPr>
                <w:b/>
                <w:bCs/>
                <w:i/>
                <w:iCs/>
                <w:sz w:val="18"/>
                <w:szCs w:val="18"/>
              </w:rPr>
              <w:t>Warehouses constructed in paddy producing arrigation schemes</w:t>
            </w:r>
          </w:p>
        </w:tc>
        <w:tc>
          <w:tcPr>
            <w:tcW w:w="448" w:type="pct"/>
            <w:tcBorders>
              <w:top w:val="nil"/>
              <w:left w:val="nil"/>
              <w:bottom w:val="single" w:sz="4" w:space="0" w:color="auto"/>
              <w:right w:val="single" w:sz="4" w:space="0" w:color="auto"/>
            </w:tcBorders>
            <w:shd w:val="clear" w:color="auto" w:fill="auto"/>
          </w:tcPr>
          <w:p w:rsidR="00513C81" w:rsidRPr="004E2BFF" w:rsidRDefault="00513C81" w:rsidP="002F1827">
            <w:pPr>
              <w:spacing w:after="0"/>
              <w:jc w:val="both"/>
              <w:rPr>
                <w:sz w:val="18"/>
                <w:szCs w:val="18"/>
              </w:rPr>
            </w:pPr>
            <w:r w:rsidRPr="004E2BFF">
              <w:rPr>
                <w:sz w:val="18"/>
                <w:szCs w:val="18"/>
              </w:rPr>
              <w:t>Number of Warehouses constructed in paddy producing arrigation schemes</w:t>
            </w:r>
          </w:p>
        </w:tc>
        <w:tc>
          <w:tcPr>
            <w:tcW w:w="222" w:type="pct"/>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236" w:type="pct"/>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219" w:type="pct"/>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286" w:type="pct"/>
            <w:gridSpan w:val="2"/>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20</w:t>
            </w:r>
          </w:p>
        </w:tc>
        <w:tc>
          <w:tcPr>
            <w:tcW w:w="247" w:type="pct"/>
            <w:gridSpan w:val="2"/>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362" w:type="pct"/>
            <w:gridSpan w:val="3"/>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151" w:type="pct"/>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176" w:type="pct"/>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V</w:t>
            </w:r>
          </w:p>
        </w:tc>
        <w:tc>
          <w:tcPr>
            <w:tcW w:w="120" w:type="pct"/>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123" w:type="pct"/>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V</w:t>
            </w:r>
          </w:p>
        </w:tc>
        <w:tc>
          <w:tcPr>
            <w:tcW w:w="400" w:type="pct"/>
            <w:tcBorders>
              <w:top w:val="nil"/>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DCD-CPS</w:t>
            </w:r>
          </w:p>
        </w:tc>
      </w:tr>
      <w:tr w:rsidR="0019524E" w:rsidRPr="004E2BFF" w:rsidTr="004E2BFF">
        <w:trPr>
          <w:trHeight w:val="1830"/>
        </w:trPr>
        <w:tc>
          <w:tcPr>
            <w:tcW w:w="340" w:type="pct"/>
            <w:tcBorders>
              <w:top w:val="single" w:sz="4" w:space="0" w:color="auto"/>
              <w:left w:val="single" w:sz="4" w:space="0" w:color="auto"/>
              <w:bottom w:val="single" w:sz="4" w:space="0" w:color="auto"/>
              <w:right w:val="single" w:sz="4" w:space="0" w:color="auto"/>
            </w:tcBorders>
            <w:shd w:val="clear" w:color="auto" w:fill="auto"/>
          </w:tcPr>
          <w:p w:rsidR="00513C81" w:rsidRPr="004E2BFF" w:rsidRDefault="00513C81" w:rsidP="002F1827">
            <w:pPr>
              <w:spacing w:after="0"/>
              <w:jc w:val="both"/>
              <w:rPr>
                <w:sz w:val="18"/>
                <w:szCs w:val="18"/>
              </w:rPr>
            </w:pPr>
            <w:r w:rsidRPr="004E2BFF">
              <w:rPr>
                <w:sz w:val="18"/>
                <w:szCs w:val="18"/>
              </w:rPr>
              <w:lastRenderedPageBreak/>
              <w:t> </w:t>
            </w:r>
          </w:p>
        </w:tc>
        <w:tc>
          <w:tcPr>
            <w:tcW w:w="245" w:type="pct"/>
            <w:vMerge/>
            <w:tcBorders>
              <w:top w:val="single" w:sz="4" w:space="0" w:color="auto"/>
              <w:left w:val="single" w:sz="4" w:space="0" w:color="auto"/>
              <w:bottom w:val="single" w:sz="4" w:space="0" w:color="000000"/>
              <w:right w:val="single" w:sz="4" w:space="0" w:color="auto"/>
            </w:tcBorders>
            <w:vAlign w:val="center"/>
          </w:tcPr>
          <w:p w:rsidR="00513C81" w:rsidRPr="004E2BFF" w:rsidRDefault="00513C81" w:rsidP="002F1827">
            <w:pPr>
              <w:spacing w:after="0"/>
              <w:jc w:val="both"/>
              <w:rPr>
                <w:b/>
                <w:bCs/>
                <w:sz w:val="18"/>
                <w:szCs w:val="18"/>
              </w:rPr>
            </w:pPr>
          </w:p>
        </w:tc>
        <w:tc>
          <w:tcPr>
            <w:tcW w:w="362" w:type="pct"/>
            <w:tcBorders>
              <w:top w:val="single" w:sz="4" w:space="0" w:color="auto"/>
              <w:left w:val="nil"/>
              <w:bottom w:val="single" w:sz="4" w:space="0" w:color="auto"/>
              <w:right w:val="single" w:sz="4" w:space="0" w:color="auto"/>
            </w:tcBorders>
            <w:shd w:val="clear" w:color="auto" w:fill="auto"/>
          </w:tcPr>
          <w:p w:rsidR="00513C81" w:rsidRPr="004E2BFF" w:rsidRDefault="00513C81" w:rsidP="002F1827">
            <w:pPr>
              <w:spacing w:after="0"/>
              <w:jc w:val="both"/>
              <w:rPr>
                <w:b/>
                <w:bCs/>
                <w:sz w:val="18"/>
                <w:szCs w:val="18"/>
              </w:rPr>
            </w:pPr>
            <w:r w:rsidRPr="004E2BFF">
              <w:rPr>
                <w:b/>
                <w:bCs/>
                <w:sz w:val="18"/>
                <w:szCs w:val="18"/>
              </w:rPr>
              <w:t> </w:t>
            </w:r>
          </w:p>
        </w:tc>
        <w:tc>
          <w:tcPr>
            <w:tcW w:w="522" w:type="pct"/>
            <w:tcBorders>
              <w:top w:val="single" w:sz="4" w:space="0" w:color="auto"/>
              <w:left w:val="nil"/>
              <w:bottom w:val="single" w:sz="4" w:space="0" w:color="auto"/>
              <w:right w:val="single" w:sz="4" w:space="0" w:color="auto"/>
            </w:tcBorders>
            <w:shd w:val="clear" w:color="auto" w:fill="auto"/>
          </w:tcPr>
          <w:p w:rsidR="00513C81" w:rsidRPr="004E2BFF" w:rsidRDefault="00513C81" w:rsidP="002F1827">
            <w:pPr>
              <w:spacing w:after="0"/>
              <w:jc w:val="both"/>
              <w:rPr>
                <w:b/>
                <w:bCs/>
                <w:sz w:val="18"/>
                <w:szCs w:val="18"/>
              </w:rPr>
            </w:pPr>
            <w:r w:rsidRPr="004E2BFF">
              <w:rPr>
                <w:b/>
                <w:bCs/>
                <w:sz w:val="18"/>
                <w:szCs w:val="18"/>
              </w:rPr>
              <w:t xml:space="preserve"> Increase  production and value addition for rice by 2016 </w:t>
            </w:r>
          </w:p>
        </w:tc>
        <w:tc>
          <w:tcPr>
            <w:tcW w:w="418" w:type="pct"/>
            <w:tcBorders>
              <w:top w:val="single" w:sz="4" w:space="0" w:color="auto"/>
              <w:left w:val="nil"/>
              <w:bottom w:val="single" w:sz="4" w:space="0" w:color="auto"/>
              <w:right w:val="single" w:sz="4" w:space="0" w:color="auto"/>
            </w:tcBorders>
            <w:shd w:val="clear" w:color="auto" w:fill="auto"/>
          </w:tcPr>
          <w:p w:rsidR="00513C81" w:rsidRPr="004E2BFF" w:rsidRDefault="00513C81" w:rsidP="002F1827">
            <w:pPr>
              <w:spacing w:after="0"/>
              <w:jc w:val="both"/>
              <w:rPr>
                <w:b/>
                <w:bCs/>
                <w:i/>
                <w:iCs/>
                <w:sz w:val="18"/>
                <w:szCs w:val="18"/>
              </w:rPr>
            </w:pPr>
            <w:r w:rsidRPr="004E2BFF">
              <w:rPr>
                <w:b/>
                <w:bCs/>
                <w:i/>
                <w:iCs/>
                <w:sz w:val="18"/>
                <w:szCs w:val="18"/>
              </w:rPr>
              <w:t xml:space="preserve">Irrigation schemes with farmers accessing paddy/rice post-harvest technologies </w:t>
            </w:r>
          </w:p>
        </w:tc>
        <w:tc>
          <w:tcPr>
            <w:tcW w:w="448" w:type="pct"/>
            <w:tcBorders>
              <w:top w:val="single" w:sz="4" w:space="0" w:color="auto"/>
              <w:left w:val="nil"/>
              <w:bottom w:val="single" w:sz="4" w:space="0" w:color="auto"/>
              <w:right w:val="single" w:sz="4" w:space="0" w:color="auto"/>
            </w:tcBorders>
            <w:shd w:val="clear" w:color="auto" w:fill="auto"/>
          </w:tcPr>
          <w:p w:rsidR="00513C81" w:rsidRPr="004E2BFF" w:rsidRDefault="00513C81" w:rsidP="002F1827">
            <w:pPr>
              <w:spacing w:after="0"/>
              <w:jc w:val="both"/>
              <w:rPr>
                <w:sz w:val="18"/>
                <w:szCs w:val="18"/>
              </w:rPr>
            </w:pPr>
            <w:r w:rsidRPr="004E2BFF">
              <w:rPr>
                <w:sz w:val="18"/>
                <w:szCs w:val="18"/>
              </w:rPr>
              <w:t xml:space="preserve">Number of irrigation schemes with farmers accessing paddy/rice post-harvest technologies  through PHRD (milling, grading &amp; packaging equipments) </w:t>
            </w: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219" w:type="pct"/>
            <w:tcBorders>
              <w:top w:val="single" w:sz="4" w:space="0" w:color="auto"/>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286" w:type="pct"/>
            <w:gridSpan w:val="2"/>
            <w:tcBorders>
              <w:top w:val="single" w:sz="4" w:space="0" w:color="auto"/>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20</w:t>
            </w:r>
          </w:p>
        </w:tc>
        <w:tc>
          <w:tcPr>
            <w:tcW w:w="247" w:type="pct"/>
            <w:gridSpan w:val="2"/>
            <w:tcBorders>
              <w:top w:val="single" w:sz="4" w:space="0" w:color="auto"/>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151" w:type="pct"/>
            <w:tcBorders>
              <w:top w:val="single" w:sz="4" w:space="0" w:color="auto"/>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 </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V</w:t>
            </w:r>
          </w:p>
        </w:tc>
        <w:tc>
          <w:tcPr>
            <w:tcW w:w="120" w:type="pct"/>
            <w:tcBorders>
              <w:top w:val="single" w:sz="4" w:space="0" w:color="auto"/>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V</w:t>
            </w:r>
          </w:p>
        </w:tc>
        <w:tc>
          <w:tcPr>
            <w:tcW w:w="123" w:type="pct"/>
            <w:tcBorders>
              <w:top w:val="single" w:sz="4" w:space="0" w:color="auto"/>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V</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513C81" w:rsidRPr="004E2BFF" w:rsidRDefault="00513C81" w:rsidP="002F1827">
            <w:pPr>
              <w:spacing w:after="0"/>
              <w:jc w:val="both"/>
              <w:rPr>
                <w:sz w:val="18"/>
                <w:szCs w:val="18"/>
              </w:rPr>
            </w:pPr>
            <w:r w:rsidRPr="004E2BFF">
              <w:rPr>
                <w:sz w:val="18"/>
                <w:szCs w:val="18"/>
              </w:rPr>
              <w:t>DCD-Ext</w:t>
            </w:r>
          </w:p>
        </w:tc>
      </w:tr>
    </w:tbl>
    <w:p w:rsidR="00D47BBD" w:rsidRPr="002F1827" w:rsidRDefault="00D47BBD" w:rsidP="002F1827">
      <w:pPr>
        <w:jc w:val="both"/>
        <w:rPr>
          <w:rFonts w:eastAsia="Calibri"/>
          <w:b/>
          <w:sz w:val="20"/>
          <w:szCs w:val="20"/>
        </w:rPr>
      </w:pPr>
    </w:p>
    <w:p w:rsidR="008310D3" w:rsidRPr="002F1827" w:rsidRDefault="00740E02" w:rsidP="002F1827">
      <w:pPr>
        <w:jc w:val="both"/>
        <w:rPr>
          <w:rFonts w:eastAsia="Calibri"/>
          <w:b/>
          <w:sz w:val="20"/>
          <w:szCs w:val="20"/>
        </w:rPr>
      </w:pPr>
      <w:r w:rsidRPr="002F1827">
        <w:rPr>
          <w:rFonts w:eastAsia="Calibri"/>
          <w:b/>
          <w:sz w:val="20"/>
          <w:szCs w:val="20"/>
        </w:rPr>
        <w:br w:type="page"/>
      </w:r>
      <w:r w:rsidR="00E31C59" w:rsidRPr="002F1827">
        <w:rPr>
          <w:rFonts w:eastAsia="Calibri"/>
          <w:b/>
          <w:sz w:val="20"/>
          <w:szCs w:val="20"/>
        </w:rPr>
        <w:lastRenderedPageBreak/>
        <w:t>Annex 2a: Cumulative Quarterly MTEF   Target Monitoring (Recurrent)</w:t>
      </w:r>
    </w:p>
    <w:p w:rsidR="00E31C59" w:rsidRPr="002F1827" w:rsidRDefault="00E31C59" w:rsidP="002F1827">
      <w:pPr>
        <w:jc w:val="both"/>
        <w:rPr>
          <w:rFonts w:eastAsia="Calibri"/>
          <w:b/>
          <w:sz w:val="20"/>
          <w:szCs w:val="20"/>
        </w:rPr>
      </w:pPr>
      <w:r w:rsidRPr="002F1827">
        <w:rPr>
          <w:rFonts w:eastAsia="Calibri"/>
          <w:b/>
          <w:sz w:val="20"/>
          <w:szCs w:val="20"/>
        </w:rPr>
        <w:t>Institution Vote and Name: Vote 43 Ministry of Agriculture Food Security and Cooperatives</w:t>
      </w:r>
    </w:p>
    <w:p w:rsidR="008310D3" w:rsidRPr="002F1827" w:rsidRDefault="008310D3" w:rsidP="002F1827">
      <w:pPr>
        <w:jc w:val="both"/>
        <w:rPr>
          <w:rFonts w:eastAsia="Calibri"/>
          <w:b/>
          <w:sz w:val="20"/>
          <w:szCs w:val="20"/>
        </w:rPr>
      </w:pPr>
      <w:r w:rsidRPr="002F1827">
        <w:rPr>
          <w:rFonts w:eastAsia="Calibri"/>
          <w:b/>
          <w:sz w:val="20"/>
          <w:szCs w:val="20"/>
        </w:rPr>
        <w:t xml:space="preserve">Period Covered: Quarter ending </w:t>
      </w:r>
      <w:r w:rsidR="00574C6C" w:rsidRPr="002F1827">
        <w:rPr>
          <w:rFonts w:eastAsia="Calibri"/>
          <w:b/>
          <w:sz w:val="20"/>
          <w:szCs w:val="20"/>
        </w:rPr>
        <w:t>30</w:t>
      </w:r>
      <w:r w:rsidR="00574C6C" w:rsidRPr="002F1827">
        <w:rPr>
          <w:rFonts w:eastAsia="Calibri"/>
          <w:b/>
          <w:sz w:val="20"/>
          <w:szCs w:val="20"/>
          <w:vertAlign w:val="superscript"/>
        </w:rPr>
        <w:t>th</w:t>
      </w:r>
      <w:r w:rsidR="00574C6C" w:rsidRPr="002F1827">
        <w:rPr>
          <w:rFonts w:eastAsia="Calibri"/>
          <w:b/>
          <w:sz w:val="20"/>
          <w:szCs w:val="20"/>
        </w:rPr>
        <w:t xml:space="preserve"> June</w:t>
      </w:r>
      <w:r w:rsidR="00400604" w:rsidRPr="002F1827">
        <w:rPr>
          <w:rFonts w:eastAsia="Calibri"/>
          <w:b/>
          <w:sz w:val="20"/>
          <w:szCs w:val="20"/>
        </w:rPr>
        <w:t xml:space="preserve"> in the Financial Year 2012/2013</w:t>
      </w:r>
    </w:p>
    <w:p w:rsidR="008310D3" w:rsidRPr="002F1827" w:rsidRDefault="008310D3" w:rsidP="002F1827">
      <w:pPr>
        <w:jc w:val="both"/>
        <w:rPr>
          <w:rFonts w:eastAsia="Calibri"/>
          <w:b/>
          <w:sz w:val="20"/>
          <w:szCs w:val="20"/>
        </w:rPr>
      </w:pPr>
      <w:r w:rsidRPr="002F1827">
        <w:rPr>
          <w:rFonts w:eastAsia="Calibri"/>
          <w:b/>
          <w:sz w:val="20"/>
          <w:szCs w:val="20"/>
        </w:rPr>
        <w:t>Sub-Vote Code and Name: 1001   ADMINISTRATION AND PERSONNEL</w:t>
      </w:r>
    </w:p>
    <w:p w:rsidR="00E31C59" w:rsidRPr="002F1827" w:rsidRDefault="008310D3" w:rsidP="002F1827">
      <w:pPr>
        <w:jc w:val="both"/>
        <w:rPr>
          <w:rFonts w:eastAsia="Calibri"/>
          <w:b/>
          <w:sz w:val="20"/>
          <w:szCs w:val="20"/>
        </w:rPr>
      </w:pPr>
      <w:r w:rsidRPr="002F1827">
        <w:rPr>
          <w:rFonts w:eastAsia="Calibri"/>
          <w:b/>
          <w:sz w:val="20"/>
          <w:szCs w:val="20"/>
        </w:rPr>
        <w:t>Objective Code NO A:  Objective Description: Services improved and HIV/AIDS infections reduced</w:t>
      </w:r>
    </w:p>
    <w:tbl>
      <w:tblPr>
        <w:tblW w:w="14874" w:type="dxa"/>
        <w:tblInd w:w="-342" w:type="dxa"/>
        <w:tblLayout w:type="fixed"/>
        <w:tblLook w:val="04A0"/>
      </w:tblPr>
      <w:tblGrid>
        <w:gridCol w:w="637"/>
        <w:gridCol w:w="538"/>
        <w:gridCol w:w="597"/>
        <w:gridCol w:w="478"/>
        <w:gridCol w:w="1772"/>
        <w:gridCol w:w="10"/>
        <w:gridCol w:w="1523"/>
        <w:gridCol w:w="986"/>
        <w:gridCol w:w="10"/>
        <w:gridCol w:w="707"/>
        <w:gridCol w:w="30"/>
        <w:gridCol w:w="557"/>
        <w:gridCol w:w="40"/>
        <w:gridCol w:w="876"/>
        <w:gridCol w:w="20"/>
        <w:gridCol w:w="1613"/>
        <w:gridCol w:w="1792"/>
        <w:gridCol w:w="697"/>
        <w:gridCol w:w="20"/>
        <w:gridCol w:w="1971"/>
      </w:tblGrid>
      <w:tr w:rsidR="00176844" w:rsidRPr="002F1827">
        <w:trPr>
          <w:trHeight w:val="463"/>
        </w:trPr>
        <w:tc>
          <w:tcPr>
            <w:tcW w:w="2250" w:type="dxa"/>
            <w:gridSpan w:val="4"/>
            <w:tcBorders>
              <w:top w:val="single" w:sz="4" w:space="0" w:color="auto"/>
              <w:left w:val="single" w:sz="4" w:space="0" w:color="auto"/>
              <w:bottom w:val="single" w:sz="4" w:space="0" w:color="auto"/>
              <w:right w:val="single" w:sz="4" w:space="0" w:color="auto"/>
            </w:tcBorders>
            <w:shd w:val="clear" w:color="000000" w:fill="CCFFFF"/>
          </w:tcPr>
          <w:p w:rsidR="00176844" w:rsidRPr="002F1827" w:rsidRDefault="00176844" w:rsidP="002F1827">
            <w:pPr>
              <w:spacing w:after="0"/>
              <w:jc w:val="both"/>
              <w:rPr>
                <w:b/>
                <w:bCs/>
                <w:sz w:val="16"/>
                <w:szCs w:val="16"/>
              </w:rPr>
            </w:pPr>
            <w:r w:rsidRPr="002F1827">
              <w:rPr>
                <w:b/>
                <w:bCs/>
                <w:sz w:val="16"/>
                <w:szCs w:val="16"/>
              </w:rPr>
              <w:t>CODES AND LINKAGE</w:t>
            </w:r>
          </w:p>
        </w:tc>
        <w:tc>
          <w:tcPr>
            <w:tcW w:w="1772" w:type="dxa"/>
            <w:tcBorders>
              <w:top w:val="single" w:sz="4" w:space="0" w:color="auto"/>
              <w:left w:val="nil"/>
              <w:bottom w:val="single" w:sz="4" w:space="0" w:color="auto"/>
              <w:right w:val="single" w:sz="4" w:space="0" w:color="auto"/>
            </w:tcBorders>
            <w:shd w:val="clear" w:color="000000" w:fill="CCFFFF"/>
          </w:tcPr>
          <w:p w:rsidR="00176844" w:rsidRPr="002F1827" w:rsidRDefault="00176844" w:rsidP="002F1827">
            <w:pPr>
              <w:spacing w:after="0"/>
              <w:jc w:val="both"/>
              <w:rPr>
                <w:b/>
                <w:bCs/>
                <w:sz w:val="16"/>
                <w:szCs w:val="16"/>
              </w:rPr>
            </w:pPr>
            <w:r w:rsidRPr="002F1827">
              <w:rPr>
                <w:b/>
                <w:bCs/>
                <w:sz w:val="16"/>
                <w:szCs w:val="16"/>
              </w:rPr>
              <w:t>ANNUAL PHYSICAL TARGET</w:t>
            </w:r>
          </w:p>
        </w:tc>
        <w:tc>
          <w:tcPr>
            <w:tcW w:w="4739" w:type="dxa"/>
            <w:gridSpan w:val="9"/>
            <w:tcBorders>
              <w:top w:val="single" w:sz="4" w:space="0" w:color="auto"/>
              <w:left w:val="nil"/>
              <w:bottom w:val="single" w:sz="4" w:space="0" w:color="auto"/>
              <w:right w:val="single" w:sz="4" w:space="0" w:color="auto"/>
            </w:tcBorders>
            <w:shd w:val="clear" w:color="000000" w:fill="CCFFFF"/>
          </w:tcPr>
          <w:p w:rsidR="00176844" w:rsidRPr="002F1827" w:rsidRDefault="00176844" w:rsidP="002F1827">
            <w:pPr>
              <w:spacing w:after="0"/>
              <w:jc w:val="both"/>
              <w:rPr>
                <w:b/>
                <w:bCs/>
                <w:sz w:val="16"/>
                <w:szCs w:val="16"/>
              </w:rPr>
            </w:pPr>
            <w:r w:rsidRPr="002F1827">
              <w:rPr>
                <w:b/>
                <w:bCs/>
                <w:sz w:val="16"/>
                <w:szCs w:val="16"/>
              </w:rPr>
              <w:t>CUMULATIVE STATUS ON MEETING PHYSICAL TARGET</w:t>
            </w:r>
          </w:p>
        </w:tc>
        <w:tc>
          <w:tcPr>
            <w:tcW w:w="1633" w:type="dxa"/>
            <w:gridSpan w:val="2"/>
            <w:tcBorders>
              <w:top w:val="single" w:sz="4" w:space="0" w:color="auto"/>
              <w:left w:val="nil"/>
              <w:bottom w:val="single" w:sz="4" w:space="0" w:color="auto"/>
              <w:right w:val="single" w:sz="4" w:space="0" w:color="auto"/>
            </w:tcBorders>
            <w:shd w:val="clear" w:color="000000" w:fill="CCFFFF"/>
            <w:noWrap/>
          </w:tcPr>
          <w:p w:rsidR="00176844" w:rsidRPr="002F1827" w:rsidRDefault="00176844" w:rsidP="002F1827">
            <w:pPr>
              <w:spacing w:after="0"/>
              <w:jc w:val="both"/>
              <w:rPr>
                <w:b/>
                <w:bCs/>
                <w:sz w:val="16"/>
                <w:szCs w:val="16"/>
              </w:rPr>
            </w:pPr>
            <w:r w:rsidRPr="002F1827">
              <w:rPr>
                <w:b/>
                <w:bCs/>
                <w:sz w:val="16"/>
                <w:szCs w:val="16"/>
              </w:rPr>
              <w:t>EXPENDITURE STATUS</w:t>
            </w:r>
          </w:p>
        </w:tc>
        <w:tc>
          <w:tcPr>
            <w:tcW w:w="1792" w:type="dxa"/>
            <w:tcBorders>
              <w:top w:val="single" w:sz="4" w:space="0" w:color="auto"/>
              <w:left w:val="nil"/>
              <w:bottom w:val="single" w:sz="4" w:space="0" w:color="auto"/>
              <w:right w:val="single" w:sz="4" w:space="0" w:color="auto"/>
            </w:tcBorders>
            <w:shd w:val="clear" w:color="000000" w:fill="CCFFFF"/>
            <w:noWrap/>
          </w:tcPr>
          <w:p w:rsidR="00176844" w:rsidRPr="002F1827" w:rsidRDefault="00176844" w:rsidP="002F1827">
            <w:pPr>
              <w:spacing w:after="0"/>
              <w:jc w:val="both"/>
              <w:rPr>
                <w:b/>
                <w:bCs/>
                <w:sz w:val="16"/>
                <w:szCs w:val="16"/>
              </w:rPr>
            </w:pPr>
            <w:r w:rsidRPr="002F1827">
              <w:rPr>
                <w:b/>
                <w:bCs/>
                <w:sz w:val="16"/>
                <w:szCs w:val="16"/>
              </w:rPr>
              <w:t> </w:t>
            </w:r>
          </w:p>
        </w:tc>
        <w:tc>
          <w:tcPr>
            <w:tcW w:w="697" w:type="dxa"/>
            <w:tcBorders>
              <w:top w:val="single" w:sz="4" w:space="0" w:color="auto"/>
              <w:left w:val="nil"/>
              <w:bottom w:val="single" w:sz="4" w:space="0" w:color="auto"/>
              <w:right w:val="single" w:sz="4" w:space="0" w:color="auto"/>
            </w:tcBorders>
            <w:shd w:val="clear" w:color="000000" w:fill="CCFFFF"/>
            <w:noWrap/>
          </w:tcPr>
          <w:p w:rsidR="00176844" w:rsidRPr="002F1827" w:rsidRDefault="00176844" w:rsidP="002F1827">
            <w:pPr>
              <w:spacing w:after="0"/>
              <w:jc w:val="both"/>
              <w:rPr>
                <w:b/>
                <w:bCs/>
                <w:sz w:val="16"/>
                <w:szCs w:val="16"/>
              </w:rPr>
            </w:pPr>
            <w:r w:rsidRPr="002F1827">
              <w:rPr>
                <w:b/>
                <w:bCs/>
                <w:sz w:val="16"/>
                <w:szCs w:val="16"/>
              </w:rPr>
              <w:t> </w:t>
            </w:r>
          </w:p>
        </w:tc>
        <w:tc>
          <w:tcPr>
            <w:tcW w:w="1991" w:type="dxa"/>
            <w:gridSpan w:val="2"/>
            <w:tcBorders>
              <w:top w:val="single" w:sz="4" w:space="0" w:color="auto"/>
              <w:left w:val="nil"/>
              <w:bottom w:val="single" w:sz="4" w:space="0" w:color="auto"/>
              <w:right w:val="single" w:sz="4" w:space="0" w:color="auto"/>
            </w:tcBorders>
            <w:shd w:val="clear" w:color="000000" w:fill="CCFFFF"/>
          </w:tcPr>
          <w:p w:rsidR="00176844" w:rsidRPr="002F1827" w:rsidRDefault="00176844" w:rsidP="002F1827">
            <w:pPr>
              <w:spacing w:after="0"/>
              <w:jc w:val="both"/>
              <w:rPr>
                <w:b/>
                <w:bCs/>
                <w:sz w:val="16"/>
                <w:szCs w:val="16"/>
              </w:rPr>
            </w:pPr>
            <w:r w:rsidRPr="002F1827">
              <w:rPr>
                <w:b/>
                <w:bCs/>
                <w:sz w:val="16"/>
                <w:szCs w:val="16"/>
              </w:rPr>
              <w:t>REMARKS ON IMPLEMENTATION</w:t>
            </w:r>
          </w:p>
        </w:tc>
      </w:tr>
      <w:tr w:rsidR="00176844" w:rsidRPr="002F1827">
        <w:trPr>
          <w:trHeight w:val="694"/>
        </w:trPr>
        <w:tc>
          <w:tcPr>
            <w:tcW w:w="637" w:type="dxa"/>
            <w:tcBorders>
              <w:top w:val="nil"/>
              <w:left w:val="single" w:sz="4" w:space="0" w:color="auto"/>
              <w:bottom w:val="single" w:sz="4" w:space="0" w:color="auto"/>
              <w:right w:val="single" w:sz="4" w:space="0" w:color="auto"/>
            </w:tcBorders>
            <w:shd w:val="clear" w:color="000000" w:fill="CCFFFF"/>
          </w:tcPr>
          <w:p w:rsidR="00176844" w:rsidRPr="002F1827" w:rsidRDefault="00176844" w:rsidP="002F1827">
            <w:pPr>
              <w:spacing w:after="0"/>
              <w:jc w:val="both"/>
              <w:rPr>
                <w:b/>
                <w:bCs/>
                <w:sz w:val="16"/>
                <w:szCs w:val="16"/>
              </w:rPr>
            </w:pPr>
            <w:r w:rsidRPr="002F1827">
              <w:rPr>
                <w:b/>
                <w:bCs/>
                <w:sz w:val="16"/>
                <w:szCs w:val="16"/>
              </w:rPr>
              <w:t>Target Code</w:t>
            </w:r>
          </w:p>
        </w:tc>
        <w:tc>
          <w:tcPr>
            <w:tcW w:w="538" w:type="dxa"/>
            <w:tcBorders>
              <w:top w:val="nil"/>
              <w:left w:val="nil"/>
              <w:bottom w:val="single" w:sz="4" w:space="0" w:color="auto"/>
              <w:right w:val="single" w:sz="4" w:space="0" w:color="auto"/>
            </w:tcBorders>
            <w:shd w:val="clear" w:color="000000" w:fill="CCFFFF"/>
          </w:tcPr>
          <w:p w:rsidR="00176844" w:rsidRPr="002F1827" w:rsidRDefault="00176844" w:rsidP="002F1827">
            <w:pPr>
              <w:spacing w:after="0"/>
              <w:jc w:val="both"/>
              <w:rPr>
                <w:b/>
                <w:bCs/>
                <w:sz w:val="16"/>
                <w:szCs w:val="16"/>
              </w:rPr>
            </w:pPr>
            <w:r w:rsidRPr="002F1827">
              <w:rPr>
                <w:b/>
                <w:bCs/>
                <w:sz w:val="16"/>
                <w:szCs w:val="16"/>
              </w:rPr>
              <w:t>M</w:t>
            </w:r>
          </w:p>
        </w:tc>
        <w:tc>
          <w:tcPr>
            <w:tcW w:w="597" w:type="dxa"/>
            <w:tcBorders>
              <w:top w:val="nil"/>
              <w:left w:val="nil"/>
              <w:bottom w:val="single" w:sz="4" w:space="0" w:color="auto"/>
              <w:right w:val="single" w:sz="4" w:space="0" w:color="auto"/>
            </w:tcBorders>
            <w:shd w:val="clear" w:color="000000" w:fill="CCFFFF"/>
          </w:tcPr>
          <w:p w:rsidR="00176844" w:rsidRPr="002F1827" w:rsidRDefault="00176844" w:rsidP="002F1827">
            <w:pPr>
              <w:spacing w:after="0"/>
              <w:jc w:val="both"/>
              <w:rPr>
                <w:b/>
                <w:bCs/>
                <w:sz w:val="16"/>
                <w:szCs w:val="16"/>
              </w:rPr>
            </w:pPr>
            <w:r w:rsidRPr="002F1827">
              <w:rPr>
                <w:b/>
                <w:bCs/>
                <w:sz w:val="16"/>
                <w:szCs w:val="16"/>
              </w:rPr>
              <w:t>P</w:t>
            </w:r>
          </w:p>
        </w:tc>
        <w:tc>
          <w:tcPr>
            <w:tcW w:w="478" w:type="dxa"/>
            <w:tcBorders>
              <w:top w:val="nil"/>
              <w:left w:val="nil"/>
              <w:bottom w:val="single" w:sz="4" w:space="0" w:color="auto"/>
              <w:right w:val="single" w:sz="4" w:space="0" w:color="auto"/>
            </w:tcBorders>
            <w:shd w:val="clear" w:color="000000" w:fill="CCFFFF"/>
          </w:tcPr>
          <w:p w:rsidR="00176844" w:rsidRPr="002F1827" w:rsidRDefault="00176844" w:rsidP="002F1827">
            <w:pPr>
              <w:spacing w:after="0"/>
              <w:jc w:val="both"/>
              <w:rPr>
                <w:b/>
                <w:bCs/>
                <w:sz w:val="16"/>
                <w:szCs w:val="16"/>
              </w:rPr>
            </w:pPr>
            <w:r w:rsidRPr="002F1827">
              <w:rPr>
                <w:b/>
                <w:bCs/>
                <w:sz w:val="16"/>
                <w:szCs w:val="16"/>
              </w:rPr>
              <w:t>R</w:t>
            </w:r>
          </w:p>
        </w:tc>
        <w:tc>
          <w:tcPr>
            <w:tcW w:w="1772" w:type="dxa"/>
            <w:tcBorders>
              <w:top w:val="nil"/>
              <w:left w:val="nil"/>
              <w:bottom w:val="single" w:sz="4" w:space="0" w:color="auto"/>
              <w:right w:val="single" w:sz="4" w:space="0" w:color="auto"/>
            </w:tcBorders>
            <w:shd w:val="clear" w:color="000000" w:fill="CCFFFF"/>
          </w:tcPr>
          <w:p w:rsidR="00176844" w:rsidRPr="002F1827" w:rsidRDefault="00176844" w:rsidP="002F1827">
            <w:pPr>
              <w:spacing w:after="0"/>
              <w:jc w:val="both"/>
              <w:rPr>
                <w:b/>
                <w:bCs/>
                <w:sz w:val="16"/>
                <w:szCs w:val="16"/>
              </w:rPr>
            </w:pPr>
            <w:r w:rsidRPr="002F1827">
              <w:rPr>
                <w:b/>
                <w:bCs/>
                <w:sz w:val="16"/>
                <w:szCs w:val="16"/>
              </w:rPr>
              <w:t>Target Descrption</w:t>
            </w:r>
          </w:p>
        </w:tc>
        <w:tc>
          <w:tcPr>
            <w:tcW w:w="1533" w:type="dxa"/>
            <w:gridSpan w:val="2"/>
            <w:tcBorders>
              <w:top w:val="nil"/>
              <w:left w:val="nil"/>
              <w:bottom w:val="single" w:sz="4" w:space="0" w:color="auto"/>
              <w:right w:val="single" w:sz="4" w:space="0" w:color="auto"/>
            </w:tcBorders>
            <w:shd w:val="clear" w:color="000000" w:fill="CCFFFF"/>
            <w:noWrap/>
          </w:tcPr>
          <w:p w:rsidR="00176844" w:rsidRPr="002F1827" w:rsidRDefault="00176844" w:rsidP="002F1827">
            <w:pPr>
              <w:spacing w:after="0"/>
              <w:jc w:val="both"/>
              <w:rPr>
                <w:b/>
                <w:bCs/>
                <w:sz w:val="16"/>
                <w:szCs w:val="16"/>
              </w:rPr>
            </w:pPr>
            <w:r w:rsidRPr="002F1827">
              <w:rPr>
                <w:b/>
                <w:bCs/>
                <w:sz w:val="16"/>
                <w:szCs w:val="16"/>
              </w:rPr>
              <w:t>Actual Progress</w:t>
            </w:r>
          </w:p>
        </w:tc>
        <w:tc>
          <w:tcPr>
            <w:tcW w:w="996" w:type="dxa"/>
            <w:gridSpan w:val="2"/>
            <w:tcBorders>
              <w:top w:val="nil"/>
              <w:left w:val="nil"/>
              <w:bottom w:val="single" w:sz="4" w:space="0" w:color="auto"/>
              <w:right w:val="single" w:sz="4" w:space="0" w:color="auto"/>
            </w:tcBorders>
            <w:shd w:val="clear" w:color="000000" w:fill="CCFFFF"/>
          </w:tcPr>
          <w:p w:rsidR="00176844" w:rsidRPr="002F1827" w:rsidRDefault="00176844" w:rsidP="002F1827">
            <w:pPr>
              <w:spacing w:after="0"/>
              <w:jc w:val="both"/>
              <w:rPr>
                <w:b/>
                <w:bCs/>
                <w:sz w:val="16"/>
                <w:szCs w:val="16"/>
              </w:rPr>
            </w:pPr>
            <w:r w:rsidRPr="002F1827">
              <w:rPr>
                <w:b/>
                <w:bCs/>
                <w:sz w:val="16"/>
                <w:szCs w:val="16"/>
              </w:rPr>
              <w:t>Estimated % Completed</w:t>
            </w:r>
          </w:p>
        </w:tc>
        <w:tc>
          <w:tcPr>
            <w:tcW w:w="737" w:type="dxa"/>
            <w:gridSpan w:val="2"/>
            <w:tcBorders>
              <w:top w:val="nil"/>
              <w:left w:val="nil"/>
              <w:bottom w:val="single" w:sz="4" w:space="0" w:color="auto"/>
              <w:right w:val="single" w:sz="4" w:space="0" w:color="auto"/>
            </w:tcBorders>
            <w:shd w:val="clear" w:color="000000" w:fill="CCFFFF"/>
          </w:tcPr>
          <w:p w:rsidR="00176844" w:rsidRPr="002F1827" w:rsidRDefault="00176844" w:rsidP="002F1827">
            <w:pPr>
              <w:spacing w:after="0"/>
              <w:jc w:val="both"/>
              <w:rPr>
                <w:b/>
                <w:bCs/>
                <w:sz w:val="16"/>
                <w:szCs w:val="16"/>
              </w:rPr>
            </w:pPr>
            <w:r w:rsidRPr="002F1827">
              <w:rPr>
                <w:b/>
                <w:bCs/>
                <w:sz w:val="16"/>
                <w:szCs w:val="16"/>
              </w:rPr>
              <w:t>On Track</w:t>
            </w:r>
          </w:p>
        </w:tc>
        <w:tc>
          <w:tcPr>
            <w:tcW w:w="557" w:type="dxa"/>
            <w:tcBorders>
              <w:top w:val="nil"/>
              <w:left w:val="nil"/>
              <w:bottom w:val="single" w:sz="4" w:space="0" w:color="auto"/>
              <w:right w:val="single" w:sz="4" w:space="0" w:color="auto"/>
            </w:tcBorders>
            <w:shd w:val="clear" w:color="000000" w:fill="CCFFFF"/>
          </w:tcPr>
          <w:p w:rsidR="00176844" w:rsidRPr="002F1827" w:rsidRDefault="00176844" w:rsidP="002F1827">
            <w:pPr>
              <w:spacing w:after="0"/>
              <w:jc w:val="both"/>
              <w:rPr>
                <w:b/>
                <w:bCs/>
                <w:sz w:val="16"/>
                <w:szCs w:val="16"/>
              </w:rPr>
            </w:pPr>
            <w:r w:rsidRPr="002F1827">
              <w:rPr>
                <w:b/>
                <w:bCs/>
                <w:sz w:val="16"/>
                <w:szCs w:val="16"/>
              </w:rPr>
              <w:t>At Risk</w:t>
            </w:r>
          </w:p>
        </w:tc>
        <w:tc>
          <w:tcPr>
            <w:tcW w:w="916" w:type="dxa"/>
            <w:gridSpan w:val="2"/>
            <w:tcBorders>
              <w:top w:val="nil"/>
              <w:left w:val="nil"/>
              <w:bottom w:val="single" w:sz="4" w:space="0" w:color="auto"/>
              <w:right w:val="single" w:sz="4" w:space="0" w:color="auto"/>
            </w:tcBorders>
            <w:shd w:val="clear" w:color="000000" w:fill="CCFFFF"/>
          </w:tcPr>
          <w:p w:rsidR="00176844" w:rsidRPr="002F1827" w:rsidRDefault="00176844" w:rsidP="002F1827">
            <w:pPr>
              <w:spacing w:after="0"/>
              <w:jc w:val="both"/>
              <w:rPr>
                <w:b/>
                <w:bCs/>
                <w:sz w:val="16"/>
                <w:szCs w:val="16"/>
              </w:rPr>
            </w:pPr>
            <w:r w:rsidRPr="002F1827">
              <w:rPr>
                <w:b/>
                <w:bCs/>
                <w:sz w:val="16"/>
                <w:szCs w:val="16"/>
              </w:rPr>
              <w:t>Unknown</w:t>
            </w:r>
          </w:p>
        </w:tc>
        <w:tc>
          <w:tcPr>
            <w:tcW w:w="1633" w:type="dxa"/>
            <w:gridSpan w:val="2"/>
            <w:tcBorders>
              <w:top w:val="nil"/>
              <w:left w:val="nil"/>
              <w:bottom w:val="single" w:sz="4" w:space="0" w:color="auto"/>
              <w:right w:val="single" w:sz="4" w:space="0" w:color="auto"/>
            </w:tcBorders>
            <w:shd w:val="clear" w:color="000000" w:fill="CCFFFF"/>
          </w:tcPr>
          <w:p w:rsidR="00176844" w:rsidRPr="002F1827" w:rsidRDefault="00176844" w:rsidP="002F1827">
            <w:pPr>
              <w:spacing w:after="0"/>
              <w:jc w:val="both"/>
              <w:rPr>
                <w:b/>
                <w:bCs/>
                <w:sz w:val="16"/>
                <w:szCs w:val="16"/>
              </w:rPr>
            </w:pPr>
            <w:r w:rsidRPr="002F1827">
              <w:rPr>
                <w:b/>
                <w:bCs/>
                <w:sz w:val="16"/>
                <w:szCs w:val="16"/>
              </w:rPr>
              <w:t>Cumulative Budget</w:t>
            </w:r>
          </w:p>
        </w:tc>
        <w:tc>
          <w:tcPr>
            <w:tcW w:w="1792" w:type="dxa"/>
            <w:tcBorders>
              <w:top w:val="nil"/>
              <w:left w:val="nil"/>
              <w:bottom w:val="single" w:sz="4" w:space="0" w:color="auto"/>
              <w:right w:val="single" w:sz="4" w:space="0" w:color="auto"/>
            </w:tcBorders>
            <w:shd w:val="clear" w:color="000000" w:fill="CCFFFF"/>
          </w:tcPr>
          <w:p w:rsidR="00176844" w:rsidRPr="002F1827" w:rsidRDefault="00176844" w:rsidP="002F1827">
            <w:pPr>
              <w:spacing w:after="0"/>
              <w:jc w:val="both"/>
              <w:rPr>
                <w:b/>
                <w:bCs/>
                <w:sz w:val="16"/>
                <w:szCs w:val="16"/>
              </w:rPr>
            </w:pPr>
            <w:r w:rsidRPr="002F1827">
              <w:rPr>
                <w:b/>
                <w:bCs/>
                <w:sz w:val="16"/>
                <w:szCs w:val="16"/>
              </w:rPr>
              <w:t xml:space="preserve">Cummulative Actual Expenditure </w:t>
            </w:r>
          </w:p>
        </w:tc>
        <w:tc>
          <w:tcPr>
            <w:tcW w:w="697" w:type="dxa"/>
            <w:tcBorders>
              <w:top w:val="nil"/>
              <w:left w:val="nil"/>
              <w:bottom w:val="single" w:sz="4" w:space="0" w:color="auto"/>
              <w:right w:val="single" w:sz="4" w:space="0" w:color="auto"/>
            </w:tcBorders>
            <w:shd w:val="clear" w:color="000000" w:fill="CCFFFF"/>
          </w:tcPr>
          <w:p w:rsidR="00176844" w:rsidRPr="002F1827" w:rsidRDefault="00176844" w:rsidP="002F1827">
            <w:pPr>
              <w:spacing w:after="0"/>
              <w:jc w:val="both"/>
              <w:rPr>
                <w:b/>
                <w:bCs/>
                <w:sz w:val="16"/>
                <w:szCs w:val="16"/>
              </w:rPr>
            </w:pPr>
            <w:r w:rsidRPr="002F1827">
              <w:rPr>
                <w:b/>
                <w:bCs/>
                <w:sz w:val="16"/>
                <w:szCs w:val="16"/>
              </w:rPr>
              <w:t>% Spent</w:t>
            </w:r>
          </w:p>
        </w:tc>
        <w:tc>
          <w:tcPr>
            <w:tcW w:w="1991" w:type="dxa"/>
            <w:gridSpan w:val="2"/>
            <w:tcBorders>
              <w:top w:val="nil"/>
              <w:left w:val="nil"/>
              <w:bottom w:val="single" w:sz="4" w:space="0" w:color="auto"/>
              <w:right w:val="single" w:sz="4" w:space="0" w:color="auto"/>
            </w:tcBorders>
            <w:shd w:val="clear" w:color="000000" w:fill="CCFFFF"/>
            <w:noWrap/>
          </w:tcPr>
          <w:p w:rsidR="00176844" w:rsidRPr="002F1827" w:rsidRDefault="00176844" w:rsidP="002F1827">
            <w:pPr>
              <w:spacing w:after="0"/>
              <w:jc w:val="both"/>
              <w:rPr>
                <w:b/>
                <w:bCs/>
                <w:sz w:val="16"/>
                <w:szCs w:val="16"/>
              </w:rPr>
            </w:pPr>
            <w:r w:rsidRPr="002F1827">
              <w:rPr>
                <w:b/>
                <w:bCs/>
                <w:sz w:val="16"/>
                <w:szCs w:val="16"/>
              </w:rPr>
              <w:t> </w:t>
            </w:r>
          </w:p>
        </w:tc>
      </w:tr>
      <w:tr w:rsidR="00176844" w:rsidRPr="002F1827">
        <w:trPr>
          <w:trHeight w:val="231"/>
        </w:trPr>
        <w:tc>
          <w:tcPr>
            <w:tcW w:w="637" w:type="dxa"/>
            <w:tcBorders>
              <w:top w:val="nil"/>
              <w:left w:val="single" w:sz="4" w:space="0" w:color="auto"/>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1</w:t>
            </w:r>
          </w:p>
        </w:tc>
        <w:tc>
          <w:tcPr>
            <w:tcW w:w="538"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2</w:t>
            </w:r>
          </w:p>
        </w:tc>
        <w:tc>
          <w:tcPr>
            <w:tcW w:w="597"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3</w:t>
            </w:r>
          </w:p>
        </w:tc>
        <w:tc>
          <w:tcPr>
            <w:tcW w:w="478"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4</w:t>
            </w:r>
          </w:p>
        </w:tc>
        <w:tc>
          <w:tcPr>
            <w:tcW w:w="1772"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5</w:t>
            </w:r>
          </w:p>
        </w:tc>
        <w:tc>
          <w:tcPr>
            <w:tcW w:w="1533" w:type="dxa"/>
            <w:gridSpan w:val="2"/>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6</w:t>
            </w:r>
          </w:p>
        </w:tc>
        <w:tc>
          <w:tcPr>
            <w:tcW w:w="996" w:type="dxa"/>
            <w:gridSpan w:val="2"/>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7</w:t>
            </w:r>
          </w:p>
        </w:tc>
        <w:tc>
          <w:tcPr>
            <w:tcW w:w="737" w:type="dxa"/>
            <w:gridSpan w:val="2"/>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8</w:t>
            </w:r>
          </w:p>
        </w:tc>
        <w:tc>
          <w:tcPr>
            <w:tcW w:w="557"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9</w:t>
            </w:r>
          </w:p>
        </w:tc>
        <w:tc>
          <w:tcPr>
            <w:tcW w:w="916" w:type="dxa"/>
            <w:gridSpan w:val="2"/>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10</w:t>
            </w:r>
          </w:p>
        </w:tc>
        <w:tc>
          <w:tcPr>
            <w:tcW w:w="1633" w:type="dxa"/>
            <w:gridSpan w:val="2"/>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11</w:t>
            </w:r>
          </w:p>
        </w:tc>
        <w:tc>
          <w:tcPr>
            <w:tcW w:w="1792"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12</w:t>
            </w:r>
          </w:p>
        </w:tc>
        <w:tc>
          <w:tcPr>
            <w:tcW w:w="697"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13</w:t>
            </w:r>
          </w:p>
        </w:tc>
        <w:tc>
          <w:tcPr>
            <w:tcW w:w="1991" w:type="dxa"/>
            <w:gridSpan w:val="2"/>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b/>
                <w:bCs/>
                <w:sz w:val="16"/>
                <w:szCs w:val="16"/>
              </w:rPr>
            </w:pPr>
            <w:r w:rsidRPr="002F1827">
              <w:rPr>
                <w:b/>
                <w:bCs/>
                <w:sz w:val="16"/>
                <w:szCs w:val="16"/>
              </w:rPr>
              <w:t>14</w:t>
            </w:r>
          </w:p>
        </w:tc>
      </w:tr>
      <w:tr w:rsidR="00176844" w:rsidRPr="002F1827">
        <w:trPr>
          <w:trHeight w:val="857"/>
        </w:trPr>
        <w:tc>
          <w:tcPr>
            <w:tcW w:w="637" w:type="dxa"/>
            <w:tcBorders>
              <w:top w:val="nil"/>
              <w:left w:val="single" w:sz="4" w:space="0" w:color="auto"/>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A01C</w:t>
            </w:r>
          </w:p>
        </w:tc>
        <w:tc>
          <w:tcPr>
            <w:tcW w:w="538"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V</w:t>
            </w:r>
          </w:p>
        </w:tc>
        <w:tc>
          <w:tcPr>
            <w:tcW w:w="597"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478"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1772" w:type="dxa"/>
            <w:tcBorders>
              <w:top w:val="nil"/>
              <w:left w:val="nil"/>
              <w:bottom w:val="single" w:sz="4" w:space="0" w:color="auto"/>
              <w:right w:val="single" w:sz="4" w:space="0" w:color="auto"/>
            </w:tcBorders>
            <w:shd w:val="clear" w:color="auto" w:fill="auto"/>
          </w:tcPr>
          <w:p w:rsidR="00176844" w:rsidRPr="002F1827" w:rsidRDefault="00400604" w:rsidP="002F1827">
            <w:pPr>
              <w:jc w:val="both"/>
              <w:rPr>
                <w:sz w:val="20"/>
                <w:szCs w:val="20"/>
              </w:rPr>
            </w:pPr>
            <w:r w:rsidRPr="002F1827">
              <w:rPr>
                <w:sz w:val="20"/>
                <w:szCs w:val="20"/>
              </w:rPr>
              <w:t>MAFC SLHA facilitated to acess health and nutritional services by June 2014</w:t>
            </w:r>
          </w:p>
        </w:tc>
        <w:tc>
          <w:tcPr>
            <w:tcW w:w="1533" w:type="dxa"/>
            <w:gridSpan w:val="2"/>
            <w:tcBorders>
              <w:top w:val="nil"/>
              <w:left w:val="nil"/>
              <w:bottom w:val="single" w:sz="4" w:space="0" w:color="auto"/>
              <w:right w:val="single" w:sz="4" w:space="0" w:color="auto"/>
            </w:tcBorders>
            <w:shd w:val="clear" w:color="auto" w:fill="auto"/>
          </w:tcPr>
          <w:p w:rsidR="00176844" w:rsidRPr="002F1827" w:rsidRDefault="00176844" w:rsidP="002F1827">
            <w:pPr>
              <w:spacing w:after="0"/>
              <w:jc w:val="both"/>
              <w:rPr>
                <w:sz w:val="16"/>
                <w:szCs w:val="16"/>
              </w:rPr>
            </w:pPr>
            <w:r w:rsidRPr="002F1827">
              <w:rPr>
                <w:sz w:val="16"/>
                <w:szCs w:val="16"/>
              </w:rPr>
              <w:t>17 SLHA facilitated effectively</w:t>
            </w:r>
          </w:p>
        </w:tc>
        <w:tc>
          <w:tcPr>
            <w:tcW w:w="996" w:type="dxa"/>
            <w:gridSpan w:val="2"/>
            <w:tcBorders>
              <w:top w:val="nil"/>
              <w:left w:val="nil"/>
              <w:bottom w:val="single" w:sz="4" w:space="0" w:color="auto"/>
              <w:right w:val="single" w:sz="4" w:space="0" w:color="auto"/>
            </w:tcBorders>
            <w:shd w:val="clear" w:color="auto" w:fill="auto"/>
            <w:noWrap/>
          </w:tcPr>
          <w:p w:rsidR="00400604" w:rsidRPr="002F1827" w:rsidRDefault="00400604" w:rsidP="002F1827">
            <w:pPr>
              <w:jc w:val="both"/>
              <w:rPr>
                <w:sz w:val="20"/>
                <w:szCs w:val="20"/>
              </w:rPr>
            </w:pPr>
            <w:r w:rsidRPr="002F1827">
              <w:rPr>
                <w:sz w:val="20"/>
                <w:szCs w:val="20"/>
              </w:rPr>
              <w:t>100%</w:t>
            </w:r>
          </w:p>
          <w:p w:rsidR="00176844" w:rsidRPr="002F1827" w:rsidRDefault="00176844" w:rsidP="002F1827">
            <w:pPr>
              <w:spacing w:after="0"/>
              <w:jc w:val="both"/>
              <w:rPr>
                <w:sz w:val="16"/>
                <w:szCs w:val="16"/>
              </w:rPr>
            </w:pPr>
          </w:p>
        </w:tc>
        <w:tc>
          <w:tcPr>
            <w:tcW w:w="737" w:type="dxa"/>
            <w:gridSpan w:val="2"/>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V</w:t>
            </w:r>
          </w:p>
        </w:tc>
        <w:tc>
          <w:tcPr>
            <w:tcW w:w="557"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916" w:type="dxa"/>
            <w:gridSpan w:val="2"/>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1633" w:type="dxa"/>
            <w:gridSpan w:val="2"/>
            <w:tcBorders>
              <w:top w:val="nil"/>
              <w:left w:val="nil"/>
              <w:bottom w:val="single" w:sz="4" w:space="0" w:color="auto"/>
              <w:right w:val="single" w:sz="4" w:space="0" w:color="auto"/>
            </w:tcBorders>
            <w:shd w:val="clear" w:color="auto" w:fill="auto"/>
            <w:noWrap/>
          </w:tcPr>
          <w:p w:rsidR="00400604" w:rsidRPr="002F1827" w:rsidRDefault="00400604" w:rsidP="002F1827">
            <w:pPr>
              <w:jc w:val="both"/>
              <w:rPr>
                <w:sz w:val="20"/>
                <w:szCs w:val="20"/>
              </w:rPr>
            </w:pPr>
            <w:r w:rsidRPr="002F1827">
              <w:rPr>
                <w:sz w:val="20"/>
                <w:szCs w:val="20"/>
              </w:rPr>
              <w:t xml:space="preserve">49,927,500.00 </w:t>
            </w:r>
          </w:p>
          <w:p w:rsidR="00176844" w:rsidRPr="002F1827" w:rsidRDefault="00176844" w:rsidP="002F1827">
            <w:pPr>
              <w:spacing w:after="0"/>
              <w:jc w:val="both"/>
              <w:rPr>
                <w:sz w:val="16"/>
                <w:szCs w:val="16"/>
              </w:rPr>
            </w:pPr>
          </w:p>
        </w:tc>
        <w:tc>
          <w:tcPr>
            <w:tcW w:w="1792" w:type="dxa"/>
            <w:tcBorders>
              <w:top w:val="nil"/>
              <w:left w:val="nil"/>
              <w:bottom w:val="single" w:sz="4" w:space="0" w:color="auto"/>
              <w:right w:val="single" w:sz="4" w:space="0" w:color="auto"/>
            </w:tcBorders>
            <w:shd w:val="clear" w:color="auto" w:fill="auto"/>
            <w:noWrap/>
          </w:tcPr>
          <w:p w:rsidR="00400604" w:rsidRPr="002F1827" w:rsidRDefault="00176844" w:rsidP="002F1827">
            <w:pPr>
              <w:spacing w:after="0"/>
              <w:jc w:val="both"/>
              <w:rPr>
                <w:sz w:val="20"/>
                <w:szCs w:val="20"/>
              </w:rPr>
            </w:pPr>
            <w:r w:rsidRPr="002F1827">
              <w:rPr>
                <w:sz w:val="16"/>
                <w:szCs w:val="16"/>
              </w:rPr>
              <w:t xml:space="preserve"> </w:t>
            </w:r>
            <w:r w:rsidR="00400604" w:rsidRPr="002F1827">
              <w:rPr>
                <w:sz w:val="20"/>
                <w:szCs w:val="20"/>
              </w:rPr>
              <w:t xml:space="preserve"> 47,614,700.00 </w:t>
            </w:r>
          </w:p>
          <w:p w:rsidR="00176844" w:rsidRPr="002F1827" w:rsidRDefault="00176844" w:rsidP="002F1827">
            <w:pPr>
              <w:spacing w:after="0"/>
              <w:jc w:val="both"/>
              <w:rPr>
                <w:sz w:val="16"/>
                <w:szCs w:val="16"/>
              </w:rPr>
            </w:pPr>
          </w:p>
        </w:tc>
        <w:tc>
          <w:tcPr>
            <w:tcW w:w="697"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76.92%</w:t>
            </w:r>
          </w:p>
        </w:tc>
        <w:tc>
          <w:tcPr>
            <w:tcW w:w="1991" w:type="dxa"/>
            <w:gridSpan w:val="2"/>
            <w:tcBorders>
              <w:top w:val="nil"/>
              <w:left w:val="nil"/>
              <w:bottom w:val="single" w:sz="4" w:space="0" w:color="auto"/>
              <w:right w:val="single" w:sz="4" w:space="0" w:color="auto"/>
            </w:tcBorders>
            <w:shd w:val="clear" w:color="auto" w:fill="auto"/>
          </w:tcPr>
          <w:p w:rsidR="00176844" w:rsidRPr="002F1827" w:rsidRDefault="00176844" w:rsidP="002F1827">
            <w:pPr>
              <w:spacing w:after="0"/>
              <w:jc w:val="both"/>
              <w:rPr>
                <w:sz w:val="16"/>
                <w:szCs w:val="16"/>
              </w:rPr>
            </w:pPr>
            <w:r w:rsidRPr="002F1827">
              <w:rPr>
                <w:sz w:val="16"/>
                <w:szCs w:val="16"/>
              </w:rPr>
              <w:t>Funds released to date is 30,720,000</w:t>
            </w:r>
          </w:p>
        </w:tc>
      </w:tr>
      <w:tr w:rsidR="00176844" w:rsidRPr="002F1827">
        <w:trPr>
          <w:trHeight w:val="231"/>
        </w:trPr>
        <w:tc>
          <w:tcPr>
            <w:tcW w:w="637" w:type="dxa"/>
            <w:tcBorders>
              <w:top w:val="nil"/>
              <w:left w:val="single" w:sz="4" w:space="0" w:color="auto"/>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538"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597"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478"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1772" w:type="dxa"/>
            <w:tcBorders>
              <w:top w:val="nil"/>
              <w:left w:val="nil"/>
              <w:bottom w:val="single" w:sz="4" w:space="0" w:color="auto"/>
              <w:right w:val="single" w:sz="4" w:space="0" w:color="auto"/>
            </w:tcBorders>
            <w:shd w:val="clear" w:color="auto" w:fill="auto"/>
          </w:tcPr>
          <w:p w:rsidR="00176844" w:rsidRPr="002F1827" w:rsidRDefault="00176844" w:rsidP="002F1827">
            <w:pPr>
              <w:spacing w:after="0"/>
              <w:jc w:val="both"/>
              <w:rPr>
                <w:sz w:val="16"/>
                <w:szCs w:val="16"/>
              </w:rPr>
            </w:pPr>
            <w:r w:rsidRPr="002F1827">
              <w:rPr>
                <w:sz w:val="16"/>
                <w:szCs w:val="16"/>
              </w:rPr>
              <w:t> </w:t>
            </w:r>
          </w:p>
        </w:tc>
        <w:tc>
          <w:tcPr>
            <w:tcW w:w="1533" w:type="dxa"/>
            <w:gridSpan w:val="2"/>
            <w:tcBorders>
              <w:top w:val="nil"/>
              <w:left w:val="nil"/>
              <w:bottom w:val="single" w:sz="4" w:space="0" w:color="auto"/>
              <w:right w:val="single" w:sz="4" w:space="0" w:color="auto"/>
            </w:tcBorders>
            <w:shd w:val="clear" w:color="auto" w:fill="auto"/>
          </w:tcPr>
          <w:p w:rsidR="00176844" w:rsidRPr="002F1827" w:rsidRDefault="00176844" w:rsidP="002F1827">
            <w:pPr>
              <w:spacing w:after="0"/>
              <w:jc w:val="both"/>
              <w:rPr>
                <w:sz w:val="16"/>
                <w:szCs w:val="16"/>
              </w:rPr>
            </w:pPr>
            <w:r w:rsidRPr="002F1827">
              <w:rPr>
                <w:sz w:val="16"/>
                <w:szCs w:val="16"/>
              </w:rPr>
              <w:t> </w:t>
            </w:r>
          </w:p>
        </w:tc>
        <w:tc>
          <w:tcPr>
            <w:tcW w:w="996" w:type="dxa"/>
            <w:gridSpan w:val="2"/>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737" w:type="dxa"/>
            <w:gridSpan w:val="2"/>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557"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916" w:type="dxa"/>
            <w:gridSpan w:val="2"/>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1633" w:type="dxa"/>
            <w:gridSpan w:val="2"/>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1792"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697" w:type="dxa"/>
            <w:tcBorders>
              <w:top w:val="nil"/>
              <w:left w:val="nil"/>
              <w:bottom w:val="single" w:sz="4" w:space="0" w:color="auto"/>
              <w:right w:val="single" w:sz="4" w:space="0" w:color="auto"/>
            </w:tcBorders>
            <w:shd w:val="clear" w:color="auto" w:fill="auto"/>
            <w:noWrap/>
          </w:tcPr>
          <w:p w:rsidR="00176844" w:rsidRPr="002F1827" w:rsidRDefault="00176844" w:rsidP="002F1827">
            <w:pPr>
              <w:spacing w:after="0"/>
              <w:jc w:val="both"/>
              <w:rPr>
                <w:sz w:val="16"/>
                <w:szCs w:val="16"/>
              </w:rPr>
            </w:pPr>
            <w:r w:rsidRPr="002F1827">
              <w:rPr>
                <w:sz w:val="16"/>
                <w:szCs w:val="16"/>
              </w:rPr>
              <w:t> </w:t>
            </w:r>
          </w:p>
        </w:tc>
        <w:tc>
          <w:tcPr>
            <w:tcW w:w="1991" w:type="dxa"/>
            <w:gridSpan w:val="2"/>
            <w:tcBorders>
              <w:top w:val="nil"/>
              <w:left w:val="nil"/>
              <w:bottom w:val="single" w:sz="4" w:space="0" w:color="auto"/>
              <w:right w:val="single" w:sz="4" w:space="0" w:color="auto"/>
            </w:tcBorders>
            <w:shd w:val="clear" w:color="auto" w:fill="auto"/>
          </w:tcPr>
          <w:p w:rsidR="00176844" w:rsidRPr="002F1827" w:rsidRDefault="00176844" w:rsidP="002F1827">
            <w:pPr>
              <w:spacing w:after="0"/>
              <w:jc w:val="both"/>
              <w:rPr>
                <w:sz w:val="16"/>
                <w:szCs w:val="16"/>
              </w:rPr>
            </w:pPr>
            <w:r w:rsidRPr="002F1827">
              <w:rPr>
                <w:sz w:val="16"/>
                <w:szCs w:val="16"/>
              </w:rPr>
              <w:t> </w:t>
            </w:r>
          </w:p>
        </w:tc>
      </w:tr>
      <w:tr w:rsidR="00864D38" w:rsidRPr="002F1827">
        <w:trPr>
          <w:trHeight w:val="231"/>
        </w:trPr>
        <w:tc>
          <w:tcPr>
            <w:tcW w:w="637" w:type="dxa"/>
            <w:tcBorders>
              <w:top w:val="nil"/>
              <w:left w:val="single" w:sz="4" w:space="0" w:color="auto"/>
              <w:bottom w:val="single" w:sz="4" w:space="0" w:color="auto"/>
              <w:right w:val="single" w:sz="4" w:space="0" w:color="auto"/>
            </w:tcBorders>
            <w:shd w:val="clear" w:color="auto" w:fill="auto"/>
            <w:noWrap/>
          </w:tcPr>
          <w:p w:rsidR="00864D38" w:rsidRPr="002F1827" w:rsidRDefault="00864D38" w:rsidP="002F1827">
            <w:pPr>
              <w:spacing w:after="0"/>
              <w:jc w:val="both"/>
              <w:rPr>
                <w:sz w:val="16"/>
                <w:szCs w:val="16"/>
              </w:rPr>
            </w:pPr>
          </w:p>
        </w:tc>
        <w:tc>
          <w:tcPr>
            <w:tcW w:w="538"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sz w:val="16"/>
                <w:szCs w:val="16"/>
              </w:rPr>
            </w:pPr>
          </w:p>
        </w:tc>
        <w:tc>
          <w:tcPr>
            <w:tcW w:w="597"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sz w:val="16"/>
                <w:szCs w:val="16"/>
              </w:rPr>
            </w:pPr>
          </w:p>
        </w:tc>
        <w:tc>
          <w:tcPr>
            <w:tcW w:w="478"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sz w:val="16"/>
                <w:szCs w:val="16"/>
              </w:rPr>
            </w:pPr>
          </w:p>
        </w:tc>
        <w:tc>
          <w:tcPr>
            <w:tcW w:w="1772" w:type="dxa"/>
            <w:tcBorders>
              <w:top w:val="nil"/>
              <w:left w:val="nil"/>
              <w:bottom w:val="single" w:sz="4" w:space="0" w:color="auto"/>
              <w:right w:val="single" w:sz="4" w:space="0" w:color="auto"/>
            </w:tcBorders>
            <w:shd w:val="clear" w:color="auto" w:fill="auto"/>
          </w:tcPr>
          <w:p w:rsidR="00864D38" w:rsidRPr="002F1827" w:rsidRDefault="00864D38" w:rsidP="002F1827">
            <w:pPr>
              <w:spacing w:after="0"/>
              <w:jc w:val="both"/>
              <w:rPr>
                <w:sz w:val="16"/>
                <w:szCs w:val="16"/>
              </w:rPr>
            </w:pPr>
          </w:p>
        </w:tc>
        <w:tc>
          <w:tcPr>
            <w:tcW w:w="1533" w:type="dxa"/>
            <w:gridSpan w:val="2"/>
            <w:tcBorders>
              <w:top w:val="nil"/>
              <w:left w:val="nil"/>
              <w:bottom w:val="single" w:sz="4" w:space="0" w:color="auto"/>
              <w:right w:val="single" w:sz="4" w:space="0" w:color="auto"/>
            </w:tcBorders>
            <w:shd w:val="clear" w:color="auto" w:fill="auto"/>
          </w:tcPr>
          <w:p w:rsidR="00864D38" w:rsidRPr="002F1827" w:rsidRDefault="00864D38" w:rsidP="002F1827">
            <w:pPr>
              <w:spacing w:after="0"/>
              <w:jc w:val="both"/>
              <w:rPr>
                <w:sz w:val="16"/>
                <w:szCs w:val="16"/>
              </w:rPr>
            </w:pPr>
          </w:p>
        </w:tc>
        <w:tc>
          <w:tcPr>
            <w:tcW w:w="996" w:type="dxa"/>
            <w:gridSpan w:val="2"/>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sz w:val="16"/>
                <w:szCs w:val="16"/>
              </w:rPr>
            </w:pPr>
          </w:p>
        </w:tc>
        <w:tc>
          <w:tcPr>
            <w:tcW w:w="737" w:type="dxa"/>
            <w:gridSpan w:val="2"/>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sz w:val="16"/>
                <w:szCs w:val="16"/>
              </w:rPr>
            </w:pPr>
          </w:p>
        </w:tc>
        <w:tc>
          <w:tcPr>
            <w:tcW w:w="557"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sz w:val="16"/>
                <w:szCs w:val="16"/>
              </w:rPr>
            </w:pPr>
          </w:p>
        </w:tc>
        <w:tc>
          <w:tcPr>
            <w:tcW w:w="916" w:type="dxa"/>
            <w:gridSpan w:val="2"/>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sz w:val="16"/>
                <w:szCs w:val="16"/>
              </w:rPr>
            </w:pPr>
          </w:p>
        </w:tc>
        <w:tc>
          <w:tcPr>
            <w:tcW w:w="1633" w:type="dxa"/>
            <w:gridSpan w:val="2"/>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sz w:val="16"/>
                <w:szCs w:val="16"/>
              </w:rPr>
            </w:pPr>
          </w:p>
        </w:tc>
        <w:tc>
          <w:tcPr>
            <w:tcW w:w="1792"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sz w:val="16"/>
                <w:szCs w:val="16"/>
              </w:rPr>
            </w:pPr>
          </w:p>
        </w:tc>
        <w:tc>
          <w:tcPr>
            <w:tcW w:w="697"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sz w:val="16"/>
                <w:szCs w:val="16"/>
              </w:rPr>
            </w:pPr>
          </w:p>
        </w:tc>
        <w:tc>
          <w:tcPr>
            <w:tcW w:w="1991" w:type="dxa"/>
            <w:gridSpan w:val="2"/>
            <w:tcBorders>
              <w:top w:val="nil"/>
              <w:left w:val="nil"/>
              <w:bottom w:val="single" w:sz="4" w:space="0" w:color="auto"/>
              <w:right w:val="single" w:sz="4" w:space="0" w:color="auto"/>
            </w:tcBorders>
            <w:shd w:val="clear" w:color="auto" w:fill="auto"/>
          </w:tcPr>
          <w:p w:rsidR="00864D38" w:rsidRPr="002F1827" w:rsidRDefault="00864D38" w:rsidP="002F1827">
            <w:pPr>
              <w:spacing w:after="0"/>
              <w:jc w:val="both"/>
              <w:rPr>
                <w:sz w:val="16"/>
                <w:szCs w:val="16"/>
              </w:rPr>
            </w:pPr>
          </w:p>
        </w:tc>
      </w:tr>
      <w:tr w:rsidR="00864D38" w:rsidRPr="002F1827">
        <w:trPr>
          <w:trHeight w:val="231"/>
        </w:trPr>
        <w:tc>
          <w:tcPr>
            <w:tcW w:w="14874" w:type="dxa"/>
            <w:gridSpan w:val="20"/>
            <w:tcBorders>
              <w:top w:val="single" w:sz="4" w:space="0" w:color="auto"/>
              <w:left w:val="single" w:sz="4" w:space="0" w:color="auto"/>
              <w:bottom w:val="single" w:sz="4" w:space="0" w:color="auto"/>
              <w:right w:val="single" w:sz="4" w:space="0" w:color="auto"/>
            </w:tcBorders>
            <w:shd w:val="clear" w:color="auto" w:fill="auto"/>
            <w:noWrap/>
          </w:tcPr>
          <w:p w:rsidR="00864D38" w:rsidRPr="002F1827" w:rsidRDefault="00864D38" w:rsidP="002F1827">
            <w:pPr>
              <w:spacing w:after="0"/>
              <w:jc w:val="both"/>
              <w:rPr>
                <w:b/>
                <w:bCs/>
                <w:sz w:val="20"/>
                <w:szCs w:val="20"/>
              </w:rPr>
            </w:pPr>
            <w:r w:rsidRPr="002F1827">
              <w:rPr>
                <w:b/>
                <w:bCs/>
                <w:sz w:val="20"/>
                <w:szCs w:val="20"/>
              </w:rPr>
              <w:t>Objective code          B    Enhance, Sustain and make effective implementation of Nationana Anti corruption strategy</w:t>
            </w:r>
          </w:p>
        </w:tc>
      </w:tr>
      <w:tr w:rsidR="00864D38" w:rsidRPr="002F1827">
        <w:trPr>
          <w:trHeight w:val="463"/>
        </w:trPr>
        <w:tc>
          <w:tcPr>
            <w:tcW w:w="2250" w:type="dxa"/>
            <w:gridSpan w:val="4"/>
            <w:tcBorders>
              <w:top w:val="single" w:sz="4" w:space="0" w:color="auto"/>
              <w:left w:val="single" w:sz="4" w:space="0" w:color="auto"/>
              <w:bottom w:val="single" w:sz="4" w:space="0" w:color="auto"/>
              <w:right w:val="single" w:sz="4" w:space="0" w:color="auto"/>
            </w:tcBorders>
            <w:shd w:val="clear" w:color="000000" w:fill="CCFFFF"/>
          </w:tcPr>
          <w:p w:rsidR="00864D38" w:rsidRPr="002F1827" w:rsidRDefault="00864D38" w:rsidP="002F1827">
            <w:pPr>
              <w:spacing w:after="0"/>
              <w:jc w:val="both"/>
              <w:rPr>
                <w:b/>
                <w:bCs/>
                <w:sz w:val="16"/>
                <w:szCs w:val="16"/>
              </w:rPr>
            </w:pPr>
            <w:r w:rsidRPr="002F1827">
              <w:rPr>
                <w:b/>
                <w:bCs/>
                <w:sz w:val="16"/>
                <w:szCs w:val="16"/>
              </w:rPr>
              <w:t>CODES AND LINKAGE</w:t>
            </w:r>
          </w:p>
        </w:tc>
        <w:tc>
          <w:tcPr>
            <w:tcW w:w="1782" w:type="dxa"/>
            <w:gridSpan w:val="2"/>
            <w:tcBorders>
              <w:top w:val="nil"/>
              <w:left w:val="nil"/>
              <w:bottom w:val="single" w:sz="4" w:space="0" w:color="auto"/>
              <w:right w:val="single" w:sz="4" w:space="0" w:color="auto"/>
            </w:tcBorders>
            <w:shd w:val="clear" w:color="000000" w:fill="CCFFFF"/>
          </w:tcPr>
          <w:p w:rsidR="00864D38" w:rsidRPr="002F1827" w:rsidRDefault="00864D38" w:rsidP="002F1827">
            <w:pPr>
              <w:spacing w:after="0"/>
              <w:jc w:val="both"/>
              <w:rPr>
                <w:b/>
                <w:bCs/>
                <w:sz w:val="16"/>
                <w:szCs w:val="16"/>
              </w:rPr>
            </w:pPr>
            <w:r w:rsidRPr="002F1827">
              <w:rPr>
                <w:b/>
                <w:bCs/>
                <w:sz w:val="16"/>
                <w:szCs w:val="16"/>
              </w:rPr>
              <w:t>ANNUAL PHYSICAL TARGET</w:t>
            </w:r>
          </w:p>
        </w:tc>
        <w:tc>
          <w:tcPr>
            <w:tcW w:w="4749" w:type="dxa"/>
            <w:gridSpan w:val="9"/>
            <w:tcBorders>
              <w:top w:val="single" w:sz="4" w:space="0" w:color="auto"/>
              <w:left w:val="nil"/>
              <w:bottom w:val="single" w:sz="4" w:space="0" w:color="auto"/>
              <w:right w:val="single" w:sz="4" w:space="0" w:color="auto"/>
            </w:tcBorders>
            <w:shd w:val="clear" w:color="000000" w:fill="CCFFFF"/>
          </w:tcPr>
          <w:p w:rsidR="00864D38" w:rsidRPr="002F1827" w:rsidRDefault="00864D38" w:rsidP="002F1827">
            <w:pPr>
              <w:spacing w:after="0"/>
              <w:jc w:val="both"/>
              <w:rPr>
                <w:b/>
                <w:bCs/>
                <w:sz w:val="16"/>
                <w:szCs w:val="16"/>
              </w:rPr>
            </w:pPr>
            <w:r w:rsidRPr="002F1827">
              <w:rPr>
                <w:b/>
                <w:bCs/>
                <w:sz w:val="16"/>
                <w:szCs w:val="16"/>
              </w:rPr>
              <w:t>CUMULATIVE STATUS ON MEETING PHYSICAL TARGET</w:t>
            </w:r>
          </w:p>
        </w:tc>
        <w:tc>
          <w:tcPr>
            <w:tcW w:w="1613" w:type="dxa"/>
            <w:tcBorders>
              <w:top w:val="nil"/>
              <w:left w:val="nil"/>
              <w:bottom w:val="single" w:sz="4" w:space="0" w:color="auto"/>
              <w:right w:val="single" w:sz="4" w:space="0" w:color="auto"/>
            </w:tcBorders>
            <w:shd w:val="clear" w:color="000000" w:fill="CCFFFF"/>
            <w:noWrap/>
          </w:tcPr>
          <w:p w:rsidR="00864D38" w:rsidRPr="002F1827" w:rsidRDefault="00864D38" w:rsidP="002F1827">
            <w:pPr>
              <w:spacing w:after="0"/>
              <w:jc w:val="both"/>
              <w:rPr>
                <w:b/>
                <w:bCs/>
                <w:sz w:val="16"/>
                <w:szCs w:val="16"/>
              </w:rPr>
            </w:pPr>
            <w:r w:rsidRPr="002F1827">
              <w:rPr>
                <w:b/>
                <w:bCs/>
                <w:sz w:val="16"/>
                <w:szCs w:val="16"/>
              </w:rPr>
              <w:t>EXPENDITURE STATUS</w:t>
            </w:r>
          </w:p>
        </w:tc>
        <w:tc>
          <w:tcPr>
            <w:tcW w:w="1792" w:type="dxa"/>
            <w:tcBorders>
              <w:top w:val="nil"/>
              <w:left w:val="nil"/>
              <w:bottom w:val="single" w:sz="4" w:space="0" w:color="auto"/>
              <w:right w:val="single" w:sz="4" w:space="0" w:color="auto"/>
            </w:tcBorders>
            <w:shd w:val="clear" w:color="000000" w:fill="CCFFFF"/>
            <w:noWrap/>
          </w:tcPr>
          <w:p w:rsidR="00864D38" w:rsidRPr="002F1827" w:rsidRDefault="00864D38" w:rsidP="002F1827">
            <w:pPr>
              <w:spacing w:after="0"/>
              <w:jc w:val="both"/>
              <w:rPr>
                <w:b/>
                <w:bCs/>
                <w:sz w:val="16"/>
                <w:szCs w:val="16"/>
              </w:rPr>
            </w:pPr>
            <w:r w:rsidRPr="002F1827">
              <w:rPr>
                <w:b/>
                <w:bCs/>
                <w:sz w:val="16"/>
                <w:szCs w:val="16"/>
              </w:rPr>
              <w:t> </w:t>
            </w:r>
          </w:p>
        </w:tc>
        <w:tc>
          <w:tcPr>
            <w:tcW w:w="717" w:type="dxa"/>
            <w:gridSpan w:val="2"/>
            <w:tcBorders>
              <w:top w:val="nil"/>
              <w:left w:val="nil"/>
              <w:bottom w:val="single" w:sz="4" w:space="0" w:color="auto"/>
              <w:right w:val="single" w:sz="4" w:space="0" w:color="auto"/>
            </w:tcBorders>
            <w:shd w:val="clear" w:color="000000" w:fill="CCFFFF"/>
            <w:noWrap/>
          </w:tcPr>
          <w:p w:rsidR="00864D38" w:rsidRPr="002F1827" w:rsidRDefault="00864D38" w:rsidP="002F1827">
            <w:pPr>
              <w:spacing w:after="0"/>
              <w:jc w:val="both"/>
              <w:rPr>
                <w:b/>
                <w:bCs/>
                <w:sz w:val="16"/>
                <w:szCs w:val="16"/>
              </w:rPr>
            </w:pPr>
            <w:r w:rsidRPr="002F1827">
              <w:rPr>
                <w:b/>
                <w:bCs/>
                <w:sz w:val="16"/>
                <w:szCs w:val="16"/>
              </w:rPr>
              <w:t> </w:t>
            </w:r>
          </w:p>
        </w:tc>
        <w:tc>
          <w:tcPr>
            <w:tcW w:w="1971" w:type="dxa"/>
            <w:tcBorders>
              <w:top w:val="nil"/>
              <w:left w:val="nil"/>
              <w:bottom w:val="single" w:sz="4" w:space="0" w:color="auto"/>
              <w:right w:val="single" w:sz="4" w:space="0" w:color="auto"/>
            </w:tcBorders>
            <w:shd w:val="clear" w:color="000000" w:fill="CCFFFF"/>
          </w:tcPr>
          <w:p w:rsidR="00864D38" w:rsidRPr="002F1827" w:rsidRDefault="00864D38" w:rsidP="002F1827">
            <w:pPr>
              <w:spacing w:after="0"/>
              <w:jc w:val="both"/>
              <w:rPr>
                <w:b/>
                <w:bCs/>
                <w:sz w:val="16"/>
                <w:szCs w:val="16"/>
              </w:rPr>
            </w:pPr>
            <w:r w:rsidRPr="002F1827">
              <w:rPr>
                <w:b/>
                <w:bCs/>
                <w:sz w:val="16"/>
                <w:szCs w:val="16"/>
              </w:rPr>
              <w:t>REMARKS ON IMPLEMENTATION</w:t>
            </w:r>
          </w:p>
        </w:tc>
      </w:tr>
      <w:tr w:rsidR="0075455F" w:rsidRPr="002F1827">
        <w:trPr>
          <w:trHeight w:val="463"/>
        </w:trPr>
        <w:tc>
          <w:tcPr>
            <w:tcW w:w="637" w:type="dxa"/>
            <w:tcBorders>
              <w:top w:val="nil"/>
              <w:left w:val="single" w:sz="4" w:space="0" w:color="auto"/>
              <w:bottom w:val="single" w:sz="4" w:space="0" w:color="auto"/>
              <w:right w:val="single" w:sz="4" w:space="0" w:color="auto"/>
            </w:tcBorders>
            <w:shd w:val="clear" w:color="000000" w:fill="CCFFFF"/>
          </w:tcPr>
          <w:p w:rsidR="00864D38" w:rsidRPr="002F1827" w:rsidRDefault="00864D38" w:rsidP="002F1827">
            <w:pPr>
              <w:spacing w:after="0"/>
              <w:jc w:val="both"/>
              <w:rPr>
                <w:b/>
                <w:bCs/>
                <w:sz w:val="16"/>
                <w:szCs w:val="16"/>
              </w:rPr>
            </w:pPr>
            <w:r w:rsidRPr="002F1827">
              <w:rPr>
                <w:b/>
                <w:bCs/>
                <w:sz w:val="16"/>
                <w:szCs w:val="16"/>
              </w:rPr>
              <w:t>Target Code</w:t>
            </w:r>
          </w:p>
        </w:tc>
        <w:tc>
          <w:tcPr>
            <w:tcW w:w="538" w:type="dxa"/>
            <w:tcBorders>
              <w:top w:val="nil"/>
              <w:left w:val="nil"/>
              <w:bottom w:val="single" w:sz="4" w:space="0" w:color="auto"/>
              <w:right w:val="single" w:sz="4" w:space="0" w:color="auto"/>
            </w:tcBorders>
            <w:shd w:val="clear" w:color="000000" w:fill="CCFFFF"/>
          </w:tcPr>
          <w:p w:rsidR="00864D38" w:rsidRPr="002F1827" w:rsidRDefault="00864D38" w:rsidP="002F1827">
            <w:pPr>
              <w:spacing w:after="0"/>
              <w:jc w:val="both"/>
              <w:rPr>
                <w:b/>
                <w:bCs/>
                <w:sz w:val="16"/>
                <w:szCs w:val="16"/>
              </w:rPr>
            </w:pPr>
            <w:r w:rsidRPr="002F1827">
              <w:rPr>
                <w:b/>
                <w:bCs/>
                <w:sz w:val="16"/>
                <w:szCs w:val="16"/>
              </w:rPr>
              <w:t>M</w:t>
            </w:r>
          </w:p>
        </w:tc>
        <w:tc>
          <w:tcPr>
            <w:tcW w:w="597" w:type="dxa"/>
            <w:tcBorders>
              <w:top w:val="nil"/>
              <w:left w:val="nil"/>
              <w:bottom w:val="single" w:sz="4" w:space="0" w:color="auto"/>
              <w:right w:val="single" w:sz="4" w:space="0" w:color="auto"/>
            </w:tcBorders>
            <w:shd w:val="clear" w:color="000000" w:fill="CCFFFF"/>
          </w:tcPr>
          <w:p w:rsidR="00864D38" w:rsidRPr="002F1827" w:rsidRDefault="00864D38" w:rsidP="002F1827">
            <w:pPr>
              <w:spacing w:after="0"/>
              <w:jc w:val="both"/>
              <w:rPr>
                <w:b/>
                <w:bCs/>
                <w:sz w:val="16"/>
                <w:szCs w:val="16"/>
              </w:rPr>
            </w:pPr>
            <w:r w:rsidRPr="002F1827">
              <w:rPr>
                <w:b/>
                <w:bCs/>
                <w:sz w:val="16"/>
                <w:szCs w:val="16"/>
              </w:rPr>
              <w:t>P</w:t>
            </w:r>
          </w:p>
        </w:tc>
        <w:tc>
          <w:tcPr>
            <w:tcW w:w="478" w:type="dxa"/>
            <w:tcBorders>
              <w:top w:val="nil"/>
              <w:left w:val="nil"/>
              <w:bottom w:val="single" w:sz="4" w:space="0" w:color="auto"/>
              <w:right w:val="single" w:sz="4" w:space="0" w:color="auto"/>
            </w:tcBorders>
            <w:shd w:val="clear" w:color="000000" w:fill="CCFFFF"/>
          </w:tcPr>
          <w:p w:rsidR="00864D38" w:rsidRPr="002F1827" w:rsidRDefault="00864D38" w:rsidP="002F1827">
            <w:pPr>
              <w:spacing w:after="0"/>
              <w:jc w:val="both"/>
              <w:rPr>
                <w:b/>
                <w:bCs/>
                <w:sz w:val="16"/>
                <w:szCs w:val="16"/>
              </w:rPr>
            </w:pPr>
            <w:r w:rsidRPr="002F1827">
              <w:rPr>
                <w:b/>
                <w:bCs/>
                <w:sz w:val="16"/>
                <w:szCs w:val="16"/>
              </w:rPr>
              <w:t>R</w:t>
            </w:r>
          </w:p>
        </w:tc>
        <w:tc>
          <w:tcPr>
            <w:tcW w:w="1782" w:type="dxa"/>
            <w:gridSpan w:val="2"/>
            <w:tcBorders>
              <w:top w:val="nil"/>
              <w:left w:val="nil"/>
              <w:bottom w:val="single" w:sz="4" w:space="0" w:color="auto"/>
              <w:right w:val="single" w:sz="4" w:space="0" w:color="auto"/>
            </w:tcBorders>
            <w:shd w:val="clear" w:color="000000" w:fill="CCFFFF"/>
          </w:tcPr>
          <w:p w:rsidR="00864D38" w:rsidRPr="002F1827" w:rsidRDefault="00864D38" w:rsidP="002F1827">
            <w:pPr>
              <w:spacing w:after="0"/>
              <w:jc w:val="both"/>
              <w:rPr>
                <w:b/>
                <w:bCs/>
                <w:sz w:val="16"/>
                <w:szCs w:val="16"/>
              </w:rPr>
            </w:pPr>
            <w:r w:rsidRPr="002F1827">
              <w:rPr>
                <w:b/>
                <w:bCs/>
                <w:sz w:val="16"/>
                <w:szCs w:val="16"/>
              </w:rPr>
              <w:t>Target Description</w:t>
            </w:r>
          </w:p>
        </w:tc>
        <w:tc>
          <w:tcPr>
            <w:tcW w:w="1523" w:type="dxa"/>
            <w:tcBorders>
              <w:top w:val="nil"/>
              <w:left w:val="nil"/>
              <w:bottom w:val="single" w:sz="4" w:space="0" w:color="auto"/>
              <w:right w:val="single" w:sz="4" w:space="0" w:color="auto"/>
            </w:tcBorders>
            <w:shd w:val="clear" w:color="000000" w:fill="CCFFFF"/>
            <w:noWrap/>
          </w:tcPr>
          <w:p w:rsidR="00864D38" w:rsidRPr="002F1827" w:rsidRDefault="00864D38" w:rsidP="002F1827">
            <w:pPr>
              <w:spacing w:after="0"/>
              <w:jc w:val="both"/>
              <w:rPr>
                <w:b/>
                <w:bCs/>
                <w:sz w:val="16"/>
                <w:szCs w:val="16"/>
              </w:rPr>
            </w:pPr>
            <w:r w:rsidRPr="002F1827">
              <w:rPr>
                <w:b/>
                <w:bCs/>
                <w:sz w:val="16"/>
                <w:szCs w:val="16"/>
              </w:rPr>
              <w:t>Actual Progress</w:t>
            </w:r>
          </w:p>
        </w:tc>
        <w:tc>
          <w:tcPr>
            <w:tcW w:w="986" w:type="dxa"/>
            <w:tcBorders>
              <w:top w:val="nil"/>
              <w:left w:val="nil"/>
              <w:bottom w:val="single" w:sz="4" w:space="0" w:color="auto"/>
              <w:right w:val="single" w:sz="4" w:space="0" w:color="auto"/>
            </w:tcBorders>
            <w:shd w:val="clear" w:color="000000" w:fill="CCFFFF"/>
          </w:tcPr>
          <w:p w:rsidR="00864D38" w:rsidRPr="002F1827" w:rsidRDefault="00864D38" w:rsidP="002F1827">
            <w:pPr>
              <w:spacing w:after="0"/>
              <w:jc w:val="both"/>
              <w:rPr>
                <w:b/>
                <w:bCs/>
                <w:sz w:val="16"/>
                <w:szCs w:val="16"/>
              </w:rPr>
            </w:pPr>
            <w:r w:rsidRPr="002F1827">
              <w:rPr>
                <w:b/>
                <w:bCs/>
                <w:sz w:val="16"/>
                <w:szCs w:val="16"/>
              </w:rPr>
              <w:t>Estimated % Completed</w:t>
            </w:r>
          </w:p>
        </w:tc>
        <w:tc>
          <w:tcPr>
            <w:tcW w:w="717" w:type="dxa"/>
            <w:gridSpan w:val="2"/>
            <w:tcBorders>
              <w:top w:val="nil"/>
              <w:left w:val="nil"/>
              <w:bottom w:val="single" w:sz="4" w:space="0" w:color="auto"/>
              <w:right w:val="single" w:sz="4" w:space="0" w:color="auto"/>
            </w:tcBorders>
            <w:shd w:val="clear" w:color="000000" w:fill="CCFFFF"/>
          </w:tcPr>
          <w:p w:rsidR="00864D38" w:rsidRPr="002F1827" w:rsidRDefault="00864D38" w:rsidP="002F1827">
            <w:pPr>
              <w:spacing w:after="0"/>
              <w:jc w:val="both"/>
              <w:rPr>
                <w:b/>
                <w:bCs/>
                <w:sz w:val="16"/>
                <w:szCs w:val="16"/>
              </w:rPr>
            </w:pPr>
            <w:r w:rsidRPr="002F1827">
              <w:rPr>
                <w:b/>
                <w:bCs/>
                <w:sz w:val="16"/>
                <w:szCs w:val="16"/>
              </w:rPr>
              <w:t>On Track</w:t>
            </w:r>
          </w:p>
        </w:tc>
        <w:tc>
          <w:tcPr>
            <w:tcW w:w="627" w:type="dxa"/>
            <w:gridSpan w:val="3"/>
            <w:tcBorders>
              <w:top w:val="nil"/>
              <w:left w:val="nil"/>
              <w:bottom w:val="single" w:sz="4" w:space="0" w:color="auto"/>
              <w:right w:val="single" w:sz="4" w:space="0" w:color="auto"/>
            </w:tcBorders>
            <w:shd w:val="clear" w:color="000000" w:fill="CCFFFF"/>
          </w:tcPr>
          <w:p w:rsidR="00864D38" w:rsidRPr="002F1827" w:rsidRDefault="00864D38" w:rsidP="002F1827">
            <w:pPr>
              <w:spacing w:after="0"/>
              <w:jc w:val="both"/>
              <w:rPr>
                <w:b/>
                <w:bCs/>
                <w:sz w:val="16"/>
                <w:szCs w:val="16"/>
              </w:rPr>
            </w:pPr>
            <w:r w:rsidRPr="002F1827">
              <w:rPr>
                <w:b/>
                <w:bCs/>
                <w:sz w:val="16"/>
                <w:szCs w:val="16"/>
              </w:rPr>
              <w:t>At Risk</w:t>
            </w:r>
          </w:p>
        </w:tc>
        <w:tc>
          <w:tcPr>
            <w:tcW w:w="896" w:type="dxa"/>
            <w:gridSpan w:val="2"/>
            <w:tcBorders>
              <w:top w:val="nil"/>
              <w:left w:val="nil"/>
              <w:bottom w:val="single" w:sz="4" w:space="0" w:color="auto"/>
              <w:right w:val="single" w:sz="4" w:space="0" w:color="auto"/>
            </w:tcBorders>
            <w:shd w:val="clear" w:color="000000" w:fill="CCFFFF"/>
          </w:tcPr>
          <w:p w:rsidR="00864D38" w:rsidRPr="002F1827" w:rsidRDefault="00864D38" w:rsidP="002F1827">
            <w:pPr>
              <w:spacing w:after="0"/>
              <w:jc w:val="both"/>
              <w:rPr>
                <w:b/>
                <w:bCs/>
                <w:sz w:val="16"/>
                <w:szCs w:val="16"/>
              </w:rPr>
            </w:pPr>
            <w:r w:rsidRPr="002F1827">
              <w:rPr>
                <w:b/>
                <w:bCs/>
                <w:sz w:val="16"/>
                <w:szCs w:val="16"/>
              </w:rPr>
              <w:t>Unknown</w:t>
            </w:r>
          </w:p>
        </w:tc>
        <w:tc>
          <w:tcPr>
            <w:tcW w:w="1613" w:type="dxa"/>
            <w:tcBorders>
              <w:top w:val="nil"/>
              <w:left w:val="nil"/>
              <w:bottom w:val="single" w:sz="4" w:space="0" w:color="auto"/>
              <w:right w:val="single" w:sz="4" w:space="0" w:color="auto"/>
            </w:tcBorders>
            <w:shd w:val="clear" w:color="000000" w:fill="CCFFFF"/>
          </w:tcPr>
          <w:p w:rsidR="00864D38" w:rsidRPr="002F1827" w:rsidRDefault="00864D38" w:rsidP="002F1827">
            <w:pPr>
              <w:spacing w:after="0"/>
              <w:jc w:val="both"/>
              <w:rPr>
                <w:b/>
                <w:bCs/>
                <w:sz w:val="16"/>
                <w:szCs w:val="16"/>
              </w:rPr>
            </w:pPr>
            <w:r w:rsidRPr="002F1827">
              <w:rPr>
                <w:b/>
                <w:bCs/>
                <w:sz w:val="16"/>
                <w:szCs w:val="16"/>
              </w:rPr>
              <w:t>Cumulative Budget</w:t>
            </w:r>
          </w:p>
        </w:tc>
        <w:tc>
          <w:tcPr>
            <w:tcW w:w="1792" w:type="dxa"/>
            <w:tcBorders>
              <w:top w:val="nil"/>
              <w:left w:val="nil"/>
              <w:bottom w:val="single" w:sz="4" w:space="0" w:color="auto"/>
              <w:right w:val="single" w:sz="4" w:space="0" w:color="auto"/>
            </w:tcBorders>
            <w:shd w:val="clear" w:color="000000" w:fill="CCFFFF"/>
          </w:tcPr>
          <w:p w:rsidR="00864D38" w:rsidRPr="002F1827" w:rsidRDefault="00864D38" w:rsidP="002F1827">
            <w:pPr>
              <w:spacing w:after="0"/>
              <w:jc w:val="both"/>
              <w:rPr>
                <w:b/>
                <w:bCs/>
                <w:sz w:val="16"/>
                <w:szCs w:val="16"/>
              </w:rPr>
            </w:pPr>
            <w:r w:rsidRPr="002F1827">
              <w:rPr>
                <w:b/>
                <w:bCs/>
                <w:sz w:val="16"/>
                <w:szCs w:val="16"/>
              </w:rPr>
              <w:t xml:space="preserve">Cummulative Actual Expenditure </w:t>
            </w:r>
          </w:p>
        </w:tc>
        <w:tc>
          <w:tcPr>
            <w:tcW w:w="717" w:type="dxa"/>
            <w:gridSpan w:val="2"/>
            <w:tcBorders>
              <w:top w:val="nil"/>
              <w:left w:val="nil"/>
              <w:bottom w:val="single" w:sz="4" w:space="0" w:color="auto"/>
              <w:right w:val="single" w:sz="4" w:space="0" w:color="auto"/>
            </w:tcBorders>
            <w:shd w:val="clear" w:color="000000" w:fill="CCFFFF"/>
          </w:tcPr>
          <w:p w:rsidR="00864D38" w:rsidRPr="002F1827" w:rsidRDefault="00864D38" w:rsidP="002F1827">
            <w:pPr>
              <w:spacing w:after="0"/>
              <w:jc w:val="both"/>
              <w:rPr>
                <w:b/>
                <w:bCs/>
                <w:sz w:val="16"/>
                <w:szCs w:val="16"/>
              </w:rPr>
            </w:pPr>
            <w:r w:rsidRPr="002F1827">
              <w:rPr>
                <w:b/>
                <w:bCs/>
                <w:sz w:val="16"/>
                <w:szCs w:val="16"/>
              </w:rPr>
              <w:t>% Spent</w:t>
            </w:r>
          </w:p>
        </w:tc>
        <w:tc>
          <w:tcPr>
            <w:tcW w:w="1971" w:type="dxa"/>
            <w:tcBorders>
              <w:top w:val="nil"/>
              <w:left w:val="nil"/>
              <w:bottom w:val="single" w:sz="4" w:space="0" w:color="auto"/>
              <w:right w:val="single" w:sz="4" w:space="0" w:color="auto"/>
            </w:tcBorders>
            <w:shd w:val="clear" w:color="000000" w:fill="CCFFFF"/>
            <w:noWrap/>
          </w:tcPr>
          <w:p w:rsidR="00864D38" w:rsidRPr="002F1827" w:rsidRDefault="00864D38" w:rsidP="002F1827">
            <w:pPr>
              <w:spacing w:after="0"/>
              <w:jc w:val="both"/>
              <w:rPr>
                <w:b/>
                <w:bCs/>
                <w:sz w:val="16"/>
                <w:szCs w:val="16"/>
              </w:rPr>
            </w:pPr>
            <w:r w:rsidRPr="002F1827">
              <w:rPr>
                <w:b/>
                <w:bCs/>
                <w:sz w:val="16"/>
                <w:szCs w:val="16"/>
              </w:rPr>
              <w:t> </w:t>
            </w:r>
          </w:p>
        </w:tc>
      </w:tr>
      <w:tr w:rsidR="0075455F" w:rsidRPr="002F1827">
        <w:trPr>
          <w:trHeight w:val="231"/>
        </w:trPr>
        <w:tc>
          <w:tcPr>
            <w:tcW w:w="637" w:type="dxa"/>
            <w:tcBorders>
              <w:top w:val="nil"/>
              <w:left w:val="single" w:sz="4" w:space="0" w:color="auto"/>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1</w:t>
            </w:r>
          </w:p>
        </w:tc>
        <w:tc>
          <w:tcPr>
            <w:tcW w:w="538"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2</w:t>
            </w:r>
          </w:p>
        </w:tc>
        <w:tc>
          <w:tcPr>
            <w:tcW w:w="597"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3</w:t>
            </w:r>
          </w:p>
        </w:tc>
        <w:tc>
          <w:tcPr>
            <w:tcW w:w="478"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4</w:t>
            </w:r>
          </w:p>
        </w:tc>
        <w:tc>
          <w:tcPr>
            <w:tcW w:w="1782" w:type="dxa"/>
            <w:gridSpan w:val="2"/>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5</w:t>
            </w:r>
          </w:p>
        </w:tc>
        <w:tc>
          <w:tcPr>
            <w:tcW w:w="1523"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6</w:t>
            </w:r>
          </w:p>
        </w:tc>
        <w:tc>
          <w:tcPr>
            <w:tcW w:w="986"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7</w:t>
            </w:r>
          </w:p>
        </w:tc>
        <w:tc>
          <w:tcPr>
            <w:tcW w:w="717" w:type="dxa"/>
            <w:gridSpan w:val="2"/>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8</w:t>
            </w:r>
          </w:p>
        </w:tc>
        <w:tc>
          <w:tcPr>
            <w:tcW w:w="627" w:type="dxa"/>
            <w:gridSpan w:val="3"/>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9</w:t>
            </w:r>
          </w:p>
        </w:tc>
        <w:tc>
          <w:tcPr>
            <w:tcW w:w="896" w:type="dxa"/>
            <w:gridSpan w:val="2"/>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10</w:t>
            </w:r>
          </w:p>
        </w:tc>
        <w:tc>
          <w:tcPr>
            <w:tcW w:w="1613"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11</w:t>
            </w:r>
          </w:p>
        </w:tc>
        <w:tc>
          <w:tcPr>
            <w:tcW w:w="1792"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12</w:t>
            </w:r>
          </w:p>
        </w:tc>
        <w:tc>
          <w:tcPr>
            <w:tcW w:w="717" w:type="dxa"/>
            <w:gridSpan w:val="2"/>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13</w:t>
            </w:r>
          </w:p>
        </w:tc>
        <w:tc>
          <w:tcPr>
            <w:tcW w:w="1971"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14</w:t>
            </w:r>
          </w:p>
        </w:tc>
      </w:tr>
      <w:tr w:rsidR="0075455F" w:rsidRPr="002F1827">
        <w:trPr>
          <w:trHeight w:val="1787"/>
        </w:trPr>
        <w:tc>
          <w:tcPr>
            <w:tcW w:w="637" w:type="dxa"/>
            <w:tcBorders>
              <w:top w:val="nil"/>
              <w:left w:val="single" w:sz="4" w:space="0" w:color="auto"/>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B01C</w:t>
            </w:r>
          </w:p>
        </w:tc>
        <w:tc>
          <w:tcPr>
            <w:tcW w:w="538"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V</w:t>
            </w:r>
          </w:p>
        </w:tc>
        <w:tc>
          <w:tcPr>
            <w:tcW w:w="597"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 </w:t>
            </w:r>
          </w:p>
        </w:tc>
        <w:tc>
          <w:tcPr>
            <w:tcW w:w="478" w:type="dxa"/>
            <w:tcBorders>
              <w:top w:val="nil"/>
              <w:left w:val="nil"/>
              <w:bottom w:val="single" w:sz="4" w:space="0" w:color="auto"/>
              <w:right w:val="single" w:sz="4" w:space="0" w:color="auto"/>
            </w:tcBorders>
            <w:shd w:val="clear" w:color="auto" w:fill="auto"/>
            <w:noWrap/>
          </w:tcPr>
          <w:p w:rsidR="00864D38" w:rsidRPr="002F1827" w:rsidRDefault="00864D38" w:rsidP="002F1827">
            <w:pPr>
              <w:spacing w:after="0"/>
              <w:jc w:val="both"/>
              <w:rPr>
                <w:b/>
                <w:bCs/>
                <w:sz w:val="16"/>
                <w:szCs w:val="16"/>
              </w:rPr>
            </w:pPr>
            <w:r w:rsidRPr="002F1827">
              <w:rPr>
                <w:b/>
                <w:bCs/>
                <w:sz w:val="16"/>
                <w:szCs w:val="16"/>
              </w:rPr>
              <w:t> </w:t>
            </w:r>
          </w:p>
        </w:tc>
        <w:tc>
          <w:tcPr>
            <w:tcW w:w="1782" w:type="dxa"/>
            <w:gridSpan w:val="2"/>
            <w:tcBorders>
              <w:top w:val="nil"/>
              <w:left w:val="nil"/>
              <w:bottom w:val="single" w:sz="4" w:space="0" w:color="auto"/>
              <w:right w:val="single" w:sz="4" w:space="0" w:color="auto"/>
            </w:tcBorders>
            <w:shd w:val="clear" w:color="auto" w:fill="auto"/>
          </w:tcPr>
          <w:p w:rsidR="00864D38" w:rsidRPr="002F1827" w:rsidRDefault="00864D38" w:rsidP="002F1827">
            <w:pPr>
              <w:spacing w:after="0"/>
              <w:jc w:val="both"/>
              <w:rPr>
                <w:sz w:val="16"/>
                <w:szCs w:val="16"/>
              </w:rPr>
            </w:pPr>
            <w:r w:rsidRPr="002F1827">
              <w:rPr>
                <w:sz w:val="16"/>
                <w:szCs w:val="16"/>
              </w:rPr>
              <w:t xml:space="preserve">   Good Governance instituted and</w:t>
            </w:r>
            <w:r w:rsidR="00851743" w:rsidRPr="002F1827">
              <w:rPr>
                <w:sz w:val="16"/>
                <w:szCs w:val="16"/>
              </w:rPr>
              <w:t xml:space="preserve"> OPRAS internalised by June 2013</w:t>
            </w:r>
            <w:r w:rsidRPr="002F1827">
              <w:rPr>
                <w:sz w:val="16"/>
                <w:szCs w:val="16"/>
              </w:rPr>
              <w:t>(i) To monitor OPRAS in the MAFC zone</w:t>
            </w:r>
            <w:r w:rsidR="00851743" w:rsidRPr="002F1827">
              <w:rPr>
                <w:sz w:val="16"/>
                <w:szCs w:val="16"/>
              </w:rPr>
              <w:t xml:space="preserve"> by June 2013</w:t>
            </w:r>
            <w:r w:rsidRPr="002F1827">
              <w:rPr>
                <w:sz w:val="16"/>
                <w:szCs w:val="16"/>
              </w:rPr>
              <w:t xml:space="preserve"> (ii)To sensitize 100 staff in the Lake zone  on NACSAP, Standing Order,Pubic Service Act and Regulations</w:t>
            </w:r>
          </w:p>
        </w:tc>
        <w:tc>
          <w:tcPr>
            <w:tcW w:w="1523" w:type="dxa"/>
            <w:tcBorders>
              <w:top w:val="nil"/>
              <w:left w:val="nil"/>
              <w:bottom w:val="single" w:sz="4" w:space="0" w:color="auto"/>
              <w:right w:val="single" w:sz="4" w:space="0" w:color="auto"/>
            </w:tcBorders>
            <w:shd w:val="clear" w:color="auto" w:fill="auto"/>
          </w:tcPr>
          <w:p w:rsidR="00864D38" w:rsidRPr="002F1827" w:rsidRDefault="00851743" w:rsidP="002F1827">
            <w:pPr>
              <w:spacing w:after="0"/>
              <w:jc w:val="both"/>
              <w:rPr>
                <w:sz w:val="16"/>
                <w:szCs w:val="16"/>
              </w:rPr>
            </w:pPr>
            <w:r w:rsidRPr="002F1827">
              <w:rPr>
                <w:sz w:val="16"/>
                <w:szCs w:val="16"/>
              </w:rPr>
              <w:t>Nil</w:t>
            </w:r>
          </w:p>
        </w:tc>
        <w:tc>
          <w:tcPr>
            <w:tcW w:w="986" w:type="dxa"/>
            <w:tcBorders>
              <w:top w:val="nil"/>
              <w:left w:val="nil"/>
              <w:bottom w:val="single" w:sz="4" w:space="0" w:color="auto"/>
              <w:right w:val="single" w:sz="4" w:space="0" w:color="auto"/>
            </w:tcBorders>
            <w:shd w:val="clear" w:color="auto" w:fill="auto"/>
          </w:tcPr>
          <w:p w:rsidR="00864D38" w:rsidRPr="002F1827" w:rsidRDefault="00864D38" w:rsidP="002F1827">
            <w:pPr>
              <w:spacing w:after="0"/>
              <w:jc w:val="both"/>
              <w:rPr>
                <w:b/>
                <w:bCs/>
                <w:sz w:val="16"/>
                <w:szCs w:val="16"/>
              </w:rPr>
            </w:pPr>
            <w:r w:rsidRPr="002F1827">
              <w:rPr>
                <w:b/>
                <w:bCs/>
                <w:sz w:val="16"/>
                <w:szCs w:val="16"/>
              </w:rPr>
              <w:t>50%</w:t>
            </w:r>
          </w:p>
        </w:tc>
        <w:tc>
          <w:tcPr>
            <w:tcW w:w="717" w:type="dxa"/>
            <w:gridSpan w:val="2"/>
            <w:tcBorders>
              <w:top w:val="nil"/>
              <w:left w:val="nil"/>
              <w:bottom w:val="single" w:sz="4" w:space="0" w:color="auto"/>
              <w:right w:val="single" w:sz="4" w:space="0" w:color="auto"/>
            </w:tcBorders>
            <w:shd w:val="clear" w:color="auto" w:fill="auto"/>
          </w:tcPr>
          <w:p w:rsidR="00864D38" w:rsidRPr="002F1827" w:rsidRDefault="00864D38" w:rsidP="002F1827">
            <w:pPr>
              <w:spacing w:after="0"/>
              <w:jc w:val="both"/>
              <w:rPr>
                <w:b/>
                <w:bCs/>
                <w:sz w:val="16"/>
                <w:szCs w:val="16"/>
              </w:rPr>
            </w:pPr>
            <w:r w:rsidRPr="002F1827">
              <w:rPr>
                <w:b/>
                <w:bCs/>
                <w:sz w:val="16"/>
                <w:szCs w:val="16"/>
              </w:rPr>
              <w:t>V</w:t>
            </w:r>
          </w:p>
        </w:tc>
        <w:tc>
          <w:tcPr>
            <w:tcW w:w="627" w:type="dxa"/>
            <w:gridSpan w:val="3"/>
            <w:tcBorders>
              <w:top w:val="nil"/>
              <w:left w:val="nil"/>
              <w:bottom w:val="single" w:sz="4" w:space="0" w:color="auto"/>
              <w:right w:val="single" w:sz="4" w:space="0" w:color="auto"/>
            </w:tcBorders>
            <w:shd w:val="clear" w:color="auto" w:fill="auto"/>
          </w:tcPr>
          <w:p w:rsidR="00864D38" w:rsidRPr="002F1827" w:rsidRDefault="00864D38" w:rsidP="002F1827">
            <w:pPr>
              <w:spacing w:after="0"/>
              <w:jc w:val="both"/>
              <w:rPr>
                <w:b/>
                <w:bCs/>
                <w:sz w:val="16"/>
                <w:szCs w:val="16"/>
              </w:rPr>
            </w:pPr>
            <w:r w:rsidRPr="002F1827">
              <w:rPr>
                <w:b/>
                <w:bCs/>
                <w:sz w:val="16"/>
                <w:szCs w:val="16"/>
              </w:rPr>
              <w:t> </w:t>
            </w:r>
          </w:p>
        </w:tc>
        <w:tc>
          <w:tcPr>
            <w:tcW w:w="896" w:type="dxa"/>
            <w:gridSpan w:val="2"/>
            <w:tcBorders>
              <w:top w:val="nil"/>
              <w:left w:val="nil"/>
              <w:bottom w:val="single" w:sz="4" w:space="0" w:color="auto"/>
              <w:right w:val="single" w:sz="4" w:space="0" w:color="auto"/>
            </w:tcBorders>
            <w:shd w:val="clear" w:color="auto" w:fill="auto"/>
          </w:tcPr>
          <w:p w:rsidR="00864D38" w:rsidRPr="002F1827" w:rsidRDefault="00864D38" w:rsidP="002F1827">
            <w:pPr>
              <w:spacing w:after="0"/>
              <w:jc w:val="both"/>
              <w:rPr>
                <w:b/>
                <w:bCs/>
                <w:sz w:val="16"/>
                <w:szCs w:val="16"/>
              </w:rPr>
            </w:pPr>
            <w:r w:rsidRPr="002F1827">
              <w:rPr>
                <w:b/>
                <w:bCs/>
                <w:sz w:val="16"/>
                <w:szCs w:val="16"/>
              </w:rPr>
              <w:t> </w:t>
            </w:r>
          </w:p>
        </w:tc>
        <w:tc>
          <w:tcPr>
            <w:tcW w:w="1613" w:type="dxa"/>
            <w:tcBorders>
              <w:top w:val="nil"/>
              <w:left w:val="nil"/>
              <w:bottom w:val="single" w:sz="4" w:space="0" w:color="auto"/>
              <w:right w:val="single" w:sz="4" w:space="0" w:color="auto"/>
            </w:tcBorders>
            <w:shd w:val="clear" w:color="auto" w:fill="auto"/>
          </w:tcPr>
          <w:p w:rsidR="00851743" w:rsidRPr="002F1827" w:rsidRDefault="00851743" w:rsidP="002F1827">
            <w:pPr>
              <w:jc w:val="both"/>
              <w:rPr>
                <w:sz w:val="20"/>
                <w:szCs w:val="20"/>
              </w:rPr>
            </w:pPr>
            <w:r w:rsidRPr="002F1827">
              <w:rPr>
                <w:sz w:val="20"/>
                <w:szCs w:val="20"/>
              </w:rPr>
              <w:t xml:space="preserve">80,000,000 </w:t>
            </w:r>
          </w:p>
          <w:p w:rsidR="00864D38" w:rsidRPr="002F1827" w:rsidRDefault="00864D38" w:rsidP="002F1827">
            <w:pPr>
              <w:spacing w:after="0"/>
              <w:jc w:val="both"/>
              <w:rPr>
                <w:b/>
                <w:bCs/>
                <w:sz w:val="16"/>
                <w:szCs w:val="16"/>
              </w:rPr>
            </w:pPr>
          </w:p>
        </w:tc>
        <w:tc>
          <w:tcPr>
            <w:tcW w:w="1792" w:type="dxa"/>
            <w:tcBorders>
              <w:top w:val="nil"/>
              <w:left w:val="nil"/>
              <w:bottom w:val="single" w:sz="4" w:space="0" w:color="auto"/>
              <w:right w:val="single" w:sz="4" w:space="0" w:color="auto"/>
            </w:tcBorders>
            <w:shd w:val="clear" w:color="auto" w:fill="auto"/>
          </w:tcPr>
          <w:p w:rsidR="00851743" w:rsidRPr="002F1827" w:rsidRDefault="00851743" w:rsidP="002F1827">
            <w:pPr>
              <w:jc w:val="both"/>
              <w:rPr>
                <w:sz w:val="20"/>
                <w:szCs w:val="20"/>
              </w:rPr>
            </w:pPr>
            <w:r w:rsidRPr="002F1827">
              <w:rPr>
                <w:sz w:val="20"/>
                <w:szCs w:val="20"/>
              </w:rPr>
              <w:t xml:space="preserve">46,532,700 </w:t>
            </w:r>
          </w:p>
          <w:p w:rsidR="00864D38" w:rsidRPr="002F1827" w:rsidRDefault="00864D38" w:rsidP="002F1827">
            <w:pPr>
              <w:spacing w:after="0"/>
              <w:jc w:val="both"/>
              <w:rPr>
                <w:b/>
                <w:bCs/>
                <w:sz w:val="16"/>
                <w:szCs w:val="16"/>
              </w:rPr>
            </w:pPr>
          </w:p>
        </w:tc>
        <w:tc>
          <w:tcPr>
            <w:tcW w:w="717" w:type="dxa"/>
            <w:gridSpan w:val="2"/>
            <w:tcBorders>
              <w:top w:val="nil"/>
              <w:left w:val="nil"/>
              <w:bottom w:val="single" w:sz="4" w:space="0" w:color="auto"/>
              <w:right w:val="single" w:sz="4" w:space="0" w:color="auto"/>
            </w:tcBorders>
            <w:shd w:val="clear" w:color="auto" w:fill="auto"/>
            <w:noWrap/>
          </w:tcPr>
          <w:p w:rsidR="00851743" w:rsidRPr="002F1827" w:rsidRDefault="00851743" w:rsidP="002F1827">
            <w:pPr>
              <w:jc w:val="both"/>
              <w:rPr>
                <w:b/>
                <w:bCs/>
                <w:sz w:val="20"/>
                <w:szCs w:val="20"/>
              </w:rPr>
            </w:pPr>
            <w:r w:rsidRPr="002F1827">
              <w:rPr>
                <w:b/>
                <w:bCs/>
                <w:sz w:val="20"/>
                <w:szCs w:val="20"/>
              </w:rPr>
              <w:t>58%</w:t>
            </w:r>
          </w:p>
          <w:p w:rsidR="00864D38" w:rsidRPr="002F1827" w:rsidRDefault="00864D38" w:rsidP="002F1827">
            <w:pPr>
              <w:spacing w:after="0"/>
              <w:jc w:val="both"/>
              <w:rPr>
                <w:sz w:val="16"/>
                <w:szCs w:val="16"/>
              </w:rPr>
            </w:pPr>
          </w:p>
        </w:tc>
        <w:tc>
          <w:tcPr>
            <w:tcW w:w="1971" w:type="dxa"/>
            <w:tcBorders>
              <w:top w:val="nil"/>
              <w:left w:val="nil"/>
              <w:bottom w:val="single" w:sz="4" w:space="0" w:color="auto"/>
              <w:right w:val="single" w:sz="4" w:space="0" w:color="auto"/>
            </w:tcBorders>
            <w:shd w:val="clear" w:color="auto" w:fill="auto"/>
          </w:tcPr>
          <w:p w:rsidR="00851743" w:rsidRPr="002F1827" w:rsidRDefault="00851743" w:rsidP="002F1827">
            <w:pPr>
              <w:jc w:val="both"/>
              <w:rPr>
                <w:sz w:val="20"/>
                <w:szCs w:val="20"/>
              </w:rPr>
            </w:pPr>
            <w:r w:rsidRPr="002F1827">
              <w:rPr>
                <w:sz w:val="20"/>
                <w:szCs w:val="20"/>
              </w:rPr>
              <w:t xml:space="preserve">Due to delay of funds disbursement, OPRAS final monitoring and sensitization of NACSAP was not  done </w:t>
            </w:r>
          </w:p>
          <w:p w:rsidR="00864D38" w:rsidRPr="002F1827" w:rsidRDefault="00864D38" w:rsidP="002F1827">
            <w:pPr>
              <w:spacing w:after="0"/>
              <w:jc w:val="both"/>
              <w:rPr>
                <w:sz w:val="16"/>
                <w:szCs w:val="16"/>
              </w:rPr>
            </w:pPr>
          </w:p>
        </w:tc>
      </w:tr>
    </w:tbl>
    <w:p w:rsidR="00711D7A" w:rsidRPr="002F1827" w:rsidRDefault="00711D7A" w:rsidP="002F1827">
      <w:pPr>
        <w:jc w:val="both"/>
      </w:pPr>
      <w:r w:rsidRPr="002F1827">
        <w:lastRenderedPageBreak/>
        <w:br w:type="page"/>
      </w:r>
    </w:p>
    <w:tbl>
      <w:tblPr>
        <w:tblW w:w="14874" w:type="dxa"/>
        <w:tblInd w:w="-342" w:type="dxa"/>
        <w:tblLayout w:type="fixed"/>
        <w:tblLook w:val="04A0"/>
      </w:tblPr>
      <w:tblGrid>
        <w:gridCol w:w="627"/>
        <w:gridCol w:w="538"/>
        <w:gridCol w:w="627"/>
        <w:gridCol w:w="448"/>
        <w:gridCol w:w="1792"/>
        <w:gridCol w:w="1523"/>
        <w:gridCol w:w="986"/>
        <w:gridCol w:w="717"/>
        <w:gridCol w:w="627"/>
        <w:gridCol w:w="896"/>
        <w:gridCol w:w="1613"/>
        <w:gridCol w:w="1792"/>
        <w:gridCol w:w="717"/>
        <w:gridCol w:w="1971"/>
      </w:tblGrid>
      <w:tr w:rsidR="0075455F" w:rsidRPr="002F1827">
        <w:trPr>
          <w:trHeight w:val="313"/>
        </w:trPr>
        <w:tc>
          <w:tcPr>
            <w:tcW w:w="14874" w:type="dxa"/>
            <w:gridSpan w:val="14"/>
            <w:tcBorders>
              <w:top w:val="single" w:sz="4" w:space="0" w:color="auto"/>
              <w:left w:val="single" w:sz="4" w:space="0" w:color="auto"/>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lastRenderedPageBreak/>
              <w:t xml:space="preserve">Objective code          G: Capacity of MAFC to carry out its operations efficiently and effectively enhanced </w:t>
            </w:r>
          </w:p>
        </w:tc>
      </w:tr>
      <w:tr w:rsidR="0075455F" w:rsidRPr="002F1827">
        <w:trPr>
          <w:trHeight w:val="463"/>
        </w:trPr>
        <w:tc>
          <w:tcPr>
            <w:tcW w:w="2240" w:type="dxa"/>
            <w:gridSpan w:val="4"/>
            <w:tcBorders>
              <w:top w:val="single" w:sz="4" w:space="0" w:color="auto"/>
              <w:left w:val="single" w:sz="4" w:space="0" w:color="auto"/>
              <w:bottom w:val="single" w:sz="4" w:space="0" w:color="auto"/>
              <w:right w:val="single" w:sz="4" w:space="0" w:color="auto"/>
            </w:tcBorders>
            <w:shd w:val="clear" w:color="000000" w:fill="CCFFFF"/>
          </w:tcPr>
          <w:p w:rsidR="0075455F" w:rsidRPr="002F1827" w:rsidRDefault="0075455F" w:rsidP="002F1827">
            <w:pPr>
              <w:spacing w:after="0"/>
              <w:jc w:val="both"/>
              <w:rPr>
                <w:b/>
                <w:bCs/>
                <w:sz w:val="18"/>
                <w:szCs w:val="18"/>
              </w:rPr>
            </w:pPr>
            <w:r w:rsidRPr="002F1827">
              <w:rPr>
                <w:b/>
                <w:bCs/>
                <w:sz w:val="18"/>
                <w:szCs w:val="18"/>
              </w:rPr>
              <w:t>CODES AND LINKAGE</w:t>
            </w:r>
          </w:p>
        </w:tc>
        <w:tc>
          <w:tcPr>
            <w:tcW w:w="1792" w:type="dxa"/>
            <w:tcBorders>
              <w:top w:val="nil"/>
              <w:left w:val="nil"/>
              <w:bottom w:val="single" w:sz="4" w:space="0" w:color="auto"/>
              <w:right w:val="single" w:sz="4" w:space="0" w:color="auto"/>
            </w:tcBorders>
            <w:shd w:val="clear" w:color="000000" w:fill="CCFFFF"/>
          </w:tcPr>
          <w:p w:rsidR="0075455F" w:rsidRPr="002F1827" w:rsidRDefault="0075455F" w:rsidP="002F1827">
            <w:pPr>
              <w:spacing w:after="0"/>
              <w:jc w:val="both"/>
              <w:rPr>
                <w:b/>
                <w:bCs/>
                <w:sz w:val="18"/>
                <w:szCs w:val="18"/>
              </w:rPr>
            </w:pPr>
            <w:r w:rsidRPr="002F1827">
              <w:rPr>
                <w:b/>
                <w:bCs/>
                <w:sz w:val="18"/>
                <w:szCs w:val="18"/>
              </w:rPr>
              <w:t>ANNUAL PHYSICAL TARGET</w:t>
            </w:r>
          </w:p>
        </w:tc>
        <w:tc>
          <w:tcPr>
            <w:tcW w:w="4749" w:type="dxa"/>
            <w:gridSpan w:val="5"/>
            <w:tcBorders>
              <w:top w:val="single" w:sz="4" w:space="0" w:color="auto"/>
              <w:left w:val="nil"/>
              <w:bottom w:val="single" w:sz="4" w:space="0" w:color="auto"/>
              <w:right w:val="single" w:sz="4" w:space="0" w:color="auto"/>
            </w:tcBorders>
            <w:shd w:val="clear" w:color="000000" w:fill="CCFFFF"/>
          </w:tcPr>
          <w:p w:rsidR="0075455F" w:rsidRPr="002F1827" w:rsidRDefault="0075455F" w:rsidP="002F1827">
            <w:pPr>
              <w:spacing w:after="0"/>
              <w:jc w:val="both"/>
              <w:rPr>
                <w:b/>
                <w:bCs/>
                <w:sz w:val="18"/>
                <w:szCs w:val="18"/>
              </w:rPr>
            </w:pPr>
            <w:r w:rsidRPr="002F1827">
              <w:rPr>
                <w:b/>
                <w:bCs/>
                <w:sz w:val="18"/>
                <w:szCs w:val="18"/>
              </w:rPr>
              <w:t>CUMULATIVE STATUS ON MEETING PHYSICAL TARGET</w:t>
            </w:r>
          </w:p>
        </w:tc>
        <w:tc>
          <w:tcPr>
            <w:tcW w:w="1613" w:type="dxa"/>
            <w:tcBorders>
              <w:top w:val="nil"/>
              <w:left w:val="nil"/>
              <w:bottom w:val="single" w:sz="4" w:space="0" w:color="auto"/>
              <w:right w:val="single" w:sz="4" w:space="0" w:color="auto"/>
            </w:tcBorders>
            <w:shd w:val="clear" w:color="000000" w:fill="CCFFFF"/>
            <w:noWrap/>
          </w:tcPr>
          <w:p w:rsidR="0075455F" w:rsidRPr="002F1827" w:rsidRDefault="0075455F" w:rsidP="002F1827">
            <w:pPr>
              <w:spacing w:after="0"/>
              <w:jc w:val="both"/>
              <w:rPr>
                <w:b/>
                <w:bCs/>
                <w:sz w:val="18"/>
                <w:szCs w:val="18"/>
              </w:rPr>
            </w:pPr>
            <w:r w:rsidRPr="002F1827">
              <w:rPr>
                <w:b/>
                <w:bCs/>
                <w:sz w:val="18"/>
                <w:szCs w:val="18"/>
              </w:rPr>
              <w:t>EXPENDITURE STATUS</w:t>
            </w:r>
          </w:p>
        </w:tc>
        <w:tc>
          <w:tcPr>
            <w:tcW w:w="1792" w:type="dxa"/>
            <w:tcBorders>
              <w:top w:val="nil"/>
              <w:left w:val="nil"/>
              <w:bottom w:val="single" w:sz="4" w:space="0" w:color="auto"/>
              <w:right w:val="single" w:sz="4" w:space="0" w:color="auto"/>
            </w:tcBorders>
            <w:shd w:val="clear" w:color="000000" w:fill="CCFFFF"/>
            <w:noWrap/>
          </w:tcPr>
          <w:p w:rsidR="0075455F" w:rsidRPr="002F1827" w:rsidRDefault="0075455F" w:rsidP="002F1827">
            <w:pPr>
              <w:spacing w:after="0"/>
              <w:jc w:val="both"/>
              <w:rPr>
                <w:b/>
                <w:bCs/>
                <w:sz w:val="18"/>
                <w:szCs w:val="18"/>
              </w:rPr>
            </w:pPr>
            <w:r w:rsidRPr="002F1827">
              <w:rPr>
                <w:b/>
                <w:bCs/>
                <w:sz w:val="18"/>
                <w:szCs w:val="18"/>
              </w:rPr>
              <w:t> </w:t>
            </w:r>
          </w:p>
        </w:tc>
        <w:tc>
          <w:tcPr>
            <w:tcW w:w="717" w:type="dxa"/>
            <w:tcBorders>
              <w:top w:val="nil"/>
              <w:left w:val="nil"/>
              <w:bottom w:val="single" w:sz="4" w:space="0" w:color="auto"/>
              <w:right w:val="single" w:sz="4" w:space="0" w:color="auto"/>
            </w:tcBorders>
            <w:shd w:val="clear" w:color="000000" w:fill="CCFFFF"/>
            <w:noWrap/>
          </w:tcPr>
          <w:p w:rsidR="0075455F" w:rsidRPr="002F1827" w:rsidRDefault="0075455F" w:rsidP="002F1827">
            <w:pPr>
              <w:spacing w:after="0"/>
              <w:jc w:val="both"/>
              <w:rPr>
                <w:b/>
                <w:bCs/>
                <w:sz w:val="18"/>
                <w:szCs w:val="18"/>
              </w:rPr>
            </w:pPr>
            <w:r w:rsidRPr="002F1827">
              <w:rPr>
                <w:b/>
                <w:bCs/>
                <w:sz w:val="18"/>
                <w:szCs w:val="18"/>
              </w:rPr>
              <w:t> </w:t>
            </w:r>
          </w:p>
        </w:tc>
        <w:tc>
          <w:tcPr>
            <w:tcW w:w="1971" w:type="dxa"/>
            <w:tcBorders>
              <w:top w:val="nil"/>
              <w:left w:val="nil"/>
              <w:bottom w:val="single" w:sz="4" w:space="0" w:color="auto"/>
              <w:right w:val="single" w:sz="4" w:space="0" w:color="auto"/>
            </w:tcBorders>
            <w:shd w:val="clear" w:color="000000" w:fill="CCFFFF"/>
          </w:tcPr>
          <w:p w:rsidR="0075455F" w:rsidRPr="002F1827" w:rsidRDefault="0075455F" w:rsidP="002F1827">
            <w:pPr>
              <w:spacing w:after="0"/>
              <w:jc w:val="both"/>
              <w:rPr>
                <w:b/>
                <w:bCs/>
                <w:sz w:val="18"/>
                <w:szCs w:val="18"/>
              </w:rPr>
            </w:pPr>
            <w:r w:rsidRPr="002F1827">
              <w:rPr>
                <w:b/>
                <w:bCs/>
                <w:sz w:val="18"/>
                <w:szCs w:val="18"/>
              </w:rPr>
              <w:t>REMARKS ON IMPLEMENTATION</w:t>
            </w:r>
          </w:p>
        </w:tc>
      </w:tr>
      <w:tr w:rsidR="0075455F" w:rsidRPr="002F1827">
        <w:trPr>
          <w:trHeight w:val="463"/>
        </w:trPr>
        <w:tc>
          <w:tcPr>
            <w:tcW w:w="627" w:type="dxa"/>
            <w:tcBorders>
              <w:top w:val="nil"/>
              <w:left w:val="single" w:sz="4" w:space="0" w:color="auto"/>
              <w:bottom w:val="single" w:sz="4" w:space="0" w:color="auto"/>
              <w:right w:val="single" w:sz="4" w:space="0" w:color="auto"/>
            </w:tcBorders>
            <w:shd w:val="clear" w:color="000000" w:fill="CCFFFF"/>
          </w:tcPr>
          <w:p w:rsidR="0075455F" w:rsidRPr="002F1827" w:rsidRDefault="0075455F" w:rsidP="002F1827">
            <w:pPr>
              <w:spacing w:after="0"/>
              <w:jc w:val="both"/>
              <w:rPr>
                <w:b/>
                <w:bCs/>
                <w:sz w:val="18"/>
                <w:szCs w:val="18"/>
              </w:rPr>
            </w:pPr>
            <w:r w:rsidRPr="002F1827">
              <w:rPr>
                <w:b/>
                <w:bCs/>
                <w:sz w:val="18"/>
                <w:szCs w:val="18"/>
              </w:rPr>
              <w:t>Target Code</w:t>
            </w:r>
          </w:p>
        </w:tc>
        <w:tc>
          <w:tcPr>
            <w:tcW w:w="538" w:type="dxa"/>
            <w:tcBorders>
              <w:top w:val="nil"/>
              <w:left w:val="nil"/>
              <w:bottom w:val="single" w:sz="4" w:space="0" w:color="auto"/>
              <w:right w:val="single" w:sz="4" w:space="0" w:color="auto"/>
            </w:tcBorders>
            <w:shd w:val="clear" w:color="000000" w:fill="CCFFFF"/>
          </w:tcPr>
          <w:p w:rsidR="0075455F" w:rsidRPr="002F1827" w:rsidRDefault="0075455F" w:rsidP="002F1827">
            <w:pPr>
              <w:spacing w:after="0"/>
              <w:jc w:val="both"/>
              <w:rPr>
                <w:b/>
                <w:bCs/>
                <w:sz w:val="18"/>
                <w:szCs w:val="18"/>
              </w:rPr>
            </w:pPr>
            <w:r w:rsidRPr="002F1827">
              <w:rPr>
                <w:b/>
                <w:bCs/>
                <w:sz w:val="18"/>
                <w:szCs w:val="18"/>
              </w:rPr>
              <w:t>M</w:t>
            </w:r>
          </w:p>
        </w:tc>
        <w:tc>
          <w:tcPr>
            <w:tcW w:w="627" w:type="dxa"/>
            <w:tcBorders>
              <w:top w:val="nil"/>
              <w:left w:val="nil"/>
              <w:bottom w:val="single" w:sz="4" w:space="0" w:color="auto"/>
              <w:right w:val="single" w:sz="4" w:space="0" w:color="auto"/>
            </w:tcBorders>
            <w:shd w:val="clear" w:color="000000" w:fill="CCFFFF"/>
          </w:tcPr>
          <w:p w:rsidR="0075455F" w:rsidRPr="002F1827" w:rsidRDefault="0075455F" w:rsidP="002F1827">
            <w:pPr>
              <w:spacing w:after="0"/>
              <w:jc w:val="both"/>
              <w:rPr>
                <w:b/>
                <w:bCs/>
                <w:sz w:val="18"/>
                <w:szCs w:val="18"/>
              </w:rPr>
            </w:pPr>
            <w:r w:rsidRPr="002F1827">
              <w:rPr>
                <w:b/>
                <w:bCs/>
                <w:sz w:val="18"/>
                <w:szCs w:val="18"/>
              </w:rPr>
              <w:t>P</w:t>
            </w:r>
          </w:p>
        </w:tc>
        <w:tc>
          <w:tcPr>
            <w:tcW w:w="448" w:type="dxa"/>
            <w:tcBorders>
              <w:top w:val="nil"/>
              <w:left w:val="nil"/>
              <w:bottom w:val="single" w:sz="4" w:space="0" w:color="auto"/>
              <w:right w:val="single" w:sz="4" w:space="0" w:color="auto"/>
            </w:tcBorders>
            <w:shd w:val="clear" w:color="000000" w:fill="CCFFFF"/>
          </w:tcPr>
          <w:p w:rsidR="0075455F" w:rsidRPr="002F1827" w:rsidRDefault="0075455F" w:rsidP="002F1827">
            <w:pPr>
              <w:spacing w:after="0"/>
              <w:jc w:val="both"/>
              <w:rPr>
                <w:b/>
                <w:bCs/>
                <w:sz w:val="18"/>
                <w:szCs w:val="18"/>
              </w:rPr>
            </w:pPr>
            <w:r w:rsidRPr="002F1827">
              <w:rPr>
                <w:b/>
                <w:bCs/>
                <w:sz w:val="18"/>
                <w:szCs w:val="18"/>
              </w:rPr>
              <w:t>R</w:t>
            </w:r>
          </w:p>
        </w:tc>
        <w:tc>
          <w:tcPr>
            <w:tcW w:w="1792" w:type="dxa"/>
            <w:tcBorders>
              <w:top w:val="nil"/>
              <w:left w:val="nil"/>
              <w:bottom w:val="single" w:sz="4" w:space="0" w:color="auto"/>
              <w:right w:val="single" w:sz="4" w:space="0" w:color="auto"/>
            </w:tcBorders>
            <w:shd w:val="clear" w:color="000000" w:fill="CCFFFF"/>
          </w:tcPr>
          <w:p w:rsidR="0075455F" w:rsidRPr="002F1827" w:rsidRDefault="0075455F" w:rsidP="002F1827">
            <w:pPr>
              <w:spacing w:after="0"/>
              <w:jc w:val="both"/>
              <w:rPr>
                <w:b/>
                <w:bCs/>
                <w:sz w:val="18"/>
                <w:szCs w:val="18"/>
              </w:rPr>
            </w:pPr>
            <w:r w:rsidRPr="002F1827">
              <w:rPr>
                <w:b/>
                <w:bCs/>
                <w:sz w:val="18"/>
                <w:szCs w:val="18"/>
              </w:rPr>
              <w:t>Target Descrption</w:t>
            </w:r>
          </w:p>
        </w:tc>
        <w:tc>
          <w:tcPr>
            <w:tcW w:w="1523" w:type="dxa"/>
            <w:tcBorders>
              <w:top w:val="nil"/>
              <w:left w:val="nil"/>
              <w:bottom w:val="single" w:sz="4" w:space="0" w:color="auto"/>
              <w:right w:val="single" w:sz="4" w:space="0" w:color="auto"/>
            </w:tcBorders>
            <w:shd w:val="clear" w:color="000000" w:fill="CCFFFF"/>
            <w:noWrap/>
          </w:tcPr>
          <w:p w:rsidR="0075455F" w:rsidRPr="002F1827" w:rsidRDefault="0075455F" w:rsidP="002F1827">
            <w:pPr>
              <w:spacing w:after="0"/>
              <w:jc w:val="both"/>
              <w:rPr>
                <w:b/>
                <w:bCs/>
                <w:sz w:val="18"/>
                <w:szCs w:val="18"/>
              </w:rPr>
            </w:pPr>
            <w:r w:rsidRPr="002F1827">
              <w:rPr>
                <w:b/>
                <w:bCs/>
                <w:sz w:val="18"/>
                <w:szCs w:val="18"/>
              </w:rPr>
              <w:t>Actual Progress</w:t>
            </w:r>
          </w:p>
        </w:tc>
        <w:tc>
          <w:tcPr>
            <w:tcW w:w="986" w:type="dxa"/>
            <w:tcBorders>
              <w:top w:val="nil"/>
              <w:left w:val="nil"/>
              <w:bottom w:val="single" w:sz="4" w:space="0" w:color="auto"/>
              <w:right w:val="single" w:sz="4" w:space="0" w:color="auto"/>
            </w:tcBorders>
            <w:shd w:val="clear" w:color="000000" w:fill="CCFFFF"/>
          </w:tcPr>
          <w:p w:rsidR="0075455F" w:rsidRPr="002F1827" w:rsidRDefault="0075455F" w:rsidP="002F1827">
            <w:pPr>
              <w:spacing w:after="0"/>
              <w:jc w:val="both"/>
              <w:rPr>
                <w:b/>
                <w:bCs/>
                <w:sz w:val="18"/>
                <w:szCs w:val="18"/>
              </w:rPr>
            </w:pPr>
            <w:r w:rsidRPr="002F1827">
              <w:rPr>
                <w:b/>
                <w:bCs/>
                <w:sz w:val="18"/>
                <w:szCs w:val="18"/>
              </w:rPr>
              <w:t>Estimated % Completed</w:t>
            </w:r>
          </w:p>
        </w:tc>
        <w:tc>
          <w:tcPr>
            <w:tcW w:w="717" w:type="dxa"/>
            <w:tcBorders>
              <w:top w:val="nil"/>
              <w:left w:val="nil"/>
              <w:bottom w:val="single" w:sz="4" w:space="0" w:color="auto"/>
              <w:right w:val="single" w:sz="4" w:space="0" w:color="auto"/>
            </w:tcBorders>
            <w:shd w:val="clear" w:color="000000" w:fill="CCFFFF"/>
          </w:tcPr>
          <w:p w:rsidR="0075455F" w:rsidRPr="002F1827" w:rsidRDefault="0075455F" w:rsidP="002F1827">
            <w:pPr>
              <w:spacing w:after="0"/>
              <w:jc w:val="both"/>
              <w:rPr>
                <w:b/>
                <w:bCs/>
                <w:sz w:val="18"/>
                <w:szCs w:val="18"/>
              </w:rPr>
            </w:pPr>
            <w:r w:rsidRPr="002F1827">
              <w:rPr>
                <w:b/>
                <w:bCs/>
                <w:sz w:val="18"/>
                <w:szCs w:val="18"/>
              </w:rPr>
              <w:t>On Track</w:t>
            </w:r>
          </w:p>
        </w:tc>
        <w:tc>
          <w:tcPr>
            <w:tcW w:w="627" w:type="dxa"/>
            <w:tcBorders>
              <w:top w:val="nil"/>
              <w:left w:val="nil"/>
              <w:bottom w:val="single" w:sz="4" w:space="0" w:color="auto"/>
              <w:right w:val="single" w:sz="4" w:space="0" w:color="auto"/>
            </w:tcBorders>
            <w:shd w:val="clear" w:color="000000" w:fill="CCFFFF"/>
          </w:tcPr>
          <w:p w:rsidR="0075455F" w:rsidRPr="002F1827" w:rsidRDefault="0075455F" w:rsidP="002F1827">
            <w:pPr>
              <w:spacing w:after="0"/>
              <w:jc w:val="both"/>
              <w:rPr>
                <w:b/>
                <w:bCs/>
                <w:sz w:val="18"/>
                <w:szCs w:val="18"/>
              </w:rPr>
            </w:pPr>
            <w:r w:rsidRPr="002F1827">
              <w:rPr>
                <w:b/>
                <w:bCs/>
                <w:sz w:val="18"/>
                <w:szCs w:val="18"/>
              </w:rPr>
              <w:t>At Risk</w:t>
            </w:r>
          </w:p>
        </w:tc>
        <w:tc>
          <w:tcPr>
            <w:tcW w:w="896" w:type="dxa"/>
            <w:tcBorders>
              <w:top w:val="nil"/>
              <w:left w:val="nil"/>
              <w:bottom w:val="single" w:sz="4" w:space="0" w:color="auto"/>
              <w:right w:val="single" w:sz="4" w:space="0" w:color="auto"/>
            </w:tcBorders>
            <w:shd w:val="clear" w:color="000000" w:fill="CCFFFF"/>
          </w:tcPr>
          <w:p w:rsidR="0075455F" w:rsidRPr="002F1827" w:rsidRDefault="0075455F" w:rsidP="002F1827">
            <w:pPr>
              <w:spacing w:after="0"/>
              <w:jc w:val="both"/>
              <w:rPr>
                <w:b/>
                <w:bCs/>
                <w:sz w:val="18"/>
                <w:szCs w:val="18"/>
              </w:rPr>
            </w:pPr>
            <w:r w:rsidRPr="002F1827">
              <w:rPr>
                <w:b/>
                <w:bCs/>
                <w:sz w:val="18"/>
                <w:szCs w:val="18"/>
              </w:rPr>
              <w:t>Unknown</w:t>
            </w:r>
          </w:p>
        </w:tc>
        <w:tc>
          <w:tcPr>
            <w:tcW w:w="1613" w:type="dxa"/>
            <w:tcBorders>
              <w:top w:val="nil"/>
              <w:left w:val="nil"/>
              <w:bottom w:val="single" w:sz="4" w:space="0" w:color="auto"/>
              <w:right w:val="single" w:sz="4" w:space="0" w:color="auto"/>
            </w:tcBorders>
            <w:shd w:val="clear" w:color="000000" w:fill="CCFFFF"/>
          </w:tcPr>
          <w:p w:rsidR="0075455F" w:rsidRPr="002F1827" w:rsidRDefault="0075455F" w:rsidP="002F1827">
            <w:pPr>
              <w:spacing w:after="0"/>
              <w:jc w:val="both"/>
              <w:rPr>
                <w:b/>
                <w:bCs/>
                <w:sz w:val="18"/>
                <w:szCs w:val="18"/>
              </w:rPr>
            </w:pPr>
            <w:r w:rsidRPr="002F1827">
              <w:rPr>
                <w:b/>
                <w:bCs/>
                <w:sz w:val="18"/>
                <w:szCs w:val="18"/>
              </w:rPr>
              <w:t>Cumulative Budget</w:t>
            </w:r>
          </w:p>
        </w:tc>
        <w:tc>
          <w:tcPr>
            <w:tcW w:w="1792" w:type="dxa"/>
            <w:tcBorders>
              <w:top w:val="nil"/>
              <w:left w:val="nil"/>
              <w:bottom w:val="single" w:sz="4" w:space="0" w:color="auto"/>
              <w:right w:val="single" w:sz="4" w:space="0" w:color="auto"/>
            </w:tcBorders>
            <w:shd w:val="clear" w:color="000000" w:fill="CCFFFF"/>
          </w:tcPr>
          <w:p w:rsidR="0075455F" w:rsidRPr="002F1827" w:rsidRDefault="0075455F" w:rsidP="002F1827">
            <w:pPr>
              <w:spacing w:after="0"/>
              <w:jc w:val="both"/>
              <w:rPr>
                <w:b/>
                <w:bCs/>
                <w:sz w:val="18"/>
                <w:szCs w:val="18"/>
              </w:rPr>
            </w:pPr>
            <w:r w:rsidRPr="002F1827">
              <w:rPr>
                <w:b/>
                <w:bCs/>
                <w:sz w:val="18"/>
                <w:szCs w:val="18"/>
              </w:rPr>
              <w:t xml:space="preserve">Cummulative Actual Expenditure </w:t>
            </w:r>
          </w:p>
        </w:tc>
        <w:tc>
          <w:tcPr>
            <w:tcW w:w="717" w:type="dxa"/>
            <w:tcBorders>
              <w:top w:val="nil"/>
              <w:left w:val="nil"/>
              <w:bottom w:val="single" w:sz="4" w:space="0" w:color="auto"/>
              <w:right w:val="single" w:sz="4" w:space="0" w:color="auto"/>
            </w:tcBorders>
            <w:shd w:val="clear" w:color="000000" w:fill="CCFFFF"/>
          </w:tcPr>
          <w:p w:rsidR="0075455F" w:rsidRPr="002F1827" w:rsidRDefault="0075455F" w:rsidP="002F1827">
            <w:pPr>
              <w:spacing w:after="0"/>
              <w:jc w:val="both"/>
              <w:rPr>
                <w:b/>
                <w:bCs/>
                <w:sz w:val="18"/>
                <w:szCs w:val="18"/>
              </w:rPr>
            </w:pPr>
            <w:r w:rsidRPr="002F1827">
              <w:rPr>
                <w:b/>
                <w:bCs/>
                <w:sz w:val="18"/>
                <w:szCs w:val="18"/>
              </w:rPr>
              <w:t>% Spent</w:t>
            </w:r>
          </w:p>
        </w:tc>
        <w:tc>
          <w:tcPr>
            <w:tcW w:w="1971" w:type="dxa"/>
            <w:tcBorders>
              <w:top w:val="nil"/>
              <w:left w:val="nil"/>
              <w:bottom w:val="single" w:sz="4" w:space="0" w:color="auto"/>
              <w:right w:val="single" w:sz="4" w:space="0" w:color="auto"/>
            </w:tcBorders>
            <w:shd w:val="clear" w:color="000000" w:fill="CCFFFF"/>
            <w:noWrap/>
          </w:tcPr>
          <w:p w:rsidR="0075455F" w:rsidRPr="002F1827" w:rsidRDefault="0075455F" w:rsidP="002F1827">
            <w:pPr>
              <w:spacing w:after="0"/>
              <w:jc w:val="both"/>
              <w:rPr>
                <w:b/>
                <w:bCs/>
                <w:sz w:val="18"/>
                <w:szCs w:val="18"/>
              </w:rPr>
            </w:pPr>
            <w:r w:rsidRPr="002F1827">
              <w:rPr>
                <w:b/>
                <w:bCs/>
                <w:sz w:val="18"/>
                <w:szCs w:val="18"/>
              </w:rPr>
              <w:t> </w:t>
            </w:r>
          </w:p>
        </w:tc>
      </w:tr>
      <w:tr w:rsidR="0075455F" w:rsidRPr="002F1827">
        <w:trPr>
          <w:trHeight w:val="231"/>
        </w:trPr>
        <w:tc>
          <w:tcPr>
            <w:tcW w:w="627" w:type="dxa"/>
            <w:tcBorders>
              <w:top w:val="nil"/>
              <w:left w:val="single" w:sz="4" w:space="0" w:color="auto"/>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1</w:t>
            </w:r>
          </w:p>
        </w:tc>
        <w:tc>
          <w:tcPr>
            <w:tcW w:w="538"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2</w:t>
            </w:r>
          </w:p>
        </w:tc>
        <w:tc>
          <w:tcPr>
            <w:tcW w:w="62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3</w:t>
            </w:r>
          </w:p>
        </w:tc>
        <w:tc>
          <w:tcPr>
            <w:tcW w:w="448"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4</w:t>
            </w:r>
          </w:p>
        </w:tc>
        <w:tc>
          <w:tcPr>
            <w:tcW w:w="1792"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5</w:t>
            </w:r>
          </w:p>
        </w:tc>
        <w:tc>
          <w:tcPr>
            <w:tcW w:w="1523"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6</w:t>
            </w:r>
          </w:p>
        </w:tc>
        <w:tc>
          <w:tcPr>
            <w:tcW w:w="986"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7</w:t>
            </w:r>
          </w:p>
        </w:tc>
        <w:tc>
          <w:tcPr>
            <w:tcW w:w="71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8</w:t>
            </w:r>
          </w:p>
        </w:tc>
        <w:tc>
          <w:tcPr>
            <w:tcW w:w="62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9</w:t>
            </w:r>
          </w:p>
        </w:tc>
        <w:tc>
          <w:tcPr>
            <w:tcW w:w="896"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10</w:t>
            </w:r>
          </w:p>
        </w:tc>
        <w:tc>
          <w:tcPr>
            <w:tcW w:w="1613"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11</w:t>
            </w:r>
          </w:p>
        </w:tc>
        <w:tc>
          <w:tcPr>
            <w:tcW w:w="1792"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12</w:t>
            </w:r>
          </w:p>
        </w:tc>
        <w:tc>
          <w:tcPr>
            <w:tcW w:w="71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13</w:t>
            </w:r>
          </w:p>
        </w:tc>
        <w:tc>
          <w:tcPr>
            <w:tcW w:w="1971"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14</w:t>
            </w:r>
          </w:p>
        </w:tc>
      </w:tr>
      <w:tr w:rsidR="0075455F" w:rsidRPr="002F1827">
        <w:trPr>
          <w:trHeight w:val="1216"/>
        </w:trPr>
        <w:tc>
          <w:tcPr>
            <w:tcW w:w="627" w:type="dxa"/>
            <w:tcBorders>
              <w:top w:val="nil"/>
              <w:left w:val="single" w:sz="4" w:space="0" w:color="auto"/>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G01S</w:t>
            </w:r>
          </w:p>
        </w:tc>
        <w:tc>
          <w:tcPr>
            <w:tcW w:w="538"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62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448"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1792"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sz w:val="18"/>
                <w:szCs w:val="18"/>
              </w:rPr>
            </w:pPr>
            <w:r w:rsidRPr="002F1827">
              <w:rPr>
                <w:sz w:val="18"/>
                <w:szCs w:val="18"/>
              </w:rPr>
              <w:t xml:space="preserve">   Efficient utilization of physical and human r</w:t>
            </w:r>
            <w:r w:rsidR="00851743" w:rsidRPr="002F1827">
              <w:rPr>
                <w:sz w:val="18"/>
                <w:szCs w:val="18"/>
              </w:rPr>
              <w:t>esources in MAFC ensured by 2013</w:t>
            </w:r>
            <w:r w:rsidRPr="002F1827">
              <w:rPr>
                <w:sz w:val="18"/>
                <w:szCs w:val="18"/>
              </w:rPr>
              <w:t xml:space="preserve"> (i) To provide operational support on administrative activities annually</w:t>
            </w:r>
          </w:p>
        </w:tc>
        <w:tc>
          <w:tcPr>
            <w:tcW w:w="1523"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sz w:val="18"/>
                <w:szCs w:val="18"/>
              </w:rPr>
            </w:pPr>
            <w:r w:rsidRPr="002F1827">
              <w:rPr>
                <w:sz w:val="18"/>
                <w:szCs w:val="18"/>
              </w:rPr>
              <w:t xml:space="preserve"> Telephone, electilicity, utilities, and casual laboures services properly provided.Generator running services provided.</w:t>
            </w:r>
          </w:p>
        </w:tc>
        <w:tc>
          <w:tcPr>
            <w:tcW w:w="986"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50%</w:t>
            </w:r>
          </w:p>
        </w:tc>
        <w:tc>
          <w:tcPr>
            <w:tcW w:w="71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V</w:t>
            </w:r>
          </w:p>
        </w:tc>
        <w:tc>
          <w:tcPr>
            <w:tcW w:w="62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896"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1613"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xml:space="preserve">847,500,000 </w:t>
            </w:r>
          </w:p>
        </w:tc>
        <w:tc>
          <w:tcPr>
            <w:tcW w:w="1792"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xml:space="preserve">779,661,330.00 </w:t>
            </w:r>
          </w:p>
        </w:tc>
        <w:tc>
          <w:tcPr>
            <w:tcW w:w="71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sz w:val="18"/>
                <w:szCs w:val="18"/>
              </w:rPr>
            </w:pPr>
            <w:r w:rsidRPr="002F1827">
              <w:rPr>
                <w:sz w:val="18"/>
                <w:szCs w:val="18"/>
              </w:rPr>
              <w:t>92.00%</w:t>
            </w:r>
          </w:p>
        </w:tc>
        <w:tc>
          <w:tcPr>
            <w:tcW w:w="1971"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sz w:val="18"/>
                <w:szCs w:val="18"/>
              </w:rPr>
            </w:pPr>
            <w:r w:rsidRPr="002F1827">
              <w:rPr>
                <w:sz w:val="18"/>
                <w:szCs w:val="18"/>
              </w:rPr>
              <w:t>Funds released is 779,661,330</w:t>
            </w:r>
          </w:p>
        </w:tc>
      </w:tr>
      <w:tr w:rsidR="0075455F" w:rsidRPr="002F1827">
        <w:trPr>
          <w:trHeight w:val="1714"/>
        </w:trPr>
        <w:tc>
          <w:tcPr>
            <w:tcW w:w="627" w:type="dxa"/>
            <w:tcBorders>
              <w:top w:val="nil"/>
              <w:left w:val="single" w:sz="4" w:space="0" w:color="auto"/>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G02C</w:t>
            </w:r>
          </w:p>
        </w:tc>
        <w:tc>
          <w:tcPr>
            <w:tcW w:w="538"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V</w:t>
            </w:r>
          </w:p>
        </w:tc>
        <w:tc>
          <w:tcPr>
            <w:tcW w:w="62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448"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1792"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sz w:val="18"/>
                <w:szCs w:val="18"/>
              </w:rPr>
            </w:pPr>
            <w:r w:rsidRPr="002F1827">
              <w:rPr>
                <w:sz w:val="18"/>
                <w:szCs w:val="18"/>
              </w:rPr>
              <w:t xml:space="preserve"> MAFC human resources capacity for efficient delivery of agricu</w:t>
            </w:r>
            <w:r w:rsidR="00851743" w:rsidRPr="002F1827">
              <w:rPr>
                <w:sz w:val="18"/>
                <w:szCs w:val="18"/>
              </w:rPr>
              <w:t>ltural services improved by 2013</w:t>
            </w:r>
            <w:r w:rsidRPr="002F1827">
              <w:rPr>
                <w:sz w:val="18"/>
                <w:szCs w:val="18"/>
              </w:rPr>
              <w:t>(i)To effect promotions and PE budet preparations(ii) To facilitate recruitment of staff (iii) Conduct HR audit (iv)Conduct orientation program</w:t>
            </w:r>
          </w:p>
        </w:tc>
        <w:tc>
          <w:tcPr>
            <w:tcW w:w="1523"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sz w:val="18"/>
                <w:szCs w:val="18"/>
              </w:rPr>
            </w:pPr>
            <w:r w:rsidRPr="002F1827">
              <w:rPr>
                <w:sz w:val="18"/>
                <w:szCs w:val="18"/>
              </w:rPr>
              <w:t>Promotion list is already prepared, recruitment and placement of about 2600 staff done, PE budget prepared.</w:t>
            </w:r>
          </w:p>
        </w:tc>
        <w:tc>
          <w:tcPr>
            <w:tcW w:w="986"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b/>
                <w:bCs/>
                <w:sz w:val="18"/>
                <w:szCs w:val="18"/>
              </w:rPr>
            </w:pPr>
            <w:r w:rsidRPr="002F1827">
              <w:rPr>
                <w:b/>
                <w:bCs/>
                <w:sz w:val="18"/>
                <w:szCs w:val="18"/>
              </w:rPr>
              <w:t>70%</w:t>
            </w:r>
          </w:p>
        </w:tc>
        <w:tc>
          <w:tcPr>
            <w:tcW w:w="717"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b/>
                <w:bCs/>
                <w:sz w:val="18"/>
                <w:szCs w:val="18"/>
              </w:rPr>
            </w:pPr>
            <w:r w:rsidRPr="002F1827">
              <w:rPr>
                <w:b/>
                <w:bCs/>
                <w:sz w:val="18"/>
                <w:szCs w:val="18"/>
              </w:rPr>
              <w:t> </w:t>
            </w:r>
          </w:p>
        </w:tc>
        <w:tc>
          <w:tcPr>
            <w:tcW w:w="627"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b/>
                <w:bCs/>
                <w:sz w:val="18"/>
                <w:szCs w:val="18"/>
              </w:rPr>
            </w:pPr>
            <w:r w:rsidRPr="002F1827">
              <w:rPr>
                <w:b/>
                <w:bCs/>
                <w:sz w:val="18"/>
                <w:szCs w:val="18"/>
              </w:rPr>
              <w:t>v</w:t>
            </w:r>
          </w:p>
        </w:tc>
        <w:tc>
          <w:tcPr>
            <w:tcW w:w="896"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sz w:val="18"/>
                <w:szCs w:val="18"/>
              </w:rPr>
            </w:pPr>
            <w:r w:rsidRPr="002F1827">
              <w:rPr>
                <w:sz w:val="18"/>
                <w:szCs w:val="18"/>
              </w:rPr>
              <w:t> </w:t>
            </w:r>
          </w:p>
        </w:tc>
        <w:tc>
          <w:tcPr>
            <w:tcW w:w="1613"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b/>
                <w:bCs/>
                <w:sz w:val="18"/>
                <w:szCs w:val="18"/>
              </w:rPr>
            </w:pPr>
            <w:r w:rsidRPr="002F1827">
              <w:rPr>
                <w:b/>
                <w:bCs/>
                <w:sz w:val="18"/>
                <w:szCs w:val="18"/>
              </w:rPr>
              <w:t xml:space="preserve">249,450,000 </w:t>
            </w:r>
          </w:p>
        </w:tc>
        <w:tc>
          <w:tcPr>
            <w:tcW w:w="1792"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b/>
                <w:bCs/>
                <w:sz w:val="18"/>
                <w:szCs w:val="18"/>
              </w:rPr>
            </w:pPr>
            <w:r w:rsidRPr="002F1827">
              <w:rPr>
                <w:b/>
                <w:bCs/>
                <w:sz w:val="18"/>
                <w:szCs w:val="18"/>
              </w:rPr>
              <w:t xml:space="preserve">149,177,280.00 </w:t>
            </w:r>
          </w:p>
        </w:tc>
        <w:tc>
          <w:tcPr>
            <w:tcW w:w="71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sz w:val="18"/>
                <w:szCs w:val="18"/>
              </w:rPr>
            </w:pPr>
            <w:r w:rsidRPr="002F1827">
              <w:rPr>
                <w:sz w:val="18"/>
                <w:szCs w:val="18"/>
              </w:rPr>
              <w:t>59.80%</w:t>
            </w:r>
          </w:p>
        </w:tc>
        <w:tc>
          <w:tcPr>
            <w:tcW w:w="1971"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sz w:val="18"/>
                <w:szCs w:val="18"/>
              </w:rPr>
            </w:pPr>
            <w:r w:rsidRPr="002F1827">
              <w:rPr>
                <w:sz w:val="18"/>
                <w:szCs w:val="18"/>
              </w:rPr>
              <w:t xml:space="preserve">Funds released are 150,000,000. </w:t>
            </w:r>
          </w:p>
        </w:tc>
      </w:tr>
      <w:tr w:rsidR="0075455F" w:rsidRPr="002F1827">
        <w:trPr>
          <w:trHeight w:val="1697"/>
        </w:trPr>
        <w:tc>
          <w:tcPr>
            <w:tcW w:w="627" w:type="dxa"/>
            <w:tcBorders>
              <w:top w:val="nil"/>
              <w:left w:val="single" w:sz="4" w:space="0" w:color="auto"/>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G03S</w:t>
            </w:r>
          </w:p>
        </w:tc>
        <w:tc>
          <w:tcPr>
            <w:tcW w:w="538"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62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448"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1792"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sz w:val="18"/>
                <w:szCs w:val="18"/>
              </w:rPr>
            </w:pPr>
            <w:r w:rsidRPr="002F1827">
              <w:rPr>
                <w:sz w:val="18"/>
                <w:szCs w:val="18"/>
              </w:rPr>
              <w:t xml:space="preserve"> Ministry's leaders facilitated to perform accordi</w:t>
            </w:r>
            <w:r w:rsidR="00851743" w:rsidRPr="002F1827">
              <w:rPr>
                <w:sz w:val="18"/>
                <w:szCs w:val="18"/>
              </w:rPr>
              <w:t>ngly ministy duties by June 2013</w:t>
            </w:r>
            <w:r w:rsidRPr="002F1827">
              <w:rPr>
                <w:sz w:val="18"/>
                <w:szCs w:val="18"/>
              </w:rPr>
              <w:t xml:space="preserve"> (i)facilitate attendance to international and local </w:t>
            </w:r>
            <w:r w:rsidR="001518F5" w:rsidRPr="00F746E6">
              <w:rPr>
                <w:sz w:val="18"/>
                <w:szCs w:val="18"/>
              </w:rPr>
              <w:t>m</w:t>
            </w:r>
            <w:r w:rsidRPr="00F746E6">
              <w:rPr>
                <w:sz w:val="18"/>
                <w:szCs w:val="18"/>
              </w:rPr>
              <w:t>eetings/confereces</w:t>
            </w:r>
            <w:r w:rsidRPr="002F1827">
              <w:rPr>
                <w:sz w:val="18"/>
                <w:szCs w:val="18"/>
              </w:rPr>
              <w:t xml:space="preserve"> for 4 top ministerial  </w:t>
            </w:r>
            <w:r w:rsidRPr="002F1827">
              <w:rPr>
                <w:sz w:val="18"/>
                <w:szCs w:val="18"/>
              </w:rPr>
              <w:lastRenderedPageBreak/>
              <w:t xml:space="preserve">officials(ii)conduct of regular supervisory visit </w:t>
            </w:r>
          </w:p>
        </w:tc>
        <w:tc>
          <w:tcPr>
            <w:tcW w:w="1523"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sz w:val="18"/>
                <w:szCs w:val="18"/>
              </w:rPr>
            </w:pPr>
            <w:r w:rsidRPr="002F1827">
              <w:rPr>
                <w:sz w:val="18"/>
                <w:szCs w:val="18"/>
              </w:rPr>
              <w:lastRenderedPageBreak/>
              <w:t>Leaders facilitated to attend international and local invitations and 1 BUNGE session</w:t>
            </w:r>
          </w:p>
        </w:tc>
        <w:tc>
          <w:tcPr>
            <w:tcW w:w="986"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sz w:val="18"/>
                <w:szCs w:val="18"/>
              </w:rPr>
            </w:pPr>
            <w:r w:rsidRPr="002F1827">
              <w:rPr>
                <w:sz w:val="18"/>
                <w:szCs w:val="18"/>
              </w:rPr>
              <w:t>40%</w:t>
            </w:r>
          </w:p>
        </w:tc>
        <w:tc>
          <w:tcPr>
            <w:tcW w:w="717"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b/>
                <w:bCs/>
                <w:sz w:val="18"/>
                <w:szCs w:val="18"/>
              </w:rPr>
            </w:pPr>
            <w:r w:rsidRPr="002F1827">
              <w:rPr>
                <w:b/>
                <w:bCs/>
                <w:sz w:val="18"/>
                <w:szCs w:val="18"/>
              </w:rPr>
              <w:t>V</w:t>
            </w:r>
          </w:p>
        </w:tc>
        <w:tc>
          <w:tcPr>
            <w:tcW w:w="627"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b/>
                <w:bCs/>
                <w:sz w:val="18"/>
                <w:szCs w:val="18"/>
              </w:rPr>
            </w:pPr>
            <w:r w:rsidRPr="002F1827">
              <w:rPr>
                <w:b/>
                <w:bCs/>
                <w:sz w:val="18"/>
                <w:szCs w:val="18"/>
              </w:rPr>
              <w:t> </w:t>
            </w:r>
          </w:p>
        </w:tc>
        <w:tc>
          <w:tcPr>
            <w:tcW w:w="896"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sz w:val="18"/>
                <w:szCs w:val="18"/>
              </w:rPr>
            </w:pPr>
            <w:r w:rsidRPr="002F1827">
              <w:rPr>
                <w:sz w:val="18"/>
                <w:szCs w:val="18"/>
              </w:rPr>
              <w:t> </w:t>
            </w:r>
          </w:p>
        </w:tc>
        <w:tc>
          <w:tcPr>
            <w:tcW w:w="1613"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b/>
                <w:bCs/>
                <w:sz w:val="18"/>
                <w:szCs w:val="18"/>
              </w:rPr>
            </w:pPr>
            <w:r w:rsidRPr="002F1827">
              <w:rPr>
                <w:b/>
                <w:bCs/>
                <w:sz w:val="18"/>
                <w:szCs w:val="18"/>
              </w:rPr>
              <w:t xml:space="preserve">397,050,000.00 </w:t>
            </w:r>
          </w:p>
        </w:tc>
        <w:tc>
          <w:tcPr>
            <w:tcW w:w="1792"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b/>
                <w:bCs/>
                <w:sz w:val="18"/>
                <w:szCs w:val="18"/>
              </w:rPr>
            </w:pPr>
            <w:r w:rsidRPr="002F1827">
              <w:rPr>
                <w:b/>
                <w:bCs/>
                <w:sz w:val="18"/>
                <w:szCs w:val="18"/>
              </w:rPr>
              <w:t xml:space="preserve">387,646,340.00 </w:t>
            </w:r>
          </w:p>
        </w:tc>
        <w:tc>
          <w:tcPr>
            <w:tcW w:w="71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sz w:val="18"/>
                <w:szCs w:val="18"/>
              </w:rPr>
            </w:pPr>
            <w:r w:rsidRPr="002F1827">
              <w:rPr>
                <w:sz w:val="18"/>
                <w:szCs w:val="18"/>
              </w:rPr>
              <w:t>97.63%</w:t>
            </w:r>
          </w:p>
        </w:tc>
        <w:tc>
          <w:tcPr>
            <w:tcW w:w="1971"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sz w:val="18"/>
                <w:szCs w:val="18"/>
              </w:rPr>
            </w:pPr>
            <w:r w:rsidRPr="002F1827">
              <w:rPr>
                <w:sz w:val="18"/>
                <w:szCs w:val="18"/>
              </w:rPr>
              <w:t>Funds released is 259,851,000</w:t>
            </w:r>
          </w:p>
        </w:tc>
      </w:tr>
      <w:tr w:rsidR="0075455F" w:rsidRPr="002F1827">
        <w:trPr>
          <w:trHeight w:val="1142"/>
        </w:trPr>
        <w:tc>
          <w:tcPr>
            <w:tcW w:w="627" w:type="dxa"/>
            <w:tcBorders>
              <w:top w:val="nil"/>
              <w:left w:val="single" w:sz="4" w:space="0" w:color="auto"/>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lastRenderedPageBreak/>
              <w:t>G04S</w:t>
            </w:r>
          </w:p>
        </w:tc>
        <w:tc>
          <w:tcPr>
            <w:tcW w:w="538"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62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448"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1792"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sz w:val="18"/>
                <w:szCs w:val="18"/>
              </w:rPr>
            </w:pPr>
            <w:r w:rsidRPr="002F1827">
              <w:rPr>
                <w:sz w:val="18"/>
                <w:szCs w:val="18"/>
              </w:rPr>
              <w:t>MAFC staff welfa</w:t>
            </w:r>
            <w:r w:rsidR="00851743" w:rsidRPr="002F1827">
              <w:rPr>
                <w:sz w:val="18"/>
                <w:szCs w:val="18"/>
              </w:rPr>
              <w:t>re and benefits effected by 2013</w:t>
            </w:r>
            <w:r w:rsidRPr="002F1827">
              <w:rPr>
                <w:sz w:val="18"/>
                <w:szCs w:val="18"/>
              </w:rPr>
              <w:t>(i)medica, burrial service and leave transport assistances          (ii)preparation for the workers council</w:t>
            </w:r>
          </w:p>
        </w:tc>
        <w:tc>
          <w:tcPr>
            <w:tcW w:w="1523"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sz w:val="18"/>
                <w:szCs w:val="18"/>
              </w:rPr>
            </w:pPr>
            <w:r w:rsidRPr="002F1827">
              <w:rPr>
                <w:sz w:val="18"/>
                <w:szCs w:val="18"/>
              </w:rPr>
              <w:t>(i) Funeral and burrial services done to 4 staff (ii) Facilitate staff to registaration in PSPF,NSSF and NHIF</w:t>
            </w:r>
          </w:p>
        </w:tc>
        <w:tc>
          <w:tcPr>
            <w:tcW w:w="986"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50%</w:t>
            </w:r>
          </w:p>
        </w:tc>
        <w:tc>
          <w:tcPr>
            <w:tcW w:w="71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V</w:t>
            </w:r>
          </w:p>
        </w:tc>
        <w:tc>
          <w:tcPr>
            <w:tcW w:w="62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896"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1613"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xml:space="preserve">206,500,000.00 </w:t>
            </w:r>
          </w:p>
        </w:tc>
        <w:tc>
          <w:tcPr>
            <w:tcW w:w="1792"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xml:space="preserve">187,573,060.00 </w:t>
            </w:r>
          </w:p>
        </w:tc>
        <w:tc>
          <w:tcPr>
            <w:tcW w:w="71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sz w:val="18"/>
                <w:szCs w:val="18"/>
              </w:rPr>
            </w:pPr>
            <w:r w:rsidRPr="002F1827">
              <w:rPr>
                <w:sz w:val="18"/>
                <w:szCs w:val="18"/>
              </w:rPr>
              <w:t>90.83%</w:t>
            </w:r>
          </w:p>
        </w:tc>
        <w:tc>
          <w:tcPr>
            <w:tcW w:w="1971" w:type="dxa"/>
            <w:tcBorders>
              <w:top w:val="nil"/>
              <w:left w:val="nil"/>
              <w:bottom w:val="single" w:sz="4" w:space="0" w:color="auto"/>
              <w:right w:val="single" w:sz="4" w:space="0" w:color="auto"/>
            </w:tcBorders>
            <w:shd w:val="clear" w:color="auto" w:fill="auto"/>
          </w:tcPr>
          <w:p w:rsidR="0075455F" w:rsidRPr="002F1827" w:rsidRDefault="0075455F" w:rsidP="002F1827">
            <w:pPr>
              <w:spacing w:after="0"/>
              <w:jc w:val="both"/>
              <w:rPr>
                <w:sz w:val="18"/>
                <w:szCs w:val="18"/>
              </w:rPr>
            </w:pPr>
            <w:r w:rsidRPr="002F1827">
              <w:rPr>
                <w:sz w:val="18"/>
                <w:szCs w:val="18"/>
              </w:rPr>
              <w:t>Funds released is 188,500,00</w:t>
            </w:r>
          </w:p>
        </w:tc>
      </w:tr>
      <w:tr w:rsidR="0075455F" w:rsidRPr="002F1827">
        <w:trPr>
          <w:trHeight w:val="231"/>
        </w:trPr>
        <w:tc>
          <w:tcPr>
            <w:tcW w:w="5555" w:type="dxa"/>
            <w:gridSpan w:val="6"/>
            <w:tcBorders>
              <w:top w:val="single" w:sz="4" w:space="0" w:color="auto"/>
              <w:left w:val="single" w:sz="4" w:space="0" w:color="auto"/>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TOTAL</w:t>
            </w:r>
          </w:p>
        </w:tc>
        <w:tc>
          <w:tcPr>
            <w:tcW w:w="986"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71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62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896"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c>
          <w:tcPr>
            <w:tcW w:w="1613"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xml:space="preserve">1,800,000,000.00 </w:t>
            </w:r>
          </w:p>
        </w:tc>
        <w:tc>
          <w:tcPr>
            <w:tcW w:w="1792"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xml:space="preserve">1,581,530,660.00 </w:t>
            </w:r>
          </w:p>
        </w:tc>
        <w:tc>
          <w:tcPr>
            <w:tcW w:w="717"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87.86%</w:t>
            </w:r>
          </w:p>
        </w:tc>
        <w:tc>
          <w:tcPr>
            <w:tcW w:w="1971" w:type="dxa"/>
            <w:tcBorders>
              <w:top w:val="nil"/>
              <w:left w:val="nil"/>
              <w:bottom w:val="single" w:sz="4" w:space="0" w:color="auto"/>
              <w:right w:val="single" w:sz="4" w:space="0" w:color="auto"/>
            </w:tcBorders>
            <w:shd w:val="clear" w:color="auto" w:fill="auto"/>
            <w:noWrap/>
          </w:tcPr>
          <w:p w:rsidR="0075455F" w:rsidRPr="002F1827" w:rsidRDefault="0075455F" w:rsidP="002F1827">
            <w:pPr>
              <w:spacing w:after="0"/>
              <w:jc w:val="both"/>
              <w:rPr>
                <w:b/>
                <w:bCs/>
                <w:sz w:val="18"/>
                <w:szCs w:val="18"/>
              </w:rPr>
            </w:pPr>
            <w:r w:rsidRPr="002F1827">
              <w:rPr>
                <w:b/>
                <w:bCs/>
                <w:sz w:val="18"/>
                <w:szCs w:val="18"/>
              </w:rPr>
              <w:t> </w:t>
            </w:r>
          </w:p>
        </w:tc>
      </w:tr>
    </w:tbl>
    <w:p w:rsidR="001518F5" w:rsidRPr="002F1827" w:rsidRDefault="001518F5" w:rsidP="002F1827">
      <w:pPr>
        <w:spacing w:after="200" w:line="276" w:lineRule="auto"/>
        <w:jc w:val="both"/>
        <w:rPr>
          <w:rFonts w:eastAsia="Calibri"/>
          <w:sz w:val="22"/>
          <w:szCs w:val="22"/>
        </w:rPr>
      </w:pPr>
    </w:p>
    <w:p w:rsidR="00B41E71" w:rsidRPr="002F1827" w:rsidRDefault="001518F5" w:rsidP="002F1827">
      <w:pPr>
        <w:spacing w:after="200" w:line="276" w:lineRule="auto"/>
        <w:jc w:val="both"/>
        <w:rPr>
          <w:rFonts w:eastAsia="Calibri"/>
          <w:sz w:val="22"/>
          <w:szCs w:val="22"/>
        </w:rPr>
      </w:pPr>
      <w:r w:rsidRPr="002F1827">
        <w:rPr>
          <w:rFonts w:eastAsia="Calibri"/>
          <w:sz w:val="22"/>
          <w:szCs w:val="22"/>
        </w:rPr>
        <w:br w:type="page"/>
      </w:r>
    </w:p>
    <w:tbl>
      <w:tblPr>
        <w:tblW w:w="13973" w:type="dxa"/>
        <w:tblInd w:w="93" w:type="dxa"/>
        <w:tblLook w:val="04A0"/>
      </w:tblPr>
      <w:tblGrid>
        <w:gridCol w:w="705"/>
        <w:gridCol w:w="539"/>
        <w:gridCol w:w="539"/>
        <w:gridCol w:w="479"/>
        <w:gridCol w:w="1597"/>
        <w:gridCol w:w="1791"/>
        <w:gridCol w:w="1008"/>
        <w:gridCol w:w="739"/>
        <w:gridCol w:w="559"/>
        <w:gridCol w:w="926"/>
        <w:gridCol w:w="1390"/>
        <w:gridCol w:w="1437"/>
        <w:gridCol w:w="633"/>
        <w:gridCol w:w="1741"/>
      </w:tblGrid>
      <w:tr w:rsidR="002D3DCC" w:rsidRPr="002F1827">
        <w:trPr>
          <w:trHeight w:val="255"/>
        </w:trPr>
        <w:tc>
          <w:tcPr>
            <w:tcW w:w="5660" w:type="dxa"/>
            <w:gridSpan w:val="6"/>
            <w:tcBorders>
              <w:top w:val="nil"/>
              <w:left w:val="nil"/>
              <w:bottom w:val="nil"/>
              <w:right w:val="nil"/>
            </w:tcBorders>
            <w:shd w:val="clear" w:color="auto" w:fill="auto"/>
            <w:noWrap/>
            <w:vAlign w:val="bottom"/>
          </w:tcPr>
          <w:p w:rsidR="002D3DCC" w:rsidRPr="002F1827" w:rsidRDefault="00774A09" w:rsidP="002F1827">
            <w:pPr>
              <w:spacing w:after="0"/>
              <w:jc w:val="both"/>
              <w:rPr>
                <w:b/>
                <w:bCs/>
                <w:sz w:val="20"/>
                <w:szCs w:val="20"/>
              </w:rPr>
            </w:pPr>
            <w:r w:rsidRPr="002F1827">
              <w:rPr>
                <w:b/>
                <w:bCs/>
                <w:sz w:val="20"/>
                <w:szCs w:val="20"/>
              </w:rPr>
              <w:lastRenderedPageBreak/>
              <w:t xml:space="preserve">Sub-Vote Code and Name:1002 </w:t>
            </w:r>
            <w:r w:rsidR="002D3DCC" w:rsidRPr="002F1827">
              <w:rPr>
                <w:b/>
                <w:bCs/>
                <w:sz w:val="20"/>
                <w:szCs w:val="20"/>
              </w:rPr>
              <w:t>ACCOUNTS AND FINANCE</w:t>
            </w:r>
          </w:p>
        </w:tc>
        <w:tc>
          <w:tcPr>
            <w:tcW w:w="1010" w:type="dxa"/>
            <w:tcBorders>
              <w:top w:val="nil"/>
              <w:left w:val="nil"/>
              <w:bottom w:val="nil"/>
              <w:right w:val="nil"/>
            </w:tcBorders>
            <w:shd w:val="clear" w:color="auto" w:fill="auto"/>
            <w:noWrap/>
            <w:vAlign w:val="bottom"/>
          </w:tcPr>
          <w:p w:rsidR="002D3DCC" w:rsidRPr="002F1827" w:rsidRDefault="002D3DCC" w:rsidP="002F1827">
            <w:pPr>
              <w:spacing w:after="0"/>
              <w:jc w:val="both"/>
              <w:rPr>
                <w:b/>
                <w:bCs/>
                <w:sz w:val="16"/>
                <w:szCs w:val="16"/>
              </w:rPr>
            </w:pPr>
          </w:p>
        </w:tc>
        <w:tc>
          <w:tcPr>
            <w:tcW w:w="740" w:type="dxa"/>
            <w:tcBorders>
              <w:top w:val="nil"/>
              <w:left w:val="nil"/>
              <w:bottom w:val="nil"/>
              <w:right w:val="nil"/>
            </w:tcBorders>
            <w:shd w:val="clear" w:color="auto" w:fill="auto"/>
            <w:noWrap/>
            <w:vAlign w:val="bottom"/>
          </w:tcPr>
          <w:p w:rsidR="002D3DCC" w:rsidRPr="002F1827" w:rsidRDefault="002D3DCC" w:rsidP="002F1827">
            <w:pPr>
              <w:spacing w:after="0"/>
              <w:jc w:val="both"/>
              <w:rPr>
                <w:sz w:val="16"/>
                <w:szCs w:val="16"/>
              </w:rPr>
            </w:pPr>
          </w:p>
        </w:tc>
        <w:tc>
          <w:tcPr>
            <w:tcW w:w="560" w:type="dxa"/>
            <w:tcBorders>
              <w:top w:val="nil"/>
              <w:left w:val="nil"/>
              <w:bottom w:val="nil"/>
              <w:right w:val="nil"/>
            </w:tcBorders>
            <w:shd w:val="clear" w:color="auto" w:fill="auto"/>
            <w:noWrap/>
            <w:vAlign w:val="bottom"/>
          </w:tcPr>
          <w:p w:rsidR="002D3DCC" w:rsidRPr="002F1827" w:rsidRDefault="002D3DCC" w:rsidP="002F1827">
            <w:pPr>
              <w:spacing w:after="0"/>
              <w:jc w:val="both"/>
              <w:rPr>
                <w:sz w:val="16"/>
                <w:szCs w:val="16"/>
              </w:rPr>
            </w:pPr>
          </w:p>
        </w:tc>
        <w:tc>
          <w:tcPr>
            <w:tcW w:w="928" w:type="dxa"/>
            <w:tcBorders>
              <w:top w:val="nil"/>
              <w:left w:val="nil"/>
              <w:bottom w:val="nil"/>
              <w:right w:val="nil"/>
            </w:tcBorders>
            <w:shd w:val="clear" w:color="auto" w:fill="auto"/>
            <w:noWrap/>
            <w:vAlign w:val="bottom"/>
          </w:tcPr>
          <w:p w:rsidR="002D3DCC" w:rsidRPr="002F1827" w:rsidRDefault="002D3DCC" w:rsidP="002F1827">
            <w:pPr>
              <w:spacing w:after="0"/>
              <w:jc w:val="both"/>
              <w:rPr>
                <w:sz w:val="16"/>
                <w:szCs w:val="16"/>
              </w:rPr>
            </w:pPr>
          </w:p>
        </w:tc>
        <w:tc>
          <w:tcPr>
            <w:tcW w:w="1393" w:type="dxa"/>
            <w:tcBorders>
              <w:top w:val="nil"/>
              <w:left w:val="nil"/>
              <w:bottom w:val="nil"/>
              <w:right w:val="nil"/>
            </w:tcBorders>
            <w:shd w:val="clear" w:color="auto" w:fill="auto"/>
            <w:noWrap/>
            <w:vAlign w:val="bottom"/>
          </w:tcPr>
          <w:p w:rsidR="002D3DCC" w:rsidRPr="002F1827" w:rsidRDefault="002D3DCC" w:rsidP="002F1827">
            <w:pPr>
              <w:spacing w:after="0"/>
              <w:jc w:val="both"/>
              <w:rPr>
                <w:sz w:val="16"/>
                <w:szCs w:val="16"/>
              </w:rPr>
            </w:pPr>
          </w:p>
        </w:tc>
        <w:tc>
          <w:tcPr>
            <w:tcW w:w="1440" w:type="dxa"/>
            <w:tcBorders>
              <w:top w:val="nil"/>
              <w:left w:val="nil"/>
              <w:bottom w:val="nil"/>
              <w:right w:val="nil"/>
            </w:tcBorders>
            <w:shd w:val="clear" w:color="auto" w:fill="auto"/>
            <w:noWrap/>
            <w:vAlign w:val="bottom"/>
          </w:tcPr>
          <w:p w:rsidR="002D3DCC" w:rsidRPr="002F1827" w:rsidRDefault="002D3DCC" w:rsidP="002F1827">
            <w:pPr>
              <w:spacing w:after="0"/>
              <w:jc w:val="both"/>
              <w:rPr>
                <w:sz w:val="16"/>
                <w:szCs w:val="16"/>
              </w:rPr>
            </w:pPr>
          </w:p>
        </w:tc>
        <w:tc>
          <w:tcPr>
            <w:tcW w:w="634" w:type="dxa"/>
            <w:tcBorders>
              <w:top w:val="nil"/>
              <w:left w:val="nil"/>
              <w:bottom w:val="nil"/>
              <w:right w:val="nil"/>
            </w:tcBorders>
            <w:shd w:val="clear" w:color="auto" w:fill="auto"/>
            <w:noWrap/>
            <w:vAlign w:val="bottom"/>
          </w:tcPr>
          <w:p w:rsidR="002D3DCC" w:rsidRPr="002F1827" w:rsidRDefault="002D3DCC" w:rsidP="002F1827">
            <w:pPr>
              <w:spacing w:after="0"/>
              <w:jc w:val="both"/>
              <w:rPr>
                <w:sz w:val="16"/>
                <w:szCs w:val="16"/>
              </w:rPr>
            </w:pPr>
          </w:p>
        </w:tc>
        <w:tc>
          <w:tcPr>
            <w:tcW w:w="1608" w:type="dxa"/>
            <w:tcBorders>
              <w:top w:val="nil"/>
              <w:left w:val="nil"/>
              <w:bottom w:val="nil"/>
              <w:right w:val="nil"/>
            </w:tcBorders>
            <w:shd w:val="clear" w:color="auto" w:fill="auto"/>
            <w:noWrap/>
            <w:vAlign w:val="bottom"/>
          </w:tcPr>
          <w:p w:rsidR="002D3DCC" w:rsidRPr="002F1827" w:rsidRDefault="002D3DCC" w:rsidP="002F1827">
            <w:pPr>
              <w:spacing w:after="0"/>
              <w:jc w:val="both"/>
              <w:rPr>
                <w:sz w:val="16"/>
                <w:szCs w:val="16"/>
              </w:rPr>
            </w:pPr>
          </w:p>
        </w:tc>
      </w:tr>
      <w:tr w:rsidR="001518F5" w:rsidRPr="002F1827">
        <w:trPr>
          <w:trHeight w:val="255"/>
        </w:trPr>
        <w:tc>
          <w:tcPr>
            <w:tcW w:w="13973" w:type="dxa"/>
            <w:gridSpan w:val="14"/>
            <w:tcBorders>
              <w:top w:val="nil"/>
              <w:left w:val="nil"/>
              <w:bottom w:val="nil"/>
              <w:right w:val="nil"/>
            </w:tcBorders>
            <w:shd w:val="clear" w:color="auto" w:fill="auto"/>
            <w:noWrap/>
            <w:vAlign w:val="bottom"/>
          </w:tcPr>
          <w:p w:rsidR="001518F5" w:rsidRPr="002F1827" w:rsidRDefault="001518F5" w:rsidP="002F1827">
            <w:pPr>
              <w:spacing w:after="0"/>
              <w:jc w:val="both"/>
              <w:rPr>
                <w:b/>
                <w:bCs/>
                <w:sz w:val="20"/>
                <w:szCs w:val="20"/>
              </w:rPr>
            </w:pPr>
          </w:p>
          <w:p w:rsidR="001518F5" w:rsidRPr="002F1827" w:rsidRDefault="001518F5" w:rsidP="002F1827">
            <w:pPr>
              <w:spacing w:after="0"/>
              <w:jc w:val="both"/>
              <w:rPr>
                <w:sz w:val="16"/>
                <w:szCs w:val="16"/>
              </w:rPr>
            </w:pPr>
            <w:r w:rsidRPr="002F1827">
              <w:rPr>
                <w:b/>
                <w:bCs/>
                <w:sz w:val="20"/>
                <w:szCs w:val="20"/>
              </w:rPr>
              <w:t>Objective Code and Name: Capacity of MAFC to deliver services improved</w:t>
            </w:r>
          </w:p>
        </w:tc>
      </w:tr>
      <w:tr w:rsidR="002D3DCC" w:rsidRPr="002F1827">
        <w:trPr>
          <w:trHeight w:val="510"/>
        </w:trPr>
        <w:tc>
          <w:tcPr>
            <w:tcW w:w="2265" w:type="dxa"/>
            <w:gridSpan w:val="4"/>
            <w:tcBorders>
              <w:top w:val="single" w:sz="4" w:space="0" w:color="auto"/>
              <w:left w:val="single" w:sz="4" w:space="0" w:color="auto"/>
              <w:bottom w:val="single" w:sz="4" w:space="0" w:color="auto"/>
              <w:right w:val="single" w:sz="4" w:space="0" w:color="auto"/>
            </w:tcBorders>
            <w:shd w:val="clear" w:color="000000" w:fill="CCFFFF"/>
          </w:tcPr>
          <w:p w:rsidR="002D3DCC" w:rsidRPr="002F1827" w:rsidRDefault="002D3DCC" w:rsidP="002F1827">
            <w:pPr>
              <w:spacing w:after="0"/>
              <w:jc w:val="both"/>
              <w:rPr>
                <w:b/>
                <w:bCs/>
                <w:sz w:val="16"/>
                <w:szCs w:val="16"/>
              </w:rPr>
            </w:pPr>
            <w:r w:rsidRPr="002F1827">
              <w:rPr>
                <w:b/>
                <w:bCs/>
                <w:sz w:val="16"/>
                <w:szCs w:val="16"/>
              </w:rPr>
              <w:t>CODES AND LINKAGE</w:t>
            </w:r>
          </w:p>
        </w:tc>
        <w:tc>
          <w:tcPr>
            <w:tcW w:w="1600" w:type="dxa"/>
            <w:tcBorders>
              <w:top w:val="single" w:sz="4" w:space="0" w:color="auto"/>
              <w:left w:val="nil"/>
              <w:bottom w:val="single" w:sz="4" w:space="0" w:color="auto"/>
              <w:right w:val="single" w:sz="4" w:space="0" w:color="auto"/>
            </w:tcBorders>
            <w:shd w:val="clear" w:color="000000" w:fill="CCFFFF"/>
          </w:tcPr>
          <w:p w:rsidR="002D3DCC" w:rsidRPr="002F1827" w:rsidRDefault="002D3DCC" w:rsidP="002F1827">
            <w:pPr>
              <w:spacing w:after="0"/>
              <w:jc w:val="both"/>
              <w:rPr>
                <w:b/>
                <w:bCs/>
                <w:sz w:val="16"/>
                <w:szCs w:val="16"/>
              </w:rPr>
            </w:pPr>
            <w:r w:rsidRPr="002F1827">
              <w:rPr>
                <w:b/>
                <w:bCs/>
                <w:sz w:val="16"/>
                <w:szCs w:val="16"/>
              </w:rPr>
              <w:t>ANNUAL PHYSICAL TARGET</w:t>
            </w:r>
          </w:p>
        </w:tc>
        <w:tc>
          <w:tcPr>
            <w:tcW w:w="5033" w:type="dxa"/>
            <w:gridSpan w:val="5"/>
            <w:tcBorders>
              <w:top w:val="single" w:sz="4" w:space="0" w:color="auto"/>
              <w:left w:val="nil"/>
              <w:bottom w:val="single" w:sz="4" w:space="0" w:color="auto"/>
              <w:right w:val="single" w:sz="4" w:space="0" w:color="auto"/>
            </w:tcBorders>
            <w:shd w:val="clear" w:color="000000" w:fill="CCFFFF"/>
          </w:tcPr>
          <w:p w:rsidR="002D3DCC" w:rsidRPr="002F1827" w:rsidRDefault="002D3DCC" w:rsidP="002F1827">
            <w:pPr>
              <w:spacing w:after="0"/>
              <w:jc w:val="both"/>
              <w:rPr>
                <w:b/>
                <w:bCs/>
                <w:sz w:val="16"/>
                <w:szCs w:val="16"/>
              </w:rPr>
            </w:pPr>
            <w:r w:rsidRPr="002F1827">
              <w:rPr>
                <w:b/>
                <w:bCs/>
                <w:sz w:val="16"/>
                <w:szCs w:val="16"/>
              </w:rPr>
              <w:t>CUMULATIVE STATUS ON MEETING PHYSICAL TARGET</w:t>
            </w:r>
          </w:p>
        </w:tc>
        <w:tc>
          <w:tcPr>
            <w:tcW w:w="1393" w:type="dxa"/>
            <w:tcBorders>
              <w:top w:val="single" w:sz="4" w:space="0" w:color="auto"/>
              <w:left w:val="nil"/>
              <w:bottom w:val="single" w:sz="4" w:space="0" w:color="auto"/>
              <w:right w:val="single" w:sz="4" w:space="0" w:color="auto"/>
            </w:tcBorders>
            <w:shd w:val="clear" w:color="000000" w:fill="CCFFFF"/>
            <w:noWrap/>
          </w:tcPr>
          <w:p w:rsidR="002D3DCC" w:rsidRPr="002F1827" w:rsidRDefault="002D3DCC" w:rsidP="002F1827">
            <w:pPr>
              <w:spacing w:after="0"/>
              <w:jc w:val="both"/>
              <w:rPr>
                <w:b/>
                <w:bCs/>
                <w:sz w:val="16"/>
                <w:szCs w:val="16"/>
              </w:rPr>
            </w:pPr>
            <w:r w:rsidRPr="002F1827">
              <w:rPr>
                <w:b/>
                <w:bCs/>
                <w:sz w:val="16"/>
                <w:szCs w:val="16"/>
              </w:rPr>
              <w:t>EXPENDITURE STATUS</w:t>
            </w:r>
          </w:p>
        </w:tc>
        <w:tc>
          <w:tcPr>
            <w:tcW w:w="1440" w:type="dxa"/>
            <w:tcBorders>
              <w:top w:val="single" w:sz="4" w:space="0" w:color="auto"/>
              <w:left w:val="nil"/>
              <w:bottom w:val="single" w:sz="4" w:space="0" w:color="auto"/>
              <w:right w:val="single" w:sz="4" w:space="0" w:color="auto"/>
            </w:tcBorders>
            <w:shd w:val="clear" w:color="000000" w:fill="CCFFFF"/>
            <w:noWrap/>
          </w:tcPr>
          <w:p w:rsidR="002D3DCC" w:rsidRPr="002F1827" w:rsidRDefault="002D3DCC" w:rsidP="002F1827">
            <w:pPr>
              <w:spacing w:after="0"/>
              <w:jc w:val="both"/>
              <w:rPr>
                <w:b/>
                <w:bCs/>
                <w:sz w:val="16"/>
                <w:szCs w:val="16"/>
              </w:rPr>
            </w:pPr>
            <w:r w:rsidRPr="002F1827">
              <w:rPr>
                <w:b/>
                <w:bCs/>
                <w:sz w:val="16"/>
                <w:szCs w:val="16"/>
              </w:rPr>
              <w:t> </w:t>
            </w:r>
          </w:p>
        </w:tc>
        <w:tc>
          <w:tcPr>
            <w:tcW w:w="634" w:type="dxa"/>
            <w:tcBorders>
              <w:top w:val="single" w:sz="4" w:space="0" w:color="auto"/>
              <w:left w:val="nil"/>
              <w:bottom w:val="single" w:sz="4" w:space="0" w:color="auto"/>
              <w:right w:val="single" w:sz="4" w:space="0" w:color="auto"/>
            </w:tcBorders>
            <w:shd w:val="clear" w:color="000000" w:fill="CCFFFF"/>
            <w:noWrap/>
          </w:tcPr>
          <w:p w:rsidR="002D3DCC" w:rsidRPr="002F1827" w:rsidRDefault="002D3DCC" w:rsidP="002F1827">
            <w:pPr>
              <w:spacing w:after="0"/>
              <w:jc w:val="both"/>
              <w:rPr>
                <w:b/>
                <w:bCs/>
                <w:sz w:val="16"/>
                <w:szCs w:val="16"/>
              </w:rPr>
            </w:pPr>
            <w:r w:rsidRPr="002F1827">
              <w:rPr>
                <w:b/>
                <w:bCs/>
                <w:sz w:val="16"/>
                <w:szCs w:val="16"/>
              </w:rPr>
              <w:t> </w:t>
            </w:r>
          </w:p>
        </w:tc>
        <w:tc>
          <w:tcPr>
            <w:tcW w:w="1608" w:type="dxa"/>
            <w:tcBorders>
              <w:top w:val="single" w:sz="4" w:space="0" w:color="auto"/>
              <w:left w:val="nil"/>
              <w:bottom w:val="single" w:sz="4" w:space="0" w:color="auto"/>
              <w:right w:val="single" w:sz="4" w:space="0" w:color="auto"/>
            </w:tcBorders>
            <w:shd w:val="clear" w:color="000000" w:fill="CCFFFF"/>
          </w:tcPr>
          <w:p w:rsidR="002D3DCC" w:rsidRPr="002F1827" w:rsidRDefault="002D3DCC" w:rsidP="002F1827">
            <w:pPr>
              <w:spacing w:after="0"/>
              <w:jc w:val="both"/>
              <w:rPr>
                <w:b/>
                <w:bCs/>
                <w:sz w:val="16"/>
                <w:szCs w:val="16"/>
              </w:rPr>
            </w:pPr>
            <w:r w:rsidRPr="002F1827">
              <w:rPr>
                <w:b/>
                <w:bCs/>
                <w:sz w:val="16"/>
                <w:szCs w:val="16"/>
              </w:rPr>
              <w:t>REMARKS ON IMPLEMENTATION</w:t>
            </w:r>
          </w:p>
        </w:tc>
      </w:tr>
      <w:tr w:rsidR="00B6710C" w:rsidRPr="002F1827">
        <w:trPr>
          <w:trHeight w:val="510"/>
        </w:trPr>
        <w:tc>
          <w:tcPr>
            <w:tcW w:w="705" w:type="dxa"/>
            <w:tcBorders>
              <w:top w:val="nil"/>
              <w:left w:val="single" w:sz="4" w:space="0" w:color="auto"/>
              <w:bottom w:val="single" w:sz="4" w:space="0" w:color="auto"/>
              <w:right w:val="single" w:sz="4" w:space="0" w:color="auto"/>
            </w:tcBorders>
            <w:shd w:val="clear" w:color="000000" w:fill="CCFFFF"/>
          </w:tcPr>
          <w:p w:rsidR="002D3DCC" w:rsidRPr="002F1827" w:rsidRDefault="002D3DCC" w:rsidP="002F1827">
            <w:pPr>
              <w:spacing w:after="0"/>
              <w:jc w:val="both"/>
              <w:rPr>
                <w:b/>
                <w:bCs/>
                <w:sz w:val="16"/>
                <w:szCs w:val="16"/>
              </w:rPr>
            </w:pPr>
            <w:r w:rsidRPr="002F1827">
              <w:rPr>
                <w:b/>
                <w:bCs/>
                <w:sz w:val="16"/>
                <w:szCs w:val="16"/>
              </w:rPr>
              <w:t>Target Code</w:t>
            </w:r>
          </w:p>
        </w:tc>
        <w:tc>
          <w:tcPr>
            <w:tcW w:w="540" w:type="dxa"/>
            <w:tcBorders>
              <w:top w:val="nil"/>
              <w:left w:val="nil"/>
              <w:bottom w:val="single" w:sz="4" w:space="0" w:color="auto"/>
              <w:right w:val="single" w:sz="4" w:space="0" w:color="auto"/>
            </w:tcBorders>
            <w:shd w:val="clear" w:color="000000" w:fill="CCFFFF"/>
          </w:tcPr>
          <w:p w:rsidR="002D3DCC" w:rsidRPr="002F1827" w:rsidRDefault="002D3DCC" w:rsidP="002F1827">
            <w:pPr>
              <w:spacing w:after="0"/>
              <w:jc w:val="both"/>
              <w:rPr>
                <w:b/>
                <w:bCs/>
                <w:sz w:val="16"/>
                <w:szCs w:val="16"/>
              </w:rPr>
            </w:pPr>
            <w:r w:rsidRPr="002F1827">
              <w:rPr>
                <w:b/>
                <w:bCs/>
                <w:sz w:val="16"/>
                <w:szCs w:val="16"/>
              </w:rPr>
              <w:t>M</w:t>
            </w:r>
          </w:p>
        </w:tc>
        <w:tc>
          <w:tcPr>
            <w:tcW w:w="540" w:type="dxa"/>
            <w:tcBorders>
              <w:top w:val="nil"/>
              <w:left w:val="nil"/>
              <w:bottom w:val="single" w:sz="4" w:space="0" w:color="auto"/>
              <w:right w:val="single" w:sz="4" w:space="0" w:color="auto"/>
            </w:tcBorders>
            <w:shd w:val="clear" w:color="000000" w:fill="CCFFFF"/>
          </w:tcPr>
          <w:p w:rsidR="002D3DCC" w:rsidRPr="002F1827" w:rsidRDefault="002D3DCC" w:rsidP="002F1827">
            <w:pPr>
              <w:spacing w:after="0"/>
              <w:jc w:val="both"/>
              <w:rPr>
                <w:b/>
                <w:bCs/>
                <w:sz w:val="16"/>
                <w:szCs w:val="16"/>
              </w:rPr>
            </w:pPr>
            <w:r w:rsidRPr="002F1827">
              <w:rPr>
                <w:b/>
                <w:bCs/>
                <w:sz w:val="16"/>
                <w:szCs w:val="16"/>
              </w:rPr>
              <w:t>P</w:t>
            </w:r>
          </w:p>
        </w:tc>
        <w:tc>
          <w:tcPr>
            <w:tcW w:w="480" w:type="dxa"/>
            <w:tcBorders>
              <w:top w:val="nil"/>
              <w:left w:val="nil"/>
              <w:bottom w:val="single" w:sz="4" w:space="0" w:color="auto"/>
              <w:right w:val="single" w:sz="4" w:space="0" w:color="auto"/>
            </w:tcBorders>
            <w:shd w:val="clear" w:color="000000" w:fill="CCFFFF"/>
          </w:tcPr>
          <w:p w:rsidR="002D3DCC" w:rsidRPr="002F1827" w:rsidRDefault="002D3DCC" w:rsidP="002F1827">
            <w:pPr>
              <w:spacing w:after="0"/>
              <w:jc w:val="both"/>
              <w:rPr>
                <w:b/>
                <w:bCs/>
                <w:sz w:val="16"/>
                <w:szCs w:val="16"/>
              </w:rPr>
            </w:pPr>
            <w:r w:rsidRPr="002F1827">
              <w:rPr>
                <w:b/>
                <w:bCs/>
                <w:sz w:val="16"/>
                <w:szCs w:val="16"/>
              </w:rPr>
              <w:t>R</w:t>
            </w:r>
          </w:p>
        </w:tc>
        <w:tc>
          <w:tcPr>
            <w:tcW w:w="1600" w:type="dxa"/>
            <w:tcBorders>
              <w:top w:val="nil"/>
              <w:left w:val="nil"/>
              <w:bottom w:val="single" w:sz="4" w:space="0" w:color="auto"/>
              <w:right w:val="single" w:sz="4" w:space="0" w:color="auto"/>
            </w:tcBorders>
            <w:shd w:val="clear" w:color="000000" w:fill="CCFFFF"/>
          </w:tcPr>
          <w:p w:rsidR="002D3DCC" w:rsidRPr="002F1827" w:rsidRDefault="002D3DCC" w:rsidP="002F1827">
            <w:pPr>
              <w:spacing w:after="0"/>
              <w:jc w:val="both"/>
              <w:rPr>
                <w:b/>
                <w:bCs/>
                <w:sz w:val="16"/>
                <w:szCs w:val="16"/>
              </w:rPr>
            </w:pPr>
            <w:r w:rsidRPr="002F1827">
              <w:rPr>
                <w:b/>
                <w:bCs/>
                <w:sz w:val="16"/>
                <w:szCs w:val="16"/>
              </w:rPr>
              <w:t>Target Descrption</w:t>
            </w:r>
          </w:p>
        </w:tc>
        <w:tc>
          <w:tcPr>
            <w:tcW w:w="1795" w:type="dxa"/>
            <w:tcBorders>
              <w:top w:val="nil"/>
              <w:left w:val="nil"/>
              <w:bottom w:val="single" w:sz="4" w:space="0" w:color="auto"/>
              <w:right w:val="single" w:sz="4" w:space="0" w:color="auto"/>
            </w:tcBorders>
            <w:shd w:val="clear" w:color="000000" w:fill="CCFFFF"/>
            <w:noWrap/>
          </w:tcPr>
          <w:p w:rsidR="002D3DCC" w:rsidRPr="002F1827" w:rsidRDefault="002D3DCC" w:rsidP="002F1827">
            <w:pPr>
              <w:spacing w:after="0"/>
              <w:jc w:val="both"/>
              <w:rPr>
                <w:b/>
                <w:bCs/>
                <w:sz w:val="16"/>
                <w:szCs w:val="16"/>
              </w:rPr>
            </w:pPr>
            <w:r w:rsidRPr="002F1827">
              <w:rPr>
                <w:b/>
                <w:bCs/>
                <w:sz w:val="16"/>
                <w:szCs w:val="16"/>
              </w:rPr>
              <w:t>Actual Progress</w:t>
            </w:r>
          </w:p>
        </w:tc>
        <w:tc>
          <w:tcPr>
            <w:tcW w:w="1010" w:type="dxa"/>
            <w:tcBorders>
              <w:top w:val="nil"/>
              <w:left w:val="nil"/>
              <w:bottom w:val="single" w:sz="4" w:space="0" w:color="auto"/>
              <w:right w:val="single" w:sz="4" w:space="0" w:color="auto"/>
            </w:tcBorders>
            <w:shd w:val="clear" w:color="000000" w:fill="CCFFFF"/>
          </w:tcPr>
          <w:p w:rsidR="002D3DCC" w:rsidRPr="002F1827" w:rsidRDefault="002D3DCC" w:rsidP="002F1827">
            <w:pPr>
              <w:spacing w:after="0"/>
              <w:jc w:val="both"/>
              <w:rPr>
                <w:b/>
                <w:bCs/>
                <w:sz w:val="16"/>
                <w:szCs w:val="16"/>
              </w:rPr>
            </w:pPr>
            <w:r w:rsidRPr="002F1827">
              <w:rPr>
                <w:b/>
                <w:bCs/>
                <w:sz w:val="16"/>
                <w:szCs w:val="16"/>
              </w:rPr>
              <w:t>Estimated % Completed</w:t>
            </w:r>
          </w:p>
        </w:tc>
        <w:tc>
          <w:tcPr>
            <w:tcW w:w="740" w:type="dxa"/>
            <w:tcBorders>
              <w:top w:val="nil"/>
              <w:left w:val="nil"/>
              <w:bottom w:val="single" w:sz="4" w:space="0" w:color="auto"/>
              <w:right w:val="single" w:sz="4" w:space="0" w:color="auto"/>
            </w:tcBorders>
            <w:shd w:val="clear" w:color="000000" w:fill="CCFFFF"/>
          </w:tcPr>
          <w:p w:rsidR="002D3DCC" w:rsidRPr="002F1827" w:rsidRDefault="002D3DCC" w:rsidP="002F1827">
            <w:pPr>
              <w:spacing w:after="0"/>
              <w:jc w:val="both"/>
              <w:rPr>
                <w:b/>
                <w:bCs/>
                <w:sz w:val="16"/>
                <w:szCs w:val="16"/>
              </w:rPr>
            </w:pPr>
            <w:r w:rsidRPr="002F1827">
              <w:rPr>
                <w:b/>
                <w:bCs/>
                <w:sz w:val="16"/>
                <w:szCs w:val="16"/>
              </w:rPr>
              <w:t>On Track</w:t>
            </w:r>
          </w:p>
        </w:tc>
        <w:tc>
          <w:tcPr>
            <w:tcW w:w="560" w:type="dxa"/>
            <w:tcBorders>
              <w:top w:val="nil"/>
              <w:left w:val="nil"/>
              <w:bottom w:val="single" w:sz="4" w:space="0" w:color="auto"/>
              <w:right w:val="single" w:sz="4" w:space="0" w:color="auto"/>
            </w:tcBorders>
            <w:shd w:val="clear" w:color="000000" w:fill="CCFFFF"/>
          </w:tcPr>
          <w:p w:rsidR="002D3DCC" w:rsidRPr="002F1827" w:rsidRDefault="002D3DCC" w:rsidP="002F1827">
            <w:pPr>
              <w:spacing w:after="0"/>
              <w:jc w:val="both"/>
              <w:rPr>
                <w:b/>
                <w:bCs/>
                <w:sz w:val="16"/>
                <w:szCs w:val="16"/>
              </w:rPr>
            </w:pPr>
            <w:r w:rsidRPr="002F1827">
              <w:rPr>
                <w:b/>
                <w:bCs/>
                <w:sz w:val="16"/>
                <w:szCs w:val="16"/>
              </w:rPr>
              <w:t>At Risk</w:t>
            </w:r>
          </w:p>
        </w:tc>
        <w:tc>
          <w:tcPr>
            <w:tcW w:w="928" w:type="dxa"/>
            <w:tcBorders>
              <w:top w:val="nil"/>
              <w:left w:val="nil"/>
              <w:bottom w:val="single" w:sz="4" w:space="0" w:color="auto"/>
              <w:right w:val="single" w:sz="4" w:space="0" w:color="auto"/>
            </w:tcBorders>
            <w:shd w:val="clear" w:color="000000" w:fill="CCFFFF"/>
          </w:tcPr>
          <w:p w:rsidR="002D3DCC" w:rsidRPr="002F1827" w:rsidRDefault="002D3DCC" w:rsidP="002F1827">
            <w:pPr>
              <w:spacing w:after="0"/>
              <w:jc w:val="both"/>
              <w:rPr>
                <w:b/>
                <w:bCs/>
                <w:sz w:val="16"/>
                <w:szCs w:val="16"/>
              </w:rPr>
            </w:pPr>
            <w:r w:rsidRPr="002F1827">
              <w:rPr>
                <w:b/>
                <w:bCs/>
                <w:sz w:val="16"/>
                <w:szCs w:val="16"/>
              </w:rPr>
              <w:t>Unknown</w:t>
            </w:r>
          </w:p>
        </w:tc>
        <w:tc>
          <w:tcPr>
            <w:tcW w:w="1393" w:type="dxa"/>
            <w:tcBorders>
              <w:top w:val="nil"/>
              <w:left w:val="nil"/>
              <w:bottom w:val="single" w:sz="4" w:space="0" w:color="auto"/>
              <w:right w:val="single" w:sz="4" w:space="0" w:color="auto"/>
            </w:tcBorders>
            <w:shd w:val="clear" w:color="000000" w:fill="CCFFFF"/>
          </w:tcPr>
          <w:p w:rsidR="002D3DCC" w:rsidRPr="002F1827" w:rsidRDefault="002D3DCC" w:rsidP="002F1827">
            <w:pPr>
              <w:spacing w:after="0"/>
              <w:jc w:val="both"/>
              <w:rPr>
                <w:b/>
                <w:bCs/>
                <w:sz w:val="16"/>
                <w:szCs w:val="16"/>
              </w:rPr>
            </w:pPr>
            <w:r w:rsidRPr="002F1827">
              <w:rPr>
                <w:b/>
                <w:bCs/>
                <w:sz w:val="16"/>
                <w:szCs w:val="16"/>
              </w:rPr>
              <w:t>Cumulative Budget</w:t>
            </w:r>
          </w:p>
        </w:tc>
        <w:tc>
          <w:tcPr>
            <w:tcW w:w="1440" w:type="dxa"/>
            <w:tcBorders>
              <w:top w:val="nil"/>
              <w:left w:val="nil"/>
              <w:bottom w:val="single" w:sz="4" w:space="0" w:color="auto"/>
              <w:right w:val="single" w:sz="4" w:space="0" w:color="auto"/>
            </w:tcBorders>
            <w:shd w:val="clear" w:color="000000" w:fill="CCFFFF"/>
          </w:tcPr>
          <w:p w:rsidR="002D3DCC" w:rsidRPr="002F1827" w:rsidRDefault="002D3DCC" w:rsidP="002F1827">
            <w:pPr>
              <w:spacing w:after="0"/>
              <w:jc w:val="both"/>
              <w:rPr>
                <w:b/>
                <w:bCs/>
                <w:sz w:val="16"/>
                <w:szCs w:val="16"/>
              </w:rPr>
            </w:pPr>
            <w:r w:rsidRPr="002F1827">
              <w:rPr>
                <w:b/>
                <w:bCs/>
                <w:sz w:val="16"/>
                <w:szCs w:val="16"/>
              </w:rPr>
              <w:t xml:space="preserve">Cummulative Actual Expenditure </w:t>
            </w:r>
          </w:p>
        </w:tc>
        <w:tc>
          <w:tcPr>
            <w:tcW w:w="634" w:type="dxa"/>
            <w:tcBorders>
              <w:top w:val="nil"/>
              <w:left w:val="nil"/>
              <w:bottom w:val="single" w:sz="4" w:space="0" w:color="auto"/>
              <w:right w:val="single" w:sz="4" w:space="0" w:color="auto"/>
            </w:tcBorders>
            <w:shd w:val="clear" w:color="000000" w:fill="CCFFFF"/>
          </w:tcPr>
          <w:p w:rsidR="002D3DCC" w:rsidRPr="002F1827" w:rsidRDefault="002D3DCC" w:rsidP="002F1827">
            <w:pPr>
              <w:spacing w:after="0"/>
              <w:jc w:val="both"/>
              <w:rPr>
                <w:b/>
                <w:bCs/>
                <w:sz w:val="16"/>
                <w:szCs w:val="16"/>
              </w:rPr>
            </w:pPr>
            <w:r w:rsidRPr="002F1827">
              <w:rPr>
                <w:b/>
                <w:bCs/>
                <w:sz w:val="16"/>
                <w:szCs w:val="16"/>
              </w:rPr>
              <w:t>% Spent</w:t>
            </w:r>
          </w:p>
        </w:tc>
        <w:tc>
          <w:tcPr>
            <w:tcW w:w="1608" w:type="dxa"/>
            <w:tcBorders>
              <w:top w:val="nil"/>
              <w:left w:val="nil"/>
              <w:bottom w:val="single" w:sz="4" w:space="0" w:color="auto"/>
              <w:right w:val="single" w:sz="4" w:space="0" w:color="auto"/>
            </w:tcBorders>
            <w:shd w:val="clear" w:color="000000" w:fill="CCFFFF"/>
            <w:noWrap/>
          </w:tcPr>
          <w:p w:rsidR="002D3DCC" w:rsidRPr="002F1827" w:rsidRDefault="002D3DCC" w:rsidP="002F1827">
            <w:pPr>
              <w:spacing w:after="0"/>
              <w:jc w:val="both"/>
              <w:rPr>
                <w:b/>
                <w:bCs/>
                <w:sz w:val="16"/>
                <w:szCs w:val="16"/>
              </w:rPr>
            </w:pPr>
            <w:r w:rsidRPr="002F1827">
              <w:rPr>
                <w:b/>
                <w:bCs/>
                <w:sz w:val="16"/>
                <w:szCs w:val="16"/>
              </w:rPr>
              <w:t> </w:t>
            </w:r>
          </w:p>
        </w:tc>
      </w:tr>
      <w:tr w:rsidR="00B6710C" w:rsidRPr="002F1827">
        <w:trPr>
          <w:trHeight w:val="77"/>
        </w:trPr>
        <w:tc>
          <w:tcPr>
            <w:tcW w:w="705" w:type="dxa"/>
            <w:tcBorders>
              <w:top w:val="nil"/>
              <w:left w:val="single" w:sz="4" w:space="0" w:color="auto"/>
              <w:bottom w:val="single" w:sz="4" w:space="0" w:color="auto"/>
              <w:right w:val="single" w:sz="4" w:space="0" w:color="auto"/>
            </w:tcBorders>
            <w:shd w:val="clear" w:color="auto" w:fill="auto"/>
            <w:noWrap/>
            <w:vAlign w:val="bottom"/>
          </w:tcPr>
          <w:p w:rsidR="002D3DCC" w:rsidRPr="002F1827" w:rsidRDefault="002D3DCC" w:rsidP="002F1827">
            <w:pPr>
              <w:spacing w:after="0"/>
              <w:jc w:val="both"/>
              <w:rPr>
                <w:b/>
                <w:bCs/>
                <w:sz w:val="16"/>
                <w:szCs w:val="16"/>
              </w:rPr>
            </w:pPr>
            <w:r w:rsidRPr="002F1827">
              <w:rPr>
                <w:b/>
                <w:bCs/>
                <w:sz w:val="16"/>
                <w:szCs w:val="16"/>
              </w:rPr>
              <w:t>1</w:t>
            </w:r>
          </w:p>
        </w:tc>
        <w:tc>
          <w:tcPr>
            <w:tcW w:w="540" w:type="dxa"/>
            <w:tcBorders>
              <w:top w:val="nil"/>
              <w:left w:val="nil"/>
              <w:bottom w:val="single" w:sz="4" w:space="0" w:color="auto"/>
              <w:right w:val="single" w:sz="4" w:space="0" w:color="auto"/>
            </w:tcBorders>
            <w:shd w:val="clear" w:color="auto" w:fill="auto"/>
            <w:noWrap/>
            <w:vAlign w:val="bottom"/>
          </w:tcPr>
          <w:p w:rsidR="002D3DCC" w:rsidRPr="002F1827" w:rsidRDefault="002D3DCC" w:rsidP="002F1827">
            <w:pPr>
              <w:spacing w:after="0"/>
              <w:jc w:val="both"/>
              <w:rPr>
                <w:b/>
                <w:bCs/>
                <w:sz w:val="16"/>
                <w:szCs w:val="16"/>
              </w:rPr>
            </w:pPr>
            <w:r w:rsidRPr="002F1827">
              <w:rPr>
                <w:b/>
                <w:bCs/>
                <w:sz w:val="16"/>
                <w:szCs w:val="16"/>
              </w:rPr>
              <w:t>2</w:t>
            </w:r>
          </w:p>
        </w:tc>
        <w:tc>
          <w:tcPr>
            <w:tcW w:w="540" w:type="dxa"/>
            <w:tcBorders>
              <w:top w:val="nil"/>
              <w:left w:val="nil"/>
              <w:bottom w:val="single" w:sz="4" w:space="0" w:color="auto"/>
              <w:right w:val="single" w:sz="4" w:space="0" w:color="auto"/>
            </w:tcBorders>
            <w:shd w:val="clear" w:color="auto" w:fill="auto"/>
            <w:noWrap/>
            <w:vAlign w:val="bottom"/>
          </w:tcPr>
          <w:p w:rsidR="002D3DCC" w:rsidRPr="002F1827" w:rsidRDefault="002D3DCC" w:rsidP="002F1827">
            <w:pPr>
              <w:spacing w:after="0"/>
              <w:jc w:val="both"/>
              <w:rPr>
                <w:b/>
                <w:bCs/>
                <w:sz w:val="16"/>
                <w:szCs w:val="16"/>
              </w:rPr>
            </w:pPr>
            <w:r w:rsidRPr="002F1827">
              <w:rPr>
                <w:b/>
                <w:bCs/>
                <w:sz w:val="16"/>
                <w:szCs w:val="16"/>
              </w:rPr>
              <w:t>3</w:t>
            </w:r>
          </w:p>
        </w:tc>
        <w:tc>
          <w:tcPr>
            <w:tcW w:w="480" w:type="dxa"/>
            <w:tcBorders>
              <w:top w:val="nil"/>
              <w:left w:val="nil"/>
              <w:bottom w:val="single" w:sz="4" w:space="0" w:color="auto"/>
              <w:right w:val="single" w:sz="4" w:space="0" w:color="auto"/>
            </w:tcBorders>
            <w:shd w:val="clear" w:color="auto" w:fill="auto"/>
            <w:noWrap/>
            <w:vAlign w:val="bottom"/>
          </w:tcPr>
          <w:p w:rsidR="002D3DCC" w:rsidRPr="002F1827" w:rsidRDefault="002D3DCC" w:rsidP="002F1827">
            <w:pPr>
              <w:spacing w:after="0"/>
              <w:jc w:val="both"/>
              <w:rPr>
                <w:b/>
                <w:bCs/>
                <w:sz w:val="16"/>
                <w:szCs w:val="16"/>
              </w:rPr>
            </w:pPr>
            <w:r w:rsidRPr="002F1827">
              <w:rPr>
                <w:b/>
                <w:bCs/>
                <w:sz w:val="16"/>
                <w:szCs w:val="16"/>
              </w:rPr>
              <w:t>4</w:t>
            </w:r>
          </w:p>
        </w:tc>
        <w:tc>
          <w:tcPr>
            <w:tcW w:w="1600" w:type="dxa"/>
            <w:tcBorders>
              <w:top w:val="nil"/>
              <w:left w:val="nil"/>
              <w:bottom w:val="single" w:sz="4" w:space="0" w:color="auto"/>
              <w:right w:val="single" w:sz="4" w:space="0" w:color="auto"/>
            </w:tcBorders>
            <w:shd w:val="clear" w:color="auto" w:fill="auto"/>
            <w:vAlign w:val="bottom"/>
          </w:tcPr>
          <w:p w:rsidR="002D3DCC" w:rsidRPr="002F1827" w:rsidRDefault="002D3DCC" w:rsidP="002F1827">
            <w:pPr>
              <w:spacing w:after="0"/>
              <w:jc w:val="both"/>
              <w:rPr>
                <w:b/>
                <w:bCs/>
                <w:sz w:val="16"/>
                <w:szCs w:val="16"/>
              </w:rPr>
            </w:pPr>
            <w:r w:rsidRPr="002F1827">
              <w:rPr>
                <w:b/>
                <w:bCs/>
                <w:sz w:val="16"/>
                <w:szCs w:val="16"/>
              </w:rPr>
              <w:t>5</w:t>
            </w:r>
          </w:p>
        </w:tc>
        <w:tc>
          <w:tcPr>
            <w:tcW w:w="1795" w:type="dxa"/>
            <w:tcBorders>
              <w:top w:val="nil"/>
              <w:left w:val="nil"/>
              <w:bottom w:val="single" w:sz="4" w:space="0" w:color="auto"/>
              <w:right w:val="single" w:sz="4" w:space="0" w:color="auto"/>
            </w:tcBorders>
            <w:shd w:val="clear" w:color="auto" w:fill="auto"/>
            <w:noWrap/>
            <w:vAlign w:val="bottom"/>
          </w:tcPr>
          <w:p w:rsidR="002D3DCC" w:rsidRPr="002F1827" w:rsidRDefault="002D3DCC" w:rsidP="002F1827">
            <w:pPr>
              <w:spacing w:after="0"/>
              <w:jc w:val="both"/>
              <w:rPr>
                <w:b/>
                <w:bCs/>
                <w:sz w:val="16"/>
                <w:szCs w:val="16"/>
              </w:rPr>
            </w:pPr>
            <w:r w:rsidRPr="002F1827">
              <w:rPr>
                <w:b/>
                <w:bCs/>
                <w:sz w:val="16"/>
                <w:szCs w:val="16"/>
              </w:rPr>
              <w:t>6</w:t>
            </w:r>
          </w:p>
        </w:tc>
        <w:tc>
          <w:tcPr>
            <w:tcW w:w="1010" w:type="dxa"/>
            <w:tcBorders>
              <w:top w:val="nil"/>
              <w:left w:val="nil"/>
              <w:bottom w:val="single" w:sz="4" w:space="0" w:color="auto"/>
              <w:right w:val="single" w:sz="4" w:space="0" w:color="auto"/>
            </w:tcBorders>
            <w:shd w:val="clear" w:color="auto" w:fill="auto"/>
            <w:noWrap/>
            <w:vAlign w:val="bottom"/>
          </w:tcPr>
          <w:p w:rsidR="002D3DCC" w:rsidRPr="002F1827" w:rsidRDefault="002D3DCC" w:rsidP="002F1827">
            <w:pPr>
              <w:spacing w:after="0"/>
              <w:jc w:val="both"/>
              <w:rPr>
                <w:b/>
                <w:bCs/>
                <w:sz w:val="16"/>
                <w:szCs w:val="16"/>
              </w:rPr>
            </w:pPr>
            <w:r w:rsidRPr="002F1827">
              <w:rPr>
                <w:b/>
                <w:bCs/>
                <w:sz w:val="16"/>
                <w:szCs w:val="16"/>
              </w:rPr>
              <w:t>7</w:t>
            </w:r>
          </w:p>
        </w:tc>
        <w:tc>
          <w:tcPr>
            <w:tcW w:w="740" w:type="dxa"/>
            <w:tcBorders>
              <w:top w:val="nil"/>
              <w:left w:val="nil"/>
              <w:bottom w:val="single" w:sz="4" w:space="0" w:color="auto"/>
              <w:right w:val="single" w:sz="4" w:space="0" w:color="auto"/>
            </w:tcBorders>
            <w:shd w:val="clear" w:color="auto" w:fill="auto"/>
            <w:noWrap/>
            <w:vAlign w:val="bottom"/>
          </w:tcPr>
          <w:p w:rsidR="002D3DCC" w:rsidRPr="002F1827" w:rsidRDefault="002D3DCC" w:rsidP="002F1827">
            <w:pPr>
              <w:spacing w:after="0"/>
              <w:jc w:val="both"/>
              <w:rPr>
                <w:b/>
                <w:bCs/>
                <w:sz w:val="16"/>
                <w:szCs w:val="16"/>
              </w:rPr>
            </w:pPr>
            <w:r w:rsidRPr="002F1827">
              <w:rPr>
                <w:b/>
                <w:bCs/>
                <w:sz w:val="16"/>
                <w:szCs w:val="16"/>
              </w:rPr>
              <w:t>8</w:t>
            </w:r>
          </w:p>
        </w:tc>
        <w:tc>
          <w:tcPr>
            <w:tcW w:w="560" w:type="dxa"/>
            <w:tcBorders>
              <w:top w:val="nil"/>
              <w:left w:val="nil"/>
              <w:bottom w:val="single" w:sz="4" w:space="0" w:color="auto"/>
              <w:right w:val="single" w:sz="4" w:space="0" w:color="auto"/>
            </w:tcBorders>
            <w:shd w:val="clear" w:color="auto" w:fill="auto"/>
            <w:noWrap/>
            <w:vAlign w:val="bottom"/>
          </w:tcPr>
          <w:p w:rsidR="002D3DCC" w:rsidRPr="002F1827" w:rsidRDefault="002D3DCC" w:rsidP="002F1827">
            <w:pPr>
              <w:spacing w:after="0"/>
              <w:jc w:val="both"/>
              <w:rPr>
                <w:b/>
                <w:bCs/>
                <w:sz w:val="16"/>
                <w:szCs w:val="16"/>
              </w:rPr>
            </w:pPr>
            <w:r w:rsidRPr="002F1827">
              <w:rPr>
                <w:b/>
                <w:bCs/>
                <w:sz w:val="16"/>
                <w:szCs w:val="16"/>
              </w:rPr>
              <w:t>9</w:t>
            </w:r>
          </w:p>
        </w:tc>
        <w:tc>
          <w:tcPr>
            <w:tcW w:w="928" w:type="dxa"/>
            <w:tcBorders>
              <w:top w:val="nil"/>
              <w:left w:val="nil"/>
              <w:bottom w:val="single" w:sz="4" w:space="0" w:color="auto"/>
              <w:right w:val="single" w:sz="4" w:space="0" w:color="auto"/>
            </w:tcBorders>
            <w:shd w:val="clear" w:color="auto" w:fill="auto"/>
            <w:noWrap/>
            <w:vAlign w:val="bottom"/>
          </w:tcPr>
          <w:p w:rsidR="002D3DCC" w:rsidRPr="002F1827" w:rsidRDefault="002D3DCC" w:rsidP="002F1827">
            <w:pPr>
              <w:spacing w:after="0"/>
              <w:jc w:val="both"/>
              <w:rPr>
                <w:b/>
                <w:bCs/>
                <w:sz w:val="16"/>
                <w:szCs w:val="16"/>
              </w:rPr>
            </w:pPr>
            <w:r w:rsidRPr="002F1827">
              <w:rPr>
                <w:b/>
                <w:bCs/>
                <w:sz w:val="16"/>
                <w:szCs w:val="16"/>
              </w:rPr>
              <w:t>10</w:t>
            </w:r>
          </w:p>
        </w:tc>
        <w:tc>
          <w:tcPr>
            <w:tcW w:w="1393" w:type="dxa"/>
            <w:tcBorders>
              <w:top w:val="nil"/>
              <w:left w:val="nil"/>
              <w:bottom w:val="single" w:sz="4" w:space="0" w:color="auto"/>
              <w:right w:val="single" w:sz="4" w:space="0" w:color="auto"/>
            </w:tcBorders>
            <w:shd w:val="clear" w:color="auto" w:fill="auto"/>
            <w:noWrap/>
            <w:vAlign w:val="bottom"/>
          </w:tcPr>
          <w:p w:rsidR="002D3DCC" w:rsidRPr="002F1827" w:rsidRDefault="002D3DCC" w:rsidP="002F1827">
            <w:pPr>
              <w:spacing w:after="0"/>
              <w:jc w:val="both"/>
              <w:rPr>
                <w:b/>
                <w:bCs/>
                <w:sz w:val="16"/>
                <w:szCs w:val="16"/>
              </w:rPr>
            </w:pPr>
            <w:r w:rsidRPr="002F1827">
              <w:rPr>
                <w:b/>
                <w:bCs/>
                <w:sz w:val="16"/>
                <w:szCs w:val="16"/>
              </w:rPr>
              <w:t>11</w:t>
            </w:r>
          </w:p>
        </w:tc>
        <w:tc>
          <w:tcPr>
            <w:tcW w:w="1440" w:type="dxa"/>
            <w:tcBorders>
              <w:top w:val="nil"/>
              <w:left w:val="nil"/>
              <w:bottom w:val="single" w:sz="4" w:space="0" w:color="auto"/>
              <w:right w:val="single" w:sz="4" w:space="0" w:color="auto"/>
            </w:tcBorders>
            <w:shd w:val="clear" w:color="auto" w:fill="auto"/>
            <w:noWrap/>
            <w:vAlign w:val="bottom"/>
          </w:tcPr>
          <w:p w:rsidR="002D3DCC" w:rsidRPr="002F1827" w:rsidRDefault="002D3DCC" w:rsidP="002F1827">
            <w:pPr>
              <w:spacing w:after="0"/>
              <w:jc w:val="both"/>
              <w:rPr>
                <w:b/>
                <w:bCs/>
                <w:sz w:val="16"/>
                <w:szCs w:val="16"/>
              </w:rPr>
            </w:pPr>
            <w:r w:rsidRPr="002F1827">
              <w:rPr>
                <w:b/>
                <w:bCs/>
                <w:sz w:val="16"/>
                <w:szCs w:val="16"/>
              </w:rPr>
              <w:t>12</w:t>
            </w:r>
          </w:p>
        </w:tc>
        <w:tc>
          <w:tcPr>
            <w:tcW w:w="634" w:type="dxa"/>
            <w:tcBorders>
              <w:top w:val="nil"/>
              <w:left w:val="nil"/>
              <w:bottom w:val="single" w:sz="4" w:space="0" w:color="auto"/>
              <w:right w:val="single" w:sz="4" w:space="0" w:color="auto"/>
            </w:tcBorders>
            <w:shd w:val="clear" w:color="auto" w:fill="auto"/>
            <w:noWrap/>
            <w:vAlign w:val="bottom"/>
          </w:tcPr>
          <w:p w:rsidR="002D3DCC" w:rsidRPr="002F1827" w:rsidRDefault="002D3DCC" w:rsidP="002F1827">
            <w:pPr>
              <w:spacing w:after="0"/>
              <w:jc w:val="both"/>
              <w:rPr>
                <w:b/>
                <w:bCs/>
                <w:sz w:val="16"/>
                <w:szCs w:val="16"/>
              </w:rPr>
            </w:pPr>
            <w:r w:rsidRPr="002F1827">
              <w:rPr>
                <w:b/>
                <w:bCs/>
                <w:sz w:val="16"/>
                <w:szCs w:val="16"/>
              </w:rPr>
              <w:t>13</w:t>
            </w:r>
          </w:p>
        </w:tc>
        <w:tc>
          <w:tcPr>
            <w:tcW w:w="1608" w:type="dxa"/>
            <w:tcBorders>
              <w:top w:val="nil"/>
              <w:left w:val="nil"/>
              <w:bottom w:val="single" w:sz="4" w:space="0" w:color="auto"/>
              <w:right w:val="single" w:sz="4" w:space="0" w:color="auto"/>
            </w:tcBorders>
            <w:shd w:val="clear" w:color="auto" w:fill="auto"/>
            <w:noWrap/>
            <w:vAlign w:val="bottom"/>
          </w:tcPr>
          <w:p w:rsidR="002D3DCC" w:rsidRPr="002F1827" w:rsidRDefault="002D3DCC" w:rsidP="002F1827">
            <w:pPr>
              <w:spacing w:after="0"/>
              <w:jc w:val="both"/>
              <w:rPr>
                <w:b/>
                <w:bCs/>
                <w:sz w:val="16"/>
                <w:szCs w:val="16"/>
              </w:rPr>
            </w:pPr>
            <w:r w:rsidRPr="002F1827">
              <w:rPr>
                <w:b/>
                <w:bCs/>
                <w:sz w:val="16"/>
                <w:szCs w:val="16"/>
              </w:rPr>
              <w:t>14</w:t>
            </w:r>
          </w:p>
        </w:tc>
      </w:tr>
      <w:tr w:rsidR="00B6710C" w:rsidRPr="002F1827">
        <w:trPr>
          <w:trHeight w:val="1529"/>
        </w:trPr>
        <w:tc>
          <w:tcPr>
            <w:tcW w:w="705" w:type="dxa"/>
            <w:tcBorders>
              <w:top w:val="nil"/>
              <w:left w:val="single" w:sz="4" w:space="0" w:color="auto"/>
              <w:bottom w:val="single" w:sz="4" w:space="0" w:color="auto"/>
              <w:right w:val="single" w:sz="4" w:space="0" w:color="auto"/>
            </w:tcBorders>
            <w:shd w:val="clear" w:color="auto" w:fill="auto"/>
            <w:noWrap/>
          </w:tcPr>
          <w:p w:rsidR="00156D26" w:rsidRPr="002F1827" w:rsidRDefault="00156D26" w:rsidP="002F1827">
            <w:pPr>
              <w:spacing w:after="0"/>
              <w:jc w:val="both"/>
              <w:rPr>
                <w:sz w:val="16"/>
                <w:szCs w:val="16"/>
              </w:rPr>
            </w:pPr>
            <w:r w:rsidRPr="002F1827">
              <w:rPr>
                <w:sz w:val="16"/>
                <w:szCs w:val="16"/>
              </w:rPr>
              <w:t>GO1S</w:t>
            </w:r>
          </w:p>
        </w:tc>
        <w:tc>
          <w:tcPr>
            <w:tcW w:w="540" w:type="dxa"/>
            <w:tcBorders>
              <w:top w:val="nil"/>
              <w:left w:val="nil"/>
              <w:bottom w:val="single" w:sz="4" w:space="0" w:color="auto"/>
              <w:right w:val="single" w:sz="4" w:space="0" w:color="auto"/>
            </w:tcBorders>
            <w:shd w:val="clear" w:color="auto" w:fill="auto"/>
            <w:noWrap/>
          </w:tcPr>
          <w:p w:rsidR="00156D26" w:rsidRPr="002F1827" w:rsidRDefault="00156D26"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tcPr>
          <w:p w:rsidR="00156D26" w:rsidRPr="002F1827" w:rsidRDefault="00156D26" w:rsidP="002F1827">
            <w:pPr>
              <w:spacing w:after="0"/>
              <w:jc w:val="both"/>
              <w:rPr>
                <w:sz w:val="16"/>
                <w:szCs w:val="16"/>
              </w:rPr>
            </w:pPr>
            <w:r w:rsidRPr="002F1827">
              <w:rPr>
                <w:sz w:val="16"/>
                <w:szCs w:val="16"/>
              </w:rPr>
              <w:t> </w:t>
            </w:r>
          </w:p>
        </w:tc>
        <w:tc>
          <w:tcPr>
            <w:tcW w:w="480" w:type="dxa"/>
            <w:tcBorders>
              <w:top w:val="nil"/>
              <w:left w:val="nil"/>
              <w:bottom w:val="single" w:sz="4" w:space="0" w:color="auto"/>
              <w:right w:val="single" w:sz="4" w:space="0" w:color="auto"/>
            </w:tcBorders>
            <w:shd w:val="clear" w:color="auto" w:fill="auto"/>
            <w:noWrap/>
          </w:tcPr>
          <w:p w:rsidR="00156D26" w:rsidRPr="002F1827" w:rsidRDefault="00156D26" w:rsidP="002F1827">
            <w:pPr>
              <w:spacing w:after="0"/>
              <w:jc w:val="both"/>
              <w:rPr>
                <w:sz w:val="16"/>
                <w:szCs w:val="16"/>
              </w:rPr>
            </w:pPr>
            <w:r w:rsidRPr="002F1827">
              <w:rPr>
                <w:sz w:val="16"/>
                <w:szCs w:val="16"/>
              </w:rPr>
              <w:t> </w:t>
            </w:r>
          </w:p>
        </w:tc>
        <w:tc>
          <w:tcPr>
            <w:tcW w:w="1600" w:type="dxa"/>
            <w:tcBorders>
              <w:top w:val="nil"/>
              <w:left w:val="nil"/>
              <w:bottom w:val="single" w:sz="4" w:space="0" w:color="auto"/>
              <w:right w:val="single" w:sz="4" w:space="0" w:color="auto"/>
            </w:tcBorders>
            <w:shd w:val="clear" w:color="auto" w:fill="auto"/>
          </w:tcPr>
          <w:p w:rsidR="00156D26" w:rsidRPr="002F1827" w:rsidRDefault="00156D26" w:rsidP="002F1827">
            <w:pPr>
              <w:spacing w:after="0"/>
              <w:jc w:val="both"/>
              <w:rPr>
                <w:sz w:val="16"/>
                <w:szCs w:val="16"/>
              </w:rPr>
            </w:pPr>
            <w:r w:rsidRPr="002F1827">
              <w:rPr>
                <w:sz w:val="16"/>
                <w:szCs w:val="16"/>
              </w:rPr>
              <w:t>MAFC Finance management services provided by 2016</w:t>
            </w:r>
          </w:p>
        </w:tc>
        <w:tc>
          <w:tcPr>
            <w:tcW w:w="1795" w:type="dxa"/>
            <w:tcBorders>
              <w:top w:val="nil"/>
              <w:left w:val="nil"/>
              <w:bottom w:val="single" w:sz="4" w:space="0" w:color="auto"/>
              <w:right w:val="single" w:sz="4" w:space="0" w:color="auto"/>
            </w:tcBorders>
            <w:shd w:val="clear" w:color="auto" w:fill="auto"/>
          </w:tcPr>
          <w:p w:rsidR="00156D26" w:rsidRPr="002F1827" w:rsidRDefault="00156D26" w:rsidP="002F1827">
            <w:pPr>
              <w:spacing w:after="0"/>
              <w:jc w:val="both"/>
              <w:rPr>
                <w:sz w:val="16"/>
                <w:szCs w:val="16"/>
              </w:rPr>
            </w:pPr>
            <w:r w:rsidRPr="002F1827">
              <w:rPr>
                <w:sz w:val="16"/>
                <w:szCs w:val="16"/>
              </w:rPr>
              <w:t>Financial statements and Appropriation account prepared and submitted toMOFEA and CAG, 1st, 2nd and 3rd Quarter Progress report submitted as well as utility reports.</w:t>
            </w:r>
          </w:p>
        </w:tc>
        <w:tc>
          <w:tcPr>
            <w:tcW w:w="1010" w:type="dxa"/>
            <w:tcBorders>
              <w:top w:val="nil"/>
              <w:left w:val="nil"/>
              <w:bottom w:val="single" w:sz="4" w:space="0" w:color="auto"/>
              <w:right w:val="single" w:sz="4" w:space="0" w:color="auto"/>
            </w:tcBorders>
            <w:shd w:val="clear" w:color="auto" w:fill="auto"/>
          </w:tcPr>
          <w:p w:rsidR="00156D26" w:rsidRPr="002F1827" w:rsidRDefault="00156D26" w:rsidP="002F1827">
            <w:pPr>
              <w:spacing w:after="0"/>
              <w:jc w:val="both"/>
              <w:rPr>
                <w:sz w:val="16"/>
                <w:szCs w:val="16"/>
              </w:rPr>
            </w:pPr>
            <w:r w:rsidRPr="002F1827">
              <w:rPr>
                <w:sz w:val="16"/>
                <w:szCs w:val="16"/>
              </w:rPr>
              <w:t>55</w:t>
            </w:r>
          </w:p>
        </w:tc>
        <w:tc>
          <w:tcPr>
            <w:tcW w:w="740" w:type="dxa"/>
            <w:tcBorders>
              <w:top w:val="nil"/>
              <w:left w:val="nil"/>
              <w:bottom w:val="single" w:sz="4" w:space="0" w:color="auto"/>
              <w:right w:val="single" w:sz="4" w:space="0" w:color="auto"/>
            </w:tcBorders>
            <w:shd w:val="clear" w:color="auto" w:fill="auto"/>
          </w:tcPr>
          <w:p w:rsidR="00156D26" w:rsidRPr="002F1827" w:rsidRDefault="00156D26" w:rsidP="002F1827">
            <w:pPr>
              <w:spacing w:after="0"/>
              <w:jc w:val="both"/>
              <w:rPr>
                <w:sz w:val="16"/>
                <w:szCs w:val="16"/>
              </w:rPr>
            </w:pPr>
            <w:r w:rsidRPr="002F1827">
              <w:rPr>
                <w:sz w:val="16"/>
                <w:szCs w:val="16"/>
              </w:rPr>
              <w:t> </w:t>
            </w:r>
          </w:p>
        </w:tc>
        <w:tc>
          <w:tcPr>
            <w:tcW w:w="560" w:type="dxa"/>
            <w:tcBorders>
              <w:top w:val="nil"/>
              <w:left w:val="nil"/>
              <w:bottom w:val="single" w:sz="4" w:space="0" w:color="auto"/>
              <w:right w:val="single" w:sz="4" w:space="0" w:color="auto"/>
            </w:tcBorders>
            <w:shd w:val="clear" w:color="auto" w:fill="auto"/>
          </w:tcPr>
          <w:p w:rsidR="00156D26" w:rsidRPr="002F1827" w:rsidRDefault="00156D26" w:rsidP="002F1827">
            <w:pPr>
              <w:spacing w:after="0"/>
              <w:jc w:val="both"/>
              <w:rPr>
                <w:sz w:val="16"/>
                <w:szCs w:val="16"/>
              </w:rPr>
            </w:pPr>
            <w:r w:rsidRPr="002F1827">
              <w:rPr>
                <w:sz w:val="16"/>
                <w:szCs w:val="16"/>
              </w:rPr>
              <w:t>v</w:t>
            </w:r>
          </w:p>
        </w:tc>
        <w:tc>
          <w:tcPr>
            <w:tcW w:w="928" w:type="dxa"/>
            <w:tcBorders>
              <w:top w:val="nil"/>
              <w:left w:val="nil"/>
              <w:bottom w:val="single" w:sz="4" w:space="0" w:color="auto"/>
              <w:right w:val="single" w:sz="4" w:space="0" w:color="auto"/>
            </w:tcBorders>
            <w:shd w:val="clear" w:color="auto" w:fill="auto"/>
          </w:tcPr>
          <w:p w:rsidR="00156D26" w:rsidRPr="002F1827" w:rsidRDefault="00156D26" w:rsidP="002F1827">
            <w:pPr>
              <w:spacing w:after="0"/>
              <w:jc w:val="both"/>
              <w:rPr>
                <w:sz w:val="16"/>
                <w:szCs w:val="16"/>
              </w:rPr>
            </w:pPr>
            <w:r w:rsidRPr="002F1827">
              <w:rPr>
                <w:sz w:val="16"/>
                <w:szCs w:val="16"/>
              </w:rPr>
              <w:t> </w:t>
            </w:r>
          </w:p>
        </w:tc>
        <w:tc>
          <w:tcPr>
            <w:tcW w:w="1393" w:type="dxa"/>
            <w:tcBorders>
              <w:top w:val="nil"/>
              <w:left w:val="nil"/>
              <w:bottom w:val="single" w:sz="4" w:space="0" w:color="auto"/>
              <w:right w:val="single" w:sz="4" w:space="0" w:color="auto"/>
            </w:tcBorders>
            <w:shd w:val="clear" w:color="auto" w:fill="auto"/>
          </w:tcPr>
          <w:p w:rsidR="00156D26" w:rsidRPr="002F1827" w:rsidRDefault="00156D26" w:rsidP="002F1827">
            <w:pPr>
              <w:spacing w:after="0"/>
              <w:jc w:val="both"/>
              <w:rPr>
                <w:sz w:val="16"/>
                <w:szCs w:val="16"/>
              </w:rPr>
            </w:pPr>
            <w:r w:rsidRPr="002F1827">
              <w:rPr>
                <w:sz w:val="16"/>
                <w:szCs w:val="16"/>
              </w:rPr>
              <w:t>344,038,050.00</w:t>
            </w:r>
          </w:p>
        </w:tc>
        <w:tc>
          <w:tcPr>
            <w:tcW w:w="1440" w:type="dxa"/>
            <w:tcBorders>
              <w:top w:val="nil"/>
              <w:left w:val="nil"/>
              <w:bottom w:val="single" w:sz="4" w:space="0" w:color="auto"/>
              <w:right w:val="single" w:sz="4" w:space="0" w:color="auto"/>
            </w:tcBorders>
            <w:shd w:val="clear" w:color="auto" w:fill="auto"/>
          </w:tcPr>
          <w:p w:rsidR="00156D26" w:rsidRPr="002F1827" w:rsidRDefault="00156D26" w:rsidP="002F1827">
            <w:pPr>
              <w:spacing w:after="0"/>
              <w:jc w:val="both"/>
              <w:rPr>
                <w:sz w:val="16"/>
                <w:szCs w:val="16"/>
              </w:rPr>
            </w:pPr>
            <w:r w:rsidRPr="002F1827">
              <w:rPr>
                <w:sz w:val="16"/>
                <w:szCs w:val="16"/>
              </w:rPr>
              <w:t>151,920,633.00</w:t>
            </w:r>
          </w:p>
        </w:tc>
        <w:tc>
          <w:tcPr>
            <w:tcW w:w="634" w:type="dxa"/>
            <w:tcBorders>
              <w:top w:val="nil"/>
              <w:left w:val="nil"/>
              <w:bottom w:val="single" w:sz="4" w:space="0" w:color="auto"/>
              <w:right w:val="single" w:sz="4" w:space="0" w:color="auto"/>
            </w:tcBorders>
            <w:shd w:val="clear" w:color="auto" w:fill="auto"/>
          </w:tcPr>
          <w:p w:rsidR="00156D26" w:rsidRPr="002F1827" w:rsidRDefault="00156D26" w:rsidP="002F1827">
            <w:pPr>
              <w:spacing w:after="0"/>
              <w:jc w:val="both"/>
              <w:rPr>
                <w:sz w:val="16"/>
                <w:szCs w:val="16"/>
              </w:rPr>
            </w:pPr>
            <w:r w:rsidRPr="002F1827">
              <w:rPr>
                <w:sz w:val="16"/>
                <w:szCs w:val="16"/>
              </w:rPr>
              <w:t>55</w:t>
            </w:r>
          </w:p>
        </w:tc>
        <w:tc>
          <w:tcPr>
            <w:tcW w:w="1608" w:type="dxa"/>
            <w:tcBorders>
              <w:top w:val="nil"/>
              <w:left w:val="nil"/>
              <w:bottom w:val="single" w:sz="4" w:space="0" w:color="auto"/>
              <w:right w:val="single" w:sz="4" w:space="0" w:color="auto"/>
            </w:tcBorders>
            <w:shd w:val="clear" w:color="auto" w:fill="auto"/>
          </w:tcPr>
          <w:p w:rsidR="00156D26" w:rsidRPr="002F1827" w:rsidRDefault="00156D26" w:rsidP="002F1827">
            <w:pPr>
              <w:spacing w:after="0"/>
              <w:jc w:val="both"/>
              <w:rPr>
                <w:sz w:val="16"/>
                <w:szCs w:val="16"/>
              </w:rPr>
            </w:pPr>
            <w:r w:rsidRPr="002F1827">
              <w:rPr>
                <w:sz w:val="16"/>
                <w:szCs w:val="16"/>
              </w:rPr>
              <w:t xml:space="preserve">Financial statements and other reports produced and submitted on timely bases. </w:t>
            </w:r>
          </w:p>
        </w:tc>
      </w:tr>
      <w:tr w:rsidR="00B6710C" w:rsidRPr="002F1827">
        <w:trPr>
          <w:trHeight w:val="1520"/>
        </w:trPr>
        <w:tc>
          <w:tcPr>
            <w:tcW w:w="705" w:type="dxa"/>
            <w:tcBorders>
              <w:top w:val="nil"/>
              <w:left w:val="single" w:sz="4" w:space="0" w:color="auto"/>
              <w:bottom w:val="single" w:sz="4" w:space="0" w:color="auto"/>
              <w:right w:val="single" w:sz="4" w:space="0" w:color="auto"/>
            </w:tcBorders>
            <w:shd w:val="clear" w:color="auto" w:fill="auto"/>
            <w:noWrap/>
          </w:tcPr>
          <w:p w:rsidR="00B6710C" w:rsidRPr="002F1827" w:rsidRDefault="00B6710C" w:rsidP="002F1827">
            <w:pPr>
              <w:spacing w:after="0"/>
              <w:jc w:val="both"/>
              <w:rPr>
                <w:sz w:val="16"/>
                <w:szCs w:val="16"/>
              </w:rPr>
            </w:pPr>
            <w:r w:rsidRPr="002F1827">
              <w:rPr>
                <w:sz w:val="16"/>
                <w:szCs w:val="16"/>
              </w:rPr>
              <w:t>GO2C</w:t>
            </w:r>
          </w:p>
        </w:tc>
        <w:tc>
          <w:tcPr>
            <w:tcW w:w="540" w:type="dxa"/>
            <w:tcBorders>
              <w:top w:val="nil"/>
              <w:left w:val="nil"/>
              <w:bottom w:val="single" w:sz="4" w:space="0" w:color="auto"/>
              <w:right w:val="single" w:sz="4" w:space="0" w:color="auto"/>
            </w:tcBorders>
            <w:shd w:val="clear" w:color="auto" w:fill="auto"/>
            <w:noWrap/>
          </w:tcPr>
          <w:p w:rsidR="00B6710C" w:rsidRPr="002F1827" w:rsidRDefault="00B6710C"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tcPr>
          <w:p w:rsidR="00B6710C" w:rsidRPr="002F1827" w:rsidRDefault="00B6710C" w:rsidP="002F1827">
            <w:pPr>
              <w:spacing w:after="0"/>
              <w:jc w:val="both"/>
              <w:rPr>
                <w:sz w:val="16"/>
                <w:szCs w:val="16"/>
              </w:rPr>
            </w:pPr>
            <w:r w:rsidRPr="002F1827">
              <w:rPr>
                <w:sz w:val="16"/>
                <w:szCs w:val="16"/>
              </w:rPr>
              <w:t> </w:t>
            </w:r>
          </w:p>
        </w:tc>
        <w:tc>
          <w:tcPr>
            <w:tcW w:w="480" w:type="dxa"/>
            <w:tcBorders>
              <w:top w:val="nil"/>
              <w:left w:val="nil"/>
              <w:bottom w:val="single" w:sz="4" w:space="0" w:color="auto"/>
              <w:right w:val="single" w:sz="4" w:space="0" w:color="auto"/>
            </w:tcBorders>
            <w:shd w:val="clear" w:color="auto" w:fill="auto"/>
            <w:noWrap/>
          </w:tcPr>
          <w:p w:rsidR="00B6710C" w:rsidRPr="002F1827" w:rsidRDefault="00B6710C" w:rsidP="002F1827">
            <w:pPr>
              <w:spacing w:after="0"/>
              <w:jc w:val="both"/>
              <w:rPr>
                <w:sz w:val="16"/>
                <w:szCs w:val="16"/>
              </w:rPr>
            </w:pPr>
            <w:r w:rsidRPr="002F1827">
              <w:rPr>
                <w:sz w:val="16"/>
                <w:szCs w:val="16"/>
              </w:rPr>
              <w:t> </w:t>
            </w:r>
          </w:p>
        </w:tc>
        <w:tc>
          <w:tcPr>
            <w:tcW w:w="160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80 Accounts department staff trained in long and short courses by 2016</w:t>
            </w:r>
          </w:p>
        </w:tc>
        <w:tc>
          <w:tcPr>
            <w:tcW w:w="1795"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5Accounts staff attended postgaduate courses</w:t>
            </w:r>
            <w:proofErr w:type="gramStart"/>
            <w:r w:rsidRPr="002F1827">
              <w:rPr>
                <w:sz w:val="16"/>
                <w:szCs w:val="16"/>
              </w:rPr>
              <w:t>,2</w:t>
            </w:r>
            <w:proofErr w:type="gramEnd"/>
            <w:r w:rsidRPr="002F1827">
              <w:rPr>
                <w:sz w:val="16"/>
                <w:szCs w:val="16"/>
              </w:rPr>
              <w:t xml:space="preserve"> other staff  attended undergraduate courses and 6 others attended short courses.   </w:t>
            </w:r>
          </w:p>
        </w:tc>
        <w:tc>
          <w:tcPr>
            <w:tcW w:w="101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43</w:t>
            </w:r>
          </w:p>
        </w:tc>
        <w:tc>
          <w:tcPr>
            <w:tcW w:w="74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 </w:t>
            </w:r>
          </w:p>
        </w:tc>
        <w:tc>
          <w:tcPr>
            <w:tcW w:w="56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v</w:t>
            </w:r>
          </w:p>
        </w:tc>
        <w:tc>
          <w:tcPr>
            <w:tcW w:w="928"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 </w:t>
            </w:r>
          </w:p>
        </w:tc>
        <w:tc>
          <w:tcPr>
            <w:tcW w:w="1393"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79,000,000</w:t>
            </w:r>
          </w:p>
        </w:tc>
        <w:tc>
          <w:tcPr>
            <w:tcW w:w="144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44,411,989.00</w:t>
            </w:r>
          </w:p>
        </w:tc>
        <w:tc>
          <w:tcPr>
            <w:tcW w:w="634"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43</w:t>
            </w:r>
          </w:p>
        </w:tc>
        <w:tc>
          <w:tcPr>
            <w:tcW w:w="1608"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Training programme was not implemented in total due to shortage of funds released as per budget.</w:t>
            </w:r>
          </w:p>
        </w:tc>
      </w:tr>
      <w:tr w:rsidR="00B6710C" w:rsidRPr="002F1827">
        <w:trPr>
          <w:trHeight w:val="1142"/>
        </w:trPr>
        <w:tc>
          <w:tcPr>
            <w:tcW w:w="705" w:type="dxa"/>
            <w:tcBorders>
              <w:top w:val="nil"/>
              <w:left w:val="single" w:sz="4" w:space="0" w:color="auto"/>
              <w:bottom w:val="single" w:sz="4" w:space="0" w:color="auto"/>
              <w:right w:val="single" w:sz="4" w:space="0" w:color="auto"/>
            </w:tcBorders>
            <w:shd w:val="clear" w:color="auto" w:fill="auto"/>
            <w:noWrap/>
          </w:tcPr>
          <w:p w:rsidR="00B6710C" w:rsidRPr="002F1827" w:rsidRDefault="00B6710C" w:rsidP="002F1827">
            <w:pPr>
              <w:spacing w:after="0"/>
              <w:jc w:val="both"/>
              <w:rPr>
                <w:sz w:val="16"/>
                <w:szCs w:val="16"/>
              </w:rPr>
            </w:pPr>
            <w:r w:rsidRPr="002F1827">
              <w:rPr>
                <w:sz w:val="16"/>
                <w:szCs w:val="16"/>
              </w:rPr>
              <w:t>GO3S</w:t>
            </w:r>
          </w:p>
        </w:tc>
        <w:tc>
          <w:tcPr>
            <w:tcW w:w="540" w:type="dxa"/>
            <w:tcBorders>
              <w:top w:val="nil"/>
              <w:left w:val="nil"/>
              <w:bottom w:val="single" w:sz="4" w:space="0" w:color="auto"/>
              <w:right w:val="single" w:sz="4" w:space="0" w:color="auto"/>
            </w:tcBorders>
            <w:shd w:val="clear" w:color="auto" w:fill="auto"/>
            <w:noWrap/>
          </w:tcPr>
          <w:p w:rsidR="00B6710C" w:rsidRPr="002F1827" w:rsidRDefault="00B6710C"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tcPr>
          <w:p w:rsidR="00B6710C" w:rsidRPr="002F1827" w:rsidRDefault="00B6710C" w:rsidP="002F1827">
            <w:pPr>
              <w:spacing w:after="0"/>
              <w:jc w:val="both"/>
              <w:rPr>
                <w:sz w:val="16"/>
                <w:szCs w:val="16"/>
              </w:rPr>
            </w:pPr>
            <w:r w:rsidRPr="002F1827">
              <w:rPr>
                <w:sz w:val="16"/>
                <w:szCs w:val="16"/>
              </w:rPr>
              <w:t> </w:t>
            </w:r>
          </w:p>
        </w:tc>
        <w:tc>
          <w:tcPr>
            <w:tcW w:w="480" w:type="dxa"/>
            <w:tcBorders>
              <w:top w:val="nil"/>
              <w:left w:val="nil"/>
              <w:bottom w:val="single" w:sz="4" w:space="0" w:color="auto"/>
              <w:right w:val="single" w:sz="4" w:space="0" w:color="auto"/>
            </w:tcBorders>
            <w:shd w:val="clear" w:color="auto" w:fill="auto"/>
            <w:noWrap/>
          </w:tcPr>
          <w:p w:rsidR="00B6710C" w:rsidRPr="002F1827" w:rsidRDefault="00B6710C" w:rsidP="002F1827">
            <w:pPr>
              <w:spacing w:after="0"/>
              <w:jc w:val="both"/>
              <w:rPr>
                <w:sz w:val="16"/>
                <w:szCs w:val="16"/>
              </w:rPr>
            </w:pPr>
            <w:r w:rsidRPr="002F1827">
              <w:rPr>
                <w:sz w:val="16"/>
                <w:szCs w:val="16"/>
              </w:rPr>
              <w:t> </w:t>
            </w:r>
          </w:p>
        </w:tc>
        <w:tc>
          <w:tcPr>
            <w:tcW w:w="160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Human resources capacity of financeand Accounts depertment to deliver efficiently and effectively by 2016</w:t>
            </w:r>
          </w:p>
        </w:tc>
        <w:tc>
          <w:tcPr>
            <w:tcW w:w="1795"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Sfaff facilitated with leave travell allowances as well as entitlement to officers for the year.The office retooled and other office consumables provided.</w:t>
            </w:r>
          </w:p>
        </w:tc>
        <w:tc>
          <w:tcPr>
            <w:tcW w:w="101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29</w:t>
            </w:r>
          </w:p>
        </w:tc>
        <w:tc>
          <w:tcPr>
            <w:tcW w:w="74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 </w:t>
            </w:r>
          </w:p>
        </w:tc>
        <w:tc>
          <w:tcPr>
            <w:tcW w:w="56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v</w:t>
            </w:r>
          </w:p>
        </w:tc>
        <w:tc>
          <w:tcPr>
            <w:tcW w:w="928"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 </w:t>
            </w:r>
          </w:p>
        </w:tc>
        <w:tc>
          <w:tcPr>
            <w:tcW w:w="1393"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139,320,000</w:t>
            </w:r>
          </w:p>
        </w:tc>
        <w:tc>
          <w:tcPr>
            <w:tcW w:w="144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97,961,295.00</w:t>
            </w:r>
          </w:p>
        </w:tc>
        <w:tc>
          <w:tcPr>
            <w:tcW w:w="634"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29</w:t>
            </w:r>
          </w:p>
        </w:tc>
        <w:tc>
          <w:tcPr>
            <w:tcW w:w="1608"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sz w:val="16"/>
                <w:szCs w:val="16"/>
              </w:rPr>
            </w:pPr>
            <w:r w:rsidRPr="002F1827">
              <w:rPr>
                <w:sz w:val="16"/>
                <w:szCs w:val="16"/>
              </w:rPr>
              <w:t>Some activities were not implemented due to under rellease of budget items.</w:t>
            </w:r>
          </w:p>
        </w:tc>
      </w:tr>
      <w:tr w:rsidR="00B6710C" w:rsidRPr="002F1827">
        <w:trPr>
          <w:trHeight w:val="255"/>
        </w:trPr>
        <w:tc>
          <w:tcPr>
            <w:tcW w:w="705" w:type="dxa"/>
            <w:tcBorders>
              <w:top w:val="nil"/>
              <w:left w:val="single" w:sz="4" w:space="0" w:color="auto"/>
              <w:bottom w:val="single" w:sz="4" w:space="0" w:color="auto"/>
              <w:right w:val="single" w:sz="4" w:space="0" w:color="auto"/>
            </w:tcBorders>
            <w:shd w:val="clear" w:color="auto" w:fill="auto"/>
            <w:noWrap/>
          </w:tcPr>
          <w:p w:rsidR="00B6710C" w:rsidRPr="002F1827" w:rsidRDefault="00B6710C" w:rsidP="002F1827">
            <w:pPr>
              <w:spacing w:after="0"/>
              <w:jc w:val="both"/>
              <w:rPr>
                <w:b/>
                <w:bCs/>
                <w:sz w:val="16"/>
                <w:szCs w:val="16"/>
              </w:rPr>
            </w:pPr>
            <w:r w:rsidRPr="002F1827">
              <w:rPr>
                <w:b/>
                <w:bCs/>
                <w:sz w:val="16"/>
                <w:szCs w:val="16"/>
              </w:rPr>
              <w:t> </w:t>
            </w:r>
          </w:p>
        </w:tc>
        <w:tc>
          <w:tcPr>
            <w:tcW w:w="540" w:type="dxa"/>
            <w:tcBorders>
              <w:top w:val="nil"/>
              <w:left w:val="nil"/>
              <w:bottom w:val="single" w:sz="4" w:space="0" w:color="auto"/>
              <w:right w:val="single" w:sz="4" w:space="0" w:color="auto"/>
            </w:tcBorders>
            <w:shd w:val="clear" w:color="auto" w:fill="auto"/>
            <w:noWrap/>
          </w:tcPr>
          <w:p w:rsidR="00B6710C" w:rsidRPr="002F1827" w:rsidRDefault="00B6710C" w:rsidP="002F1827">
            <w:pPr>
              <w:spacing w:after="0"/>
              <w:jc w:val="both"/>
              <w:rPr>
                <w:b/>
                <w:bCs/>
                <w:sz w:val="16"/>
                <w:szCs w:val="16"/>
              </w:rPr>
            </w:pPr>
            <w:r w:rsidRPr="002F1827">
              <w:rPr>
                <w:b/>
                <w:bCs/>
                <w:sz w:val="16"/>
                <w:szCs w:val="16"/>
              </w:rPr>
              <w:t> </w:t>
            </w:r>
          </w:p>
        </w:tc>
        <w:tc>
          <w:tcPr>
            <w:tcW w:w="540" w:type="dxa"/>
            <w:tcBorders>
              <w:top w:val="nil"/>
              <w:left w:val="nil"/>
              <w:bottom w:val="single" w:sz="4" w:space="0" w:color="auto"/>
              <w:right w:val="single" w:sz="4" w:space="0" w:color="auto"/>
            </w:tcBorders>
            <w:shd w:val="clear" w:color="auto" w:fill="auto"/>
            <w:noWrap/>
          </w:tcPr>
          <w:p w:rsidR="00B6710C" w:rsidRPr="002F1827" w:rsidRDefault="00B6710C" w:rsidP="002F1827">
            <w:pPr>
              <w:spacing w:after="0"/>
              <w:jc w:val="both"/>
              <w:rPr>
                <w:b/>
                <w:bCs/>
                <w:sz w:val="16"/>
                <w:szCs w:val="16"/>
              </w:rPr>
            </w:pPr>
            <w:r w:rsidRPr="002F1827">
              <w:rPr>
                <w:b/>
                <w:bCs/>
                <w:sz w:val="16"/>
                <w:szCs w:val="16"/>
              </w:rPr>
              <w:t> </w:t>
            </w:r>
          </w:p>
        </w:tc>
        <w:tc>
          <w:tcPr>
            <w:tcW w:w="480" w:type="dxa"/>
            <w:tcBorders>
              <w:top w:val="nil"/>
              <w:left w:val="nil"/>
              <w:bottom w:val="single" w:sz="4" w:space="0" w:color="auto"/>
              <w:right w:val="single" w:sz="4" w:space="0" w:color="auto"/>
            </w:tcBorders>
            <w:shd w:val="clear" w:color="auto" w:fill="auto"/>
            <w:noWrap/>
          </w:tcPr>
          <w:p w:rsidR="00B6710C" w:rsidRPr="002F1827" w:rsidRDefault="00B6710C" w:rsidP="002F1827">
            <w:pPr>
              <w:spacing w:after="0"/>
              <w:jc w:val="both"/>
              <w:rPr>
                <w:b/>
                <w:bCs/>
                <w:sz w:val="16"/>
                <w:szCs w:val="16"/>
              </w:rPr>
            </w:pPr>
            <w:r w:rsidRPr="002F1827">
              <w:rPr>
                <w:b/>
                <w:bCs/>
                <w:sz w:val="16"/>
                <w:szCs w:val="16"/>
              </w:rPr>
              <w:t> </w:t>
            </w:r>
          </w:p>
        </w:tc>
        <w:tc>
          <w:tcPr>
            <w:tcW w:w="160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b/>
                <w:bCs/>
                <w:sz w:val="16"/>
                <w:szCs w:val="16"/>
              </w:rPr>
            </w:pPr>
            <w:r w:rsidRPr="002F1827">
              <w:rPr>
                <w:b/>
                <w:bCs/>
                <w:sz w:val="16"/>
                <w:szCs w:val="16"/>
              </w:rPr>
              <w:t>Total</w:t>
            </w:r>
          </w:p>
        </w:tc>
        <w:tc>
          <w:tcPr>
            <w:tcW w:w="1795"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b/>
                <w:bCs/>
                <w:sz w:val="16"/>
                <w:szCs w:val="16"/>
              </w:rPr>
            </w:pPr>
            <w:r w:rsidRPr="002F1827">
              <w:rPr>
                <w:b/>
                <w:bCs/>
                <w:sz w:val="16"/>
                <w:szCs w:val="16"/>
              </w:rPr>
              <w:t> </w:t>
            </w:r>
          </w:p>
        </w:tc>
        <w:tc>
          <w:tcPr>
            <w:tcW w:w="101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b/>
                <w:bCs/>
                <w:sz w:val="16"/>
                <w:szCs w:val="16"/>
              </w:rPr>
            </w:pPr>
            <w:r w:rsidRPr="002F1827">
              <w:rPr>
                <w:b/>
                <w:bCs/>
                <w:sz w:val="16"/>
                <w:szCs w:val="16"/>
              </w:rPr>
              <w:t>47</w:t>
            </w:r>
          </w:p>
        </w:tc>
        <w:tc>
          <w:tcPr>
            <w:tcW w:w="74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b/>
                <w:bCs/>
                <w:sz w:val="16"/>
                <w:szCs w:val="16"/>
              </w:rPr>
            </w:pPr>
            <w:r w:rsidRPr="002F1827">
              <w:rPr>
                <w:b/>
                <w:bCs/>
                <w:sz w:val="16"/>
                <w:szCs w:val="16"/>
              </w:rPr>
              <w:t> </w:t>
            </w:r>
          </w:p>
        </w:tc>
        <w:tc>
          <w:tcPr>
            <w:tcW w:w="56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b/>
                <w:bCs/>
                <w:sz w:val="16"/>
                <w:szCs w:val="16"/>
              </w:rPr>
            </w:pPr>
            <w:r w:rsidRPr="002F1827">
              <w:rPr>
                <w:b/>
                <w:bCs/>
                <w:sz w:val="16"/>
                <w:szCs w:val="16"/>
              </w:rPr>
              <w:t> </w:t>
            </w:r>
          </w:p>
        </w:tc>
        <w:tc>
          <w:tcPr>
            <w:tcW w:w="928"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b/>
                <w:bCs/>
                <w:sz w:val="16"/>
                <w:szCs w:val="16"/>
              </w:rPr>
            </w:pPr>
            <w:r w:rsidRPr="002F1827">
              <w:rPr>
                <w:b/>
                <w:bCs/>
                <w:sz w:val="16"/>
                <w:szCs w:val="16"/>
              </w:rPr>
              <w:t> </w:t>
            </w:r>
          </w:p>
        </w:tc>
        <w:tc>
          <w:tcPr>
            <w:tcW w:w="1393"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b/>
                <w:bCs/>
                <w:sz w:val="16"/>
                <w:szCs w:val="16"/>
              </w:rPr>
            </w:pPr>
            <w:r w:rsidRPr="002F1827">
              <w:rPr>
                <w:b/>
                <w:bCs/>
                <w:sz w:val="16"/>
                <w:szCs w:val="16"/>
              </w:rPr>
              <w:t>562,358,050.00</w:t>
            </w:r>
          </w:p>
        </w:tc>
        <w:tc>
          <w:tcPr>
            <w:tcW w:w="1440"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b/>
                <w:bCs/>
                <w:sz w:val="16"/>
                <w:szCs w:val="16"/>
              </w:rPr>
            </w:pPr>
            <w:r w:rsidRPr="002F1827">
              <w:rPr>
                <w:b/>
                <w:bCs/>
                <w:sz w:val="16"/>
                <w:szCs w:val="16"/>
              </w:rPr>
              <w:t>294,293,917.00</w:t>
            </w:r>
          </w:p>
        </w:tc>
        <w:tc>
          <w:tcPr>
            <w:tcW w:w="634"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b/>
                <w:bCs/>
                <w:sz w:val="16"/>
                <w:szCs w:val="16"/>
              </w:rPr>
            </w:pPr>
            <w:r w:rsidRPr="002F1827">
              <w:rPr>
                <w:b/>
                <w:bCs/>
                <w:sz w:val="16"/>
                <w:szCs w:val="16"/>
              </w:rPr>
              <w:t>47</w:t>
            </w:r>
          </w:p>
        </w:tc>
        <w:tc>
          <w:tcPr>
            <w:tcW w:w="1608" w:type="dxa"/>
            <w:tcBorders>
              <w:top w:val="nil"/>
              <w:left w:val="nil"/>
              <w:bottom w:val="single" w:sz="4" w:space="0" w:color="auto"/>
              <w:right w:val="single" w:sz="4" w:space="0" w:color="auto"/>
            </w:tcBorders>
            <w:shd w:val="clear" w:color="auto" w:fill="auto"/>
          </w:tcPr>
          <w:p w:rsidR="00B6710C" w:rsidRPr="002F1827" w:rsidRDefault="00B6710C" w:rsidP="002F1827">
            <w:pPr>
              <w:spacing w:after="0"/>
              <w:jc w:val="both"/>
              <w:rPr>
                <w:b/>
                <w:bCs/>
                <w:sz w:val="16"/>
                <w:szCs w:val="16"/>
              </w:rPr>
            </w:pPr>
            <w:r w:rsidRPr="002F1827">
              <w:rPr>
                <w:b/>
                <w:bCs/>
                <w:sz w:val="16"/>
                <w:szCs w:val="16"/>
              </w:rPr>
              <w:t> </w:t>
            </w:r>
          </w:p>
        </w:tc>
      </w:tr>
    </w:tbl>
    <w:p w:rsidR="00740E02" w:rsidRPr="002F1827" w:rsidRDefault="00740E02" w:rsidP="002F1827">
      <w:pPr>
        <w:spacing w:after="200" w:line="276" w:lineRule="auto"/>
        <w:ind w:left="-450"/>
        <w:jc w:val="both"/>
        <w:rPr>
          <w:rFonts w:eastAsia="Calibri"/>
          <w:sz w:val="22"/>
          <w:szCs w:val="22"/>
        </w:rPr>
      </w:pPr>
    </w:p>
    <w:p w:rsidR="00B77E72" w:rsidRPr="002F1827" w:rsidRDefault="00740E02" w:rsidP="002F1827">
      <w:pPr>
        <w:spacing w:after="200" w:line="276" w:lineRule="auto"/>
        <w:ind w:left="-450"/>
        <w:jc w:val="both"/>
        <w:rPr>
          <w:rFonts w:eastAsia="Calibri"/>
          <w:b/>
          <w:sz w:val="20"/>
          <w:szCs w:val="20"/>
        </w:rPr>
      </w:pPr>
      <w:r w:rsidRPr="002F1827">
        <w:rPr>
          <w:rFonts w:eastAsia="Calibri"/>
          <w:sz w:val="22"/>
          <w:szCs w:val="22"/>
        </w:rPr>
        <w:br w:type="page"/>
      </w:r>
      <w:r w:rsidR="00B77E72" w:rsidRPr="002F1827">
        <w:rPr>
          <w:rFonts w:eastAsia="Calibri"/>
          <w:b/>
          <w:sz w:val="20"/>
          <w:szCs w:val="20"/>
        </w:rPr>
        <w:lastRenderedPageBreak/>
        <w:t>Sub-Vote Code and Name:</w:t>
      </w:r>
      <w:r w:rsidR="00B77E72" w:rsidRPr="002F1827">
        <w:rPr>
          <w:rFonts w:eastAsia="Calibri"/>
          <w:b/>
          <w:sz w:val="20"/>
          <w:szCs w:val="20"/>
        </w:rPr>
        <w:tab/>
        <w:t>1003 Policy and Planning</w:t>
      </w:r>
    </w:p>
    <w:p w:rsidR="00B77E72" w:rsidRPr="002F1827" w:rsidRDefault="00B77E72" w:rsidP="002F1827">
      <w:pPr>
        <w:spacing w:after="200" w:line="276" w:lineRule="auto"/>
        <w:jc w:val="both"/>
        <w:rPr>
          <w:rFonts w:eastAsia="Calibri"/>
          <w:b/>
          <w:sz w:val="20"/>
          <w:szCs w:val="20"/>
        </w:rPr>
      </w:pPr>
      <w:r w:rsidRPr="002F1827">
        <w:rPr>
          <w:rFonts w:eastAsia="Calibri"/>
          <w:b/>
          <w:sz w:val="20"/>
          <w:szCs w:val="20"/>
        </w:rPr>
        <w:t>Objective Code: C and Name:</w:t>
      </w:r>
      <w:r w:rsidRPr="002F1827">
        <w:rPr>
          <w:rFonts w:eastAsia="Calibri"/>
          <w:b/>
          <w:sz w:val="20"/>
          <w:szCs w:val="20"/>
        </w:rPr>
        <w:tab/>
        <w:t>Policies strategies and regulatory functions in the agricultural sector strengthened</w:t>
      </w:r>
    </w:p>
    <w:tbl>
      <w:tblPr>
        <w:tblW w:w="14187" w:type="dxa"/>
        <w:tblInd w:w="93" w:type="dxa"/>
        <w:tblLayout w:type="fixed"/>
        <w:tblLook w:val="04A0"/>
      </w:tblPr>
      <w:tblGrid>
        <w:gridCol w:w="645"/>
        <w:gridCol w:w="540"/>
        <w:gridCol w:w="540"/>
        <w:gridCol w:w="450"/>
        <w:gridCol w:w="1620"/>
        <w:gridCol w:w="1530"/>
        <w:gridCol w:w="990"/>
        <w:gridCol w:w="720"/>
        <w:gridCol w:w="560"/>
        <w:gridCol w:w="807"/>
        <w:gridCol w:w="1660"/>
        <w:gridCol w:w="1720"/>
        <w:gridCol w:w="807"/>
        <w:gridCol w:w="1598"/>
      </w:tblGrid>
      <w:tr w:rsidR="00B77E72" w:rsidRPr="002F1827">
        <w:trPr>
          <w:trHeight w:val="510"/>
        </w:trPr>
        <w:tc>
          <w:tcPr>
            <w:tcW w:w="2175" w:type="dxa"/>
            <w:gridSpan w:val="4"/>
            <w:tcBorders>
              <w:top w:val="single" w:sz="4" w:space="0" w:color="auto"/>
              <w:left w:val="single" w:sz="4" w:space="0" w:color="auto"/>
              <w:bottom w:val="single" w:sz="4" w:space="0" w:color="auto"/>
              <w:right w:val="single" w:sz="4" w:space="0" w:color="auto"/>
            </w:tcBorders>
            <w:shd w:val="clear" w:color="000000" w:fill="CCFFFF"/>
          </w:tcPr>
          <w:p w:rsidR="00B77E72" w:rsidRPr="002F1827" w:rsidRDefault="00B77E72" w:rsidP="002F1827">
            <w:pPr>
              <w:spacing w:after="0"/>
              <w:jc w:val="both"/>
              <w:rPr>
                <w:b/>
                <w:bCs/>
                <w:sz w:val="16"/>
                <w:szCs w:val="16"/>
              </w:rPr>
            </w:pPr>
            <w:r w:rsidRPr="002F1827">
              <w:rPr>
                <w:b/>
                <w:bCs/>
                <w:sz w:val="16"/>
                <w:szCs w:val="16"/>
              </w:rPr>
              <w:t>CODES AND LINKAGE</w:t>
            </w:r>
          </w:p>
        </w:tc>
        <w:tc>
          <w:tcPr>
            <w:tcW w:w="1620" w:type="dxa"/>
            <w:tcBorders>
              <w:top w:val="single" w:sz="4" w:space="0" w:color="auto"/>
              <w:left w:val="nil"/>
              <w:bottom w:val="single" w:sz="4" w:space="0" w:color="auto"/>
              <w:right w:val="single" w:sz="4" w:space="0" w:color="auto"/>
            </w:tcBorders>
            <w:shd w:val="clear" w:color="000000" w:fill="CCFFFF"/>
          </w:tcPr>
          <w:p w:rsidR="00B77E72" w:rsidRPr="002F1827" w:rsidRDefault="00B77E72" w:rsidP="002F1827">
            <w:pPr>
              <w:spacing w:after="0"/>
              <w:jc w:val="both"/>
              <w:rPr>
                <w:b/>
                <w:bCs/>
                <w:sz w:val="16"/>
                <w:szCs w:val="16"/>
              </w:rPr>
            </w:pPr>
            <w:r w:rsidRPr="002F1827">
              <w:rPr>
                <w:b/>
                <w:bCs/>
                <w:sz w:val="16"/>
                <w:szCs w:val="16"/>
              </w:rPr>
              <w:t>ANNUAL PHYSICAL TARGET</w:t>
            </w:r>
          </w:p>
        </w:tc>
        <w:tc>
          <w:tcPr>
            <w:tcW w:w="4607" w:type="dxa"/>
            <w:gridSpan w:val="5"/>
            <w:tcBorders>
              <w:top w:val="single" w:sz="4" w:space="0" w:color="auto"/>
              <w:left w:val="nil"/>
              <w:bottom w:val="single" w:sz="4" w:space="0" w:color="auto"/>
              <w:right w:val="single" w:sz="4" w:space="0" w:color="auto"/>
            </w:tcBorders>
            <w:shd w:val="clear" w:color="000000" w:fill="CCFFFF"/>
          </w:tcPr>
          <w:p w:rsidR="00B77E72" w:rsidRPr="002F1827" w:rsidRDefault="00B77E72" w:rsidP="002F1827">
            <w:pPr>
              <w:spacing w:after="0"/>
              <w:jc w:val="both"/>
              <w:rPr>
                <w:b/>
                <w:bCs/>
                <w:sz w:val="16"/>
                <w:szCs w:val="16"/>
              </w:rPr>
            </w:pPr>
            <w:r w:rsidRPr="002F1827">
              <w:rPr>
                <w:b/>
                <w:bCs/>
                <w:sz w:val="16"/>
                <w:szCs w:val="16"/>
              </w:rPr>
              <w:t>CUMULATIVE STATUS ON MEETING PHYSICAL TARGET</w:t>
            </w:r>
          </w:p>
        </w:tc>
        <w:tc>
          <w:tcPr>
            <w:tcW w:w="1660" w:type="dxa"/>
            <w:tcBorders>
              <w:top w:val="single" w:sz="4" w:space="0" w:color="auto"/>
              <w:left w:val="nil"/>
              <w:bottom w:val="single" w:sz="4" w:space="0" w:color="auto"/>
              <w:right w:val="single" w:sz="4" w:space="0" w:color="auto"/>
            </w:tcBorders>
            <w:shd w:val="clear" w:color="000000" w:fill="CCFFFF"/>
            <w:noWrap/>
          </w:tcPr>
          <w:p w:rsidR="00B77E72" w:rsidRPr="002F1827" w:rsidRDefault="00B77E72" w:rsidP="002F1827">
            <w:pPr>
              <w:spacing w:after="0"/>
              <w:jc w:val="both"/>
              <w:rPr>
                <w:b/>
                <w:bCs/>
                <w:sz w:val="16"/>
                <w:szCs w:val="16"/>
              </w:rPr>
            </w:pPr>
            <w:r w:rsidRPr="002F1827">
              <w:rPr>
                <w:b/>
                <w:bCs/>
                <w:sz w:val="16"/>
                <w:szCs w:val="16"/>
              </w:rPr>
              <w:t>EXPENDITURE STATUS</w:t>
            </w:r>
          </w:p>
        </w:tc>
        <w:tc>
          <w:tcPr>
            <w:tcW w:w="1720" w:type="dxa"/>
            <w:tcBorders>
              <w:top w:val="single" w:sz="4" w:space="0" w:color="auto"/>
              <w:left w:val="nil"/>
              <w:bottom w:val="single" w:sz="4" w:space="0" w:color="auto"/>
              <w:right w:val="single" w:sz="4" w:space="0" w:color="auto"/>
            </w:tcBorders>
            <w:shd w:val="clear" w:color="000000" w:fill="CCFFFF"/>
            <w:noWrap/>
          </w:tcPr>
          <w:p w:rsidR="00B77E72" w:rsidRPr="002F1827" w:rsidRDefault="00B77E72" w:rsidP="002F1827">
            <w:pPr>
              <w:spacing w:after="0"/>
              <w:jc w:val="both"/>
              <w:rPr>
                <w:b/>
                <w:bCs/>
                <w:sz w:val="16"/>
                <w:szCs w:val="16"/>
              </w:rPr>
            </w:pPr>
            <w:r w:rsidRPr="002F1827">
              <w:rPr>
                <w:b/>
                <w:bCs/>
                <w:sz w:val="16"/>
                <w:szCs w:val="16"/>
              </w:rPr>
              <w:t> </w:t>
            </w:r>
          </w:p>
        </w:tc>
        <w:tc>
          <w:tcPr>
            <w:tcW w:w="807" w:type="dxa"/>
            <w:tcBorders>
              <w:top w:val="single" w:sz="4" w:space="0" w:color="auto"/>
              <w:left w:val="nil"/>
              <w:bottom w:val="single" w:sz="4" w:space="0" w:color="auto"/>
              <w:right w:val="single" w:sz="4" w:space="0" w:color="auto"/>
            </w:tcBorders>
            <w:shd w:val="clear" w:color="000000" w:fill="CCFFFF"/>
            <w:noWrap/>
          </w:tcPr>
          <w:p w:rsidR="00B77E72" w:rsidRPr="002F1827" w:rsidRDefault="00B77E72" w:rsidP="002F1827">
            <w:pPr>
              <w:spacing w:after="0"/>
              <w:jc w:val="both"/>
              <w:rPr>
                <w:b/>
                <w:bCs/>
                <w:sz w:val="16"/>
                <w:szCs w:val="16"/>
              </w:rPr>
            </w:pPr>
            <w:r w:rsidRPr="002F1827">
              <w:rPr>
                <w:b/>
                <w:bCs/>
                <w:sz w:val="16"/>
                <w:szCs w:val="16"/>
              </w:rPr>
              <w:t> </w:t>
            </w:r>
          </w:p>
        </w:tc>
        <w:tc>
          <w:tcPr>
            <w:tcW w:w="1598" w:type="dxa"/>
            <w:tcBorders>
              <w:top w:val="single" w:sz="4" w:space="0" w:color="auto"/>
              <w:left w:val="nil"/>
              <w:bottom w:val="single" w:sz="4" w:space="0" w:color="auto"/>
              <w:right w:val="single" w:sz="4" w:space="0" w:color="auto"/>
            </w:tcBorders>
            <w:shd w:val="clear" w:color="000000" w:fill="CCFFFF"/>
          </w:tcPr>
          <w:p w:rsidR="00B77E72" w:rsidRPr="002F1827" w:rsidRDefault="00B77E72" w:rsidP="002F1827">
            <w:pPr>
              <w:spacing w:after="0"/>
              <w:jc w:val="both"/>
              <w:rPr>
                <w:b/>
                <w:bCs/>
                <w:sz w:val="16"/>
                <w:szCs w:val="16"/>
              </w:rPr>
            </w:pPr>
            <w:r w:rsidRPr="002F1827">
              <w:rPr>
                <w:b/>
                <w:bCs/>
                <w:sz w:val="16"/>
                <w:szCs w:val="16"/>
              </w:rPr>
              <w:t>REMARKS ON IMPLEMENTATION</w:t>
            </w:r>
          </w:p>
        </w:tc>
      </w:tr>
      <w:tr w:rsidR="00B77E72" w:rsidRPr="002F1827">
        <w:trPr>
          <w:trHeight w:val="510"/>
        </w:trPr>
        <w:tc>
          <w:tcPr>
            <w:tcW w:w="645" w:type="dxa"/>
            <w:tcBorders>
              <w:top w:val="nil"/>
              <w:left w:val="single" w:sz="4" w:space="0" w:color="auto"/>
              <w:bottom w:val="single" w:sz="4" w:space="0" w:color="auto"/>
              <w:right w:val="single" w:sz="4" w:space="0" w:color="auto"/>
            </w:tcBorders>
            <w:shd w:val="clear" w:color="000000" w:fill="CCFFFF"/>
          </w:tcPr>
          <w:p w:rsidR="00B77E72" w:rsidRPr="002F1827" w:rsidRDefault="00B77E72" w:rsidP="002F1827">
            <w:pPr>
              <w:spacing w:after="0"/>
              <w:jc w:val="both"/>
              <w:rPr>
                <w:b/>
                <w:bCs/>
                <w:sz w:val="16"/>
                <w:szCs w:val="16"/>
              </w:rPr>
            </w:pPr>
            <w:r w:rsidRPr="002F1827">
              <w:rPr>
                <w:b/>
                <w:bCs/>
                <w:sz w:val="16"/>
                <w:szCs w:val="16"/>
              </w:rPr>
              <w:t>Target Code</w:t>
            </w:r>
          </w:p>
        </w:tc>
        <w:tc>
          <w:tcPr>
            <w:tcW w:w="540" w:type="dxa"/>
            <w:tcBorders>
              <w:top w:val="nil"/>
              <w:left w:val="nil"/>
              <w:bottom w:val="single" w:sz="4" w:space="0" w:color="auto"/>
              <w:right w:val="single" w:sz="4" w:space="0" w:color="auto"/>
            </w:tcBorders>
            <w:shd w:val="clear" w:color="000000" w:fill="CCFFFF"/>
          </w:tcPr>
          <w:p w:rsidR="00B77E72" w:rsidRPr="002F1827" w:rsidRDefault="00B77E72" w:rsidP="002F1827">
            <w:pPr>
              <w:spacing w:after="0"/>
              <w:jc w:val="both"/>
              <w:rPr>
                <w:b/>
                <w:bCs/>
                <w:sz w:val="16"/>
                <w:szCs w:val="16"/>
              </w:rPr>
            </w:pPr>
            <w:r w:rsidRPr="002F1827">
              <w:rPr>
                <w:b/>
                <w:bCs/>
                <w:sz w:val="16"/>
                <w:szCs w:val="16"/>
              </w:rPr>
              <w:t>M</w:t>
            </w:r>
          </w:p>
        </w:tc>
        <w:tc>
          <w:tcPr>
            <w:tcW w:w="540" w:type="dxa"/>
            <w:tcBorders>
              <w:top w:val="nil"/>
              <w:left w:val="nil"/>
              <w:bottom w:val="single" w:sz="4" w:space="0" w:color="auto"/>
              <w:right w:val="single" w:sz="4" w:space="0" w:color="auto"/>
            </w:tcBorders>
            <w:shd w:val="clear" w:color="000000" w:fill="CCFFFF"/>
          </w:tcPr>
          <w:p w:rsidR="00B77E72" w:rsidRPr="002F1827" w:rsidRDefault="00B77E72" w:rsidP="002F1827">
            <w:pPr>
              <w:spacing w:after="0"/>
              <w:jc w:val="both"/>
              <w:rPr>
                <w:b/>
                <w:bCs/>
                <w:sz w:val="16"/>
                <w:szCs w:val="16"/>
              </w:rPr>
            </w:pPr>
            <w:r w:rsidRPr="002F1827">
              <w:rPr>
                <w:b/>
                <w:bCs/>
                <w:sz w:val="16"/>
                <w:szCs w:val="16"/>
              </w:rPr>
              <w:t>P</w:t>
            </w:r>
          </w:p>
        </w:tc>
        <w:tc>
          <w:tcPr>
            <w:tcW w:w="450" w:type="dxa"/>
            <w:tcBorders>
              <w:top w:val="nil"/>
              <w:left w:val="nil"/>
              <w:bottom w:val="single" w:sz="4" w:space="0" w:color="auto"/>
              <w:right w:val="single" w:sz="4" w:space="0" w:color="auto"/>
            </w:tcBorders>
            <w:shd w:val="clear" w:color="000000" w:fill="CCFFFF"/>
          </w:tcPr>
          <w:p w:rsidR="00B77E72" w:rsidRPr="002F1827" w:rsidRDefault="00B77E72" w:rsidP="002F1827">
            <w:pPr>
              <w:spacing w:after="0"/>
              <w:jc w:val="both"/>
              <w:rPr>
                <w:b/>
                <w:bCs/>
                <w:sz w:val="16"/>
                <w:szCs w:val="16"/>
              </w:rPr>
            </w:pPr>
            <w:r w:rsidRPr="002F1827">
              <w:rPr>
                <w:b/>
                <w:bCs/>
                <w:sz w:val="16"/>
                <w:szCs w:val="16"/>
              </w:rPr>
              <w:t>R</w:t>
            </w:r>
          </w:p>
        </w:tc>
        <w:tc>
          <w:tcPr>
            <w:tcW w:w="1620" w:type="dxa"/>
            <w:tcBorders>
              <w:top w:val="nil"/>
              <w:left w:val="nil"/>
              <w:bottom w:val="single" w:sz="4" w:space="0" w:color="auto"/>
              <w:right w:val="single" w:sz="4" w:space="0" w:color="auto"/>
            </w:tcBorders>
            <w:shd w:val="clear" w:color="000000" w:fill="CCFFFF"/>
          </w:tcPr>
          <w:p w:rsidR="00B77E72" w:rsidRPr="002F1827" w:rsidRDefault="00B77E72" w:rsidP="002F1827">
            <w:pPr>
              <w:spacing w:after="0"/>
              <w:jc w:val="both"/>
              <w:rPr>
                <w:b/>
                <w:bCs/>
                <w:sz w:val="16"/>
                <w:szCs w:val="16"/>
              </w:rPr>
            </w:pPr>
            <w:r w:rsidRPr="002F1827">
              <w:rPr>
                <w:b/>
                <w:bCs/>
                <w:sz w:val="16"/>
                <w:szCs w:val="16"/>
              </w:rPr>
              <w:t>Target Descrption</w:t>
            </w:r>
          </w:p>
        </w:tc>
        <w:tc>
          <w:tcPr>
            <w:tcW w:w="1530" w:type="dxa"/>
            <w:tcBorders>
              <w:top w:val="nil"/>
              <w:left w:val="nil"/>
              <w:bottom w:val="single" w:sz="4" w:space="0" w:color="auto"/>
              <w:right w:val="single" w:sz="4" w:space="0" w:color="auto"/>
            </w:tcBorders>
            <w:shd w:val="clear" w:color="000000" w:fill="CCFFFF"/>
            <w:noWrap/>
          </w:tcPr>
          <w:p w:rsidR="00B77E72" w:rsidRPr="002F1827" w:rsidRDefault="00B77E72" w:rsidP="002F1827">
            <w:pPr>
              <w:spacing w:after="0"/>
              <w:jc w:val="both"/>
              <w:rPr>
                <w:b/>
                <w:bCs/>
                <w:sz w:val="16"/>
                <w:szCs w:val="16"/>
              </w:rPr>
            </w:pPr>
            <w:r w:rsidRPr="002F1827">
              <w:rPr>
                <w:b/>
                <w:bCs/>
                <w:sz w:val="16"/>
                <w:szCs w:val="16"/>
              </w:rPr>
              <w:t>Actual Progress</w:t>
            </w:r>
          </w:p>
        </w:tc>
        <w:tc>
          <w:tcPr>
            <w:tcW w:w="990" w:type="dxa"/>
            <w:tcBorders>
              <w:top w:val="nil"/>
              <w:left w:val="nil"/>
              <w:bottom w:val="single" w:sz="4" w:space="0" w:color="auto"/>
              <w:right w:val="single" w:sz="4" w:space="0" w:color="auto"/>
            </w:tcBorders>
            <w:shd w:val="clear" w:color="000000" w:fill="CCFFFF"/>
          </w:tcPr>
          <w:p w:rsidR="00B77E72" w:rsidRPr="002F1827" w:rsidRDefault="00B77E72" w:rsidP="002F1827">
            <w:pPr>
              <w:spacing w:after="0"/>
              <w:jc w:val="both"/>
              <w:rPr>
                <w:b/>
                <w:bCs/>
                <w:sz w:val="16"/>
                <w:szCs w:val="16"/>
              </w:rPr>
            </w:pPr>
            <w:r w:rsidRPr="002F1827">
              <w:rPr>
                <w:b/>
                <w:bCs/>
                <w:sz w:val="16"/>
                <w:szCs w:val="16"/>
              </w:rPr>
              <w:t>Estimated % Completed</w:t>
            </w:r>
          </w:p>
        </w:tc>
        <w:tc>
          <w:tcPr>
            <w:tcW w:w="720" w:type="dxa"/>
            <w:tcBorders>
              <w:top w:val="nil"/>
              <w:left w:val="nil"/>
              <w:bottom w:val="single" w:sz="4" w:space="0" w:color="auto"/>
              <w:right w:val="single" w:sz="4" w:space="0" w:color="auto"/>
            </w:tcBorders>
            <w:shd w:val="clear" w:color="000000" w:fill="CCFFFF"/>
            <w:noWrap/>
          </w:tcPr>
          <w:p w:rsidR="00B77E72" w:rsidRPr="002F1827" w:rsidRDefault="00B77E72" w:rsidP="002F1827">
            <w:pPr>
              <w:spacing w:after="0"/>
              <w:jc w:val="both"/>
              <w:rPr>
                <w:b/>
                <w:bCs/>
                <w:sz w:val="16"/>
                <w:szCs w:val="16"/>
              </w:rPr>
            </w:pPr>
            <w:r w:rsidRPr="002F1827">
              <w:rPr>
                <w:b/>
                <w:bCs/>
                <w:sz w:val="16"/>
                <w:szCs w:val="16"/>
              </w:rPr>
              <w:t>Track</w:t>
            </w:r>
          </w:p>
        </w:tc>
        <w:tc>
          <w:tcPr>
            <w:tcW w:w="560" w:type="dxa"/>
            <w:tcBorders>
              <w:top w:val="nil"/>
              <w:left w:val="nil"/>
              <w:bottom w:val="single" w:sz="4" w:space="0" w:color="auto"/>
              <w:right w:val="single" w:sz="4" w:space="0" w:color="auto"/>
            </w:tcBorders>
            <w:shd w:val="clear" w:color="000000" w:fill="CCFFFF"/>
          </w:tcPr>
          <w:p w:rsidR="00B77E72" w:rsidRPr="002F1827" w:rsidRDefault="00B77E72" w:rsidP="002F1827">
            <w:pPr>
              <w:spacing w:after="0"/>
              <w:jc w:val="both"/>
              <w:rPr>
                <w:b/>
                <w:bCs/>
                <w:sz w:val="16"/>
                <w:szCs w:val="16"/>
              </w:rPr>
            </w:pPr>
            <w:r w:rsidRPr="002F1827">
              <w:rPr>
                <w:b/>
                <w:bCs/>
                <w:sz w:val="16"/>
                <w:szCs w:val="16"/>
              </w:rPr>
              <w:t>At Risk</w:t>
            </w:r>
          </w:p>
        </w:tc>
        <w:tc>
          <w:tcPr>
            <w:tcW w:w="807" w:type="dxa"/>
            <w:tcBorders>
              <w:top w:val="nil"/>
              <w:left w:val="nil"/>
              <w:bottom w:val="single" w:sz="4" w:space="0" w:color="auto"/>
              <w:right w:val="single" w:sz="4" w:space="0" w:color="auto"/>
            </w:tcBorders>
            <w:shd w:val="clear" w:color="000000" w:fill="CCFFFF"/>
          </w:tcPr>
          <w:p w:rsidR="00B77E72" w:rsidRPr="002F1827" w:rsidRDefault="00B77E72" w:rsidP="002F1827">
            <w:pPr>
              <w:spacing w:after="0"/>
              <w:jc w:val="both"/>
              <w:rPr>
                <w:b/>
                <w:bCs/>
                <w:sz w:val="16"/>
                <w:szCs w:val="16"/>
              </w:rPr>
            </w:pPr>
            <w:r w:rsidRPr="002F1827">
              <w:rPr>
                <w:b/>
                <w:bCs/>
                <w:sz w:val="16"/>
                <w:szCs w:val="16"/>
              </w:rPr>
              <w:t>Unknown</w:t>
            </w:r>
          </w:p>
        </w:tc>
        <w:tc>
          <w:tcPr>
            <w:tcW w:w="1660" w:type="dxa"/>
            <w:tcBorders>
              <w:top w:val="nil"/>
              <w:left w:val="nil"/>
              <w:bottom w:val="single" w:sz="4" w:space="0" w:color="auto"/>
              <w:right w:val="single" w:sz="4" w:space="0" w:color="auto"/>
            </w:tcBorders>
            <w:shd w:val="clear" w:color="000000" w:fill="CCFFFF"/>
          </w:tcPr>
          <w:p w:rsidR="00B77E72" w:rsidRPr="002F1827" w:rsidRDefault="00B77E72" w:rsidP="002F1827">
            <w:pPr>
              <w:spacing w:after="0"/>
              <w:jc w:val="both"/>
              <w:rPr>
                <w:b/>
                <w:bCs/>
                <w:sz w:val="16"/>
                <w:szCs w:val="16"/>
              </w:rPr>
            </w:pPr>
            <w:r w:rsidRPr="002F1827">
              <w:rPr>
                <w:b/>
                <w:bCs/>
                <w:sz w:val="16"/>
                <w:szCs w:val="16"/>
              </w:rPr>
              <w:t>Annual Budget</w:t>
            </w:r>
          </w:p>
        </w:tc>
        <w:tc>
          <w:tcPr>
            <w:tcW w:w="1720" w:type="dxa"/>
            <w:tcBorders>
              <w:top w:val="nil"/>
              <w:left w:val="nil"/>
              <w:bottom w:val="single" w:sz="4" w:space="0" w:color="auto"/>
              <w:right w:val="single" w:sz="4" w:space="0" w:color="auto"/>
            </w:tcBorders>
            <w:shd w:val="clear" w:color="000000" w:fill="CCFFFF"/>
          </w:tcPr>
          <w:p w:rsidR="00B77E72" w:rsidRPr="002F1827" w:rsidRDefault="00B77E72" w:rsidP="002F1827">
            <w:pPr>
              <w:spacing w:after="0"/>
              <w:jc w:val="both"/>
              <w:rPr>
                <w:b/>
                <w:bCs/>
                <w:sz w:val="16"/>
                <w:szCs w:val="16"/>
              </w:rPr>
            </w:pPr>
            <w:r w:rsidRPr="002F1827">
              <w:rPr>
                <w:b/>
                <w:bCs/>
                <w:sz w:val="16"/>
                <w:szCs w:val="16"/>
              </w:rPr>
              <w:t xml:space="preserve">Cummulative Actual Expenditure </w:t>
            </w:r>
          </w:p>
        </w:tc>
        <w:tc>
          <w:tcPr>
            <w:tcW w:w="807" w:type="dxa"/>
            <w:tcBorders>
              <w:top w:val="nil"/>
              <w:left w:val="nil"/>
              <w:bottom w:val="single" w:sz="4" w:space="0" w:color="auto"/>
              <w:right w:val="single" w:sz="4" w:space="0" w:color="auto"/>
            </w:tcBorders>
            <w:shd w:val="clear" w:color="000000" w:fill="CCFFFF"/>
          </w:tcPr>
          <w:p w:rsidR="00B77E72" w:rsidRPr="002F1827" w:rsidRDefault="00B77E72" w:rsidP="002F1827">
            <w:pPr>
              <w:spacing w:after="0"/>
              <w:jc w:val="both"/>
              <w:rPr>
                <w:b/>
                <w:bCs/>
                <w:sz w:val="16"/>
                <w:szCs w:val="16"/>
              </w:rPr>
            </w:pPr>
            <w:r w:rsidRPr="002F1827">
              <w:rPr>
                <w:b/>
                <w:bCs/>
                <w:sz w:val="16"/>
                <w:szCs w:val="16"/>
              </w:rPr>
              <w:t>% Spent</w:t>
            </w:r>
          </w:p>
        </w:tc>
        <w:tc>
          <w:tcPr>
            <w:tcW w:w="1598" w:type="dxa"/>
            <w:tcBorders>
              <w:top w:val="nil"/>
              <w:left w:val="nil"/>
              <w:bottom w:val="single" w:sz="4" w:space="0" w:color="auto"/>
              <w:right w:val="single" w:sz="4" w:space="0" w:color="auto"/>
            </w:tcBorders>
            <w:shd w:val="clear" w:color="000000" w:fill="CCFFFF"/>
            <w:noWrap/>
          </w:tcPr>
          <w:p w:rsidR="00B77E72" w:rsidRPr="002F1827" w:rsidRDefault="00B77E72" w:rsidP="002F1827">
            <w:pPr>
              <w:spacing w:after="0"/>
              <w:jc w:val="both"/>
              <w:rPr>
                <w:b/>
                <w:bCs/>
                <w:sz w:val="16"/>
                <w:szCs w:val="16"/>
              </w:rPr>
            </w:pPr>
            <w:r w:rsidRPr="002F1827">
              <w:rPr>
                <w:b/>
                <w:bCs/>
                <w:sz w:val="16"/>
                <w:szCs w:val="16"/>
              </w:rPr>
              <w:t> </w:t>
            </w:r>
          </w:p>
        </w:tc>
      </w:tr>
      <w:tr w:rsidR="00B77E72" w:rsidRPr="002F1827">
        <w:trPr>
          <w:trHeight w:val="935"/>
        </w:trPr>
        <w:tc>
          <w:tcPr>
            <w:tcW w:w="645" w:type="dxa"/>
            <w:tcBorders>
              <w:top w:val="nil"/>
              <w:left w:val="single" w:sz="4" w:space="0" w:color="auto"/>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C01S</w:t>
            </w:r>
          </w:p>
        </w:tc>
        <w:tc>
          <w:tcPr>
            <w:tcW w:w="54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X</w:t>
            </w:r>
          </w:p>
        </w:tc>
        <w:tc>
          <w:tcPr>
            <w:tcW w:w="54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b/>
                <w:bCs/>
                <w:sz w:val="16"/>
                <w:szCs w:val="16"/>
              </w:rPr>
            </w:pPr>
            <w:r w:rsidRPr="002F1827">
              <w:rPr>
                <w:b/>
                <w:bCs/>
                <w:sz w:val="16"/>
                <w:szCs w:val="16"/>
              </w:rPr>
              <w:t> </w:t>
            </w:r>
          </w:p>
        </w:tc>
        <w:tc>
          <w:tcPr>
            <w:tcW w:w="45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b/>
                <w:bCs/>
                <w:sz w:val="16"/>
                <w:szCs w:val="16"/>
              </w:rPr>
            </w:pPr>
            <w:r w:rsidRPr="002F1827">
              <w:rPr>
                <w:b/>
                <w:bCs/>
                <w:sz w:val="16"/>
                <w:szCs w:val="16"/>
              </w:rPr>
              <w:t> </w:t>
            </w:r>
          </w:p>
        </w:tc>
        <w:tc>
          <w:tcPr>
            <w:tcW w:w="1620" w:type="dxa"/>
            <w:vMerge w:val="restart"/>
            <w:tcBorders>
              <w:top w:val="nil"/>
              <w:left w:val="single" w:sz="4" w:space="0" w:color="auto"/>
              <w:bottom w:val="single" w:sz="4" w:space="0" w:color="auto"/>
              <w:right w:val="single" w:sz="4" w:space="0" w:color="auto"/>
            </w:tcBorders>
            <w:shd w:val="clear" w:color="auto" w:fill="auto"/>
          </w:tcPr>
          <w:p w:rsidR="00B77E72" w:rsidRPr="002F1827" w:rsidRDefault="00B77E72" w:rsidP="002F1827">
            <w:pPr>
              <w:spacing w:after="0"/>
              <w:jc w:val="both"/>
              <w:rPr>
                <w:sz w:val="16"/>
                <w:szCs w:val="16"/>
              </w:rPr>
            </w:pPr>
            <w:r w:rsidRPr="002F1827">
              <w:rPr>
                <w:sz w:val="16"/>
                <w:szCs w:val="16"/>
              </w:rPr>
              <w:t>Perfomance and progress of policy implementaion improved by 2014</w:t>
            </w:r>
          </w:p>
          <w:p w:rsidR="00AC7C3F" w:rsidRPr="002F1827" w:rsidRDefault="00AC7C3F" w:rsidP="002F1827">
            <w:pPr>
              <w:spacing w:after="0"/>
              <w:jc w:val="both"/>
              <w:rPr>
                <w:sz w:val="16"/>
                <w:szCs w:val="16"/>
              </w:rPr>
            </w:pPr>
            <w:r w:rsidRPr="002F1827">
              <w:rPr>
                <w:sz w:val="16"/>
                <w:szCs w:val="16"/>
              </w:rPr>
              <w:t>POlicy</w:t>
            </w:r>
          </w:p>
        </w:tc>
        <w:tc>
          <w:tcPr>
            <w:tcW w:w="1530" w:type="dxa"/>
            <w:tcBorders>
              <w:top w:val="nil"/>
              <w:left w:val="nil"/>
              <w:bottom w:val="single" w:sz="4" w:space="0" w:color="auto"/>
              <w:right w:val="single" w:sz="4" w:space="0" w:color="auto"/>
            </w:tcBorders>
            <w:shd w:val="clear" w:color="auto" w:fill="auto"/>
          </w:tcPr>
          <w:p w:rsidR="00B77E72" w:rsidRPr="002F1827" w:rsidRDefault="00B77E72" w:rsidP="002F1827">
            <w:pPr>
              <w:spacing w:after="0"/>
              <w:jc w:val="both"/>
              <w:rPr>
                <w:sz w:val="16"/>
                <w:szCs w:val="16"/>
              </w:rPr>
            </w:pPr>
            <w:r w:rsidRPr="002F1827">
              <w:rPr>
                <w:sz w:val="16"/>
                <w:szCs w:val="16"/>
              </w:rPr>
              <w:t>Five Cabinet Papers prepared and twenty  Cabinet Papers from other ministries were reviewed as planned</w:t>
            </w:r>
          </w:p>
        </w:tc>
        <w:tc>
          <w:tcPr>
            <w:tcW w:w="99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40</w:t>
            </w:r>
          </w:p>
        </w:tc>
        <w:tc>
          <w:tcPr>
            <w:tcW w:w="72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w:t>
            </w:r>
          </w:p>
        </w:tc>
        <w:tc>
          <w:tcPr>
            <w:tcW w:w="56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c>
          <w:tcPr>
            <w:tcW w:w="807"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c>
          <w:tcPr>
            <w:tcW w:w="166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21,090,750</w:t>
            </w:r>
          </w:p>
        </w:tc>
        <w:tc>
          <w:tcPr>
            <w:tcW w:w="1720" w:type="dxa"/>
            <w:tcBorders>
              <w:top w:val="nil"/>
              <w:left w:val="nil"/>
              <w:bottom w:val="single" w:sz="4" w:space="0" w:color="auto"/>
              <w:right w:val="single" w:sz="4" w:space="0" w:color="auto"/>
            </w:tcBorders>
            <w:shd w:val="clear" w:color="000000" w:fill="FFFFFF"/>
            <w:noWrap/>
          </w:tcPr>
          <w:p w:rsidR="00B77E72" w:rsidRPr="002F1827" w:rsidRDefault="00B77E72" w:rsidP="002F1827">
            <w:pPr>
              <w:spacing w:after="0"/>
              <w:jc w:val="both"/>
              <w:rPr>
                <w:sz w:val="16"/>
                <w:szCs w:val="16"/>
              </w:rPr>
            </w:pPr>
            <w:r w:rsidRPr="002F1827">
              <w:rPr>
                <w:sz w:val="16"/>
                <w:szCs w:val="16"/>
              </w:rPr>
              <w:t>9,969,000</w:t>
            </w:r>
          </w:p>
        </w:tc>
        <w:tc>
          <w:tcPr>
            <w:tcW w:w="807"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47</w:t>
            </w:r>
          </w:p>
        </w:tc>
        <w:tc>
          <w:tcPr>
            <w:tcW w:w="1598" w:type="dxa"/>
            <w:tcBorders>
              <w:top w:val="nil"/>
              <w:left w:val="nil"/>
              <w:bottom w:val="single" w:sz="4" w:space="0" w:color="auto"/>
              <w:right w:val="single" w:sz="4" w:space="0" w:color="auto"/>
            </w:tcBorders>
            <w:shd w:val="clear" w:color="auto" w:fill="auto"/>
          </w:tcPr>
          <w:p w:rsidR="00B77E72" w:rsidRPr="002F1827" w:rsidRDefault="00B77E72" w:rsidP="002F1827">
            <w:pPr>
              <w:spacing w:after="0"/>
              <w:jc w:val="both"/>
              <w:rPr>
                <w:sz w:val="16"/>
                <w:szCs w:val="16"/>
              </w:rPr>
            </w:pPr>
            <w:r w:rsidRPr="002F1827">
              <w:rPr>
                <w:sz w:val="16"/>
                <w:szCs w:val="16"/>
              </w:rPr>
              <w:t> </w:t>
            </w:r>
          </w:p>
        </w:tc>
      </w:tr>
      <w:tr w:rsidR="00B77E72" w:rsidRPr="002F1827">
        <w:trPr>
          <w:trHeight w:val="1700"/>
        </w:trPr>
        <w:tc>
          <w:tcPr>
            <w:tcW w:w="645" w:type="dxa"/>
            <w:tcBorders>
              <w:top w:val="nil"/>
              <w:left w:val="single" w:sz="4" w:space="0" w:color="auto"/>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C01S</w:t>
            </w:r>
          </w:p>
        </w:tc>
        <w:tc>
          <w:tcPr>
            <w:tcW w:w="54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X</w:t>
            </w:r>
          </w:p>
        </w:tc>
        <w:tc>
          <w:tcPr>
            <w:tcW w:w="54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c>
          <w:tcPr>
            <w:tcW w:w="45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c>
          <w:tcPr>
            <w:tcW w:w="1620" w:type="dxa"/>
            <w:vMerge/>
            <w:tcBorders>
              <w:top w:val="nil"/>
              <w:left w:val="single" w:sz="4" w:space="0" w:color="auto"/>
              <w:bottom w:val="single" w:sz="4" w:space="0" w:color="auto"/>
              <w:right w:val="single" w:sz="4" w:space="0" w:color="auto"/>
            </w:tcBorders>
            <w:vAlign w:val="center"/>
          </w:tcPr>
          <w:p w:rsidR="00B77E72" w:rsidRPr="002F1827" w:rsidRDefault="00B77E72" w:rsidP="002F1827">
            <w:pPr>
              <w:spacing w:after="0"/>
              <w:jc w:val="both"/>
              <w:rPr>
                <w:sz w:val="16"/>
                <w:szCs w:val="16"/>
              </w:rPr>
            </w:pPr>
          </w:p>
        </w:tc>
        <w:tc>
          <w:tcPr>
            <w:tcW w:w="1530" w:type="dxa"/>
            <w:tcBorders>
              <w:top w:val="nil"/>
              <w:left w:val="nil"/>
              <w:bottom w:val="single" w:sz="4" w:space="0" w:color="auto"/>
              <w:right w:val="single" w:sz="4" w:space="0" w:color="auto"/>
            </w:tcBorders>
            <w:shd w:val="clear" w:color="auto" w:fill="auto"/>
          </w:tcPr>
          <w:p w:rsidR="00B77E72" w:rsidRPr="002F1827" w:rsidRDefault="00B77E72" w:rsidP="002F1827">
            <w:pPr>
              <w:spacing w:after="0"/>
              <w:jc w:val="both"/>
              <w:rPr>
                <w:sz w:val="16"/>
                <w:szCs w:val="16"/>
              </w:rPr>
            </w:pPr>
            <w:r w:rsidRPr="002F1827">
              <w:rPr>
                <w:sz w:val="16"/>
                <w:szCs w:val="16"/>
              </w:rPr>
              <w:t>Follow up of privatization policy in Kapunga rice Farm, sisal estates in Tanga. Further, Monitoring of PPP policy was assed in KPL  in Morogoro Kilombero Districts and Reports prepared</w:t>
            </w:r>
          </w:p>
        </w:tc>
        <w:tc>
          <w:tcPr>
            <w:tcW w:w="99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90</w:t>
            </w:r>
          </w:p>
        </w:tc>
        <w:tc>
          <w:tcPr>
            <w:tcW w:w="72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w:t>
            </w:r>
          </w:p>
        </w:tc>
        <w:tc>
          <w:tcPr>
            <w:tcW w:w="56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c>
          <w:tcPr>
            <w:tcW w:w="807"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c>
          <w:tcPr>
            <w:tcW w:w="166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12,300,000</w:t>
            </w:r>
          </w:p>
        </w:tc>
        <w:tc>
          <w:tcPr>
            <w:tcW w:w="1720" w:type="dxa"/>
            <w:tcBorders>
              <w:top w:val="nil"/>
              <w:left w:val="nil"/>
              <w:bottom w:val="single" w:sz="4" w:space="0" w:color="auto"/>
              <w:right w:val="single" w:sz="4" w:space="0" w:color="auto"/>
            </w:tcBorders>
            <w:shd w:val="clear" w:color="000000" w:fill="FFFFFF"/>
            <w:noWrap/>
          </w:tcPr>
          <w:p w:rsidR="00B77E72" w:rsidRPr="002F1827" w:rsidRDefault="00B77E72" w:rsidP="002F1827">
            <w:pPr>
              <w:spacing w:after="0"/>
              <w:jc w:val="both"/>
              <w:rPr>
                <w:sz w:val="16"/>
                <w:szCs w:val="16"/>
              </w:rPr>
            </w:pPr>
            <w:r w:rsidRPr="002F1827">
              <w:rPr>
                <w:sz w:val="16"/>
                <w:szCs w:val="16"/>
              </w:rPr>
              <w:t>12,300,000</w:t>
            </w:r>
          </w:p>
        </w:tc>
        <w:tc>
          <w:tcPr>
            <w:tcW w:w="807"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100</w:t>
            </w:r>
          </w:p>
        </w:tc>
        <w:tc>
          <w:tcPr>
            <w:tcW w:w="1598"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r>
      <w:tr w:rsidR="00B77E72" w:rsidRPr="002F1827">
        <w:trPr>
          <w:trHeight w:val="255"/>
        </w:trPr>
        <w:tc>
          <w:tcPr>
            <w:tcW w:w="2175" w:type="dxa"/>
            <w:gridSpan w:val="4"/>
            <w:tcBorders>
              <w:top w:val="single" w:sz="4" w:space="0" w:color="auto"/>
              <w:left w:val="single" w:sz="4" w:space="0" w:color="auto"/>
              <w:bottom w:val="single" w:sz="4" w:space="0" w:color="auto"/>
              <w:right w:val="single" w:sz="4" w:space="0" w:color="auto"/>
            </w:tcBorders>
            <w:shd w:val="clear" w:color="auto" w:fill="auto"/>
            <w:noWrap/>
          </w:tcPr>
          <w:p w:rsidR="00B77E72" w:rsidRPr="002F1827" w:rsidRDefault="00B77E72" w:rsidP="002F1827">
            <w:pPr>
              <w:spacing w:after="0"/>
              <w:jc w:val="both"/>
              <w:rPr>
                <w:b/>
                <w:bCs/>
                <w:sz w:val="16"/>
                <w:szCs w:val="16"/>
              </w:rPr>
            </w:pPr>
            <w:r w:rsidRPr="002F1827">
              <w:rPr>
                <w:b/>
                <w:bCs/>
                <w:sz w:val="16"/>
                <w:szCs w:val="16"/>
              </w:rPr>
              <w:t> </w:t>
            </w:r>
          </w:p>
        </w:tc>
        <w:tc>
          <w:tcPr>
            <w:tcW w:w="162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c>
          <w:tcPr>
            <w:tcW w:w="1530" w:type="dxa"/>
            <w:tcBorders>
              <w:top w:val="nil"/>
              <w:left w:val="nil"/>
              <w:bottom w:val="single" w:sz="4" w:space="0" w:color="auto"/>
              <w:right w:val="single" w:sz="4" w:space="0" w:color="auto"/>
            </w:tcBorders>
            <w:shd w:val="clear" w:color="auto" w:fill="auto"/>
            <w:vAlign w:val="bottom"/>
          </w:tcPr>
          <w:p w:rsidR="00B77E72" w:rsidRPr="002F1827" w:rsidRDefault="00B77E72" w:rsidP="002F1827">
            <w:pPr>
              <w:spacing w:after="0"/>
              <w:jc w:val="both"/>
              <w:rPr>
                <w:b/>
                <w:bCs/>
                <w:sz w:val="16"/>
                <w:szCs w:val="16"/>
              </w:rPr>
            </w:pPr>
            <w:r w:rsidRPr="002F1827">
              <w:rPr>
                <w:b/>
                <w:bCs/>
                <w:sz w:val="16"/>
                <w:szCs w:val="16"/>
              </w:rPr>
              <w:t>SUB TOTAL</w:t>
            </w:r>
          </w:p>
        </w:tc>
        <w:tc>
          <w:tcPr>
            <w:tcW w:w="99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c>
          <w:tcPr>
            <w:tcW w:w="72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c>
          <w:tcPr>
            <w:tcW w:w="56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c>
          <w:tcPr>
            <w:tcW w:w="807"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c>
          <w:tcPr>
            <w:tcW w:w="166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b/>
                <w:bCs/>
                <w:sz w:val="16"/>
                <w:szCs w:val="16"/>
              </w:rPr>
            </w:pPr>
            <w:r w:rsidRPr="002F1827">
              <w:rPr>
                <w:b/>
                <w:bCs/>
                <w:sz w:val="16"/>
                <w:szCs w:val="16"/>
              </w:rPr>
              <w:t xml:space="preserve">                   33,390,750 </w:t>
            </w:r>
          </w:p>
        </w:tc>
        <w:tc>
          <w:tcPr>
            <w:tcW w:w="1720"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b/>
                <w:bCs/>
                <w:sz w:val="16"/>
                <w:szCs w:val="16"/>
              </w:rPr>
            </w:pPr>
            <w:r w:rsidRPr="002F1827">
              <w:rPr>
                <w:b/>
                <w:bCs/>
                <w:sz w:val="16"/>
                <w:szCs w:val="16"/>
              </w:rPr>
              <w:t xml:space="preserve">                    22,269,000 </w:t>
            </w:r>
          </w:p>
        </w:tc>
        <w:tc>
          <w:tcPr>
            <w:tcW w:w="807"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c>
          <w:tcPr>
            <w:tcW w:w="1598" w:type="dxa"/>
            <w:tcBorders>
              <w:top w:val="nil"/>
              <w:left w:val="nil"/>
              <w:bottom w:val="single" w:sz="4" w:space="0" w:color="auto"/>
              <w:right w:val="single" w:sz="4" w:space="0" w:color="auto"/>
            </w:tcBorders>
            <w:shd w:val="clear" w:color="auto" w:fill="auto"/>
            <w:noWrap/>
          </w:tcPr>
          <w:p w:rsidR="00B77E72" w:rsidRPr="002F1827" w:rsidRDefault="00B77E72" w:rsidP="002F1827">
            <w:pPr>
              <w:spacing w:after="0"/>
              <w:jc w:val="both"/>
              <w:rPr>
                <w:sz w:val="16"/>
                <w:szCs w:val="16"/>
              </w:rPr>
            </w:pPr>
            <w:r w:rsidRPr="002F1827">
              <w:rPr>
                <w:sz w:val="16"/>
                <w:szCs w:val="16"/>
              </w:rPr>
              <w:t> </w:t>
            </w:r>
          </w:p>
        </w:tc>
      </w:tr>
    </w:tbl>
    <w:p w:rsidR="00740E02" w:rsidRPr="002F1827" w:rsidRDefault="00740E02" w:rsidP="002F1827">
      <w:pPr>
        <w:spacing w:after="0"/>
        <w:jc w:val="both"/>
        <w:rPr>
          <w:b/>
          <w:bCs/>
          <w:sz w:val="22"/>
          <w:szCs w:val="22"/>
        </w:rPr>
      </w:pPr>
    </w:p>
    <w:p w:rsidR="00B400AC" w:rsidRPr="002F1827" w:rsidRDefault="00740E02" w:rsidP="002F1827">
      <w:pPr>
        <w:spacing w:after="0"/>
        <w:jc w:val="both"/>
        <w:rPr>
          <w:b/>
          <w:bCs/>
          <w:sz w:val="22"/>
          <w:szCs w:val="22"/>
        </w:rPr>
      </w:pPr>
      <w:r w:rsidRPr="002F1827">
        <w:rPr>
          <w:b/>
          <w:bCs/>
          <w:sz w:val="22"/>
          <w:szCs w:val="22"/>
        </w:rPr>
        <w:br w:type="page"/>
      </w:r>
    </w:p>
    <w:tbl>
      <w:tblPr>
        <w:tblpPr w:leftFromText="180" w:rightFromText="180" w:vertAnchor="text" w:horzAnchor="margin" w:tblpY="140"/>
        <w:tblW w:w="13940" w:type="dxa"/>
        <w:tblLook w:val="04A0"/>
      </w:tblPr>
      <w:tblGrid>
        <w:gridCol w:w="8945"/>
        <w:gridCol w:w="4995"/>
      </w:tblGrid>
      <w:tr w:rsidR="006D2678" w:rsidRPr="002F1827">
        <w:trPr>
          <w:trHeight w:val="255"/>
        </w:trPr>
        <w:tc>
          <w:tcPr>
            <w:tcW w:w="8945" w:type="dxa"/>
            <w:shd w:val="clear" w:color="auto" w:fill="auto"/>
            <w:noWrap/>
          </w:tcPr>
          <w:p w:rsidR="00F03C3B" w:rsidRPr="002F1827" w:rsidRDefault="00F03C3B" w:rsidP="002F1827">
            <w:pPr>
              <w:spacing w:after="0"/>
              <w:jc w:val="both"/>
              <w:rPr>
                <w:b/>
                <w:bCs/>
                <w:sz w:val="20"/>
                <w:szCs w:val="20"/>
              </w:rPr>
            </w:pPr>
          </w:p>
          <w:p w:rsidR="006D2678" w:rsidRPr="002F1827" w:rsidRDefault="006D2678" w:rsidP="002F1827">
            <w:pPr>
              <w:spacing w:after="0"/>
              <w:jc w:val="both"/>
              <w:rPr>
                <w:b/>
                <w:bCs/>
                <w:sz w:val="16"/>
                <w:szCs w:val="16"/>
              </w:rPr>
            </w:pPr>
            <w:r w:rsidRPr="002F1827">
              <w:rPr>
                <w:b/>
                <w:bCs/>
                <w:sz w:val="20"/>
                <w:szCs w:val="20"/>
              </w:rPr>
              <w:t>Objective Code D and Name: Production and productivity in agricultural sector improved</w:t>
            </w:r>
          </w:p>
        </w:tc>
        <w:tc>
          <w:tcPr>
            <w:tcW w:w="4995" w:type="dxa"/>
            <w:tcBorders>
              <w:left w:val="nil"/>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 </w:t>
            </w:r>
          </w:p>
        </w:tc>
      </w:tr>
    </w:tbl>
    <w:p w:rsidR="001949CC" w:rsidRPr="002F1827" w:rsidRDefault="001949CC" w:rsidP="002F1827">
      <w:pPr>
        <w:spacing w:after="0"/>
        <w:jc w:val="both"/>
        <w:rPr>
          <w:b/>
          <w:bCs/>
          <w:sz w:val="22"/>
          <w:szCs w:val="22"/>
        </w:rPr>
      </w:pPr>
    </w:p>
    <w:tbl>
      <w:tblPr>
        <w:tblW w:w="13965" w:type="dxa"/>
        <w:tblInd w:w="93" w:type="dxa"/>
        <w:tblLook w:val="04A0"/>
      </w:tblPr>
      <w:tblGrid>
        <w:gridCol w:w="772"/>
        <w:gridCol w:w="535"/>
        <w:gridCol w:w="535"/>
        <w:gridCol w:w="476"/>
        <w:gridCol w:w="1491"/>
        <w:gridCol w:w="1468"/>
        <w:gridCol w:w="988"/>
        <w:gridCol w:w="732"/>
        <w:gridCol w:w="555"/>
        <w:gridCol w:w="874"/>
        <w:gridCol w:w="1638"/>
        <w:gridCol w:w="1586"/>
        <w:gridCol w:w="712"/>
        <w:gridCol w:w="1721"/>
      </w:tblGrid>
      <w:tr w:rsidR="006D2678" w:rsidRPr="002F1827">
        <w:trPr>
          <w:trHeight w:val="510"/>
        </w:trPr>
        <w:tc>
          <w:tcPr>
            <w:tcW w:w="2341" w:type="dxa"/>
            <w:gridSpan w:val="4"/>
            <w:tcBorders>
              <w:top w:val="single" w:sz="4" w:space="0" w:color="auto"/>
              <w:left w:val="single" w:sz="4" w:space="0" w:color="auto"/>
              <w:bottom w:val="single" w:sz="4" w:space="0" w:color="auto"/>
              <w:right w:val="single" w:sz="4" w:space="0" w:color="auto"/>
            </w:tcBorders>
            <w:shd w:val="clear" w:color="000000" w:fill="CCFFFF"/>
          </w:tcPr>
          <w:p w:rsidR="006D2678" w:rsidRPr="002F1827" w:rsidRDefault="006D2678" w:rsidP="002F1827">
            <w:pPr>
              <w:spacing w:after="0"/>
              <w:jc w:val="both"/>
              <w:rPr>
                <w:b/>
                <w:bCs/>
                <w:sz w:val="16"/>
                <w:szCs w:val="16"/>
              </w:rPr>
            </w:pPr>
            <w:r w:rsidRPr="002F1827">
              <w:rPr>
                <w:b/>
                <w:bCs/>
                <w:sz w:val="16"/>
                <w:szCs w:val="16"/>
              </w:rPr>
              <w:t>CODES AND LINKAGE</w:t>
            </w:r>
          </w:p>
        </w:tc>
        <w:tc>
          <w:tcPr>
            <w:tcW w:w="1511" w:type="dxa"/>
            <w:tcBorders>
              <w:top w:val="single" w:sz="4" w:space="0" w:color="auto"/>
              <w:left w:val="nil"/>
              <w:bottom w:val="single" w:sz="4" w:space="0" w:color="auto"/>
              <w:right w:val="single" w:sz="4" w:space="0" w:color="auto"/>
            </w:tcBorders>
            <w:shd w:val="clear" w:color="000000" w:fill="CCFFFF"/>
          </w:tcPr>
          <w:p w:rsidR="006D2678" w:rsidRPr="002F1827" w:rsidRDefault="006D2678" w:rsidP="002F1827">
            <w:pPr>
              <w:spacing w:after="0"/>
              <w:jc w:val="both"/>
              <w:rPr>
                <w:b/>
                <w:bCs/>
                <w:sz w:val="16"/>
                <w:szCs w:val="16"/>
              </w:rPr>
            </w:pPr>
            <w:r w:rsidRPr="002F1827">
              <w:rPr>
                <w:b/>
                <w:bCs/>
                <w:sz w:val="16"/>
                <w:szCs w:val="16"/>
              </w:rPr>
              <w:t>ANNUAL PHYSICAL TARGET</w:t>
            </w:r>
          </w:p>
        </w:tc>
        <w:tc>
          <w:tcPr>
            <w:tcW w:w="4595" w:type="dxa"/>
            <w:gridSpan w:val="5"/>
            <w:tcBorders>
              <w:top w:val="single" w:sz="4" w:space="0" w:color="auto"/>
              <w:left w:val="nil"/>
              <w:bottom w:val="single" w:sz="4" w:space="0" w:color="auto"/>
              <w:right w:val="single" w:sz="4" w:space="0" w:color="auto"/>
            </w:tcBorders>
            <w:shd w:val="clear" w:color="000000" w:fill="CCFFFF"/>
          </w:tcPr>
          <w:p w:rsidR="006D2678" w:rsidRPr="002F1827" w:rsidRDefault="006D2678" w:rsidP="002F1827">
            <w:pPr>
              <w:spacing w:after="0"/>
              <w:jc w:val="both"/>
              <w:rPr>
                <w:b/>
                <w:bCs/>
                <w:sz w:val="16"/>
                <w:szCs w:val="16"/>
              </w:rPr>
            </w:pPr>
            <w:r w:rsidRPr="002F1827">
              <w:rPr>
                <w:b/>
                <w:bCs/>
                <w:sz w:val="16"/>
                <w:szCs w:val="16"/>
              </w:rPr>
              <w:t>CUMULATIVE STATUS ON MEETING PHYSICAL TARGET</w:t>
            </w:r>
          </w:p>
        </w:tc>
        <w:tc>
          <w:tcPr>
            <w:tcW w:w="1660" w:type="dxa"/>
            <w:tcBorders>
              <w:top w:val="single" w:sz="4" w:space="0" w:color="auto"/>
              <w:left w:val="nil"/>
              <w:bottom w:val="single" w:sz="4" w:space="0" w:color="auto"/>
              <w:right w:val="single" w:sz="4" w:space="0" w:color="auto"/>
            </w:tcBorders>
            <w:shd w:val="clear" w:color="000000" w:fill="CCFFFF"/>
            <w:noWrap/>
          </w:tcPr>
          <w:p w:rsidR="006D2678" w:rsidRPr="002F1827" w:rsidRDefault="006D2678" w:rsidP="002F1827">
            <w:pPr>
              <w:spacing w:after="0"/>
              <w:jc w:val="both"/>
              <w:rPr>
                <w:b/>
                <w:bCs/>
                <w:sz w:val="16"/>
                <w:szCs w:val="16"/>
              </w:rPr>
            </w:pPr>
            <w:r w:rsidRPr="002F1827">
              <w:rPr>
                <w:b/>
                <w:bCs/>
                <w:sz w:val="16"/>
                <w:szCs w:val="16"/>
              </w:rPr>
              <w:t>EXPENDITURE STATUS</w:t>
            </w:r>
          </w:p>
        </w:tc>
        <w:tc>
          <w:tcPr>
            <w:tcW w:w="1608" w:type="dxa"/>
            <w:tcBorders>
              <w:top w:val="single" w:sz="4" w:space="0" w:color="auto"/>
              <w:left w:val="nil"/>
              <w:bottom w:val="single" w:sz="4" w:space="0" w:color="auto"/>
              <w:right w:val="single" w:sz="4" w:space="0" w:color="auto"/>
            </w:tcBorders>
            <w:shd w:val="clear" w:color="000000" w:fill="CCFFFF"/>
            <w:noWrap/>
          </w:tcPr>
          <w:p w:rsidR="006D2678" w:rsidRPr="002F1827" w:rsidRDefault="006D2678" w:rsidP="002F1827">
            <w:pPr>
              <w:spacing w:after="0"/>
              <w:jc w:val="both"/>
              <w:rPr>
                <w:b/>
                <w:bCs/>
                <w:sz w:val="16"/>
                <w:szCs w:val="16"/>
              </w:rPr>
            </w:pPr>
            <w:r w:rsidRPr="002F1827">
              <w:rPr>
                <w:b/>
                <w:bCs/>
                <w:sz w:val="16"/>
                <w:szCs w:val="16"/>
              </w:rPr>
              <w:t> </w:t>
            </w:r>
          </w:p>
        </w:tc>
        <w:tc>
          <w:tcPr>
            <w:tcW w:w="720" w:type="dxa"/>
            <w:tcBorders>
              <w:top w:val="single" w:sz="4" w:space="0" w:color="auto"/>
              <w:left w:val="nil"/>
              <w:bottom w:val="single" w:sz="4" w:space="0" w:color="auto"/>
              <w:right w:val="single" w:sz="4" w:space="0" w:color="auto"/>
            </w:tcBorders>
            <w:shd w:val="clear" w:color="000000" w:fill="CCFFFF"/>
            <w:noWrap/>
          </w:tcPr>
          <w:p w:rsidR="006D2678" w:rsidRPr="002F1827" w:rsidRDefault="006D2678" w:rsidP="002F1827">
            <w:pPr>
              <w:spacing w:after="0"/>
              <w:jc w:val="both"/>
              <w:rPr>
                <w:b/>
                <w:bCs/>
                <w:sz w:val="16"/>
                <w:szCs w:val="16"/>
              </w:rPr>
            </w:pPr>
            <w:r w:rsidRPr="002F1827">
              <w:rPr>
                <w:b/>
                <w:bCs/>
                <w:sz w:val="16"/>
                <w:szCs w:val="16"/>
              </w:rPr>
              <w:t> </w:t>
            </w:r>
          </w:p>
        </w:tc>
        <w:tc>
          <w:tcPr>
            <w:tcW w:w="1530" w:type="dxa"/>
            <w:tcBorders>
              <w:top w:val="single" w:sz="4" w:space="0" w:color="auto"/>
              <w:left w:val="nil"/>
              <w:bottom w:val="single" w:sz="4" w:space="0" w:color="auto"/>
              <w:right w:val="single" w:sz="4" w:space="0" w:color="auto"/>
            </w:tcBorders>
            <w:shd w:val="clear" w:color="000000" w:fill="CCFFFF"/>
          </w:tcPr>
          <w:p w:rsidR="006D2678" w:rsidRPr="002F1827" w:rsidRDefault="006D2678" w:rsidP="002F1827">
            <w:pPr>
              <w:spacing w:after="0"/>
              <w:jc w:val="both"/>
              <w:rPr>
                <w:b/>
                <w:bCs/>
                <w:sz w:val="16"/>
                <w:szCs w:val="16"/>
              </w:rPr>
            </w:pPr>
            <w:r w:rsidRPr="002F1827">
              <w:rPr>
                <w:b/>
                <w:bCs/>
                <w:sz w:val="16"/>
                <w:szCs w:val="16"/>
              </w:rPr>
              <w:t>REMARKS ON IMPLEMENTATION</w:t>
            </w:r>
          </w:p>
        </w:tc>
      </w:tr>
      <w:tr w:rsidR="006D2678" w:rsidRPr="002F1827">
        <w:trPr>
          <w:trHeight w:val="510"/>
        </w:trPr>
        <w:tc>
          <w:tcPr>
            <w:tcW w:w="781" w:type="dxa"/>
            <w:tcBorders>
              <w:top w:val="nil"/>
              <w:left w:val="single" w:sz="4" w:space="0" w:color="auto"/>
              <w:bottom w:val="single" w:sz="4" w:space="0" w:color="auto"/>
              <w:right w:val="single" w:sz="4" w:space="0" w:color="auto"/>
            </w:tcBorders>
            <w:shd w:val="clear" w:color="000000" w:fill="CCFFFF"/>
          </w:tcPr>
          <w:p w:rsidR="006D2678" w:rsidRPr="002F1827" w:rsidRDefault="006D2678" w:rsidP="002F1827">
            <w:pPr>
              <w:spacing w:after="0"/>
              <w:jc w:val="both"/>
              <w:rPr>
                <w:b/>
                <w:bCs/>
                <w:sz w:val="16"/>
                <w:szCs w:val="16"/>
              </w:rPr>
            </w:pPr>
            <w:r w:rsidRPr="002F1827">
              <w:rPr>
                <w:b/>
                <w:bCs/>
                <w:sz w:val="16"/>
                <w:szCs w:val="16"/>
              </w:rPr>
              <w:t>Target Code</w:t>
            </w:r>
          </w:p>
        </w:tc>
        <w:tc>
          <w:tcPr>
            <w:tcW w:w="540" w:type="dxa"/>
            <w:tcBorders>
              <w:top w:val="nil"/>
              <w:left w:val="nil"/>
              <w:bottom w:val="single" w:sz="4" w:space="0" w:color="auto"/>
              <w:right w:val="single" w:sz="4" w:space="0" w:color="auto"/>
            </w:tcBorders>
            <w:shd w:val="clear" w:color="000000" w:fill="CCFFFF"/>
          </w:tcPr>
          <w:p w:rsidR="006D2678" w:rsidRPr="002F1827" w:rsidRDefault="006D2678" w:rsidP="002F1827">
            <w:pPr>
              <w:spacing w:after="0"/>
              <w:jc w:val="both"/>
              <w:rPr>
                <w:b/>
                <w:bCs/>
                <w:sz w:val="16"/>
                <w:szCs w:val="16"/>
              </w:rPr>
            </w:pPr>
            <w:r w:rsidRPr="002F1827">
              <w:rPr>
                <w:b/>
                <w:bCs/>
                <w:sz w:val="16"/>
                <w:szCs w:val="16"/>
              </w:rPr>
              <w:t>M</w:t>
            </w:r>
          </w:p>
        </w:tc>
        <w:tc>
          <w:tcPr>
            <w:tcW w:w="540" w:type="dxa"/>
            <w:tcBorders>
              <w:top w:val="nil"/>
              <w:left w:val="nil"/>
              <w:bottom w:val="single" w:sz="4" w:space="0" w:color="auto"/>
              <w:right w:val="single" w:sz="4" w:space="0" w:color="auto"/>
            </w:tcBorders>
            <w:shd w:val="clear" w:color="000000" w:fill="CCFFFF"/>
          </w:tcPr>
          <w:p w:rsidR="006D2678" w:rsidRPr="002F1827" w:rsidRDefault="006D2678" w:rsidP="002F1827">
            <w:pPr>
              <w:spacing w:after="0"/>
              <w:jc w:val="both"/>
              <w:rPr>
                <w:b/>
                <w:bCs/>
                <w:sz w:val="16"/>
                <w:szCs w:val="16"/>
              </w:rPr>
            </w:pPr>
            <w:r w:rsidRPr="002F1827">
              <w:rPr>
                <w:b/>
                <w:bCs/>
                <w:sz w:val="16"/>
                <w:szCs w:val="16"/>
              </w:rPr>
              <w:t>P</w:t>
            </w:r>
          </w:p>
        </w:tc>
        <w:tc>
          <w:tcPr>
            <w:tcW w:w="480" w:type="dxa"/>
            <w:tcBorders>
              <w:top w:val="nil"/>
              <w:left w:val="nil"/>
              <w:bottom w:val="single" w:sz="4" w:space="0" w:color="auto"/>
              <w:right w:val="single" w:sz="4" w:space="0" w:color="auto"/>
            </w:tcBorders>
            <w:shd w:val="clear" w:color="000000" w:fill="CCFFFF"/>
          </w:tcPr>
          <w:p w:rsidR="006D2678" w:rsidRPr="002F1827" w:rsidRDefault="006D2678" w:rsidP="002F1827">
            <w:pPr>
              <w:spacing w:after="0"/>
              <w:jc w:val="both"/>
              <w:rPr>
                <w:b/>
                <w:bCs/>
                <w:sz w:val="16"/>
                <w:szCs w:val="16"/>
              </w:rPr>
            </w:pPr>
            <w:r w:rsidRPr="002F1827">
              <w:rPr>
                <w:b/>
                <w:bCs/>
                <w:sz w:val="16"/>
                <w:szCs w:val="16"/>
              </w:rPr>
              <w:t>R</w:t>
            </w:r>
          </w:p>
        </w:tc>
        <w:tc>
          <w:tcPr>
            <w:tcW w:w="1511" w:type="dxa"/>
            <w:tcBorders>
              <w:top w:val="nil"/>
              <w:left w:val="nil"/>
              <w:bottom w:val="single" w:sz="4" w:space="0" w:color="auto"/>
              <w:right w:val="single" w:sz="4" w:space="0" w:color="auto"/>
            </w:tcBorders>
            <w:shd w:val="clear" w:color="000000" w:fill="CCFFFF"/>
          </w:tcPr>
          <w:p w:rsidR="006D2678" w:rsidRPr="002F1827" w:rsidRDefault="006D2678" w:rsidP="002F1827">
            <w:pPr>
              <w:spacing w:after="0"/>
              <w:jc w:val="both"/>
              <w:rPr>
                <w:b/>
                <w:bCs/>
                <w:sz w:val="16"/>
                <w:szCs w:val="16"/>
              </w:rPr>
            </w:pPr>
            <w:r w:rsidRPr="002F1827">
              <w:rPr>
                <w:b/>
                <w:bCs/>
                <w:sz w:val="16"/>
                <w:szCs w:val="16"/>
              </w:rPr>
              <w:t>Target Description</w:t>
            </w:r>
          </w:p>
        </w:tc>
        <w:tc>
          <w:tcPr>
            <w:tcW w:w="1488" w:type="dxa"/>
            <w:tcBorders>
              <w:top w:val="nil"/>
              <w:left w:val="nil"/>
              <w:bottom w:val="single" w:sz="4" w:space="0" w:color="auto"/>
              <w:right w:val="single" w:sz="4" w:space="0" w:color="auto"/>
            </w:tcBorders>
            <w:shd w:val="clear" w:color="000000" w:fill="CCFFFF"/>
            <w:noWrap/>
          </w:tcPr>
          <w:p w:rsidR="006D2678" w:rsidRPr="002F1827" w:rsidRDefault="006D2678" w:rsidP="002F1827">
            <w:pPr>
              <w:spacing w:after="0"/>
              <w:jc w:val="both"/>
              <w:rPr>
                <w:b/>
                <w:bCs/>
                <w:sz w:val="16"/>
                <w:szCs w:val="16"/>
              </w:rPr>
            </w:pPr>
            <w:r w:rsidRPr="002F1827">
              <w:rPr>
                <w:b/>
                <w:bCs/>
                <w:sz w:val="16"/>
                <w:szCs w:val="16"/>
              </w:rPr>
              <w:t>Actual Progress</w:t>
            </w:r>
          </w:p>
        </w:tc>
        <w:tc>
          <w:tcPr>
            <w:tcW w:w="1000" w:type="dxa"/>
            <w:tcBorders>
              <w:top w:val="nil"/>
              <w:left w:val="nil"/>
              <w:bottom w:val="single" w:sz="4" w:space="0" w:color="auto"/>
              <w:right w:val="single" w:sz="4" w:space="0" w:color="auto"/>
            </w:tcBorders>
            <w:shd w:val="clear" w:color="000000" w:fill="CCFFFF"/>
          </w:tcPr>
          <w:p w:rsidR="006D2678" w:rsidRPr="002F1827" w:rsidRDefault="006D2678" w:rsidP="002F1827">
            <w:pPr>
              <w:spacing w:after="0"/>
              <w:jc w:val="both"/>
              <w:rPr>
                <w:b/>
                <w:bCs/>
                <w:sz w:val="16"/>
                <w:szCs w:val="16"/>
              </w:rPr>
            </w:pPr>
            <w:r w:rsidRPr="002F1827">
              <w:rPr>
                <w:b/>
                <w:bCs/>
                <w:sz w:val="16"/>
                <w:szCs w:val="16"/>
              </w:rPr>
              <w:t>Estimated % Completed</w:t>
            </w:r>
          </w:p>
        </w:tc>
        <w:tc>
          <w:tcPr>
            <w:tcW w:w="740" w:type="dxa"/>
            <w:tcBorders>
              <w:top w:val="nil"/>
              <w:left w:val="nil"/>
              <w:bottom w:val="single" w:sz="4" w:space="0" w:color="auto"/>
              <w:right w:val="single" w:sz="4" w:space="0" w:color="auto"/>
            </w:tcBorders>
            <w:shd w:val="clear" w:color="000000" w:fill="CCFFFF"/>
          </w:tcPr>
          <w:p w:rsidR="006D2678" w:rsidRPr="002F1827" w:rsidRDefault="006D2678" w:rsidP="002F1827">
            <w:pPr>
              <w:spacing w:after="0"/>
              <w:jc w:val="both"/>
              <w:rPr>
                <w:b/>
                <w:bCs/>
                <w:sz w:val="16"/>
                <w:szCs w:val="16"/>
              </w:rPr>
            </w:pPr>
            <w:r w:rsidRPr="002F1827">
              <w:rPr>
                <w:b/>
                <w:bCs/>
                <w:sz w:val="16"/>
                <w:szCs w:val="16"/>
              </w:rPr>
              <w:t>On Track</w:t>
            </w:r>
          </w:p>
        </w:tc>
        <w:tc>
          <w:tcPr>
            <w:tcW w:w="560" w:type="dxa"/>
            <w:tcBorders>
              <w:top w:val="nil"/>
              <w:left w:val="nil"/>
              <w:bottom w:val="single" w:sz="4" w:space="0" w:color="auto"/>
              <w:right w:val="single" w:sz="4" w:space="0" w:color="auto"/>
            </w:tcBorders>
            <w:shd w:val="clear" w:color="000000" w:fill="CCFFFF"/>
          </w:tcPr>
          <w:p w:rsidR="006D2678" w:rsidRPr="002F1827" w:rsidRDefault="006D2678" w:rsidP="002F1827">
            <w:pPr>
              <w:spacing w:after="0"/>
              <w:jc w:val="both"/>
              <w:rPr>
                <w:b/>
                <w:bCs/>
                <w:sz w:val="16"/>
                <w:szCs w:val="16"/>
              </w:rPr>
            </w:pPr>
            <w:r w:rsidRPr="002F1827">
              <w:rPr>
                <w:b/>
                <w:bCs/>
                <w:sz w:val="16"/>
                <w:szCs w:val="16"/>
              </w:rPr>
              <w:t>At Risk</w:t>
            </w:r>
          </w:p>
        </w:tc>
        <w:tc>
          <w:tcPr>
            <w:tcW w:w="807" w:type="dxa"/>
            <w:tcBorders>
              <w:top w:val="nil"/>
              <w:left w:val="nil"/>
              <w:bottom w:val="single" w:sz="4" w:space="0" w:color="auto"/>
              <w:right w:val="single" w:sz="4" w:space="0" w:color="auto"/>
            </w:tcBorders>
            <w:shd w:val="clear" w:color="000000" w:fill="CCFFFF"/>
          </w:tcPr>
          <w:p w:rsidR="006D2678" w:rsidRPr="002F1827" w:rsidRDefault="006D2678" w:rsidP="002F1827">
            <w:pPr>
              <w:spacing w:after="0"/>
              <w:jc w:val="both"/>
              <w:rPr>
                <w:b/>
                <w:bCs/>
                <w:sz w:val="16"/>
                <w:szCs w:val="16"/>
              </w:rPr>
            </w:pPr>
            <w:r w:rsidRPr="002F1827">
              <w:rPr>
                <w:b/>
                <w:bCs/>
                <w:sz w:val="16"/>
                <w:szCs w:val="16"/>
              </w:rPr>
              <w:t>Unknown</w:t>
            </w:r>
          </w:p>
        </w:tc>
        <w:tc>
          <w:tcPr>
            <w:tcW w:w="1660" w:type="dxa"/>
            <w:tcBorders>
              <w:top w:val="nil"/>
              <w:left w:val="nil"/>
              <w:bottom w:val="single" w:sz="4" w:space="0" w:color="auto"/>
              <w:right w:val="single" w:sz="4" w:space="0" w:color="auto"/>
            </w:tcBorders>
            <w:shd w:val="clear" w:color="000000" w:fill="CCFFFF"/>
          </w:tcPr>
          <w:p w:rsidR="006D2678" w:rsidRPr="002F1827" w:rsidRDefault="006D2678" w:rsidP="002F1827">
            <w:pPr>
              <w:spacing w:after="0"/>
              <w:jc w:val="both"/>
              <w:rPr>
                <w:b/>
                <w:bCs/>
                <w:sz w:val="16"/>
                <w:szCs w:val="16"/>
              </w:rPr>
            </w:pPr>
            <w:r w:rsidRPr="002F1827">
              <w:rPr>
                <w:b/>
                <w:bCs/>
                <w:sz w:val="16"/>
                <w:szCs w:val="16"/>
              </w:rPr>
              <w:t>Cumulative Budget</w:t>
            </w:r>
          </w:p>
        </w:tc>
        <w:tc>
          <w:tcPr>
            <w:tcW w:w="1608" w:type="dxa"/>
            <w:tcBorders>
              <w:top w:val="nil"/>
              <w:left w:val="nil"/>
              <w:bottom w:val="single" w:sz="4" w:space="0" w:color="auto"/>
              <w:right w:val="single" w:sz="4" w:space="0" w:color="auto"/>
            </w:tcBorders>
            <w:shd w:val="clear" w:color="000000" w:fill="CCFFFF"/>
          </w:tcPr>
          <w:p w:rsidR="006D2678" w:rsidRPr="002F1827" w:rsidRDefault="006D2678" w:rsidP="002F1827">
            <w:pPr>
              <w:spacing w:after="0"/>
              <w:jc w:val="both"/>
              <w:rPr>
                <w:b/>
                <w:bCs/>
                <w:sz w:val="16"/>
                <w:szCs w:val="16"/>
              </w:rPr>
            </w:pPr>
            <w:r w:rsidRPr="002F1827">
              <w:rPr>
                <w:b/>
                <w:bCs/>
                <w:sz w:val="16"/>
                <w:szCs w:val="16"/>
              </w:rPr>
              <w:t xml:space="preserve">Cumulative Actual Expenditure </w:t>
            </w:r>
          </w:p>
        </w:tc>
        <w:tc>
          <w:tcPr>
            <w:tcW w:w="720" w:type="dxa"/>
            <w:tcBorders>
              <w:top w:val="nil"/>
              <w:left w:val="nil"/>
              <w:bottom w:val="single" w:sz="4" w:space="0" w:color="auto"/>
              <w:right w:val="single" w:sz="4" w:space="0" w:color="auto"/>
            </w:tcBorders>
            <w:shd w:val="clear" w:color="000000" w:fill="CCFFFF"/>
          </w:tcPr>
          <w:p w:rsidR="006D2678" w:rsidRPr="002F1827" w:rsidRDefault="006D2678" w:rsidP="002F1827">
            <w:pPr>
              <w:spacing w:after="0"/>
              <w:jc w:val="both"/>
              <w:rPr>
                <w:b/>
                <w:bCs/>
                <w:sz w:val="16"/>
                <w:szCs w:val="16"/>
              </w:rPr>
            </w:pPr>
            <w:r w:rsidRPr="002F1827">
              <w:rPr>
                <w:b/>
                <w:bCs/>
                <w:sz w:val="16"/>
                <w:szCs w:val="16"/>
              </w:rPr>
              <w:t>% Spent</w:t>
            </w:r>
          </w:p>
        </w:tc>
        <w:tc>
          <w:tcPr>
            <w:tcW w:w="1530" w:type="dxa"/>
            <w:tcBorders>
              <w:top w:val="nil"/>
              <w:left w:val="nil"/>
              <w:bottom w:val="single" w:sz="4" w:space="0" w:color="auto"/>
              <w:right w:val="single" w:sz="4" w:space="0" w:color="auto"/>
            </w:tcBorders>
            <w:shd w:val="clear" w:color="000000" w:fill="CCFFFF"/>
            <w:noWrap/>
          </w:tcPr>
          <w:p w:rsidR="006D2678" w:rsidRPr="002F1827" w:rsidRDefault="006D2678" w:rsidP="002F1827">
            <w:pPr>
              <w:spacing w:after="0"/>
              <w:jc w:val="both"/>
              <w:rPr>
                <w:b/>
                <w:bCs/>
                <w:sz w:val="16"/>
                <w:szCs w:val="16"/>
              </w:rPr>
            </w:pPr>
            <w:r w:rsidRPr="002F1827">
              <w:rPr>
                <w:b/>
                <w:bCs/>
                <w:sz w:val="16"/>
                <w:szCs w:val="16"/>
              </w:rPr>
              <w:t> </w:t>
            </w:r>
          </w:p>
        </w:tc>
      </w:tr>
      <w:tr w:rsidR="002771EC" w:rsidRPr="002F1827">
        <w:trPr>
          <w:trHeight w:val="255"/>
        </w:trPr>
        <w:tc>
          <w:tcPr>
            <w:tcW w:w="781" w:type="dxa"/>
            <w:tcBorders>
              <w:top w:val="nil"/>
              <w:left w:val="single" w:sz="4" w:space="0" w:color="auto"/>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1</w:t>
            </w:r>
          </w:p>
        </w:tc>
        <w:tc>
          <w:tcPr>
            <w:tcW w:w="54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2</w:t>
            </w:r>
          </w:p>
        </w:tc>
        <w:tc>
          <w:tcPr>
            <w:tcW w:w="54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3</w:t>
            </w:r>
          </w:p>
        </w:tc>
        <w:tc>
          <w:tcPr>
            <w:tcW w:w="48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4</w:t>
            </w:r>
          </w:p>
        </w:tc>
        <w:tc>
          <w:tcPr>
            <w:tcW w:w="1511"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5</w:t>
            </w:r>
          </w:p>
        </w:tc>
        <w:tc>
          <w:tcPr>
            <w:tcW w:w="1488"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6</w:t>
            </w:r>
          </w:p>
        </w:tc>
        <w:tc>
          <w:tcPr>
            <w:tcW w:w="100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7</w:t>
            </w:r>
          </w:p>
        </w:tc>
        <w:tc>
          <w:tcPr>
            <w:tcW w:w="74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8</w:t>
            </w:r>
          </w:p>
        </w:tc>
        <w:tc>
          <w:tcPr>
            <w:tcW w:w="56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9</w:t>
            </w:r>
          </w:p>
        </w:tc>
        <w:tc>
          <w:tcPr>
            <w:tcW w:w="807"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10</w:t>
            </w:r>
          </w:p>
        </w:tc>
        <w:tc>
          <w:tcPr>
            <w:tcW w:w="166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11</w:t>
            </w:r>
          </w:p>
        </w:tc>
        <w:tc>
          <w:tcPr>
            <w:tcW w:w="1608"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12</w:t>
            </w:r>
          </w:p>
        </w:tc>
        <w:tc>
          <w:tcPr>
            <w:tcW w:w="72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13</w:t>
            </w:r>
          </w:p>
        </w:tc>
        <w:tc>
          <w:tcPr>
            <w:tcW w:w="153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14</w:t>
            </w:r>
          </w:p>
        </w:tc>
      </w:tr>
      <w:tr w:rsidR="006D2678" w:rsidRPr="002F1827">
        <w:trPr>
          <w:trHeight w:val="2753"/>
        </w:trPr>
        <w:tc>
          <w:tcPr>
            <w:tcW w:w="781" w:type="dxa"/>
            <w:tcBorders>
              <w:top w:val="nil"/>
              <w:left w:val="single" w:sz="4" w:space="0" w:color="auto"/>
              <w:bottom w:val="single" w:sz="4" w:space="0" w:color="auto"/>
              <w:right w:val="single" w:sz="4" w:space="0" w:color="auto"/>
            </w:tcBorders>
            <w:shd w:val="clear" w:color="000000" w:fill="FFFFFF"/>
            <w:noWrap/>
          </w:tcPr>
          <w:p w:rsidR="006D2678" w:rsidRPr="002F1827" w:rsidRDefault="006D2678" w:rsidP="002F1827">
            <w:pPr>
              <w:spacing w:after="0"/>
              <w:jc w:val="both"/>
              <w:rPr>
                <w:sz w:val="16"/>
                <w:szCs w:val="16"/>
              </w:rPr>
            </w:pPr>
            <w:r w:rsidRPr="002F1827">
              <w:rPr>
                <w:sz w:val="16"/>
                <w:szCs w:val="16"/>
              </w:rPr>
              <w:t>D01C</w:t>
            </w:r>
          </w:p>
        </w:tc>
        <w:tc>
          <w:tcPr>
            <w:tcW w:w="540" w:type="dxa"/>
            <w:tcBorders>
              <w:top w:val="nil"/>
              <w:left w:val="nil"/>
              <w:bottom w:val="single" w:sz="4" w:space="0" w:color="auto"/>
              <w:right w:val="single" w:sz="4" w:space="0" w:color="auto"/>
            </w:tcBorders>
            <w:shd w:val="clear" w:color="000000" w:fill="FFFFFF"/>
            <w:noWrap/>
          </w:tcPr>
          <w:p w:rsidR="006D2678" w:rsidRPr="002F1827" w:rsidRDefault="006D2678" w:rsidP="002F1827">
            <w:pPr>
              <w:spacing w:after="0"/>
              <w:jc w:val="both"/>
              <w:rPr>
                <w:sz w:val="16"/>
                <w:szCs w:val="16"/>
              </w:rPr>
            </w:pPr>
            <w:r w:rsidRPr="002F1827">
              <w:rPr>
                <w:sz w:val="16"/>
                <w:szCs w:val="16"/>
              </w:rPr>
              <w:t>X</w:t>
            </w:r>
          </w:p>
        </w:tc>
        <w:tc>
          <w:tcPr>
            <w:tcW w:w="540" w:type="dxa"/>
            <w:tcBorders>
              <w:top w:val="nil"/>
              <w:left w:val="nil"/>
              <w:bottom w:val="single" w:sz="4" w:space="0" w:color="auto"/>
              <w:right w:val="single" w:sz="4" w:space="0" w:color="auto"/>
            </w:tcBorders>
            <w:shd w:val="clear" w:color="000000" w:fill="FFFFFF"/>
            <w:noWrap/>
          </w:tcPr>
          <w:p w:rsidR="006D2678" w:rsidRPr="002F1827" w:rsidRDefault="006D2678" w:rsidP="002F1827">
            <w:pPr>
              <w:spacing w:after="0"/>
              <w:jc w:val="both"/>
              <w:rPr>
                <w:sz w:val="16"/>
                <w:szCs w:val="16"/>
              </w:rPr>
            </w:pPr>
            <w:r w:rsidRPr="002F1827">
              <w:rPr>
                <w:sz w:val="16"/>
                <w:szCs w:val="16"/>
              </w:rPr>
              <w:t> </w:t>
            </w:r>
          </w:p>
        </w:tc>
        <w:tc>
          <w:tcPr>
            <w:tcW w:w="480" w:type="dxa"/>
            <w:tcBorders>
              <w:top w:val="nil"/>
              <w:left w:val="nil"/>
              <w:bottom w:val="single" w:sz="4" w:space="0" w:color="auto"/>
              <w:right w:val="single" w:sz="4" w:space="0" w:color="auto"/>
            </w:tcBorders>
            <w:shd w:val="clear" w:color="000000" w:fill="FFFFFF"/>
            <w:noWrap/>
          </w:tcPr>
          <w:p w:rsidR="006D2678" w:rsidRPr="002F1827" w:rsidRDefault="006D2678" w:rsidP="002F1827">
            <w:pPr>
              <w:spacing w:after="0"/>
              <w:jc w:val="both"/>
              <w:rPr>
                <w:sz w:val="16"/>
                <w:szCs w:val="16"/>
              </w:rPr>
            </w:pPr>
            <w:r w:rsidRPr="002F1827">
              <w:rPr>
                <w:sz w:val="16"/>
                <w:szCs w:val="16"/>
              </w:rPr>
              <w:t> </w:t>
            </w:r>
          </w:p>
        </w:tc>
        <w:tc>
          <w:tcPr>
            <w:tcW w:w="1511" w:type="dxa"/>
            <w:tcBorders>
              <w:top w:val="nil"/>
              <w:left w:val="nil"/>
              <w:bottom w:val="single" w:sz="4" w:space="0" w:color="auto"/>
              <w:right w:val="single" w:sz="4" w:space="0" w:color="auto"/>
            </w:tcBorders>
            <w:shd w:val="clear" w:color="000000" w:fill="FFFFFF"/>
          </w:tcPr>
          <w:p w:rsidR="00AC7C3F" w:rsidRPr="002F1827" w:rsidRDefault="006D2678" w:rsidP="002F1827">
            <w:pPr>
              <w:spacing w:after="0"/>
              <w:jc w:val="both"/>
              <w:rPr>
                <w:sz w:val="16"/>
                <w:szCs w:val="16"/>
              </w:rPr>
            </w:pPr>
            <w:r w:rsidRPr="002F1827">
              <w:rPr>
                <w:sz w:val="16"/>
                <w:szCs w:val="16"/>
              </w:rPr>
              <w:t>Public resources in the agricultural se</w:t>
            </w:r>
            <w:r w:rsidR="00851743" w:rsidRPr="002F1827">
              <w:rPr>
                <w:sz w:val="16"/>
                <w:szCs w:val="16"/>
              </w:rPr>
              <w:t>ctor efficiently utilized by 20</w:t>
            </w:r>
            <w:r w:rsidRPr="002F1827">
              <w:rPr>
                <w:sz w:val="16"/>
                <w:szCs w:val="16"/>
              </w:rPr>
              <w:t>1</w:t>
            </w:r>
            <w:r w:rsidR="00851743" w:rsidRPr="002F1827">
              <w:rPr>
                <w:sz w:val="16"/>
                <w:szCs w:val="16"/>
              </w:rPr>
              <w:t>3</w:t>
            </w:r>
            <w:r w:rsidRPr="002F1827">
              <w:rPr>
                <w:sz w:val="16"/>
                <w:szCs w:val="16"/>
              </w:rPr>
              <w:t>.</w:t>
            </w:r>
          </w:p>
          <w:p w:rsidR="006D2678" w:rsidRPr="002F1827" w:rsidRDefault="00AC7C3F" w:rsidP="002F1827">
            <w:pPr>
              <w:spacing w:after="0"/>
              <w:jc w:val="both"/>
              <w:rPr>
                <w:sz w:val="16"/>
                <w:szCs w:val="16"/>
              </w:rPr>
            </w:pPr>
            <w:r w:rsidRPr="002F1827">
              <w:rPr>
                <w:sz w:val="16"/>
                <w:szCs w:val="16"/>
              </w:rPr>
              <w:t>BUDGET</w:t>
            </w:r>
            <w:r w:rsidR="006D2678" w:rsidRPr="002F1827">
              <w:rPr>
                <w:sz w:val="16"/>
                <w:szCs w:val="16"/>
              </w:rPr>
              <w:br/>
              <w:t xml:space="preserve">                        </w:t>
            </w:r>
          </w:p>
        </w:tc>
        <w:tc>
          <w:tcPr>
            <w:tcW w:w="1488" w:type="dxa"/>
            <w:tcBorders>
              <w:top w:val="nil"/>
              <w:left w:val="nil"/>
              <w:bottom w:val="single" w:sz="4" w:space="0" w:color="auto"/>
              <w:right w:val="single" w:sz="4" w:space="0" w:color="auto"/>
            </w:tcBorders>
            <w:shd w:val="clear" w:color="000000" w:fill="FFFFFF"/>
          </w:tcPr>
          <w:p w:rsidR="006D2678" w:rsidRPr="002F1827" w:rsidRDefault="006D2678" w:rsidP="002F1827">
            <w:pPr>
              <w:spacing w:after="0"/>
              <w:jc w:val="both"/>
              <w:rPr>
                <w:sz w:val="16"/>
                <w:szCs w:val="16"/>
              </w:rPr>
            </w:pPr>
            <w:r w:rsidRPr="002F1827">
              <w:rPr>
                <w:sz w:val="16"/>
                <w:szCs w:val="16"/>
              </w:rPr>
              <w:t>1.  MAFC Fourth</w:t>
            </w:r>
            <w:r w:rsidR="00C74B0E" w:rsidRPr="002F1827">
              <w:rPr>
                <w:sz w:val="16"/>
                <w:szCs w:val="16"/>
              </w:rPr>
              <w:t xml:space="preserve"> quarter progress report FY 2012/</w:t>
            </w:r>
            <w:r w:rsidR="00A52A42" w:rsidRPr="002F1827">
              <w:rPr>
                <w:sz w:val="16"/>
                <w:szCs w:val="16"/>
              </w:rPr>
              <w:t>113 Cashflow, Action</w:t>
            </w:r>
            <w:r w:rsidR="00851743" w:rsidRPr="002F1827">
              <w:rPr>
                <w:sz w:val="16"/>
                <w:szCs w:val="16"/>
              </w:rPr>
              <w:t xml:space="preserve"> Plan FY 201</w:t>
            </w:r>
            <w:r w:rsidR="00C74B0E" w:rsidRPr="002F1827">
              <w:rPr>
                <w:sz w:val="16"/>
                <w:szCs w:val="16"/>
              </w:rPr>
              <w:t>3</w:t>
            </w:r>
            <w:r w:rsidRPr="002F1827">
              <w:rPr>
                <w:sz w:val="16"/>
                <w:szCs w:val="16"/>
              </w:rPr>
              <w:t>/1</w:t>
            </w:r>
            <w:r w:rsidR="00C74B0E" w:rsidRPr="002F1827">
              <w:rPr>
                <w:sz w:val="16"/>
                <w:szCs w:val="16"/>
              </w:rPr>
              <w:t>4, first and second quarter 2013/14</w:t>
            </w:r>
            <w:r w:rsidRPr="002F1827">
              <w:rPr>
                <w:sz w:val="16"/>
                <w:szCs w:val="16"/>
              </w:rPr>
              <w:t xml:space="preserve"> progress report were prepared and submitted to MOF.   2. Editing Annual Agri</w:t>
            </w:r>
            <w:r w:rsidR="00C74B0E" w:rsidRPr="002F1827">
              <w:rPr>
                <w:sz w:val="16"/>
                <w:szCs w:val="16"/>
              </w:rPr>
              <w:t>cultural Performance Report 2012/13</w:t>
            </w:r>
            <w:r w:rsidRPr="002F1827">
              <w:rPr>
                <w:sz w:val="16"/>
                <w:szCs w:val="16"/>
              </w:rPr>
              <w:t xml:space="preserve"> to produce final version for printing                                                                                                 </w:t>
            </w:r>
          </w:p>
        </w:tc>
        <w:tc>
          <w:tcPr>
            <w:tcW w:w="1000" w:type="dxa"/>
            <w:tcBorders>
              <w:top w:val="nil"/>
              <w:left w:val="nil"/>
              <w:bottom w:val="single" w:sz="4" w:space="0" w:color="auto"/>
              <w:right w:val="single" w:sz="4" w:space="0" w:color="auto"/>
            </w:tcBorders>
            <w:shd w:val="clear" w:color="000000" w:fill="FFFFFF"/>
            <w:noWrap/>
          </w:tcPr>
          <w:p w:rsidR="006D2678" w:rsidRPr="002F1827" w:rsidRDefault="006D2678" w:rsidP="002F1827">
            <w:pPr>
              <w:spacing w:after="0"/>
              <w:jc w:val="both"/>
              <w:rPr>
                <w:sz w:val="16"/>
                <w:szCs w:val="16"/>
              </w:rPr>
            </w:pPr>
            <w:r w:rsidRPr="002F1827">
              <w:rPr>
                <w:sz w:val="16"/>
                <w:szCs w:val="16"/>
              </w:rPr>
              <w:t>50</w:t>
            </w:r>
          </w:p>
        </w:tc>
        <w:tc>
          <w:tcPr>
            <w:tcW w:w="740" w:type="dxa"/>
            <w:tcBorders>
              <w:top w:val="nil"/>
              <w:left w:val="nil"/>
              <w:bottom w:val="single" w:sz="4" w:space="0" w:color="auto"/>
              <w:right w:val="single" w:sz="4" w:space="0" w:color="auto"/>
            </w:tcBorders>
            <w:shd w:val="clear" w:color="000000" w:fill="FFFFFF"/>
            <w:noWrap/>
          </w:tcPr>
          <w:p w:rsidR="006D2678" w:rsidRPr="002F1827" w:rsidRDefault="006D2678" w:rsidP="002F1827">
            <w:pPr>
              <w:spacing w:after="0"/>
              <w:jc w:val="both"/>
              <w:rPr>
                <w:sz w:val="16"/>
                <w:szCs w:val="16"/>
              </w:rPr>
            </w:pPr>
            <w:r w:rsidRPr="002F1827">
              <w:rPr>
                <w:sz w:val="16"/>
                <w:szCs w:val="16"/>
              </w:rPr>
              <w:t>√</w:t>
            </w:r>
          </w:p>
        </w:tc>
        <w:tc>
          <w:tcPr>
            <w:tcW w:w="560" w:type="dxa"/>
            <w:tcBorders>
              <w:top w:val="nil"/>
              <w:left w:val="nil"/>
              <w:bottom w:val="single" w:sz="4" w:space="0" w:color="auto"/>
              <w:right w:val="single" w:sz="4" w:space="0" w:color="auto"/>
            </w:tcBorders>
            <w:shd w:val="clear" w:color="000000" w:fill="FFFFFF"/>
            <w:noWrap/>
          </w:tcPr>
          <w:p w:rsidR="006D2678" w:rsidRPr="002F1827" w:rsidRDefault="006D2678" w:rsidP="002F1827">
            <w:pPr>
              <w:spacing w:after="0"/>
              <w:jc w:val="both"/>
              <w:rPr>
                <w:sz w:val="16"/>
                <w:szCs w:val="16"/>
              </w:rPr>
            </w:pPr>
            <w:r w:rsidRPr="002F1827">
              <w:rPr>
                <w:sz w:val="16"/>
                <w:szCs w:val="16"/>
              </w:rPr>
              <w:t> </w:t>
            </w:r>
          </w:p>
        </w:tc>
        <w:tc>
          <w:tcPr>
            <w:tcW w:w="807" w:type="dxa"/>
            <w:tcBorders>
              <w:top w:val="nil"/>
              <w:left w:val="nil"/>
              <w:bottom w:val="single" w:sz="4" w:space="0" w:color="auto"/>
              <w:right w:val="single" w:sz="4" w:space="0" w:color="auto"/>
            </w:tcBorders>
            <w:shd w:val="clear" w:color="000000" w:fill="FFFFFF"/>
            <w:noWrap/>
          </w:tcPr>
          <w:p w:rsidR="006D2678" w:rsidRPr="002F1827" w:rsidRDefault="006D2678" w:rsidP="002F1827">
            <w:pPr>
              <w:spacing w:after="0"/>
              <w:jc w:val="both"/>
              <w:rPr>
                <w:sz w:val="16"/>
                <w:szCs w:val="16"/>
              </w:rPr>
            </w:pPr>
            <w:r w:rsidRPr="002F1827">
              <w:rPr>
                <w:sz w:val="16"/>
                <w:szCs w:val="16"/>
              </w:rPr>
              <w:t> </w:t>
            </w:r>
          </w:p>
        </w:tc>
        <w:tc>
          <w:tcPr>
            <w:tcW w:w="1660" w:type="dxa"/>
            <w:tcBorders>
              <w:top w:val="nil"/>
              <w:left w:val="nil"/>
              <w:bottom w:val="single" w:sz="4" w:space="0" w:color="auto"/>
              <w:right w:val="single" w:sz="4" w:space="0" w:color="auto"/>
            </w:tcBorders>
            <w:shd w:val="clear" w:color="000000" w:fill="FFFFFF"/>
          </w:tcPr>
          <w:p w:rsidR="006D2678" w:rsidRPr="002F1827" w:rsidRDefault="006D2678" w:rsidP="002F1827">
            <w:pPr>
              <w:spacing w:after="0"/>
              <w:jc w:val="both"/>
              <w:rPr>
                <w:sz w:val="16"/>
                <w:szCs w:val="16"/>
              </w:rPr>
            </w:pPr>
            <w:r w:rsidRPr="002F1827">
              <w:rPr>
                <w:sz w:val="16"/>
                <w:szCs w:val="16"/>
              </w:rPr>
              <w:t xml:space="preserve">124,971,000 </w:t>
            </w:r>
          </w:p>
        </w:tc>
        <w:tc>
          <w:tcPr>
            <w:tcW w:w="1608" w:type="dxa"/>
            <w:tcBorders>
              <w:top w:val="nil"/>
              <w:left w:val="nil"/>
              <w:bottom w:val="single" w:sz="4" w:space="0" w:color="auto"/>
              <w:right w:val="single" w:sz="4" w:space="0" w:color="auto"/>
            </w:tcBorders>
            <w:shd w:val="clear" w:color="000000" w:fill="FFFFFF"/>
          </w:tcPr>
          <w:p w:rsidR="006D2678" w:rsidRPr="002F1827" w:rsidRDefault="006D2678" w:rsidP="002F1827">
            <w:pPr>
              <w:spacing w:after="0"/>
              <w:jc w:val="both"/>
              <w:rPr>
                <w:sz w:val="16"/>
                <w:szCs w:val="16"/>
              </w:rPr>
            </w:pPr>
            <w:r w:rsidRPr="002F1827">
              <w:rPr>
                <w:sz w:val="16"/>
                <w:szCs w:val="16"/>
              </w:rPr>
              <w:t xml:space="preserve">54,018,000 </w:t>
            </w:r>
          </w:p>
        </w:tc>
        <w:tc>
          <w:tcPr>
            <w:tcW w:w="720" w:type="dxa"/>
            <w:tcBorders>
              <w:top w:val="nil"/>
              <w:left w:val="nil"/>
              <w:bottom w:val="single" w:sz="4" w:space="0" w:color="auto"/>
              <w:right w:val="single" w:sz="4" w:space="0" w:color="auto"/>
            </w:tcBorders>
            <w:shd w:val="clear" w:color="000000" w:fill="FFFFFF"/>
            <w:noWrap/>
          </w:tcPr>
          <w:p w:rsidR="006D2678" w:rsidRPr="002F1827" w:rsidRDefault="006D2678" w:rsidP="002F1827">
            <w:pPr>
              <w:spacing w:after="0"/>
              <w:jc w:val="both"/>
              <w:rPr>
                <w:sz w:val="16"/>
                <w:szCs w:val="16"/>
              </w:rPr>
            </w:pPr>
            <w:r w:rsidRPr="002F1827">
              <w:rPr>
                <w:sz w:val="16"/>
                <w:szCs w:val="16"/>
              </w:rPr>
              <w:t>43</w:t>
            </w:r>
          </w:p>
        </w:tc>
        <w:tc>
          <w:tcPr>
            <w:tcW w:w="1530" w:type="dxa"/>
            <w:tcBorders>
              <w:top w:val="nil"/>
              <w:left w:val="nil"/>
              <w:bottom w:val="single" w:sz="4" w:space="0" w:color="auto"/>
              <w:right w:val="single" w:sz="4" w:space="0" w:color="auto"/>
            </w:tcBorders>
            <w:shd w:val="clear" w:color="000000" w:fill="FFFFFF"/>
          </w:tcPr>
          <w:p w:rsidR="006D2678" w:rsidRPr="002F1827" w:rsidRDefault="006D2678" w:rsidP="002F1827">
            <w:pPr>
              <w:spacing w:after="0"/>
              <w:jc w:val="both"/>
              <w:rPr>
                <w:sz w:val="16"/>
                <w:szCs w:val="16"/>
              </w:rPr>
            </w:pPr>
            <w:r w:rsidRPr="002F1827">
              <w:rPr>
                <w:sz w:val="16"/>
                <w:szCs w:val="16"/>
              </w:rPr>
              <w:t> </w:t>
            </w:r>
          </w:p>
        </w:tc>
      </w:tr>
      <w:tr w:rsidR="006D2678" w:rsidRPr="002F1827">
        <w:trPr>
          <w:trHeight w:val="255"/>
        </w:trPr>
        <w:tc>
          <w:tcPr>
            <w:tcW w:w="781" w:type="dxa"/>
            <w:tcBorders>
              <w:top w:val="nil"/>
              <w:left w:val="single" w:sz="4" w:space="0" w:color="auto"/>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 </w:t>
            </w:r>
          </w:p>
        </w:tc>
        <w:tc>
          <w:tcPr>
            <w:tcW w:w="54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 </w:t>
            </w:r>
          </w:p>
        </w:tc>
        <w:tc>
          <w:tcPr>
            <w:tcW w:w="54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 </w:t>
            </w:r>
          </w:p>
        </w:tc>
        <w:tc>
          <w:tcPr>
            <w:tcW w:w="48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 </w:t>
            </w:r>
          </w:p>
        </w:tc>
        <w:tc>
          <w:tcPr>
            <w:tcW w:w="1511" w:type="dxa"/>
            <w:tcBorders>
              <w:top w:val="nil"/>
              <w:left w:val="nil"/>
              <w:bottom w:val="single" w:sz="4" w:space="0" w:color="auto"/>
              <w:right w:val="single" w:sz="4" w:space="0" w:color="auto"/>
            </w:tcBorders>
            <w:shd w:val="clear" w:color="auto" w:fill="auto"/>
          </w:tcPr>
          <w:p w:rsidR="006D2678" w:rsidRPr="002F1827" w:rsidRDefault="006D2678" w:rsidP="002F1827">
            <w:pPr>
              <w:spacing w:after="0"/>
              <w:jc w:val="both"/>
              <w:rPr>
                <w:b/>
                <w:bCs/>
                <w:sz w:val="16"/>
                <w:szCs w:val="16"/>
              </w:rPr>
            </w:pPr>
            <w:r w:rsidRPr="002F1827">
              <w:rPr>
                <w:b/>
                <w:bCs/>
                <w:sz w:val="16"/>
                <w:szCs w:val="16"/>
              </w:rPr>
              <w:t> </w:t>
            </w:r>
          </w:p>
        </w:tc>
        <w:tc>
          <w:tcPr>
            <w:tcW w:w="1488" w:type="dxa"/>
            <w:tcBorders>
              <w:top w:val="nil"/>
              <w:left w:val="nil"/>
              <w:bottom w:val="single" w:sz="4" w:space="0" w:color="auto"/>
              <w:right w:val="single" w:sz="4" w:space="0" w:color="auto"/>
            </w:tcBorders>
            <w:shd w:val="clear" w:color="auto" w:fill="auto"/>
            <w:vAlign w:val="bottom"/>
          </w:tcPr>
          <w:p w:rsidR="006D2678" w:rsidRPr="002F1827" w:rsidRDefault="006D2678" w:rsidP="002F1827">
            <w:pPr>
              <w:spacing w:after="0"/>
              <w:jc w:val="both"/>
              <w:rPr>
                <w:b/>
                <w:bCs/>
                <w:sz w:val="16"/>
                <w:szCs w:val="16"/>
              </w:rPr>
            </w:pPr>
            <w:r w:rsidRPr="002F1827">
              <w:rPr>
                <w:b/>
                <w:bCs/>
                <w:sz w:val="16"/>
                <w:szCs w:val="16"/>
              </w:rPr>
              <w:t>SUB TOTAL</w:t>
            </w:r>
          </w:p>
        </w:tc>
        <w:tc>
          <w:tcPr>
            <w:tcW w:w="100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sz w:val="16"/>
                <w:szCs w:val="16"/>
              </w:rPr>
            </w:pPr>
            <w:r w:rsidRPr="002F1827">
              <w:rPr>
                <w:sz w:val="16"/>
                <w:szCs w:val="16"/>
              </w:rPr>
              <w:t> </w:t>
            </w:r>
          </w:p>
        </w:tc>
        <w:tc>
          <w:tcPr>
            <w:tcW w:w="74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sz w:val="16"/>
                <w:szCs w:val="16"/>
              </w:rPr>
            </w:pPr>
            <w:r w:rsidRPr="002F1827">
              <w:rPr>
                <w:sz w:val="16"/>
                <w:szCs w:val="16"/>
              </w:rPr>
              <w:t> </w:t>
            </w:r>
          </w:p>
        </w:tc>
        <w:tc>
          <w:tcPr>
            <w:tcW w:w="56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sz w:val="16"/>
                <w:szCs w:val="16"/>
              </w:rPr>
            </w:pPr>
            <w:r w:rsidRPr="002F1827">
              <w:rPr>
                <w:sz w:val="16"/>
                <w:szCs w:val="16"/>
              </w:rPr>
              <w:t> </w:t>
            </w:r>
          </w:p>
        </w:tc>
        <w:tc>
          <w:tcPr>
            <w:tcW w:w="807"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sz w:val="16"/>
                <w:szCs w:val="16"/>
              </w:rPr>
            </w:pPr>
            <w:r w:rsidRPr="002F1827">
              <w:rPr>
                <w:sz w:val="16"/>
                <w:szCs w:val="16"/>
              </w:rPr>
              <w:t> </w:t>
            </w:r>
          </w:p>
        </w:tc>
        <w:tc>
          <w:tcPr>
            <w:tcW w:w="166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 xml:space="preserve">                 124,971,000 </w:t>
            </w:r>
          </w:p>
        </w:tc>
        <w:tc>
          <w:tcPr>
            <w:tcW w:w="1608"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b/>
                <w:bCs/>
                <w:sz w:val="16"/>
                <w:szCs w:val="16"/>
              </w:rPr>
            </w:pPr>
            <w:r w:rsidRPr="002F1827">
              <w:rPr>
                <w:b/>
                <w:bCs/>
                <w:sz w:val="16"/>
                <w:szCs w:val="16"/>
              </w:rPr>
              <w:t xml:space="preserve">                    54,018,000 </w:t>
            </w:r>
          </w:p>
        </w:tc>
        <w:tc>
          <w:tcPr>
            <w:tcW w:w="72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sz w:val="16"/>
                <w:szCs w:val="16"/>
              </w:rPr>
            </w:pPr>
            <w:r w:rsidRPr="002F1827">
              <w:rPr>
                <w:sz w:val="16"/>
                <w:szCs w:val="16"/>
              </w:rPr>
              <w:t> </w:t>
            </w:r>
          </w:p>
        </w:tc>
        <w:tc>
          <w:tcPr>
            <w:tcW w:w="1530" w:type="dxa"/>
            <w:tcBorders>
              <w:top w:val="nil"/>
              <w:left w:val="nil"/>
              <w:bottom w:val="single" w:sz="4" w:space="0" w:color="auto"/>
              <w:right w:val="single" w:sz="4" w:space="0" w:color="auto"/>
            </w:tcBorders>
            <w:shd w:val="clear" w:color="auto" w:fill="auto"/>
            <w:noWrap/>
          </w:tcPr>
          <w:p w:rsidR="006D2678" w:rsidRPr="002F1827" w:rsidRDefault="006D2678" w:rsidP="002F1827">
            <w:pPr>
              <w:spacing w:after="0"/>
              <w:jc w:val="both"/>
              <w:rPr>
                <w:sz w:val="16"/>
                <w:szCs w:val="16"/>
              </w:rPr>
            </w:pPr>
            <w:r w:rsidRPr="002F1827">
              <w:rPr>
                <w:sz w:val="16"/>
                <w:szCs w:val="16"/>
              </w:rPr>
              <w:t> </w:t>
            </w:r>
          </w:p>
        </w:tc>
      </w:tr>
    </w:tbl>
    <w:p w:rsidR="001949CC" w:rsidRPr="002F1827" w:rsidRDefault="001949CC" w:rsidP="002F1827">
      <w:pPr>
        <w:spacing w:after="0"/>
        <w:jc w:val="both"/>
        <w:rPr>
          <w:b/>
          <w:bCs/>
          <w:sz w:val="22"/>
          <w:szCs w:val="22"/>
        </w:rPr>
      </w:pPr>
    </w:p>
    <w:p w:rsidR="00B400AC" w:rsidRPr="002F1827" w:rsidRDefault="00B400AC" w:rsidP="002F1827">
      <w:pPr>
        <w:spacing w:after="0"/>
        <w:jc w:val="both"/>
        <w:rPr>
          <w:b/>
          <w:bCs/>
          <w:sz w:val="22"/>
          <w:szCs w:val="22"/>
        </w:rPr>
      </w:pPr>
    </w:p>
    <w:tbl>
      <w:tblPr>
        <w:tblW w:w="13940" w:type="dxa"/>
        <w:tblInd w:w="93" w:type="dxa"/>
        <w:tblLook w:val="04A0"/>
      </w:tblPr>
      <w:tblGrid>
        <w:gridCol w:w="640"/>
        <w:gridCol w:w="540"/>
        <w:gridCol w:w="540"/>
        <w:gridCol w:w="480"/>
        <w:gridCol w:w="1600"/>
        <w:gridCol w:w="1540"/>
        <w:gridCol w:w="1000"/>
        <w:gridCol w:w="740"/>
        <w:gridCol w:w="560"/>
        <w:gridCol w:w="700"/>
        <w:gridCol w:w="1660"/>
        <w:gridCol w:w="1720"/>
        <w:gridCol w:w="700"/>
        <w:gridCol w:w="1520"/>
      </w:tblGrid>
      <w:tr w:rsidR="002771EC" w:rsidRPr="002F1827">
        <w:trPr>
          <w:trHeight w:val="2933"/>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2771EC" w:rsidRPr="002F1827" w:rsidRDefault="002771EC" w:rsidP="002F1827">
            <w:pPr>
              <w:spacing w:after="0"/>
              <w:jc w:val="both"/>
              <w:rPr>
                <w:sz w:val="16"/>
                <w:szCs w:val="16"/>
              </w:rPr>
            </w:pPr>
            <w:r w:rsidRPr="002F1827">
              <w:rPr>
                <w:sz w:val="16"/>
                <w:szCs w:val="16"/>
              </w:rPr>
              <w:lastRenderedPageBreak/>
              <w:t>D02S</w:t>
            </w:r>
          </w:p>
        </w:tc>
        <w:tc>
          <w:tcPr>
            <w:tcW w:w="540" w:type="dxa"/>
            <w:tcBorders>
              <w:top w:val="single" w:sz="4" w:space="0" w:color="auto"/>
              <w:left w:val="nil"/>
              <w:bottom w:val="single" w:sz="4" w:space="0" w:color="auto"/>
              <w:right w:val="single" w:sz="4" w:space="0" w:color="auto"/>
            </w:tcBorders>
            <w:shd w:val="clear" w:color="auto" w:fill="auto"/>
            <w:noWrap/>
          </w:tcPr>
          <w:p w:rsidR="002771EC" w:rsidRPr="002F1827" w:rsidRDefault="002771EC" w:rsidP="002F1827">
            <w:pPr>
              <w:spacing w:after="0"/>
              <w:jc w:val="both"/>
              <w:rPr>
                <w:sz w:val="16"/>
                <w:szCs w:val="16"/>
              </w:rPr>
            </w:pPr>
            <w:r w:rsidRPr="002F1827">
              <w:rPr>
                <w:sz w:val="16"/>
                <w:szCs w:val="16"/>
              </w:rPr>
              <w:t>X</w:t>
            </w:r>
          </w:p>
        </w:tc>
        <w:tc>
          <w:tcPr>
            <w:tcW w:w="540" w:type="dxa"/>
            <w:tcBorders>
              <w:top w:val="single" w:sz="4" w:space="0" w:color="auto"/>
              <w:left w:val="nil"/>
              <w:bottom w:val="single" w:sz="4" w:space="0" w:color="auto"/>
              <w:right w:val="single" w:sz="4" w:space="0" w:color="auto"/>
            </w:tcBorders>
            <w:shd w:val="clear" w:color="auto" w:fill="auto"/>
            <w:noWrap/>
          </w:tcPr>
          <w:p w:rsidR="002771EC" w:rsidRPr="002F1827" w:rsidRDefault="002771EC" w:rsidP="002F1827">
            <w:pPr>
              <w:spacing w:after="0"/>
              <w:jc w:val="both"/>
              <w:rPr>
                <w:sz w:val="16"/>
                <w:szCs w:val="16"/>
              </w:rPr>
            </w:pPr>
            <w:r w:rsidRPr="002F1827">
              <w:rPr>
                <w:sz w:val="16"/>
                <w:szCs w:val="16"/>
              </w:rPr>
              <w:t> </w:t>
            </w:r>
          </w:p>
        </w:tc>
        <w:tc>
          <w:tcPr>
            <w:tcW w:w="480" w:type="dxa"/>
            <w:tcBorders>
              <w:top w:val="single" w:sz="4" w:space="0" w:color="auto"/>
              <w:left w:val="nil"/>
              <w:bottom w:val="single" w:sz="4" w:space="0" w:color="auto"/>
              <w:right w:val="single" w:sz="4" w:space="0" w:color="auto"/>
            </w:tcBorders>
            <w:shd w:val="clear" w:color="auto" w:fill="auto"/>
            <w:noWrap/>
          </w:tcPr>
          <w:p w:rsidR="002771EC" w:rsidRPr="002F1827" w:rsidRDefault="002771EC" w:rsidP="002F1827">
            <w:pPr>
              <w:spacing w:after="0"/>
              <w:jc w:val="both"/>
              <w:rPr>
                <w:sz w:val="16"/>
                <w:szCs w:val="16"/>
              </w:rPr>
            </w:pPr>
            <w:r w:rsidRPr="002F1827">
              <w:rPr>
                <w:sz w:val="16"/>
                <w:szCs w:val="16"/>
              </w:rPr>
              <w:t> </w:t>
            </w:r>
          </w:p>
        </w:tc>
        <w:tc>
          <w:tcPr>
            <w:tcW w:w="1600" w:type="dxa"/>
            <w:tcBorders>
              <w:top w:val="single" w:sz="4" w:space="0" w:color="auto"/>
              <w:left w:val="nil"/>
              <w:bottom w:val="single" w:sz="4" w:space="0" w:color="auto"/>
              <w:right w:val="single" w:sz="4" w:space="0" w:color="auto"/>
            </w:tcBorders>
            <w:shd w:val="clear" w:color="auto" w:fill="auto"/>
          </w:tcPr>
          <w:p w:rsidR="002771EC" w:rsidRPr="002F1827" w:rsidRDefault="002771EC" w:rsidP="002F1827">
            <w:pPr>
              <w:spacing w:after="0"/>
              <w:jc w:val="both"/>
              <w:rPr>
                <w:sz w:val="16"/>
                <w:szCs w:val="16"/>
              </w:rPr>
            </w:pPr>
            <w:r w:rsidRPr="002F1827">
              <w:rPr>
                <w:sz w:val="16"/>
                <w:szCs w:val="16"/>
              </w:rPr>
              <w:t xml:space="preserve">Private sector participation in Agricultural sector increased by 2014 </w:t>
            </w:r>
          </w:p>
          <w:p w:rsidR="00AC7C3F" w:rsidRPr="002F1827" w:rsidRDefault="00AC7C3F" w:rsidP="002F1827">
            <w:pPr>
              <w:spacing w:after="0"/>
              <w:jc w:val="both"/>
              <w:rPr>
                <w:sz w:val="16"/>
                <w:szCs w:val="16"/>
              </w:rPr>
            </w:pPr>
            <w:r w:rsidRPr="002F1827">
              <w:rPr>
                <w:sz w:val="16"/>
                <w:szCs w:val="16"/>
              </w:rPr>
              <w:t>POLICY</w:t>
            </w:r>
          </w:p>
        </w:tc>
        <w:tc>
          <w:tcPr>
            <w:tcW w:w="1540" w:type="dxa"/>
            <w:tcBorders>
              <w:top w:val="single" w:sz="4" w:space="0" w:color="auto"/>
              <w:left w:val="nil"/>
              <w:bottom w:val="single" w:sz="4" w:space="0" w:color="auto"/>
              <w:right w:val="single" w:sz="4" w:space="0" w:color="auto"/>
            </w:tcBorders>
            <w:shd w:val="clear" w:color="auto" w:fill="auto"/>
          </w:tcPr>
          <w:p w:rsidR="002771EC" w:rsidRPr="002F1827" w:rsidRDefault="002771EC" w:rsidP="002F1827">
            <w:pPr>
              <w:spacing w:after="0"/>
              <w:jc w:val="both"/>
              <w:rPr>
                <w:sz w:val="16"/>
                <w:szCs w:val="16"/>
              </w:rPr>
            </w:pPr>
            <w:r w:rsidRPr="002F1827">
              <w:rPr>
                <w:sz w:val="16"/>
                <w:szCs w:val="16"/>
              </w:rPr>
              <w:t xml:space="preserve">Participated in Nanenane agricultural Exhibitions in Dodoma. Shows covered a range of issues like agricultural investment, agricultural incentive packages, agricultural Policies, Strategies, Programmes and Plans before and after independence. The shows were good and appreciated by customers </w:t>
            </w:r>
          </w:p>
        </w:tc>
        <w:tc>
          <w:tcPr>
            <w:tcW w:w="1000" w:type="dxa"/>
            <w:tcBorders>
              <w:top w:val="single" w:sz="4" w:space="0" w:color="auto"/>
              <w:left w:val="nil"/>
              <w:bottom w:val="single" w:sz="4" w:space="0" w:color="auto"/>
              <w:right w:val="single" w:sz="4" w:space="0" w:color="auto"/>
            </w:tcBorders>
            <w:shd w:val="clear" w:color="auto" w:fill="auto"/>
            <w:noWrap/>
          </w:tcPr>
          <w:p w:rsidR="002771EC" w:rsidRPr="002F1827" w:rsidRDefault="002771EC" w:rsidP="002F1827">
            <w:pPr>
              <w:spacing w:after="0"/>
              <w:jc w:val="both"/>
              <w:rPr>
                <w:sz w:val="16"/>
                <w:szCs w:val="16"/>
              </w:rPr>
            </w:pPr>
            <w:r w:rsidRPr="002F1827">
              <w:rPr>
                <w:sz w:val="16"/>
                <w:szCs w:val="16"/>
              </w:rPr>
              <w:t>75</w:t>
            </w:r>
          </w:p>
        </w:tc>
        <w:tc>
          <w:tcPr>
            <w:tcW w:w="740" w:type="dxa"/>
            <w:tcBorders>
              <w:top w:val="single" w:sz="4" w:space="0" w:color="auto"/>
              <w:left w:val="nil"/>
              <w:bottom w:val="single" w:sz="4" w:space="0" w:color="auto"/>
              <w:right w:val="single" w:sz="4" w:space="0" w:color="auto"/>
            </w:tcBorders>
            <w:shd w:val="clear" w:color="auto" w:fill="auto"/>
            <w:noWrap/>
          </w:tcPr>
          <w:p w:rsidR="002771EC" w:rsidRPr="002F1827" w:rsidRDefault="002771EC" w:rsidP="002F1827">
            <w:pPr>
              <w:spacing w:after="0"/>
              <w:jc w:val="both"/>
              <w:rPr>
                <w:sz w:val="16"/>
                <w:szCs w:val="16"/>
              </w:rPr>
            </w:pPr>
            <w:r w:rsidRPr="002F1827">
              <w:rPr>
                <w:sz w:val="16"/>
                <w:szCs w:val="16"/>
              </w:rPr>
              <w:t>√</w:t>
            </w:r>
          </w:p>
        </w:tc>
        <w:tc>
          <w:tcPr>
            <w:tcW w:w="560" w:type="dxa"/>
            <w:tcBorders>
              <w:top w:val="single" w:sz="4" w:space="0" w:color="auto"/>
              <w:left w:val="nil"/>
              <w:bottom w:val="single" w:sz="4" w:space="0" w:color="auto"/>
              <w:right w:val="single" w:sz="4" w:space="0" w:color="auto"/>
            </w:tcBorders>
            <w:shd w:val="clear" w:color="auto" w:fill="auto"/>
            <w:noWrap/>
          </w:tcPr>
          <w:p w:rsidR="002771EC" w:rsidRPr="002F1827" w:rsidRDefault="002771EC" w:rsidP="002F1827">
            <w:pPr>
              <w:spacing w:after="0"/>
              <w:jc w:val="both"/>
              <w:rPr>
                <w:sz w:val="16"/>
                <w:szCs w:val="16"/>
              </w:rPr>
            </w:pPr>
            <w:r w:rsidRPr="002F1827">
              <w:rPr>
                <w:sz w:val="16"/>
                <w:szCs w:val="16"/>
              </w:rPr>
              <w:t> </w:t>
            </w:r>
          </w:p>
        </w:tc>
        <w:tc>
          <w:tcPr>
            <w:tcW w:w="700" w:type="dxa"/>
            <w:tcBorders>
              <w:top w:val="single" w:sz="4" w:space="0" w:color="auto"/>
              <w:left w:val="nil"/>
              <w:bottom w:val="single" w:sz="4" w:space="0" w:color="auto"/>
              <w:right w:val="single" w:sz="4" w:space="0" w:color="auto"/>
            </w:tcBorders>
            <w:shd w:val="clear" w:color="auto" w:fill="auto"/>
            <w:noWrap/>
          </w:tcPr>
          <w:p w:rsidR="002771EC" w:rsidRPr="002F1827" w:rsidRDefault="002771EC" w:rsidP="002F1827">
            <w:pPr>
              <w:spacing w:after="0"/>
              <w:jc w:val="both"/>
              <w:rPr>
                <w:b/>
                <w:bCs/>
                <w:sz w:val="16"/>
                <w:szCs w:val="16"/>
              </w:rPr>
            </w:pPr>
            <w:r w:rsidRPr="002F1827">
              <w:rPr>
                <w:b/>
                <w:bCs/>
                <w:sz w:val="16"/>
                <w:szCs w:val="16"/>
              </w:rPr>
              <w:t> </w:t>
            </w:r>
          </w:p>
        </w:tc>
        <w:tc>
          <w:tcPr>
            <w:tcW w:w="1660" w:type="dxa"/>
            <w:tcBorders>
              <w:top w:val="single" w:sz="4" w:space="0" w:color="auto"/>
              <w:left w:val="nil"/>
              <w:bottom w:val="single" w:sz="4" w:space="0" w:color="auto"/>
              <w:right w:val="single" w:sz="4" w:space="0" w:color="auto"/>
            </w:tcBorders>
            <w:shd w:val="clear" w:color="000000" w:fill="FFFFFF"/>
            <w:noWrap/>
          </w:tcPr>
          <w:p w:rsidR="002771EC" w:rsidRPr="002F1827" w:rsidRDefault="002771EC" w:rsidP="002F1827">
            <w:pPr>
              <w:spacing w:after="0"/>
              <w:jc w:val="both"/>
              <w:rPr>
                <w:sz w:val="16"/>
                <w:szCs w:val="16"/>
              </w:rPr>
            </w:pPr>
            <w:r w:rsidRPr="002F1827">
              <w:rPr>
                <w:sz w:val="16"/>
                <w:szCs w:val="16"/>
              </w:rPr>
              <w:t>14,976,050</w:t>
            </w:r>
          </w:p>
        </w:tc>
        <w:tc>
          <w:tcPr>
            <w:tcW w:w="1720" w:type="dxa"/>
            <w:tcBorders>
              <w:top w:val="single" w:sz="4" w:space="0" w:color="auto"/>
              <w:left w:val="nil"/>
              <w:bottom w:val="single" w:sz="4" w:space="0" w:color="auto"/>
              <w:right w:val="single" w:sz="4" w:space="0" w:color="auto"/>
            </w:tcBorders>
            <w:shd w:val="clear" w:color="000000" w:fill="FFFFFF"/>
            <w:noWrap/>
          </w:tcPr>
          <w:p w:rsidR="002771EC" w:rsidRPr="002F1827" w:rsidRDefault="002771EC" w:rsidP="002F1827">
            <w:pPr>
              <w:spacing w:after="0"/>
              <w:jc w:val="both"/>
              <w:rPr>
                <w:sz w:val="16"/>
                <w:szCs w:val="16"/>
              </w:rPr>
            </w:pPr>
            <w:r w:rsidRPr="002F1827">
              <w:rPr>
                <w:sz w:val="16"/>
                <w:szCs w:val="16"/>
              </w:rPr>
              <w:t>5,100,000</w:t>
            </w:r>
          </w:p>
        </w:tc>
        <w:tc>
          <w:tcPr>
            <w:tcW w:w="700" w:type="dxa"/>
            <w:tcBorders>
              <w:top w:val="single" w:sz="4" w:space="0" w:color="auto"/>
              <w:left w:val="nil"/>
              <w:bottom w:val="single" w:sz="4" w:space="0" w:color="auto"/>
              <w:right w:val="single" w:sz="4" w:space="0" w:color="auto"/>
            </w:tcBorders>
            <w:shd w:val="clear" w:color="000000" w:fill="FFFFFF"/>
            <w:noWrap/>
          </w:tcPr>
          <w:p w:rsidR="002771EC" w:rsidRPr="002F1827" w:rsidRDefault="002771EC" w:rsidP="002F1827">
            <w:pPr>
              <w:spacing w:after="0"/>
              <w:jc w:val="both"/>
              <w:rPr>
                <w:sz w:val="16"/>
                <w:szCs w:val="16"/>
              </w:rPr>
            </w:pPr>
            <w:r w:rsidRPr="002F1827">
              <w:rPr>
                <w:sz w:val="16"/>
                <w:szCs w:val="16"/>
              </w:rPr>
              <w:t>34</w:t>
            </w:r>
          </w:p>
        </w:tc>
        <w:tc>
          <w:tcPr>
            <w:tcW w:w="1520" w:type="dxa"/>
            <w:tcBorders>
              <w:top w:val="single" w:sz="4" w:space="0" w:color="auto"/>
              <w:left w:val="nil"/>
              <w:bottom w:val="single" w:sz="4" w:space="0" w:color="auto"/>
              <w:right w:val="single" w:sz="4" w:space="0" w:color="auto"/>
            </w:tcBorders>
            <w:shd w:val="clear" w:color="000000" w:fill="FFFFFF"/>
            <w:noWrap/>
          </w:tcPr>
          <w:p w:rsidR="002771EC" w:rsidRPr="002F1827" w:rsidRDefault="002771EC" w:rsidP="002F1827">
            <w:pPr>
              <w:spacing w:after="0"/>
              <w:jc w:val="both"/>
              <w:rPr>
                <w:sz w:val="16"/>
                <w:szCs w:val="16"/>
              </w:rPr>
            </w:pPr>
            <w:r w:rsidRPr="002F1827">
              <w:rPr>
                <w:sz w:val="16"/>
                <w:szCs w:val="16"/>
              </w:rPr>
              <w:t> </w:t>
            </w:r>
          </w:p>
        </w:tc>
      </w:tr>
      <w:tr w:rsidR="002771EC" w:rsidRPr="002F1827">
        <w:trPr>
          <w:trHeight w:val="255"/>
        </w:trPr>
        <w:tc>
          <w:tcPr>
            <w:tcW w:w="2200" w:type="dxa"/>
            <w:gridSpan w:val="4"/>
            <w:tcBorders>
              <w:top w:val="single" w:sz="4" w:space="0" w:color="auto"/>
              <w:left w:val="single" w:sz="4" w:space="0" w:color="auto"/>
              <w:bottom w:val="single" w:sz="4" w:space="0" w:color="auto"/>
              <w:right w:val="single" w:sz="4" w:space="0" w:color="auto"/>
            </w:tcBorders>
            <w:shd w:val="clear" w:color="auto" w:fill="auto"/>
            <w:noWrap/>
          </w:tcPr>
          <w:p w:rsidR="002771EC" w:rsidRPr="002F1827" w:rsidRDefault="002771EC" w:rsidP="002F1827">
            <w:pPr>
              <w:spacing w:after="0"/>
              <w:jc w:val="both"/>
              <w:rPr>
                <w:b/>
                <w:bCs/>
                <w:sz w:val="16"/>
                <w:szCs w:val="16"/>
              </w:rPr>
            </w:pPr>
            <w:r w:rsidRPr="002F1827">
              <w:rPr>
                <w:b/>
                <w:bCs/>
                <w:sz w:val="16"/>
                <w:szCs w:val="16"/>
              </w:rPr>
              <w:t> </w:t>
            </w:r>
          </w:p>
        </w:tc>
        <w:tc>
          <w:tcPr>
            <w:tcW w:w="1600" w:type="dxa"/>
            <w:tcBorders>
              <w:top w:val="nil"/>
              <w:left w:val="nil"/>
              <w:bottom w:val="single" w:sz="4" w:space="0" w:color="auto"/>
              <w:right w:val="single" w:sz="4" w:space="0" w:color="auto"/>
            </w:tcBorders>
            <w:shd w:val="clear" w:color="auto" w:fill="auto"/>
          </w:tcPr>
          <w:p w:rsidR="002771EC" w:rsidRPr="002F1827" w:rsidRDefault="002771EC" w:rsidP="002F1827">
            <w:pPr>
              <w:spacing w:after="0"/>
              <w:jc w:val="both"/>
              <w:rPr>
                <w:b/>
                <w:bCs/>
                <w:sz w:val="16"/>
                <w:szCs w:val="16"/>
              </w:rPr>
            </w:pPr>
            <w:r w:rsidRPr="002F1827">
              <w:rPr>
                <w:b/>
                <w:bCs/>
                <w:sz w:val="16"/>
                <w:szCs w:val="16"/>
              </w:rPr>
              <w:t> </w:t>
            </w:r>
          </w:p>
        </w:tc>
        <w:tc>
          <w:tcPr>
            <w:tcW w:w="1540" w:type="dxa"/>
            <w:tcBorders>
              <w:top w:val="nil"/>
              <w:left w:val="nil"/>
              <w:bottom w:val="single" w:sz="4" w:space="0" w:color="auto"/>
              <w:right w:val="single" w:sz="4" w:space="0" w:color="auto"/>
            </w:tcBorders>
            <w:shd w:val="clear" w:color="auto" w:fill="auto"/>
            <w:vAlign w:val="bottom"/>
          </w:tcPr>
          <w:p w:rsidR="002771EC" w:rsidRPr="002F1827" w:rsidRDefault="002771EC" w:rsidP="002F1827">
            <w:pPr>
              <w:spacing w:after="0"/>
              <w:jc w:val="both"/>
              <w:rPr>
                <w:b/>
                <w:bCs/>
                <w:sz w:val="16"/>
                <w:szCs w:val="16"/>
              </w:rPr>
            </w:pPr>
            <w:r w:rsidRPr="002F1827">
              <w:rPr>
                <w:b/>
                <w:bCs/>
                <w:sz w:val="16"/>
                <w:szCs w:val="16"/>
              </w:rPr>
              <w:t>SUB TOTAL</w:t>
            </w:r>
          </w:p>
        </w:tc>
        <w:tc>
          <w:tcPr>
            <w:tcW w:w="1000" w:type="dxa"/>
            <w:tcBorders>
              <w:top w:val="nil"/>
              <w:left w:val="nil"/>
              <w:bottom w:val="single" w:sz="4" w:space="0" w:color="auto"/>
              <w:right w:val="single" w:sz="4" w:space="0" w:color="auto"/>
            </w:tcBorders>
            <w:shd w:val="clear" w:color="auto" w:fill="auto"/>
            <w:noWrap/>
          </w:tcPr>
          <w:p w:rsidR="002771EC" w:rsidRPr="002F1827" w:rsidRDefault="002771EC" w:rsidP="002F1827">
            <w:pPr>
              <w:spacing w:after="0"/>
              <w:jc w:val="both"/>
              <w:rPr>
                <w:sz w:val="16"/>
                <w:szCs w:val="16"/>
              </w:rPr>
            </w:pPr>
            <w:r w:rsidRPr="002F1827">
              <w:rPr>
                <w:sz w:val="16"/>
                <w:szCs w:val="16"/>
              </w:rPr>
              <w:t> </w:t>
            </w:r>
          </w:p>
        </w:tc>
        <w:tc>
          <w:tcPr>
            <w:tcW w:w="740" w:type="dxa"/>
            <w:tcBorders>
              <w:top w:val="nil"/>
              <w:left w:val="nil"/>
              <w:bottom w:val="single" w:sz="4" w:space="0" w:color="auto"/>
              <w:right w:val="single" w:sz="4" w:space="0" w:color="auto"/>
            </w:tcBorders>
            <w:shd w:val="clear" w:color="auto" w:fill="auto"/>
            <w:noWrap/>
          </w:tcPr>
          <w:p w:rsidR="002771EC" w:rsidRPr="002F1827" w:rsidRDefault="002771EC" w:rsidP="002F1827">
            <w:pPr>
              <w:spacing w:after="0"/>
              <w:jc w:val="both"/>
              <w:rPr>
                <w:sz w:val="16"/>
                <w:szCs w:val="16"/>
              </w:rPr>
            </w:pPr>
            <w:r w:rsidRPr="002F1827">
              <w:rPr>
                <w:sz w:val="16"/>
                <w:szCs w:val="16"/>
              </w:rPr>
              <w:t> </w:t>
            </w:r>
          </w:p>
        </w:tc>
        <w:tc>
          <w:tcPr>
            <w:tcW w:w="560" w:type="dxa"/>
            <w:tcBorders>
              <w:top w:val="nil"/>
              <w:left w:val="nil"/>
              <w:bottom w:val="single" w:sz="4" w:space="0" w:color="auto"/>
              <w:right w:val="single" w:sz="4" w:space="0" w:color="auto"/>
            </w:tcBorders>
            <w:shd w:val="clear" w:color="auto" w:fill="auto"/>
            <w:noWrap/>
          </w:tcPr>
          <w:p w:rsidR="002771EC" w:rsidRPr="002F1827" w:rsidRDefault="002771EC" w:rsidP="002F1827">
            <w:pPr>
              <w:spacing w:after="0"/>
              <w:jc w:val="both"/>
              <w:rPr>
                <w:sz w:val="16"/>
                <w:szCs w:val="16"/>
              </w:rPr>
            </w:pPr>
            <w:r w:rsidRPr="002F1827">
              <w:rPr>
                <w:sz w:val="16"/>
                <w:szCs w:val="16"/>
              </w:rPr>
              <w:t> </w:t>
            </w:r>
          </w:p>
        </w:tc>
        <w:tc>
          <w:tcPr>
            <w:tcW w:w="700" w:type="dxa"/>
            <w:tcBorders>
              <w:top w:val="nil"/>
              <w:left w:val="nil"/>
              <w:bottom w:val="single" w:sz="4" w:space="0" w:color="auto"/>
              <w:right w:val="single" w:sz="4" w:space="0" w:color="auto"/>
            </w:tcBorders>
            <w:shd w:val="clear" w:color="auto" w:fill="auto"/>
            <w:noWrap/>
          </w:tcPr>
          <w:p w:rsidR="002771EC" w:rsidRPr="002F1827" w:rsidRDefault="002771EC" w:rsidP="002F1827">
            <w:pPr>
              <w:spacing w:after="0"/>
              <w:jc w:val="both"/>
              <w:rPr>
                <w:sz w:val="16"/>
                <w:szCs w:val="16"/>
              </w:rPr>
            </w:pPr>
            <w:r w:rsidRPr="002F1827">
              <w:rPr>
                <w:sz w:val="16"/>
                <w:szCs w:val="16"/>
              </w:rPr>
              <w:t> </w:t>
            </w:r>
          </w:p>
        </w:tc>
        <w:tc>
          <w:tcPr>
            <w:tcW w:w="1660" w:type="dxa"/>
            <w:tcBorders>
              <w:top w:val="nil"/>
              <w:left w:val="nil"/>
              <w:bottom w:val="single" w:sz="4" w:space="0" w:color="auto"/>
              <w:right w:val="single" w:sz="4" w:space="0" w:color="auto"/>
            </w:tcBorders>
            <w:shd w:val="clear" w:color="auto" w:fill="auto"/>
            <w:noWrap/>
          </w:tcPr>
          <w:p w:rsidR="002771EC" w:rsidRPr="002F1827" w:rsidRDefault="002771EC" w:rsidP="002F1827">
            <w:pPr>
              <w:spacing w:after="0"/>
              <w:jc w:val="both"/>
              <w:rPr>
                <w:b/>
                <w:bCs/>
                <w:sz w:val="16"/>
                <w:szCs w:val="16"/>
              </w:rPr>
            </w:pPr>
            <w:r w:rsidRPr="002F1827">
              <w:rPr>
                <w:b/>
                <w:bCs/>
                <w:sz w:val="16"/>
                <w:szCs w:val="16"/>
              </w:rPr>
              <w:t xml:space="preserve"> 14,976,050 </w:t>
            </w:r>
          </w:p>
        </w:tc>
        <w:tc>
          <w:tcPr>
            <w:tcW w:w="1720" w:type="dxa"/>
            <w:tcBorders>
              <w:top w:val="nil"/>
              <w:left w:val="nil"/>
              <w:bottom w:val="single" w:sz="4" w:space="0" w:color="auto"/>
              <w:right w:val="single" w:sz="4" w:space="0" w:color="auto"/>
            </w:tcBorders>
            <w:shd w:val="clear" w:color="auto" w:fill="auto"/>
            <w:noWrap/>
          </w:tcPr>
          <w:p w:rsidR="002771EC" w:rsidRPr="002F1827" w:rsidRDefault="002771EC" w:rsidP="002F1827">
            <w:pPr>
              <w:spacing w:after="0"/>
              <w:jc w:val="both"/>
              <w:rPr>
                <w:b/>
                <w:bCs/>
                <w:sz w:val="16"/>
                <w:szCs w:val="16"/>
              </w:rPr>
            </w:pPr>
            <w:r w:rsidRPr="002F1827">
              <w:rPr>
                <w:b/>
                <w:bCs/>
                <w:sz w:val="16"/>
                <w:szCs w:val="16"/>
              </w:rPr>
              <w:t xml:space="preserve"> 5,100,000 </w:t>
            </w:r>
          </w:p>
        </w:tc>
        <w:tc>
          <w:tcPr>
            <w:tcW w:w="700" w:type="dxa"/>
            <w:tcBorders>
              <w:top w:val="nil"/>
              <w:left w:val="nil"/>
              <w:bottom w:val="single" w:sz="4" w:space="0" w:color="auto"/>
              <w:right w:val="single" w:sz="4" w:space="0" w:color="auto"/>
            </w:tcBorders>
            <w:shd w:val="clear" w:color="auto" w:fill="auto"/>
            <w:noWrap/>
          </w:tcPr>
          <w:p w:rsidR="002771EC" w:rsidRPr="002F1827" w:rsidRDefault="002771EC" w:rsidP="002F1827">
            <w:pPr>
              <w:spacing w:after="0"/>
              <w:jc w:val="both"/>
              <w:rPr>
                <w:sz w:val="16"/>
                <w:szCs w:val="16"/>
              </w:rPr>
            </w:pPr>
            <w:r w:rsidRPr="002F1827">
              <w:rPr>
                <w:sz w:val="16"/>
                <w:szCs w:val="16"/>
              </w:rPr>
              <w:t> </w:t>
            </w:r>
          </w:p>
        </w:tc>
        <w:tc>
          <w:tcPr>
            <w:tcW w:w="1520" w:type="dxa"/>
            <w:tcBorders>
              <w:top w:val="nil"/>
              <w:left w:val="nil"/>
              <w:bottom w:val="single" w:sz="4" w:space="0" w:color="auto"/>
              <w:right w:val="single" w:sz="4" w:space="0" w:color="auto"/>
            </w:tcBorders>
            <w:shd w:val="clear" w:color="auto" w:fill="auto"/>
            <w:noWrap/>
          </w:tcPr>
          <w:p w:rsidR="002771EC" w:rsidRPr="002F1827" w:rsidRDefault="002771EC" w:rsidP="002F1827">
            <w:pPr>
              <w:spacing w:after="0"/>
              <w:jc w:val="both"/>
              <w:rPr>
                <w:sz w:val="16"/>
                <w:szCs w:val="16"/>
              </w:rPr>
            </w:pPr>
            <w:r w:rsidRPr="002F1827">
              <w:rPr>
                <w:sz w:val="16"/>
                <w:szCs w:val="16"/>
              </w:rPr>
              <w:t> </w:t>
            </w:r>
          </w:p>
        </w:tc>
      </w:tr>
    </w:tbl>
    <w:p w:rsidR="002771EC" w:rsidRPr="002F1827" w:rsidRDefault="002771EC" w:rsidP="002F1827">
      <w:pPr>
        <w:spacing w:after="0"/>
        <w:jc w:val="both"/>
        <w:rPr>
          <w:b/>
          <w:bCs/>
          <w:sz w:val="22"/>
          <w:szCs w:val="22"/>
        </w:rPr>
      </w:pPr>
    </w:p>
    <w:tbl>
      <w:tblPr>
        <w:tblW w:w="13940" w:type="dxa"/>
        <w:tblInd w:w="93" w:type="dxa"/>
        <w:tblLook w:val="04A0"/>
      </w:tblPr>
      <w:tblGrid>
        <w:gridCol w:w="640"/>
        <w:gridCol w:w="540"/>
        <w:gridCol w:w="540"/>
        <w:gridCol w:w="480"/>
        <w:gridCol w:w="1600"/>
        <w:gridCol w:w="1540"/>
        <w:gridCol w:w="1000"/>
        <w:gridCol w:w="740"/>
        <w:gridCol w:w="560"/>
        <w:gridCol w:w="700"/>
        <w:gridCol w:w="1660"/>
        <w:gridCol w:w="1720"/>
        <w:gridCol w:w="700"/>
        <w:gridCol w:w="1520"/>
      </w:tblGrid>
      <w:tr w:rsidR="0067482F" w:rsidRPr="002F1827">
        <w:trPr>
          <w:trHeight w:val="4418"/>
        </w:trPr>
        <w:tc>
          <w:tcPr>
            <w:tcW w:w="640" w:type="dxa"/>
            <w:tcBorders>
              <w:top w:val="single" w:sz="4" w:space="0" w:color="auto"/>
              <w:left w:val="single" w:sz="4" w:space="0" w:color="auto"/>
              <w:bottom w:val="single" w:sz="4" w:space="0" w:color="auto"/>
              <w:right w:val="single" w:sz="4" w:space="0" w:color="auto"/>
            </w:tcBorders>
            <w:shd w:val="clear" w:color="auto" w:fill="auto"/>
          </w:tcPr>
          <w:p w:rsidR="0067482F" w:rsidRPr="002F1827" w:rsidRDefault="0067482F" w:rsidP="002F1827">
            <w:pPr>
              <w:spacing w:after="0"/>
              <w:jc w:val="both"/>
              <w:rPr>
                <w:sz w:val="16"/>
                <w:szCs w:val="16"/>
              </w:rPr>
            </w:pPr>
            <w:r w:rsidRPr="002F1827">
              <w:rPr>
                <w:sz w:val="16"/>
                <w:szCs w:val="16"/>
              </w:rPr>
              <w:t>D03S</w:t>
            </w:r>
          </w:p>
        </w:tc>
        <w:tc>
          <w:tcPr>
            <w:tcW w:w="540" w:type="dxa"/>
            <w:tcBorders>
              <w:top w:val="single" w:sz="4" w:space="0" w:color="auto"/>
              <w:left w:val="nil"/>
              <w:bottom w:val="single" w:sz="4" w:space="0" w:color="auto"/>
              <w:right w:val="single" w:sz="4" w:space="0" w:color="auto"/>
            </w:tcBorders>
            <w:shd w:val="clear" w:color="auto" w:fill="auto"/>
          </w:tcPr>
          <w:p w:rsidR="0067482F" w:rsidRPr="002F1827" w:rsidRDefault="0067482F" w:rsidP="002F1827">
            <w:pPr>
              <w:spacing w:after="0"/>
              <w:jc w:val="both"/>
              <w:rPr>
                <w:sz w:val="16"/>
                <w:szCs w:val="16"/>
              </w:rPr>
            </w:pPr>
            <w:r w:rsidRPr="002F1827">
              <w:rPr>
                <w:sz w:val="16"/>
                <w:szCs w:val="16"/>
              </w:rPr>
              <w:t>X</w:t>
            </w:r>
          </w:p>
        </w:tc>
        <w:tc>
          <w:tcPr>
            <w:tcW w:w="540" w:type="dxa"/>
            <w:tcBorders>
              <w:top w:val="single" w:sz="4" w:space="0" w:color="auto"/>
              <w:left w:val="nil"/>
              <w:bottom w:val="single" w:sz="4" w:space="0" w:color="auto"/>
              <w:right w:val="single" w:sz="4" w:space="0" w:color="auto"/>
            </w:tcBorders>
            <w:shd w:val="clear" w:color="auto" w:fill="auto"/>
          </w:tcPr>
          <w:p w:rsidR="0067482F" w:rsidRPr="002F1827" w:rsidRDefault="0067482F" w:rsidP="002F1827">
            <w:pPr>
              <w:spacing w:after="0"/>
              <w:jc w:val="both"/>
              <w:rPr>
                <w:sz w:val="16"/>
                <w:szCs w:val="16"/>
              </w:rPr>
            </w:pPr>
            <w:r w:rsidRPr="002F1827">
              <w:rPr>
                <w:sz w:val="16"/>
                <w:szCs w:val="16"/>
              </w:rPr>
              <w:t>X</w:t>
            </w:r>
          </w:p>
        </w:tc>
        <w:tc>
          <w:tcPr>
            <w:tcW w:w="480" w:type="dxa"/>
            <w:tcBorders>
              <w:top w:val="single" w:sz="4" w:space="0" w:color="auto"/>
              <w:left w:val="nil"/>
              <w:bottom w:val="single" w:sz="4" w:space="0" w:color="auto"/>
              <w:right w:val="single" w:sz="4" w:space="0" w:color="auto"/>
            </w:tcBorders>
            <w:shd w:val="clear" w:color="auto" w:fill="auto"/>
          </w:tcPr>
          <w:p w:rsidR="0067482F" w:rsidRPr="002F1827" w:rsidRDefault="0067482F" w:rsidP="002F1827">
            <w:pPr>
              <w:spacing w:after="0"/>
              <w:jc w:val="both"/>
              <w:rPr>
                <w:b/>
                <w:bCs/>
                <w:sz w:val="16"/>
                <w:szCs w:val="16"/>
              </w:rPr>
            </w:pPr>
            <w:r w:rsidRPr="002F1827">
              <w:rPr>
                <w:b/>
                <w:bCs/>
                <w:sz w:val="16"/>
                <w:szCs w:val="16"/>
              </w:rPr>
              <w:t> </w:t>
            </w:r>
          </w:p>
        </w:tc>
        <w:tc>
          <w:tcPr>
            <w:tcW w:w="1600" w:type="dxa"/>
            <w:tcBorders>
              <w:top w:val="single" w:sz="4" w:space="0" w:color="auto"/>
              <w:left w:val="nil"/>
              <w:bottom w:val="single" w:sz="4" w:space="0" w:color="auto"/>
              <w:right w:val="single" w:sz="4" w:space="0" w:color="auto"/>
            </w:tcBorders>
            <w:shd w:val="clear" w:color="auto" w:fill="auto"/>
          </w:tcPr>
          <w:p w:rsidR="0067482F" w:rsidRPr="002F1827" w:rsidRDefault="0067482F" w:rsidP="002F1827">
            <w:pPr>
              <w:spacing w:after="0"/>
              <w:jc w:val="both"/>
              <w:rPr>
                <w:sz w:val="16"/>
                <w:szCs w:val="16"/>
              </w:rPr>
            </w:pPr>
            <w:r w:rsidRPr="002F1827">
              <w:rPr>
                <w:sz w:val="16"/>
                <w:szCs w:val="16"/>
              </w:rPr>
              <w:t xml:space="preserve"> Contract of privatized agriculture entities implemented by 2014 </w:t>
            </w:r>
          </w:p>
        </w:tc>
        <w:tc>
          <w:tcPr>
            <w:tcW w:w="1540" w:type="dxa"/>
            <w:tcBorders>
              <w:top w:val="single" w:sz="4" w:space="0" w:color="auto"/>
              <w:left w:val="nil"/>
              <w:bottom w:val="single" w:sz="4" w:space="0" w:color="auto"/>
              <w:right w:val="single" w:sz="4" w:space="0" w:color="auto"/>
            </w:tcBorders>
            <w:shd w:val="clear" w:color="auto" w:fill="auto"/>
          </w:tcPr>
          <w:p w:rsidR="0067482F" w:rsidRPr="002F1827" w:rsidRDefault="0067482F" w:rsidP="002F1827">
            <w:pPr>
              <w:spacing w:after="0"/>
              <w:jc w:val="both"/>
              <w:rPr>
                <w:sz w:val="16"/>
                <w:szCs w:val="16"/>
              </w:rPr>
            </w:pPr>
            <w:r w:rsidRPr="002F1827">
              <w:rPr>
                <w:sz w:val="16"/>
                <w:szCs w:val="16"/>
              </w:rPr>
              <w:t>Monitoring of privatised Sisal Estates in Tanga, Kilimanjaro and Morogoro; cashewnut factories in Lindi, Mtwara and Ruvuma regions to assess performance and implementation of privatization contracts. Follow up and coordination of implementation of Prime Ministers' directives following his official visit in Mwanza, Shinyanga and Mbeya</w:t>
            </w:r>
            <w:r w:rsidR="004C017F" w:rsidRPr="002F1827">
              <w:rPr>
                <w:sz w:val="16"/>
                <w:szCs w:val="16"/>
              </w:rPr>
              <w:t>; Vice</w:t>
            </w:r>
            <w:r w:rsidRPr="002F1827">
              <w:rPr>
                <w:sz w:val="16"/>
                <w:szCs w:val="16"/>
              </w:rPr>
              <w:t xml:space="preserve"> President official visit in Tanga. Respective Reports were submitted to </w:t>
            </w:r>
            <w:r w:rsidRPr="002F1827">
              <w:rPr>
                <w:sz w:val="16"/>
                <w:szCs w:val="16"/>
              </w:rPr>
              <w:lastRenderedPageBreak/>
              <w:t>Prime Minister's Office.</w:t>
            </w:r>
          </w:p>
        </w:tc>
        <w:tc>
          <w:tcPr>
            <w:tcW w:w="1000" w:type="dxa"/>
            <w:tcBorders>
              <w:top w:val="single" w:sz="4" w:space="0" w:color="auto"/>
              <w:left w:val="nil"/>
              <w:bottom w:val="single" w:sz="4" w:space="0" w:color="auto"/>
              <w:right w:val="single" w:sz="4" w:space="0" w:color="auto"/>
            </w:tcBorders>
            <w:shd w:val="clear" w:color="auto" w:fill="auto"/>
          </w:tcPr>
          <w:p w:rsidR="0067482F" w:rsidRPr="002F1827" w:rsidRDefault="0067482F" w:rsidP="002F1827">
            <w:pPr>
              <w:spacing w:after="0"/>
              <w:jc w:val="both"/>
              <w:rPr>
                <w:sz w:val="16"/>
                <w:szCs w:val="16"/>
              </w:rPr>
            </w:pPr>
            <w:r w:rsidRPr="002F1827">
              <w:rPr>
                <w:sz w:val="16"/>
                <w:szCs w:val="16"/>
              </w:rPr>
              <w:lastRenderedPageBreak/>
              <w:t>100</w:t>
            </w:r>
          </w:p>
        </w:tc>
        <w:tc>
          <w:tcPr>
            <w:tcW w:w="740" w:type="dxa"/>
            <w:tcBorders>
              <w:top w:val="single" w:sz="4" w:space="0" w:color="auto"/>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w:t>
            </w:r>
          </w:p>
        </w:tc>
        <w:tc>
          <w:tcPr>
            <w:tcW w:w="560" w:type="dxa"/>
            <w:tcBorders>
              <w:top w:val="single" w:sz="4" w:space="0" w:color="auto"/>
              <w:left w:val="nil"/>
              <w:bottom w:val="single" w:sz="4" w:space="0" w:color="auto"/>
              <w:right w:val="single" w:sz="4" w:space="0" w:color="auto"/>
            </w:tcBorders>
            <w:shd w:val="clear" w:color="auto" w:fill="auto"/>
          </w:tcPr>
          <w:p w:rsidR="0067482F" w:rsidRPr="002F1827" w:rsidRDefault="0067482F" w:rsidP="002F1827">
            <w:pPr>
              <w:spacing w:after="0"/>
              <w:jc w:val="both"/>
              <w:rPr>
                <w:b/>
                <w:bCs/>
                <w:sz w:val="16"/>
                <w:szCs w:val="16"/>
              </w:rPr>
            </w:pPr>
            <w:r w:rsidRPr="002F1827">
              <w:rPr>
                <w:b/>
                <w:bCs/>
                <w:sz w:val="16"/>
                <w:szCs w:val="16"/>
              </w:rPr>
              <w:t> </w:t>
            </w:r>
          </w:p>
        </w:tc>
        <w:tc>
          <w:tcPr>
            <w:tcW w:w="700" w:type="dxa"/>
            <w:tcBorders>
              <w:top w:val="single" w:sz="4" w:space="0" w:color="auto"/>
              <w:left w:val="nil"/>
              <w:bottom w:val="single" w:sz="4" w:space="0" w:color="auto"/>
              <w:right w:val="single" w:sz="4" w:space="0" w:color="auto"/>
            </w:tcBorders>
            <w:shd w:val="clear" w:color="auto" w:fill="auto"/>
          </w:tcPr>
          <w:p w:rsidR="0067482F" w:rsidRPr="002F1827" w:rsidRDefault="0067482F" w:rsidP="002F1827">
            <w:pPr>
              <w:spacing w:after="0"/>
              <w:jc w:val="both"/>
              <w:rPr>
                <w:b/>
                <w:bCs/>
                <w:sz w:val="16"/>
                <w:szCs w:val="16"/>
              </w:rPr>
            </w:pPr>
            <w:r w:rsidRPr="002F1827">
              <w:rPr>
                <w:b/>
                <w:bCs/>
                <w:sz w:val="16"/>
                <w:szCs w:val="16"/>
              </w:rPr>
              <w:t> </w:t>
            </w:r>
          </w:p>
        </w:tc>
        <w:tc>
          <w:tcPr>
            <w:tcW w:w="1660" w:type="dxa"/>
            <w:tcBorders>
              <w:top w:val="single" w:sz="4" w:space="0" w:color="auto"/>
              <w:left w:val="nil"/>
              <w:bottom w:val="single" w:sz="4" w:space="0" w:color="auto"/>
              <w:right w:val="single" w:sz="4" w:space="0" w:color="auto"/>
            </w:tcBorders>
            <w:shd w:val="clear" w:color="auto" w:fill="auto"/>
          </w:tcPr>
          <w:p w:rsidR="0067482F" w:rsidRPr="002F1827" w:rsidRDefault="0067482F" w:rsidP="002F1827">
            <w:pPr>
              <w:spacing w:after="0"/>
              <w:jc w:val="both"/>
              <w:rPr>
                <w:sz w:val="16"/>
                <w:szCs w:val="16"/>
              </w:rPr>
            </w:pPr>
            <w:r w:rsidRPr="002F1827">
              <w:rPr>
                <w:sz w:val="16"/>
                <w:szCs w:val="16"/>
              </w:rPr>
              <w:t xml:space="preserve">37,000,000 </w:t>
            </w:r>
          </w:p>
        </w:tc>
        <w:tc>
          <w:tcPr>
            <w:tcW w:w="1720" w:type="dxa"/>
            <w:tcBorders>
              <w:top w:val="single" w:sz="4" w:space="0" w:color="auto"/>
              <w:left w:val="nil"/>
              <w:bottom w:val="single" w:sz="4" w:space="0" w:color="auto"/>
              <w:right w:val="single" w:sz="4" w:space="0" w:color="auto"/>
            </w:tcBorders>
            <w:shd w:val="clear" w:color="auto" w:fill="auto"/>
          </w:tcPr>
          <w:p w:rsidR="0067482F" w:rsidRPr="002F1827" w:rsidRDefault="0067482F" w:rsidP="00F746E6">
            <w:pPr>
              <w:spacing w:after="0"/>
              <w:jc w:val="both"/>
              <w:rPr>
                <w:sz w:val="16"/>
                <w:szCs w:val="16"/>
              </w:rPr>
            </w:pPr>
            <w:r w:rsidRPr="002F1827">
              <w:rPr>
                <w:sz w:val="16"/>
                <w:szCs w:val="16"/>
              </w:rPr>
              <w:t xml:space="preserve"> 10,610,187 </w:t>
            </w:r>
          </w:p>
        </w:tc>
        <w:tc>
          <w:tcPr>
            <w:tcW w:w="700" w:type="dxa"/>
            <w:tcBorders>
              <w:top w:val="single" w:sz="4" w:space="0" w:color="auto"/>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29</w:t>
            </w:r>
          </w:p>
        </w:tc>
        <w:tc>
          <w:tcPr>
            <w:tcW w:w="1520" w:type="dxa"/>
            <w:tcBorders>
              <w:top w:val="single" w:sz="4" w:space="0" w:color="auto"/>
              <w:left w:val="nil"/>
              <w:bottom w:val="single" w:sz="4" w:space="0" w:color="auto"/>
              <w:right w:val="single" w:sz="4" w:space="0" w:color="auto"/>
            </w:tcBorders>
            <w:shd w:val="clear" w:color="auto" w:fill="auto"/>
          </w:tcPr>
          <w:p w:rsidR="0067482F" w:rsidRPr="002F1827" w:rsidRDefault="0067482F" w:rsidP="002F1827">
            <w:pPr>
              <w:spacing w:after="0"/>
              <w:jc w:val="both"/>
              <w:rPr>
                <w:sz w:val="16"/>
                <w:szCs w:val="16"/>
              </w:rPr>
            </w:pPr>
            <w:r w:rsidRPr="002F1827">
              <w:rPr>
                <w:sz w:val="16"/>
                <w:szCs w:val="16"/>
              </w:rPr>
              <w:t> </w:t>
            </w:r>
          </w:p>
        </w:tc>
      </w:tr>
      <w:tr w:rsidR="0067482F" w:rsidRPr="002F1827">
        <w:trPr>
          <w:trHeight w:val="255"/>
        </w:trPr>
        <w:tc>
          <w:tcPr>
            <w:tcW w:w="2200" w:type="dxa"/>
            <w:gridSpan w:val="4"/>
            <w:tcBorders>
              <w:top w:val="single" w:sz="4" w:space="0" w:color="auto"/>
              <w:left w:val="single" w:sz="4" w:space="0" w:color="auto"/>
              <w:bottom w:val="single" w:sz="4" w:space="0" w:color="auto"/>
              <w:right w:val="single" w:sz="4" w:space="0" w:color="auto"/>
            </w:tcBorders>
            <w:shd w:val="clear" w:color="auto" w:fill="auto"/>
            <w:noWrap/>
          </w:tcPr>
          <w:p w:rsidR="0067482F" w:rsidRPr="002F1827" w:rsidRDefault="0067482F" w:rsidP="002F1827">
            <w:pPr>
              <w:spacing w:after="0"/>
              <w:jc w:val="both"/>
              <w:rPr>
                <w:b/>
                <w:bCs/>
                <w:sz w:val="16"/>
                <w:szCs w:val="16"/>
              </w:rPr>
            </w:pPr>
            <w:r w:rsidRPr="002F1827">
              <w:rPr>
                <w:b/>
                <w:bCs/>
                <w:sz w:val="16"/>
                <w:szCs w:val="16"/>
              </w:rPr>
              <w:lastRenderedPageBreak/>
              <w:t> </w:t>
            </w:r>
          </w:p>
        </w:tc>
        <w:tc>
          <w:tcPr>
            <w:tcW w:w="1600" w:type="dxa"/>
            <w:tcBorders>
              <w:top w:val="nil"/>
              <w:left w:val="nil"/>
              <w:bottom w:val="single" w:sz="4" w:space="0" w:color="auto"/>
              <w:right w:val="single" w:sz="4" w:space="0" w:color="auto"/>
            </w:tcBorders>
            <w:shd w:val="clear" w:color="auto" w:fill="auto"/>
          </w:tcPr>
          <w:p w:rsidR="0067482F" w:rsidRPr="002F1827" w:rsidRDefault="0067482F" w:rsidP="002F1827">
            <w:pPr>
              <w:spacing w:after="0"/>
              <w:jc w:val="both"/>
              <w:rPr>
                <w:b/>
                <w:bCs/>
                <w:sz w:val="16"/>
                <w:szCs w:val="16"/>
              </w:rPr>
            </w:pPr>
            <w:r w:rsidRPr="002F1827">
              <w:rPr>
                <w:b/>
                <w:bCs/>
                <w:sz w:val="16"/>
                <w:szCs w:val="16"/>
              </w:rPr>
              <w:t> </w:t>
            </w:r>
          </w:p>
        </w:tc>
        <w:tc>
          <w:tcPr>
            <w:tcW w:w="1540" w:type="dxa"/>
            <w:tcBorders>
              <w:top w:val="nil"/>
              <w:left w:val="nil"/>
              <w:bottom w:val="single" w:sz="4" w:space="0" w:color="auto"/>
              <w:right w:val="single" w:sz="4" w:space="0" w:color="auto"/>
            </w:tcBorders>
            <w:shd w:val="clear" w:color="auto" w:fill="auto"/>
            <w:vAlign w:val="bottom"/>
          </w:tcPr>
          <w:p w:rsidR="0067482F" w:rsidRPr="002F1827" w:rsidRDefault="0067482F" w:rsidP="002F1827">
            <w:pPr>
              <w:spacing w:after="0"/>
              <w:jc w:val="both"/>
              <w:rPr>
                <w:b/>
                <w:bCs/>
                <w:sz w:val="16"/>
                <w:szCs w:val="16"/>
              </w:rPr>
            </w:pPr>
            <w:r w:rsidRPr="002F1827">
              <w:rPr>
                <w:b/>
                <w:bCs/>
                <w:sz w:val="16"/>
                <w:szCs w:val="16"/>
              </w:rPr>
              <w:t>SUB TOTAL</w:t>
            </w:r>
          </w:p>
        </w:tc>
        <w:tc>
          <w:tcPr>
            <w:tcW w:w="100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74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56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70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1660" w:type="dxa"/>
            <w:tcBorders>
              <w:top w:val="nil"/>
              <w:left w:val="nil"/>
              <w:bottom w:val="single" w:sz="4" w:space="0" w:color="auto"/>
              <w:right w:val="single" w:sz="4" w:space="0" w:color="auto"/>
            </w:tcBorders>
            <w:shd w:val="clear" w:color="auto" w:fill="auto"/>
            <w:noWrap/>
          </w:tcPr>
          <w:p w:rsidR="0067482F" w:rsidRPr="002F1827" w:rsidRDefault="0067482F" w:rsidP="00F746E6">
            <w:pPr>
              <w:spacing w:after="0"/>
              <w:jc w:val="both"/>
              <w:rPr>
                <w:b/>
                <w:bCs/>
                <w:sz w:val="16"/>
                <w:szCs w:val="16"/>
              </w:rPr>
            </w:pPr>
            <w:r w:rsidRPr="002F1827">
              <w:rPr>
                <w:b/>
                <w:bCs/>
                <w:sz w:val="16"/>
                <w:szCs w:val="16"/>
              </w:rPr>
              <w:t xml:space="preserve"> 37,000,000 </w:t>
            </w:r>
          </w:p>
        </w:tc>
        <w:tc>
          <w:tcPr>
            <w:tcW w:w="172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b/>
                <w:bCs/>
                <w:sz w:val="16"/>
                <w:szCs w:val="16"/>
              </w:rPr>
            </w:pPr>
            <w:r w:rsidRPr="002F1827">
              <w:rPr>
                <w:b/>
                <w:bCs/>
                <w:sz w:val="16"/>
                <w:szCs w:val="16"/>
              </w:rPr>
              <w:t xml:space="preserve">10,610,187 </w:t>
            </w:r>
          </w:p>
        </w:tc>
        <w:tc>
          <w:tcPr>
            <w:tcW w:w="70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152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r>
      <w:tr w:rsidR="0067482F" w:rsidRPr="002F1827">
        <w:trPr>
          <w:trHeight w:val="1530"/>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D04S</w:t>
            </w:r>
          </w:p>
        </w:tc>
        <w:tc>
          <w:tcPr>
            <w:tcW w:w="540" w:type="dxa"/>
            <w:tcBorders>
              <w:top w:val="single" w:sz="4" w:space="0" w:color="auto"/>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X</w:t>
            </w:r>
          </w:p>
        </w:tc>
        <w:tc>
          <w:tcPr>
            <w:tcW w:w="540" w:type="dxa"/>
            <w:tcBorders>
              <w:top w:val="single" w:sz="4" w:space="0" w:color="auto"/>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480" w:type="dxa"/>
            <w:tcBorders>
              <w:top w:val="single" w:sz="4" w:space="0" w:color="auto"/>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1600" w:type="dxa"/>
            <w:tcBorders>
              <w:top w:val="single" w:sz="4" w:space="0" w:color="auto"/>
              <w:left w:val="nil"/>
              <w:bottom w:val="single" w:sz="4" w:space="0" w:color="auto"/>
              <w:right w:val="single" w:sz="4" w:space="0" w:color="auto"/>
            </w:tcBorders>
            <w:shd w:val="clear" w:color="auto" w:fill="auto"/>
          </w:tcPr>
          <w:p w:rsidR="0067482F" w:rsidRPr="002F1827" w:rsidRDefault="0067482F" w:rsidP="002F1827">
            <w:pPr>
              <w:spacing w:after="0"/>
              <w:jc w:val="both"/>
              <w:rPr>
                <w:sz w:val="16"/>
                <w:szCs w:val="16"/>
              </w:rPr>
            </w:pPr>
            <w:r w:rsidRPr="002F1827">
              <w:rPr>
                <w:sz w:val="16"/>
                <w:szCs w:val="16"/>
              </w:rPr>
              <w:t xml:space="preserve"> Agricultural Sector Investment increased from 6% in 2006  to 10% by 2014 </w:t>
            </w:r>
            <w:r w:rsidR="00AC7C3F" w:rsidRPr="002F1827">
              <w:rPr>
                <w:sz w:val="16"/>
                <w:szCs w:val="16"/>
              </w:rPr>
              <w:t>POLICY</w:t>
            </w:r>
          </w:p>
        </w:tc>
        <w:tc>
          <w:tcPr>
            <w:tcW w:w="1540" w:type="dxa"/>
            <w:tcBorders>
              <w:top w:val="single" w:sz="4" w:space="0" w:color="auto"/>
              <w:left w:val="nil"/>
              <w:bottom w:val="single" w:sz="4" w:space="0" w:color="auto"/>
              <w:right w:val="single" w:sz="4" w:space="0" w:color="auto"/>
            </w:tcBorders>
            <w:shd w:val="clear" w:color="auto" w:fill="auto"/>
          </w:tcPr>
          <w:p w:rsidR="0067482F" w:rsidRPr="002F1827" w:rsidRDefault="0067482F" w:rsidP="002F1827">
            <w:pPr>
              <w:spacing w:after="0"/>
              <w:jc w:val="both"/>
              <w:rPr>
                <w:sz w:val="16"/>
                <w:szCs w:val="16"/>
              </w:rPr>
            </w:pPr>
            <w:r w:rsidRPr="002F1827">
              <w:rPr>
                <w:sz w:val="16"/>
                <w:szCs w:val="16"/>
              </w:rPr>
              <w:t>Consutative workshop for discussion on investment incentive structure conducted involving key sector stakeholders</w:t>
            </w:r>
          </w:p>
        </w:tc>
        <w:tc>
          <w:tcPr>
            <w:tcW w:w="1000" w:type="dxa"/>
            <w:tcBorders>
              <w:top w:val="single" w:sz="4" w:space="0" w:color="auto"/>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75</w:t>
            </w:r>
          </w:p>
        </w:tc>
        <w:tc>
          <w:tcPr>
            <w:tcW w:w="740" w:type="dxa"/>
            <w:tcBorders>
              <w:top w:val="single" w:sz="4" w:space="0" w:color="auto"/>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w:t>
            </w:r>
          </w:p>
        </w:tc>
        <w:tc>
          <w:tcPr>
            <w:tcW w:w="560" w:type="dxa"/>
            <w:tcBorders>
              <w:top w:val="single" w:sz="4" w:space="0" w:color="auto"/>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700" w:type="dxa"/>
            <w:tcBorders>
              <w:top w:val="single" w:sz="4" w:space="0" w:color="auto"/>
              <w:left w:val="nil"/>
              <w:bottom w:val="single" w:sz="4" w:space="0" w:color="auto"/>
              <w:right w:val="single" w:sz="4" w:space="0" w:color="auto"/>
            </w:tcBorders>
            <w:shd w:val="clear" w:color="auto" w:fill="auto"/>
            <w:noWrap/>
          </w:tcPr>
          <w:p w:rsidR="0067482F" w:rsidRPr="002F1827" w:rsidRDefault="0067482F" w:rsidP="002F1827">
            <w:pPr>
              <w:spacing w:after="0"/>
              <w:jc w:val="both"/>
              <w:rPr>
                <w:b/>
                <w:bCs/>
                <w:sz w:val="16"/>
                <w:szCs w:val="16"/>
              </w:rPr>
            </w:pPr>
            <w:r w:rsidRPr="002F1827">
              <w:rPr>
                <w:b/>
                <w:bCs/>
                <w:sz w:val="16"/>
                <w:szCs w:val="16"/>
              </w:rPr>
              <w:t> </w:t>
            </w:r>
          </w:p>
        </w:tc>
        <w:tc>
          <w:tcPr>
            <w:tcW w:w="1660" w:type="dxa"/>
            <w:tcBorders>
              <w:top w:val="single" w:sz="4" w:space="0" w:color="auto"/>
              <w:left w:val="nil"/>
              <w:bottom w:val="single" w:sz="4" w:space="0" w:color="auto"/>
              <w:right w:val="single" w:sz="4" w:space="0" w:color="auto"/>
            </w:tcBorders>
            <w:shd w:val="clear" w:color="000000" w:fill="FFFFFF"/>
            <w:noWrap/>
          </w:tcPr>
          <w:p w:rsidR="0067482F" w:rsidRPr="002F1827" w:rsidRDefault="0067482F" w:rsidP="002F1827">
            <w:pPr>
              <w:spacing w:after="0"/>
              <w:jc w:val="both"/>
              <w:rPr>
                <w:sz w:val="16"/>
                <w:szCs w:val="16"/>
              </w:rPr>
            </w:pPr>
            <w:r w:rsidRPr="002F1827">
              <w:rPr>
                <w:sz w:val="16"/>
                <w:szCs w:val="16"/>
              </w:rPr>
              <w:t>12,550,000</w:t>
            </w:r>
          </w:p>
        </w:tc>
        <w:tc>
          <w:tcPr>
            <w:tcW w:w="1720" w:type="dxa"/>
            <w:tcBorders>
              <w:top w:val="single" w:sz="4" w:space="0" w:color="auto"/>
              <w:left w:val="nil"/>
              <w:bottom w:val="single" w:sz="4" w:space="0" w:color="auto"/>
              <w:right w:val="single" w:sz="4" w:space="0" w:color="auto"/>
            </w:tcBorders>
            <w:shd w:val="clear" w:color="000000" w:fill="FFFFFF"/>
            <w:noWrap/>
          </w:tcPr>
          <w:p w:rsidR="0067482F" w:rsidRPr="002F1827" w:rsidRDefault="0067482F" w:rsidP="002F1827">
            <w:pPr>
              <w:spacing w:after="0"/>
              <w:jc w:val="both"/>
              <w:rPr>
                <w:sz w:val="16"/>
                <w:szCs w:val="16"/>
              </w:rPr>
            </w:pPr>
            <w:r w:rsidRPr="002F1827">
              <w:rPr>
                <w:sz w:val="16"/>
                <w:szCs w:val="16"/>
              </w:rPr>
              <w:t>6,294,153</w:t>
            </w:r>
          </w:p>
        </w:tc>
        <w:tc>
          <w:tcPr>
            <w:tcW w:w="700" w:type="dxa"/>
            <w:tcBorders>
              <w:top w:val="single" w:sz="4" w:space="0" w:color="auto"/>
              <w:left w:val="nil"/>
              <w:bottom w:val="single" w:sz="4" w:space="0" w:color="auto"/>
              <w:right w:val="single" w:sz="4" w:space="0" w:color="auto"/>
            </w:tcBorders>
            <w:shd w:val="clear" w:color="000000" w:fill="FFFFFF"/>
            <w:noWrap/>
          </w:tcPr>
          <w:p w:rsidR="0067482F" w:rsidRPr="002F1827" w:rsidRDefault="0067482F" w:rsidP="002F1827">
            <w:pPr>
              <w:spacing w:after="0"/>
              <w:jc w:val="both"/>
              <w:rPr>
                <w:sz w:val="16"/>
                <w:szCs w:val="16"/>
              </w:rPr>
            </w:pPr>
            <w:r w:rsidRPr="002F1827">
              <w:rPr>
                <w:sz w:val="16"/>
                <w:szCs w:val="16"/>
              </w:rPr>
              <w:t>50</w:t>
            </w:r>
          </w:p>
        </w:tc>
        <w:tc>
          <w:tcPr>
            <w:tcW w:w="1520" w:type="dxa"/>
            <w:tcBorders>
              <w:top w:val="single" w:sz="4" w:space="0" w:color="auto"/>
              <w:left w:val="nil"/>
              <w:bottom w:val="single" w:sz="4" w:space="0" w:color="auto"/>
              <w:right w:val="single" w:sz="4" w:space="0" w:color="auto"/>
            </w:tcBorders>
            <w:shd w:val="clear" w:color="000000" w:fill="FFFFFF"/>
            <w:noWrap/>
          </w:tcPr>
          <w:p w:rsidR="0067482F" w:rsidRPr="002F1827" w:rsidRDefault="0067482F" w:rsidP="002F1827">
            <w:pPr>
              <w:spacing w:after="0"/>
              <w:jc w:val="both"/>
              <w:rPr>
                <w:sz w:val="16"/>
                <w:szCs w:val="16"/>
              </w:rPr>
            </w:pPr>
            <w:r w:rsidRPr="002F1827">
              <w:rPr>
                <w:sz w:val="16"/>
                <w:szCs w:val="16"/>
              </w:rPr>
              <w:t> </w:t>
            </w:r>
          </w:p>
        </w:tc>
      </w:tr>
      <w:tr w:rsidR="0067482F" w:rsidRPr="002F1827">
        <w:trPr>
          <w:trHeight w:val="255"/>
        </w:trPr>
        <w:tc>
          <w:tcPr>
            <w:tcW w:w="2200" w:type="dxa"/>
            <w:gridSpan w:val="4"/>
            <w:tcBorders>
              <w:top w:val="single" w:sz="4" w:space="0" w:color="auto"/>
              <w:left w:val="single" w:sz="4" w:space="0" w:color="auto"/>
              <w:bottom w:val="single" w:sz="4" w:space="0" w:color="auto"/>
              <w:right w:val="single" w:sz="4" w:space="0" w:color="auto"/>
            </w:tcBorders>
            <w:shd w:val="clear" w:color="auto" w:fill="auto"/>
            <w:noWrap/>
          </w:tcPr>
          <w:p w:rsidR="0067482F" w:rsidRPr="002F1827" w:rsidRDefault="0067482F" w:rsidP="002F1827">
            <w:pPr>
              <w:spacing w:after="0"/>
              <w:jc w:val="both"/>
              <w:rPr>
                <w:b/>
                <w:bCs/>
                <w:sz w:val="16"/>
                <w:szCs w:val="16"/>
              </w:rPr>
            </w:pPr>
            <w:r w:rsidRPr="002F1827">
              <w:rPr>
                <w:b/>
                <w:bCs/>
                <w:sz w:val="16"/>
                <w:szCs w:val="16"/>
              </w:rPr>
              <w:t> </w:t>
            </w:r>
          </w:p>
        </w:tc>
        <w:tc>
          <w:tcPr>
            <w:tcW w:w="1600" w:type="dxa"/>
            <w:tcBorders>
              <w:top w:val="nil"/>
              <w:left w:val="nil"/>
              <w:bottom w:val="single" w:sz="4" w:space="0" w:color="auto"/>
              <w:right w:val="single" w:sz="4" w:space="0" w:color="auto"/>
            </w:tcBorders>
            <w:shd w:val="clear" w:color="auto" w:fill="auto"/>
          </w:tcPr>
          <w:p w:rsidR="0067482F" w:rsidRPr="002F1827" w:rsidRDefault="0067482F" w:rsidP="002F1827">
            <w:pPr>
              <w:spacing w:after="0"/>
              <w:jc w:val="both"/>
              <w:rPr>
                <w:b/>
                <w:bCs/>
                <w:sz w:val="16"/>
                <w:szCs w:val="16"/>
              </w:rPr>
            </w:pPr>
            <w:r w:rsidRPr="002F1827">
              <w:rPr>
                <w:b/>
                <w:bCs/>
                <w:sz w:val="16"/>
                <w:szCs w:val="16"/>
              </w:rPr>
              <w:t> </w:t>
            </w:r>
          </w:p>
        </w:tc>
        <w:tc>
          <w:tcPr>
            <w:tcW w:w="1540" w:type="dxa"/>
            <w:tcBorders>
              <w:top w:val="nil"/>
              <w:left w:val="nil"/>
              <w:bottom w:val="single" w:sz="4" w:space="0" w:color="auto"/>
              <w:right w:val="single" w:sz="4" w:space="0" w:color="auto"/>
            </w:tcBorders>
            <w:shd w:val="clear" w:color="auto" w:fill="auto"/>
            <w:vAlign w:val="bottom"/>
          </w:tcPr>
          <w:p w:rsidR="0067482F" w:rsidRPr="002F1827" w:rsidRDefault="0067482F" w:rsidP="002F1827">
            <w:pPr>
              <w:spacing w:after="0"/>
              <w:jc w:val="both"/>
              <w:rPr>
                <w:b/>
                <w:bCs/>
                <w:sz w:val="16"/>
                <w:szCs w:val="16"/>
              </w:rPr>
            </w:pPr>
            <w:r w:rsidRPr="002F1827">
              <w:rPr>
                <w:b/>
                <w:bCs/>
                <w:sz w:val="16"/>
                <w:szCs w:val="16"/>
              </w:rPr>
              <w:t>SUB TOTAL</w:t>
            </w:r>
          </w:p>
        </w:tc>
        <w:tc>
          <w:tcPr>
            <w:tcW w:w="100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74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56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70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166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b/>
                <w:bCs/>
                <w:sz w:val="16"/>
                <w:szCs w:val="16"/>
              </w:rPr>
            </w:pPr>
            <w:r w:rsidRPr="002F1827">
              <w:rPr>
                <w:b/>
                <w:bCs/>
                <w:sz w:val="16"/>
                <w:szCs w:val="16"/>
              </w:rPr>
              <w:t xml:space="preserve">12,550,000 </w:t>
            </w:r>
          </w:p>
        </w:tc>
        <w:tc>
          <w:tcPr>
            <w:tcW w:w="172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b/>
                <w:bCs/>
                <w:sz w:val="16"/>
                <w:szCs w:val="16"/>
              </w:rPr>
            </w:pPr>
            <w:r w:rsidRPr="002F1827">
              <w:rPr>
                <w:b/>
                <w:bCs/>
                <w:sz w:val="16"/>
                <w:szCs w:val="16"/>
              </w:rPr>
              <w:t xml:space="preserve"> 6,294,153 </w:t>
            </w:r>
          </w:p>
        </w:tc>
        <w:tc>
          <w:tcPr>
            <w:tcW w:w="70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1520"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r>
    </w:tbl>
    <w:p w:rsidR="00740E02" w:rsidRPr="002F1827" w:rsidRDefault="00740E02" w:rsidP="002F1827">
      <w:pPr>
        <w:spacing w:after="0"/>
        <w:jc w:val="both"/>
        <w:rPr>
          <w:b/>
          <w:bCs/>
          <w:sz w:val="22"/>
          <w:szCs w:val="22"/>
        </w:rPr>
      </w:pPr>
    </w:p>
    <w:p w:rsidR="0067482F" w:rsidRPr="002F1827" w:rsidRDefault="00740E02" w:rsidP="002F1827">
      <w:pPr>
        <w:spacing w:after="0"/>
        <w:jc w:val="both"/>
        <w:rPr>
          <w:b/>
          <w:bCs/>
          <w:sz w:val="22"/>
          <w:szCs w:val="22"/>
        </w:rPr>
      </w:pPr>
      <w:r w:rsidRPr="002F1827">
        <w:rPr>
          <w:b/>
          <w:bCs/>
          <w:sz w:val="22"/>
          <w:szCs w:val="22"/>
        </w:rPr>
        <w:br w:type="page"/>
      </w:r>
    </w:p>
    <w:p w:rsidR="002771EC" w:rsidRPr="002F1827" w:rsidRDefault="0067482F" w:rsidP="002F1827">
      <w:pPr>
        <w:spacing w:after="0"/>
        <w:jc w:val="both"/>
        <w:rPr>
          <w:b/>
          <w:bCs/>
          <w:sz w:val="20"/>
          <w:szCs w:val="20"/>
        </w:rPr>
      </w:pPr>
      <w:r w:rsidRPr="002F1827">
        <w:rPr>
          <w:b/>
          <w:bCs/>
          <w:sz w:val="20"/>
          <w:szCs w:val="20"/>
        </w:rPr>
        <w:lastRenderedPageBreak/>
        <w:t>Objective Code: E and Name:</w:t>
      </w:r>
      <w:r w:rsidRPr="002F1827">
        <w:rPr>
          <w:b/>
          <w:bCs/>
          <w:sz w:val="20"/>
          <w:szCs w:val="20"/>
        </w:rPr>
        <w:tab/>
        <w:t xml:space="preserve"> </w:t>
      </w:r>
      <w:r w:rsidRPr="002F1827">
        <w:rPr>
          <w:b/>
          <w:bCs/>
          <w:sz w:val="20"/>
          <w:szCs w:val="20"/>
        </w:rPr>
        <w:tab/>
        <w:t xml:space="preserve"> </w:t>
      </w:r>
      <w:r w:rsidRPr="002F1827">
        <w:rPr>
          <w:b/>
          <w:bCs/>
          <w:sz w:val="20"/>
          <w:szCs w:val="20"/>
        </w:rPr>
        <w:tab/>
        <w:t xml:space="preserve"> </w:t>
      </w:r>
      <w:r w:rsidRPr="002F1827">
        <w:rPr>
          <w:b/>
          <w:bCs/>
          <w:sz w:val="20"/>
          <w:szCs w:val="20"/>
        </w:rPr>
        <w:tab/>
        <w:t xml:space="preserve"> Coordination mechanism of agricultural sector improved</w:t>
      </w:r>
    </w:p>
    <w:p w:rsidR="0067482F" w:rsidRPr="002F1827" w:rsidRDefault="0067482F" w:rsidP="002F1827">
      <w:pPr>
        <w:spacing w:after="0"/>
        <w:jc w:val="both"/>
        <w:rPr>
          <w:b/>
          <w:bCs/>
          <w:sz w:val="22"/>
          <w:szCs w:val="22"/>
        </w:rPr>
      </w:pPr>
    </w:p>
    <w:tbl>
      <w:tblPr>
        <w:tblW w:w="14083" w:type="dxa"/>
        <w:tblInd w:w="93" w:type="dxa"/>
        <w:tblLook w:val="04A0"/>
      </w:tblPr>
      <w:tblGrid>
        <w:gridCol w:w="693"/>
        <w:gridCol w:w="521"/>
        <w:gridCol w:w="519"/>
        <w:gridCol w:w="463"/>
        <w:gridCol w:w="1411"/>
        <w:gridCol w:w="1706"/>
        <w:gridCol w:w="990"/>
        <w:gridCol w:w="714"/>
        <w:gridCol w:w="546"/>
        <w:gridCol w:w="958"/>
        <w:gridCol w:w="1566"/>
        <w:gridCol w:w="1622"/>
        <w:gridCol w:w="668"/>
        <w:gridCol w:w="1706"/>
      </w:tblGrid>
      <w:tr w:rsidR="0067482F" w:rsidRPr="002F1827">
        <w:trPr>
          <w:trHeight w:val="510"/>
        </w:trPr>
        <w:tc>
          <w:tcPr>
            <w:tcW w:w="2230" w:type="dxa"/>
            <w:gridSpan w:val="4"/>
            <w:tcBorders>
              <w:top w:val="single" w:sz="4" w:space="0" w:color="auto"/>
              <w:left w:val="single" w:sz="4" w:space="0" w:color="auto"/>
              <w:bottom w:val="single" w:sz="4" w:space="0" w:color="auto"/>
              <w:right w:val="single" w:sz="4" w:space="0" w:color="auto"/>
            </w:tcBorders>
            <w:shd w:val="clear" w:color="000000" w:fill="CCFFFF"/>
          </w:tcPr>
          <w:p w:rsidR="0067482F" w:rsidRPr="002F1827" w:rsidRDefault="0067482F" w:rsidP="002F1827">
            <w:pPr>
              <w:spacing w:after="0"/>
              <w:jc w:val="both"/>
              <w:rPr>
                <w:b/>
                <w:bCs/>
                <w:sz w:val="16"/>
                <w:szCs w:val="16"/>
              </w:rPr>
            </w:pPr>
            <w:r w:rsidRPr="002F1827">
              <w:rPr>
                <w:b/>
                <w:bCs/>
                <w:sz w:val="16"/>
                <w:szCs w:val="16"/>
              </w:rPr>
              <w:t>CODES AND LINKAGE</w:t>
            </w:r>
          </w:p>
        </w:tc>
        <w:tc>
          <w:tcPr>
            <w:tcW w:w="1442" w:type="dxa"/>
            <w:tcBorders>
              <w:top w:val="single" w:sz="4" w:space="0" w:color="auto"/>
              <w:left w:val="nil"/>
              <w:bottom w:val="single" w:sz="4" w:space="0" w:color="auto"/>
              <w:right w:val="single" w:sz="4" w:space="0" w:color="auto"/>
            </w:tcBorders>
            <w:shd w:val="clear" w:color="000000" w:fill="CCFFFF"/>
          </w:tcPr>
          <w:p w:rsidR="0067482F" w:rsidRPr="002F1827" w:rsidRDefault="0067482F" w:rsidP="002F1827">
            <w:pPr>
              <w:spacing w:after="0"/>
              <w:jc w:val="both"/>
              <w:rPr>
                <w:b/>
                <w:bCs/>
                <w:sz w:val="16"/>
                <w:szCs w:val="16"/>
              </w:rPr>
            </w:pPr>
            <w:r w:rsidRPr="002F1827">
              <w:rPr>
                <w:b/>
                <w:bCs/>
                <w:sz w:val="16"/>
                <w:szCs w:val="16"/>
              </w:rPr>
              <w:t>ANNUAL PHYSICAL TARGET</w:t>
            </w:r>
          </w:p>
        </w:tc>
        <w:tc>
          <w:tcPr>
            <w:tcW w:w="4864" w:type="dxa"/>
            <w:gridSpan w:val="5"/>
            <w:tcBorders>
              <w:top w:val="single" w:sz="4" w:space="0" w:color="auto"/>
              <w:left w:val="nil"/>
              <w:bottom w:val="single" w:sz="4" w:space="0" w:color="auto"/>
              <w:right w:val="single" w:sz="4" w:space="0" w:color="auto"/>
            </w:tcBorders>
            <w:shd w:val="clear" w:color="000000" w:fill="CCFFFF"/>
          </w:tcPr>
          <w:p w:rsidR="0067482F" w:rsidRPr="002F1827" w:rsidRDefault="0067482F" w:rsidP="002F1827">
            <w:pPr>
              <w:spacing w:after="0"/>
              <w:jc w:val="both"/>
              <w:rPr>
                <w:b/>
                <w:bCs/>
                <w:sz w:val="16"/>
                <w:szCs w:val="16"/>
              </w:rPr>
            </w:pPr>
            <w:r w:rsidRPr="002F1827">
              <w:rPr>
                <w:b/>
                <w:bCs/>
                <w:sz w:val="16"/>
                <w:szCs w:val="16"/>
              </w:rPr>
              <w:t>CUMULATIVE STATUS ON MEETING PHYSICAL TARGET</w:t>
            </w:r>
          </w:p>
        </w:tc>
        <w:tc>
          <w:tcPr>
            <w:tcW w:w="1601" w:type="dxa"/>
            <w:tcBorders>
              <w:top w:val="single" w:sz="4" w:space="0" w:color="auto"/>
              <w:left w:val="nil"/>
              <w:bottom w:val="single" w:sz="4" w:space="0" w:color="auto"/>
              <w:right w:val="single" w:sz="4" w:space="0" w:color="auto"/>
            </w:tcBorders>
            <w:shd w:val="clear" w:color="000000" w:fill="CCFFFF"/>
            <w:noWrap/>
          </w:tcPr>
          <w:p w:rsidR="0067482F" w:rsidRPr="002F1827" w:rsidRDefault="0067482F" w:rsidP="002F1827">
            <w:pPr>
              <w:spacing w:after="0"/>
              <w:jc w:val="both"/>
              <w:rPr>
                <w:b/>
                <w:bCs/>
                <w:sz w:val="16"/>
                <w:szCs w:val="16"/>
              </w:rPr>
            </w:pPr>
            <w:r w:rsidRPr="002F1827">
              <w:rPr>
                <w:b/>
                <w:bCs/>
                <w:sz w:val="16"/>
                <w:szCs w:val="16"/>
              </w:rPr>
              <w:t>EXPENDITURE STATUS</w:t>
            </w:r>
          </w:p>
        </w:tc>
        <w:tc>
          <w:tcPr>
            <w:tcW w:w="1659" w:type="dxa"/>
            <w:tcBorders>
              <w:top w:val="single" w:sz="4" w:space="0" w:color="auto"/>
              <w:left w:val="nil"/>
              <w:bottom w:val="single" w:sz="4" w:space="0" w:color="auto"/>
              <w:right w:val="single" w:sz="4" w:space="0" w:color="auto"/>
            </w:tcBorders>
            <w:shd w:val="clear" w:color="000000" w:fill="CCFFFF"/>
            <w:noWrap/>
          </w:tcPr>
          <w:p w:rsidR="0067482F" w:rsidRPr="002F1827" w:rsidRDefault="0067482F" w:rsidP="002F1827">
            <w:pPr>
              <w:spacing w:after="0"/>
              <w:jc w:val="both"/>
              <w:rPr>
                <w:b/>
                <w:bCs/>
                <w:sz w:val="16"/>
                <w:szCs w:val="16"/>
              </w:rPr>
            </w:pPr>
            <w:r w:rsidRPr="002F1827">
              <w:rPr>
                <w:b/>
                <w:bCs/>
                <w:sz w:val="16"/>
                <w:szCs w:val="16"/>
              </w:rPr>
              <w:t> </w:t>
            </w:r>
          </w:p>
        </w:tc>
        <w:tc>
          <w:tcPr>
            <w:tcW w:w="680" w:type="dxa"/>
            <w:tcBorders>
              <w:top w:val="single" w:sz="4" w:space="0" w:color="auto"/>
              <w:left w:val="nil"/>
              <w:bottom w:val="single" w:sz="4" w:space="0" w:color="auto"/>
              <w:right w:val="single" w:sz="4" w:space="0" w:color="auto"/>
            </w:tcBorders>
            <w:shd w:val="clear" w:color="000000" w:fill="CCFFFF"/>
            <w:noWrap/>
          </w:tcPr>
          <w:p w:rsidR="0067482F" w:rsidRPr="002F1827" w:rsidRDefault="0067482F" w:rsidP="002F1827">
            <w:pPr>
              <w:spacing w:after="0"/>
              <w:jc w:val="both"/>
              <w:rPr>
                <w:b/>
                <w:bCs/>
                <w:sz w:val="16"/>
                <w:szCs w:val="16"/>
              </w:rPr>
            </w:pPr>
            <w:r w:rsidRPr="002F1827">
              <w:rPr>
                <w:b/>
                <w:bCs/>
                <w:sz w:val="16"/>
                <w:szCs w:val="16"/>
              </w:rPr>
              <w:t> </w:t>
            </w:r>
          </w:p>
        </w:tc>
        <w:tc>
          <w:tcPr>
            <w:tcW w:w="1607" w:type="dxa"/>
            <w:tcBorders>
              <w:top w:val="single" w:sz="4" w:space="0" w:color="auto"/>
              <w:left w:val="nil"/>
              <w:bottom w:val="single" w:sz="4" w:space="0" w:color="auto"/>
              <w:right w:val="single" w:sz="4" w:space="0" w:color="auto"/>
            </w:tcBorders>
            <w:shd w:val="clear" w:color="000000" w:fill="CCFFFF"/>
          </w:tcPr>
          <w:p w:rsidR="0067482F" w:rsidRPr="002F1827" w:rsidRDefault="0067482F" w:rsidP="002F1827">
            <w:pPr>
              <w:spacing w:after="0"/>
              <w:jc w:val="both"/>
              <w:rPr>
                <w:b/>
                <w:bCs/>
                <w:sz w:val="16"/>
                <w:szCs w:val="16"/>
              </w:rPr>
            </w:pPr>
            <w:r w:rsidRPr="002F1827">
              <w:rPr>
                <w:b/>
                <w:bCs/>
                <w:sz w:val="16"/>
                <w:szCs w:val="16"/>
              </w:rPr>
              <w:t>REMARKS ON IMPLEMENTATION</w:t>
            </w:r>
          </w:p>
        </w:tc>
      </w:tr>
      <w:tr w:rsidR="001518F5" w:rsidRPr="002F1827">
        <w:trPr>
          <w:trHeight w:val="510"/>
        </w:trPr>
        <w:tc>
          <w:tcPr>
            <w:tcW w:w="705" w:type="dxa"/>
            <w:tcBorders>
              <w:top w:val="nil"/>
              <w:left w:val="single" w:sz="4" w:space="0" w:color="auto"/>
              <w:bottom w:val="single" w:sz="4" w:space="0" w:color="auto"/>
              <w:right w:val="single" w:sz="4" w:space="0" w:color="auto"/>
            </w:tcBorders>
            <w:shd w:val="clear" w:color="000000" w:fill="CCFFFF"/>
          </w:tcPr>
          <w:p w:rsidR="0067482F" w:rsidRPr="002F1827" w:rsidRDefault="0067482F" w:rsidP="002F1827">
            <w:pPr>
              <w:spacing w:after="0"/>
              <w:jc w:val="both"/>
              <w:rPr>
                <w:b/>
                <w:bCs/>
                <w:sz w:val="16"/>
                <w:szCs w:val="16"/>
              </w:rPr>
            </w:pPr>
            <w:r w:rsidRPr="002F1827">
              <w:rPr>
                <w:b/>
                <w:bCs/>
                <w:sz w:val="16"/>
                <w:szCs w:val="16"/>
              </w:rPr>
              <w:t>Target Code</w:t>
            </w:r>
          </w:p>
        </w:tc>
        <w:tc>
          <w:tcPr>
            <w:tcW w:w="529" w:type="dxa"/>
            <w:tcBorders>
              <w:top w:val="nil"/>
              <w:left w:val="nil"/>
              <w:bottom w:val="single" w:sz="4" w:space="0" w:color="auto"/>
              <w:right w:val="single" w:sz="4" w:space="0" w:color="auto"/>
            </w:tcBorders>
            <w:shd w:val="clear" w:color="000000" w:fill="CCFFFF"/>
          </w:tcPr>
          <w:p w:rsidR="0067482F" w:rsidRPr="002F1827" w:rsidRDefault="0067482F" w:rsidP="002F1827">
            <w:pPr>
              <w:spacing w:after="0"/>
              <w:jc w:val="both"/>
              <w:rPr>
                <w:b/>
                <w:bCs/>
                <w:sz w:val="16"/>
                <w:szCs w:val="16"/>
              </w:rPr>
            </w:pPr>
            <w:r w:rsidRPr="002F1827">
              <w:rPr>
                <w:b/>
                <w:bCs/>
                <w:sz w:val="16"/>
                <w:szCs w:val="16"/>
              </w:rPr>
              <w:t>M</w:t>
            </w:r>
          </w:p>
        </w:tc>
        <w:tc>
          <w:tcPr>
            <w:tcW w:w="527" w:type="dxa"/>
            <w:tcBorders>
              <w:top w:val="nil"/>
              <w:left w:val="nil"/>
              <w:bottom w:val="single" w:sz="4" w:space="0" w:color="auto"/>
              <w:right w:val="single" w:sz="4" w:space="0" w:color="auto"/>
            </w:tcBorders>
            <w:shd w:val="clear" w:color="000000" w:fill="CCFFFF"/>
          </w:tcPr>
          <w:p w:rsidR="0067482F" w:rsidRPr="002F1827" w:rsidRDefault="0067482F" w:rsidP="002F1827">
            <w:pPr>
              <w:spacing w:after="0"/>
              <w:jc w:val="both"/>
              <w:rPr>
                <w:b/>
                <w:bCs/>
                <w:sz w:val="16"/>
                <w:szCs w:val="16"/>
              </w:rPr>
            </w:pPr>
            <w:r w:rsidRPr="002F1827">
              <w:rPr>
                <w:b/>
                <w:bCs/>
                <w:sz w:val="16"/>
                <w:szCs w:val="16"/>
              </w:rPr>
              <w:t>P</w:t>
            </w:r>
          </w:p>
        </w:tc>
        <w:tc>
          <w:tcPr>
            <w:tcW w:w="469" w:type="dxa"/>
            <w:tcBorders>
              <w:top w:val="nil"/>
              <w:left w:val="nil"/>
              <w:bottom w:val="single" w:sz="4" w:space="0" w:color="auto"/>
              <w:right w:val="single" w:sz="4" w:space="0" w:color="auto"/>
            </w:tcBorders>
            <w:shd w:val="clear" w:color="000000" w:fill="CCFFFF"/>
          </w:tcPr>
          <w:p w:rsidR="0067482F" w:rsidRPr="002F1827" w:rsidRDefault="0067482F" w:rsidP="002F1827">
            <w:pPr>
              <w:spacing w:after="0"/>
              <w:jc w:val="both"/>
              <w:rPr>
                <w:b/>
                <w:bCs/>
                <w:sz w:val="16"/>
                <w:szCs w:val="16"/>
              </w:rPr>
            </w:pPr>
            <w:r w:rsidRPr="002F1827">
              <w:rPr>
                <w:b/>
                <w:bCs/>
                <w:sz w:val="16"/>
                <w:szCs w:val="16"/>
              </w:rPr>
              <w:t>R</w:t>
            </w:r>
          </w:p>
        </w:tc>
        <w:tc>
          <w:tcPr>
            <w:tcW w:w="1442" w:type="dxa"/>
            <w:tcBorders>
              <w:top w:val="nil"/>
              <w:left w:val="nil"/>
              <w:bottom w:val="single" w:sz="4" w:space="0" w:color="auto"/>
              <w:right w:val="single" w:sz="4" w:space="0" w:color="auto"/>
            </w:tcBorders>
            <w:shd w:val="clear" w:color="000000" w:fill="CCFFFF"/>
          </w:tcPr>
          <w:p w:rsidR="0067482F" w:rsidRPr="002F1827" w:rsidRDefault="0067482F" w:rsidP="002F1827">
            <w:pPr>
              <w:spacing w:after="0"/>
              <w:jc w:val="both"/>
              <w:rPr>
                <w:b/>
                <w:bCs/>
                <w:sz w:val="16"/>
                <w:szCs w:val="16"/>
              </w:rPr>
            </w:pPr>
            <w:r w:rsidRPr="002F1827">
              <w:rPr>
                <w:b/>
                <w:bCs/>
                <w:sz w:val="16"/>
                <w:szCs w:val="16"/>
              </w:rPr>
              <w:t>Target Descrption</w:t>
            </w:r>
          </w:p>
        </w:tc>
        <w:tc>
          <w:tcPr>
            <w:tcW w:w="1595" w:type="dxa"/>
            <w:tcBorders>
              <w:top w:val="nil"/>
              <w:left w:val="nil"/>
              <w:bottom w:val="single" w:sz="4" w:space="0" w:color="auto"/>
              <w:right w:val="single" w:sz="4" w:space="0" w:color="auto"/>
            </w:tcBorders>
            <w:shd w:val="clear" w:color="000000" w:fill="CCFFFF"/>
            <w:noWrap/>
          </w:tcPr>
          <w:p w:rsidR="0067482F" w:rsidRPr="002F1827" w:rsidRDefault="0067482F" w:rsidP="002F1827">
            <w:pPr>
              <w:spacing w:after="0"/>
              <w:jc w:val="both"/>
              <w:rPr>
                <w:b/>
                <w:bCs/>
                <w:sz w:val="16"/>
                <w:szCs w:val="16"/>
              </w:rPr>
            </w:pPr>
            <w:r w:rsidRPr="002F1827">
              <w:rPr>
                <w:b/>
                <w:bCs/>
                <w:sz w:val="16"/>
                <w:szCs w:val="16"/>
              </w:rPr>
              <w:t>Actual Progress</w:t>
            </w:r>
          </w:p>
        </w:tc>
        <w:tc>
          <w:tcPr>
            <w:tcW w:w="1010" w:type="dxa"/>
            <w:tcBorders>
              <w:top w:val="nil"/>
              <w:left w:val="nil"/>
              <w:bottom w:val="single" w:sz="4" w:space="0" w:color="auto"/>
              <w:right w:val="single" w:sz="4" w:space="0" w:color="auto"/>
            </w:tcBorders>
            <w:shd w:val="clear" w:color="000000" w:fill="CCFFFF"/>
          </w:tcPr>
          <w:p w:rsidR="0067482F" w:rsidRPr="002F1827" w:rsidRDefault="0067482F" w:rsidP="002F1827">
            <w:pPr>
              <w:spacing w:after="0"/>
              <w:jc w:val="both"/>
              <w:rPr>
                <w:b/>
                <w:bCs/>
                <w:sz w:val="16"/>
                <w:szCs w:val="16"/>
              </w:rPr>
            </w:pPr>
            <w:r w:rsidRPr="002F1827">
              <w:rPr>
                <w:b/>
                <w:bCs/>
                <w:sz w:val="16"/>
                <w:szCs w:val="16"/>
              </w:rPr>
              <w:t>Estimated % Completed</w:t>
            </w:r>
          </w:p>
        </w:tc>
        <w:tc>
          <w:tcPr>
            <w:tcW w:w="727" w:type="dxa"/>
            <w:tcBorders>
              <w:top w:val="nil"/>
              <w:left w:val="nil"/>
              <w:bottom w:val="single" w:sz="4" w:space="0" w:color="auto"/>
              <w:right w:val="single" w:sz="4" w:space="0" w:color="auto"/>
            </w:tcBorders>
            <w:shd w:val="clear" w:color="000000" w:fill="CCFFFF"/>
          </w:tcPr>
          <w:p w:rsidR="0067482F" w:rsidRPr="002F1827" w:rsidRDefault="0067482F" w:rsidP="002F1827">
            <w:pPr>
              <w:spacing w:after="0"/>
              <w:jc w:val="both"/>
              <w:rPr>
                <w:b/>
                <w:bCs/>
                <w:sz w:val="16"/>
                <w:szCs w:val="16"/>
              </w:rPr>
            </w:pPr>
            <w:r w:rsidRPr="002F1827">
              <w:rPr>
                <w:b/>
                <w:bCs/>
                <w:sz w:val="16"/>
                <w:szCs w:val="16"/>
              </w:rPr>
              <w:t>On Track</w:t>
            </w:r>
          </w:p>
        </w:tc>
        <w:tc>
          <w:tcPr>
            <w:tcW w:w="555" w:type="dxa"/>
            <w:tcBorders>
              <w:top w:val="nil"/>
              <w:left w:val="nil"/>
              <w:bottom w:val="single" w:sz="4" w:space="0" w:color="auto"/>
              <w:right w:val="single" w:sz="4" w:space="0" w:color="auto"/>
            </w:tcBorders>
            <w:shd w:val="clear" w:color="000000" w:fill="CCFFFF"/>
          </w:tcPr>
          <w:p w:rsidR="0067482F" w:rsidRPr="002F1827" w:rsidRDefault="0067482F" w:rsidP="002F1827">
            <w:pPr>
              <w:spacing w:after="0"/>
              <w:jc w:val="both"/>
              <w:rPr>
                <w:b/>
                <w:bCs/>
                <w:sz w:val="16"/>
                <w:szCs w:val="16"/>
              </w:rPr>
            </w:pPr>
            <w:r w:rsidRPr="002F1827">
              <w:rPr>
                <w:b/>
                <w:bCs/>
                <w:sz w:val="16"/>
                <w:szCs w:val="16"/>
              </w:rPr>
              <w:t>At Risk</w:t>
            </w:r>
          </w:p>
        </w:tc>
        <w:tc>
          <w:tcPr>
            <w:tcW w:w="977" w:type="dxa"/>
            <w:tcBorders>
              <w:top w:val="nil"/>
              <w:left w:val="nil"/>
              <w:bottom w:val="single" w:sz="4" w:space="0" w:color="auto"/>
              <w:right w:val="single" w:sz="4" w:space="0" w:color="auto"/>
            </w:tcBorders>
            <w:shd w:val="clear" w:color="000000" w:fill="CCFFFF"/>
          </w:tcPr>
          <w:p w:rsidR="0067482F" w:rsidRPr="002F1827" w:rsidRDefault="0067482F" w:rsidP="002F1827">
            <w:pPr>
              <w:spacing w:after="0"/>
              <w:jc w:val="both"/>
              <w:rPr>
                <w:b/>
                <w:bCs/>
                <w:sz w:val="16"/>
                <w:szCs w:val="16"/>
              </w:rPr>
            </w:pPr>
            <w:r w:rsidRPr="002F1827">
              <w:rPr>
                <w:b/>
                <w:bCs/>
                <w:sz w:val="16"/>
                <w:szCs w:val="16"/>
              </w:rPr>
              <w:t>Unknown</w:t>
            </w:r>
          </w:p>
        </w:tc>
        <w:tc>
          <w:tcPr>
            <w:tcW w:w="1601" w:type="dxa"/>
            <w:tcBorders>
              <w:top w:val="nil"/>
              <w:left w:val="nil"/>
              <w:bottom w:val="single" w:sz="4" w:space="0" w:color="auto"/>
              <w:right w:val="single" w:sz="4" w:space="0" w:color="auto"/>
            </w:tcBorders>
            <w:shd w:val="clear" w:color="000000" w:fill="CCFFFF"/>
          </w:tcPr>
          <w:p w:rsidR="0067482F" w:rsidRPr="002F1827" w:rsidRDefault="0067482F" w:rsidP="002F1827">
            <w:pPr>
              <w:spacing w:after="0"/>
              <w:jc w:val="both"/>
              <w:rPr>
                <w:b/>
                <w:bCs/>
                <w:sz w:val="16"/>
                <w:szCs w:val="16"/>
              </w:rPr>
            </w:pPr>
            <w:r w:rsidRPr="002F1827">
              <w:rPr>
                <w:b/>
                <w:bCs/>
                <w:sz w:val="16"/>
                <w:szCs w:val="16"/>
              </w:rPr>
              <w:t>Annual Budget</w:t>
            </w:r>
          </w:p>
        </w:tc>
        <w:tc>
          <w:tcPr>
            <w:tcW w:w="1659" w:type="dxa"/>
            <w:tcBorders>
              <w:top w:val="nil"/>
              <w:left w:val="nil"/>
              <w:bottom w:val="single" w:sz="4" w:space="0" w:color="auto"/>
              <w:right w:val="single" w:sz="4" w:space="0" w:color="auto"/>
            </w:tcBorders>
            <w:shd w:val="clear" w:color="000000" w:fill="CCFFFF"/>
          </w:tcPr>
          <w:p w:rsidR="0067482F" w:rsidRPr="002F1827" w:rsidRDefault="0067482F" w:rsidP="002F1827">
            <w:pPr>
              <w:spacing w:after="0"/>
              <w:jc w:val="both"/>
              <w:rPr>
                <w:b/>
                <w:bCs/>
                <w:sz w:val="16"/>
                <w:szCs w:val="16"/>
              </w:rPr>
            </w:pPr>
            <w:r w:rsidRPr="002F1827">
              <w:rPr>
                <w:b/>
                <w:bCs/>
                <w:sz w:val="16"/>
                <w:szCs w:val="16"/>
              </w:rPr>
              <w:t xml:space="preserve">Cummulative Actual Expenditure </w:t>
            </w:r>
          </w:p>
        </w:tc>
        <w:tc>
          <w:tcPr>
            <w:tcW w:w="680" w:type="dxa"/>
            <w:tcBorders>
              <w:top w:val="nil"/>
              <w:left w:val="nil"/>
              <w:bottom w:val="single" w:sz="4" w:space="0" w:color="auto"/>
              <w:right w:val="single" w:sz="4" w:space="0" w:color="auto"/>
            </w:tcBorders>
            <w:shd w:val="clear" w:color="000000" w:fill="CCFFFF"/>
          </w:tcPr>
          <w:p w:rsidR="0067482F" w:rsidRPr="002F1827" w:rsidRDefault="0067482F" w:rsidP="002F1827">
            <w:pPr>
              <w:spacing w:after="0"/>
              <w:jc w:val="both"/>
              <w:rPr>
                <w:b/>
                <w:bCs/>
                <w:sz w:val="16"/>
                <w:szCs w:val="16"/>
              </w:rPr>
            </w:pPr>
            <w:r w:rsidRPr="002F1827">
              <w:rPr>
                <w:b/>
                <w:bCs/>
                <w:sz w:val="16"/>
                <w:szCs w:val="16"/>
              </w:rPr>
              <w:t>% Spent</w:t>
            </w:r>
          </w:p>
        </w:tc>
        <w:tc>
          <w:tcPr>
            <w:tcW w:w="1607" w:type="dxa"/>
            <w:tcBorders>
              <w:top w:val="nil"/>
              <w:left w:val="nil"/>
              <w:bottom w:val="single" w:sz="4" w:space="0" w:color="auto"/>
              <w:right w:val="single" w:sz="4" w:space="0" w:color="auto"/>
            </w:tcBorders>
            <w:shd w:val="clear" w:color="000000" w:fill="CCFFFF"/>
            <w:noWrap/>
          </w:tcPr>
          <w:p w:rsidR="0067482F" w:rsidRPr="002F1827" w:rsidRDefault="0067482F" w:rsidP="002F1827">
            <w:pPr>
              <w:spacing w:after="0"/>
              <w:jc w:val="both"/>
              <w:rPr>
                <w:b/>
                <w:bCs/>
                <w:sz w:val="16"/>
                <w:szCs w:val="16"/>
              </w:rPr>
            </w:pPr>
            <w:r w:rsidRPr="002F1827">
              <w:rPr>
                <w:b/>
                <w:bCs/>
                <w:sz w:val="16"/>
                <w:szCs w:val="16"/>
              </w:rPr>
              <w:t> </w:t>
            </w:r>
          </w:p>
        </w:tc>
      </w:tr>
      <w:tr w:rsidR="001518F5" w:rsidRPr="002F1827">
        <w:trPr>
          <w:trHeight w:val="791"/>
        </w:trPr>
        <w:tc>
          <w:tcPr>
            <w:tcW w:w="705" w:type="dxa"/>
            <w:tcBorders>
              <w:top w:val="nil"/>
              <w:left w:val="single" w:sz="4" w:space="0" w:color="auto"/>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E01S</w:t>
            </w:r>
          </w:p>
        </w:tc>
        <w:tc>
          <w:tcPr>
            <w:tcW w:w="529"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X</w:t>
            </w:r>
          </w:p>
        </w:tc>
        <w:tc>
          <w:tcPr>
            <w:tcW w:w="527"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469" w:type="dxa"/>
            <w:tcBorders>
              <w:top w:val="nil"/>
              <w:left w:val="nil"/>
              <w:bottom w:val="single" w:sz="4" w:space="0" w:color="auto"/>
              <w:right w:val="single" w:sz="4" w:space="0" w:color="auto"/>
            </w:tcBorders>
            <w:shd w:val="clear" w:color="000000" w:fill="FFFFFF"/>
            <w:noWrap/>
          </w:tcPr>
          <w:p w:rsidR="0067482F" w:rsidRPr="002F1827" w:rsidRDefault="0067482F" w:rsidP="002F1827">
            <w:pPr>
              <w:spacing w:after="0"/>
              <w:jc w:val="both"/>
              <w:rPr>
                <w:sz w:val="16"/>
                <w:szCs w:val="16"/>
              </w:rPr>
            </w:pPr>
            <w:r w:rsidRPr="002F1827">
              <w:rPr>
                <w:sz w:val="16"/>
                <w:szCs w:val="16"/>
              </w:rPr>
              <w:t> </w:t>
            </w:r>
          </w:p>
        </w:tc>
        <w:tc>
          <w:tcPr>
            <w:tcW w:w="1442" w:type="dxa"/>
            <w:tcBorders>
              <w:top w:val="nil"/>
              <w:left w:val="nil"/>
              <w:bottom w:val="single" w:sz="4" w:space="0" w:color="auto"/>
              <w:right w:val="single" w:sz="4" w:space="0" w:color="auto"/>
            </w:tcBorders>
            <w:shd w:val="clear" w:color="000000" w:fill="FFFFFF"/>
          </w:tcPr>
          <w:p w:rsidR="0067482F" w:rsidRPr="002F1827" w:rsidRDefault="0067482F" w:rsidP="002F1827">
            <w:pPr>
              <w:spacing w:after="0"/>
              <w:jc w:val="both"/>
              <w:rPr>
                <w:sz w:val="16"/>
                <w:szCs w:val="16"/>
              </w:rPr>
            </w:pPr>
            <w:r w:rsidRPr="002F1827">
              <w:rPr>
                <w:sz w:val="16"/>
                <w:szCs w:val="16"/>
              </w:rPr>
              <w:t>Agriculture Sector coordination mechanisms strengthened by 2014</w:t>
            </w:r>
          </w:p>
        </w:tc>
        <w:tc>
          <w:tcPr>
            <w:tcW w:w="1595" w:type="dxa"/>
            <w:tcBorders>
              <w:top w:val="nil"/>
              <w:left w:val="nil"/>
              <w:bottom w:val="single" w:sz="4" w:space="0" w:color="auto"/>
              <w:right w:val="single" w:sz="4" w:space="0" w:color="auto"/>
            </w:tcBorders>
            <w:shd w:val="clear" w:color="auto" w:fill="auto"/>
          </w:tcPr>
          <w:p w:rsidR="00AC7C3F" w:rsidRPr="002F1827" w:rsidRDefault="0067482F" w:rsidP="002F1827">
            <w:pPr>
              <w:spacing w:after="0"/>
              <w:jc w:val="both"/>
              <w:rPr>
                <w:sz w:val="16"/>
                <w:szCs w:val="16"/>
              </w:rPr>
            </w:pPr>
            <w:r w:rsidRPr="002F1827">
              <w:rPr>
                <w:sz w:val="16"/>
                <w:szCs w:val="16"/>
              </w:rPr>
              <w:t xml:space="preserve">DASIP Monitoring Report and MAFC Perfomance report were not done. </w:t>
            </w:r>
          </w:p>
          <w:p w:rsidR="0067482F" w:rsidRPr="002F1827" w:rsidRDefault="00AC7C3F" w:rsidP="002F1827">
            <w:pPr>
              <w:tabs>
                <w:tab w:val="left" w:pos="1155"/>
              </w:tabs>
              <w:jc w:val="both"/>
              <w:rPr>
                <w:sz w:val="16"/>
                <w:szCs w:val="16"/>
              </w:rPr>
            </w:pPr>
            <w:r w:rsidRPr="002F1827">
              <w:rPr>
                <w:sz w:val="16"/>
                <w:szCs w:val="16"/>
              </w:rPr>
              <w:tab/>
              <w:t>Dasip</w:t>
            </w:r>
          </w:p>
        </w:tc>
        <w:tc>
          <w:tcPr>
            <w:tcW w:w="1010" w:type="dxa"/>
            <w:tcBorders>
              <w:top w:val="nil"/>
              <w:left w:val="nil"/>
              <w:bottom w:val="single" w:sz="4" w:space="0" w:color="auto"/>
              <w:right w:val="single" w:sz="4" w:space="0" w:color="auto"/>
            </w:tcBorders>
            <w:shd w:val="clear" w:color="auto" w:fill="auto"/>
            <w:vAlign w:val="center"/>
          </w:tcPr>
          <w:p w:rsidR="0067482F" w:rsidRPr="002F1827" w:rsidRDefault="0067482F" w:rsidP="002F1827">
            <w:pPr>
              <w:spacing w:after="0"/>
              <w:jc w:val="both"/>
              <w:rPr>
                <w:sz w:val="16"/>
                <w:szCs w:val="16"/>
              </w:rPr>
            </w:pPr>
            <w:r w:rsidRPr="002F1827">
              <w:rPr>
                <w:sz w:val="16"/>
                <w:szCs w:val="16"/>
              </w:rPr>
              <w:t> </w:t>
            </w:r>
          </w:p>
        </w:tc>
        <w:tc>
          <w:tcPr>
            <w:tcW w:w="727" w:type="dxa"/>
            <w:tcBorders>
              <w:top w:val="nil"/>
              <w:left w:val="nil"/>
              <w:bottom w:val="single" w:sz="4" w:space="0" w:color="auto"/>
              <w:right w:val="single" w:sz="4" w:space="0" w:color="auto"/>
            </w:tcBorders>
            <w:shd w:val="clear" w:color="auto" w:fill="auto"/>
            <w:noWrap/>
            <w:vAlign w:val="center"/>
          </w:tcPr>
          <w:p w:rsidR="0067482F" w:rsidRPr="002F1827" w:rsidRDefault="0067482F" w:rsidP="002F1827">
            <w:pPr>
              <w:spacing w:after="0"/>
              <w:jc w:val="both"/>
              <w:rPr>
                <w:sz w:val="16"/>
                <w:szCs w:val="16"/>
              </w:rPr>
            </w:pPr>
            <w:r w:rsidRPr="002F1827">
              <w:rPr>
                <w:sz w:val="16"/>
                <w:szCs w:val="16"/>
              </w:rPr>
              <w:t> </w:t>
            </w:r>
          </w:p>
        </w:tc>
        <w:tc>
          <w:tcPr>
            <w:tcW w:w="555" w:type="dxa"/>
            <w:tcBorders>
              <w:top w:val="nil"/>
              <w:left w:val="nil"/>
              <w:bottom w:val="single" w:sz="4" w:space="0" w:color="auto"/>
              <w:right w:val="single" w:sz="4" w:space="0" w:color="auto"/>
            </w:tcBorders>
            <w:shd w:val="clear" w:color="auto" w:fill="auto"/>
            <w:noWrap/>
            <w:vAlign w:val="center"/>
          </w:tcPr>
          <w:p w:rsidR="0067482F" w:rsidRPr="002F1827" w:rsidRDefault="0067482F" w:rsidP="002F1827">
            <w:pPr>
              <w:spacing w:after="0"/>
              <w:jc w:val="both"/>
              <w:rPr>
                <w:sz w:val="16"/>
                <w:szCs w:val="16"/>
              </w:rPr>
            </w:pPr>
            <w:r w:rsidRPr="002F1827">
              <w:rPr>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7482F" w:rsidRPr="002F1827" w:rsidRDefault="0067482F" w:rsidP="002F1827">
            <w:pPr>
              <w:spacing w:after="0"/>
              <w:jc w:val="both"/>
              <w:rPr>
                <w:sz w:val="16"/>
                <w:szCs w:val="16"/>
              </w:rPr>
            </w:pPr>
            <w:r w:rsidRPr="002F1827">
              <w:rPr>
                <w:sz w:val="16"/>
                <w:szCs w:val="16"/>
              </w:rPr>
              <w:t> </w:t>
            </w:r>
          </w:p>
        </w:tc>
        <w:tc>
          <w:tcPr>
            <w:tcW w:w="1601" w:type="dxa"/>
            <w:tcBorders>
              <w:top w:val="nil"/>
              <w:left w:val="nil"/>
              <w:bottom w:val="single" w:sz="4" w:space="0" w:color="auto"/>
              <w:right w:val="single" w:sz="4" w:space="0" w:color="auto"/>
            </w:tcBorders>
            <w:shd w:val="clear" w:color="auto" w:fill="auto"/>
            <w:noWrap/>
            <w:vAlign w:val="center"/>
          </w:tcPr>
          <w:p w:rsidR="0067482F" w:rsidRPr="002F1827" w:rsidRDefault="0067482F" w:rsidP="002F1827">
            <w:pPr>
              <w:spacing w:after="0"/>
              <w:jc w:val="both"/>
              <w:rPr>
                <w:sz w:val="16"/>
                <w:szCs w:val="16"/>
              </w:rPr>
            </w:pPr>
            <w:r w:rsidRPr="002F1827">
              <w:rPr>
                <w:sz w:val="16"/>
                <w:szCs w:val="16"/>
              </w:rPr>
              <w:t>62,100,000</w:t>
            </w:r>
          </w:p>
        </w:tc>
        <w:tc>
          <w:tcPr>
            <w:tcW w:w="1659" w:type="dxa"/>
            <w:tcBorders>
              <w:top w:val="nil"/>
              <w:left w:val="nil"/>
              <w:bottom w:val="single" w:sz="4" w:space="0" w:color="auto"/>
              <w:right w:val="single" w:sz="4" w:space="0" w:color="auto"/>
            </w:tcBorders>
            <w:shd w:val="clear" w:color="auto" w:fill="auto"/>
            <w:noWrap/>
            <w:vAlign w:val="center"/>
          </w:tcPr>
          <w:p w:rsidR="0067482F" w:rsidRPr="002F1827" w:rsidRDefault="0067482F" w:rsidP="002F1827">
            <w:pPr>
              <w:spacing w:after="0"/>
              <w:jc w:val="both"/>
              <w:rPr>
                <w:sz w:val="16"/>
                <w:szCs w:val="16"/>
              </w:rPr>
            </w:pPr>
            <w:r w:rsidRPr="002F1827">
              <w:rPr>
                <w:sz w:val="16"/>
                <w:szCs w:val="16"/>
              </w:rPr>
              <w:t xml:space="preserve">28,433,700 </w:t>
            </w:r>
          </w:p>
        </w:tc>
        <w:tc>
          <w:tcPr>
            <w:tcW w:w="680" w:type="dxa"/>
            <w:tcBorders>
              <w:top w:val="nil"/>
              <w:left w:val="nil"/>
              <w:bottom w:val="single" w:sz="4" w:space="0" w:color="auto"/>
              <w:right w:val="single" w:sz="4" w:space="0" w:color="auto"/>
            </w:tcBorders>
            <w:shd w:val="clear" w:color="000000" w:fill="FFFFFF"/>
            <w:noWrap/>
            <w:vAlign w:val="center"/>
          </w:tcPr>
          <w:p w:rsidR="0067482F" w:rsidRPr="002F1827" w:rsidRDefault="0067482F" w:rsidP="002F1827">
            <w:pPr>
              <w:spacing w:after="0"/>
              <w:jc w:val="both"/>
              <w:rPr>
                <w:sz w:val="16"/>
                <w:szCs w:val="16"/>
              </w:rPr>
            </w:pPr>
            <w:r w:rsidRPr="002F1827">
              <w:rPr>
                <w:sz w:val="16"/>
                <w:szCs w:val="16"/>
              </w:rPr>
              <w:t>46%</w:t>
            </w:r>
          </w:p>
        </w:tc>
        <w:tc>
          <w:tcPr>
            <w:tcW w:w="1607" w:type="dxa"/>
            <w:tcBorders>
              <w:top w:val="nil"/>
              <w:left w:val="nil"/>
              <w:bottom w:val="single" w:sz="4" w:space="0" w:color="auto"/>
              <w:right w:val="single" w:sz="4" w:space="0" w:color="auto"/>
            </w:tcBorders>
            <w:shd w:val="clear" w:color="000000" w:fill="FFFFFF"/>
            <w:vAlign w:val="bottom"/>
          </w:tcPr>
          <w:p w:rsidR="0067482F" w:rsidRPr="002F1827" w:rsidRDefault="0067482F" w:rsidP="002F1827">
            <w:pPr>
              <w:spacing w:after="0"/>
              <w:jc w:val="both"/>
              <w:rPr>
                <w:sz w:val="16"/>
                <w:szCs w:val="16"/>
              </w:rPr>
            </w:pPr>
            <w:r w:rsidRPr="002F1827">
              <w:rPr>
                <w:sz w:val="16"/>
                <w:szCs w:val="16"/>
              </w:rPr>
              <w:t> </w:t>
            </w:r>
          </w:p>
        </w:tc>
      </w:tr>
      <w:tr w:rsidR="001518F5" w:rsidRPr="002F1827" w:rsidTr="00F746E6">
        <w:trPr>
          <w:trHeight w:val="255"/>
        </w:trPr>
        <w:tc>
          <w:tcPr>
            <w:tcW w:w="705" w:type="dxa"/>
            <w:tcBorders>
              <w:top w:val="nil"/>
              <w:left w:val="single" w:sz="4" w:space="0" w:color="auto"/>
              <w:bottom w:val="single" w:sz="4" w:space="0" w:color="auto"/>
              <w:right w:val="single" w:sz="4" w:space="0" w:color="auto"/>
            </w:tcBorders>
            <w:shd w:val="clear" w:color="auto" w:fill="auto"/>
            <w:noWrap/>
          </w:tcPr>
          <w:p w:rsidR="0067482F" w:rsidRPr="002F1827" w:rsidRDefault="0067482F" w:rsidP="002F1827">
            <w:pPr>
              <w:spacing w:after="0"/>
              <w:jc w:val="both"/>
              <w:rPr>
                <w:b/>
                <w:bCs/>
                <w:sz w:val="16"/>
                <w:szCs w:val="16"/>
              </w:rPr>
            </w:pPr>
            <w:r w:rsidRPr="002F1827">
              <w:rPr>
                <w:b/>
                <w:bCs/>
                <w:sz w:val="16"/>
                <w:szCs w:val="16"/>
              </w:rPr>
              <w:t> </w:t>
            </w:r>
          </w:p>
        </w:tc>
        <w:tc>
          <w:tcPr>
            <w:tcW w:w="529"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b/>
                <w:bCs/>
                <w:sz w:val="16"/>
                <w:szCs w:val="16"/>
              </w:rPr>
            </w:pPr>
            <w:r w:rsidRPr="002F1827">
              <w:rPr>
                <w:b/>
                <w:bCs/>
                <w:sz w:val="16"/>
                <w:szCs w:val="16"/>
              </w:rPr>
              <w:t> </w:t>
            </w:r>
          </w:p>
        </w:tc>
        <w:tc>
          <w:tcPr>
            <w:tcW w:w="527" w:type="dxa"/>
            <w:tcBorders>
              <w:top w:val="nil"/>
              <w:left w:val="nil"/>
              <w:bottom w:val="single" w:sz="4" w:space="0" w:color="auto"/>
              <w:right w:val="single" w:sz="4" w:space="0" w:color="auto"/>
            </w:tcBorders>
            <w:shd w:val="clear" w:color="auto" w:fill="auto"/>
            <w:noWrap/>
          </w:tcPr>
          <w:p w:rsidR="0067482F" w:rsidRPr="002F1827" w:rsidRDefault="0067482F" w:rsidP="002F1827">
            <w:pPr>
              <w:spacing w:after="0"/>
              <w:jc w:val="both"/>
              <w:rPr>
                <w:b/>
                <w:bCs/>
                <w:sz w:val="16"/>
                <w:szCs w:val="16"/>
              </w:rPr>
            </w:pPr>
            <w:r w:rsidRPr="002F1827">
              <w:rPr>
                <w:b/>
                <w:bCs/>
                <w:sz w:val="16"/>
                <w:szCs w:val="16"/>
              </w:rPr>
              <w:t> </w:t>
            </w:r>
          </w:p>
        </w:tc>
        <w:tc>
          <w:tcPr>
            <w:tcW w:w="469" w:type="dxa"/>
            <w:tcBorders>
              <w:top w:val="nil"/>
              <w:left w:val="nil"/>
              <w:bottom w:val="single" w:sz="4" w:space="0" w:color="auto"/>
              <w:right w:val="single" w:sz="4" w:space="0" w:color="auto"/>
            </w:tcBorders>
            <w:shd w:val="clear" w:color="000000" w:fill="FFFFFF"/>
            <w:noWrap/>
          </w:tcPr>
          <w:p w:rsidR="0067482F" w:rsidRPr="002F1827" w:rsidRDefault="0067482F" w:rsidP="002F1827">
            <w:pPr>
              <w:spacing w:after="0"/>
              <w:jc w:val="both"/>
              <w:rPr>
                <w:b/>
                <w:bCs/>
                <w:sz w:val="16"/>
                <w:szCs w:val="16"/>
              </w:rPr>
            </w:pPr>
            <w:r w:rsidRPr="002F1827">
              <w:rPr>
                <w:b/>
                <w:bCs/>
                <w:sz w:val="16"/>
                <w:szCs w:val="16"/>
              </w:rPr>
              <w:t> </w:t>
            </w:r>
          </w:p>
        </w:tc>
        <w:tc>
          <w:tcPr>
            <w:tcW w:w="1442" w:type="dxa"/>
            <w:tcBorders>
              <w:top w:val="nil"/>
              <w:left w:val="nil"/>
              <w:bottom w:val="single" w:sz="4" w:space="0" w:color="auto"/>
              <w:right w:val="single" w:sz="4" w:space="0" w:color="auto"/>
            </w:tcBorders>
            <w:shd w:val="clear" w:color="000000" w:fill="FFFFFF"/>
          </w:tcPr>
          <w:p w:rsidR="0067482F" w:rsidRPr="002F1827" w:rsidRDefault="0067482F" w:rsidP="002F1827">
            <w:pPr>
              <w:spacing w:after="0"/>
              <w:jc w:val="both"/>
              <w:rPr>
                <w:b/>
                <w:bCs/>
                <w:sz w:val="16"/>
                <w:szCs w:val="16"/>
              </w:rPr>
            </w:pPr>
            <w:r w:rsidRPr="002F1827">
              <w:rPr>
                <w:b/>
                <w:bCs/>
                <w:sz w:val="16"/>
                <w:szCs w:val="16"/>
              </w:rPr>
              <w:t> </w:t>
            </w:r>
          </w:p>
        </w:tc>
        <w:tc>
          <w:tcPr>
            <w:tcW w:w="1595" w:type="dxa"/>
            <w:tcBorders>
              <w:top w:val="nil"/>
              <w:left w:val="nil"/>
              <w:bottom w:val="single" w:sz="4" w:space="0" w:color="auto"/>
              <w:right w:val="single" w:sz="4" w:space="0" w:color="auto"/>
            </w:tcBorders>
            <w:shd w:val="clear" w:color="auto" w:fill="auto"/>
            <w:vAlign w:val="bottom"/>
          </w:tcPr>
          <w:p w:rsidR="0067482F" w:rsidRPr="002F1827" w:rsidRDefault="0067482F" w:rsidP="002F1827">
            <w:pPr>
              <w:spacing w:after="0"/>
              <w:jc w:val="both"/>
              <w:rPr>
                <w:b/>
                <w:bCs/>
                <w:sz w:val="16"/>
                <w:szCs w:val="16"/>
              </w:rPr>
            </w:pPr>
            <w:r w:rsidRPr="002F1827">
              <w:rPr>
                <w:b/>
                <w:bCs/>
                <w:sz w:val="16"/>
                <w:szCs w:val="16"/>
              </w:rPr>
              <w:t>SUB TOTAL</w:t>
            </w:r>
          </w:p>
        </w:tc>
        <w:tc>
          <w:tcPr>
            <w:tcW w:w="1010" w:type="dxa"/>
            <w:tcBorders>
              <w:top w:val="nil"/>
              <w:left w:val="nil"/>
              <w:bottom w:val="single" w:sz="4" w:space="0" w:color="auto"/>
              <w:right w:val="single" w:sz="4" w:space="0" w:color="auto"/>
            </w:tcBorders>
            <w:shd w:val="clear" w:color="auto" w:fill="auto"/>
            <w:vAlign w:val="center"/>
          </w:tcPr>
          <w:p w:rsidR="0067482F" w:rsidRPr="002F1827" w:rsidRDefault="0067482F" w:rsidP="002F1827">
            <w:pPr>
              <w:spacing w:after="0"/>
              <w:jc w:val="both"/>
              <w:rPr>
                <w:b/>
                <w:bCs/>
                <w:sz w:val="16"/>
                <w:szCs w:val="16"/>
              </w:rPr>
            </w:pPr>
            <w:r w:rsidRPr="002F1827">
              <w:rPr>
                <w:b/>
                <w:bCs/>
                <w:sz w:val="16"/>
                <w:szCs w:val="16"/>
              </w:rPr>
              <w:t> </w:t>
            </w:r>
          </w:p>
        </w:tc>
        <w:tc>
          <w:tcPr>
            <w:tcW w:w="727" w:type="dxa"/>
            <w:tcBorders>
              <w:top w:val="nil"/>
              <w:left w:val="nil"/>
              <w:bottom w:val="single" w:sz="4" w:space="0" w:color="auto"/>
              <w:right w:val="single" w:sz="4" w:space="0" w:color="auto"/>
            </w:tcBorders>
            <w:shd w:val="clear" w:color="auto" w:fill="auto"/>
            <w:noWrap/>
            <w:vAlign w:val="center"/>
          </w:tcPr>
          <w:p w:rsidR="0067482F" w:rsidRPr="002F1827" w:rsidRDefault="0067482F" w:rsidP="002F1827">
            <w:pPr>
              <w:spacing w:after="0"/>
              <w:jc w:val="both"/>
              <w:rPr>
                <w:b/>
                <w:bCs/>
                <w:sz w:val="16"/>
                <w:szCs w:val="16"/>
              </w:rPr>
            </w:pPr>
            <w:r w:rsidRPr="002F1827">
              <w:rPr>
                <w:b/>
                <w:bCs/>
                <w:sz w:val="16"/>
                <w:szCs w:val="16"/>
              </w:rPr>
              <w:t> </w:t>
            </w:r>
          </w:p>
        </w:tc>
        <w:tc>
          <w:tcPr>
            <w:tcW w:w="555" w:type="dxa"/>
            <w:tcBorders>
              <w:top w:val="nil"/>
              <w:left w:val="nil"/>
              <w:bottom w:val="single" w:sz="4" w:space="0" w:color="auto"/>
              <w:right w:val="single" w:sz="4" w:space="0" w:color="auto"/>
            </w:tcBorders>
            <w:shd w:val="clear" w:color="auto" w:fill="auto"/>
            <w:noWrap/>
            <w:vAlign w:val="center"/>
          </w:tcPr>
          <w:p w:rsidR="0067482F" w:rsidRPr="002F1827" w:rsidRDefault="0067482F" w:rsidP="002F1827">
            <w:pPr>
              <w:spacing w:after="0"/>
              <w:jc w:val="both"/>
              <w:rPr>
                <w:b/>
                <w:bCs/>
                <w:sz w:val="16"/>
                <w:szCs w:val="16"/>
              </w:rPr>
            </w:pPr>
            <w:r w:rsidRPr="002F1827">
              <w:rPr>
                <w:b/>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67482F" w:rsidRPr="002F1827" w:rsidRDefault="0067482F" w:rsidP="002F1827">
            <w:pPr>
              <w:spacing w:after="0"/>
              <w:jc w:val="both"/>
              <w:rPr>
                <w:b/>
                <w:bCs/>
                <w:sz w:val="16"/>
                <w:szCs w:val="16"/>
              </w:rPr>
            </w:pPr>
            <w:r w:rsidRPr="002F1827">
              <w:rPr>
                <w:b/>
                <w:bCs/>
                <w:sz w:val="16"/>
                <w:szCs w:val="16"/>
              </w:rPr>
              <w:t> </w:t>
            </w:r>
          </w:p>
        </w:tc>
        <w:tc>
          <w:tcPr>
            <w:tcW w:w="1601" w:type="dxa"/>
            <w:tcBorders>
              <w:top w:val="nil"/>
              <w:left w:val="nil"/>
              <w:bottom w:val="single" w:sz="4" w:space="0" w:color="auto"/>
              <w:right w:val="single" w:sz="4" w:space="0" w:color="auto"/>
            </w:tcBorders>
            <w:shd w:val="clear" w:color="auto" w:fill="auto"/>
            <w:noWrap/>
            <w:vAlign w:val="center"/>
          </w:tcPr>
          <w:p w:rsidR="0067482F" w:rsidRPr="002F1827" w:rsidRDefault="0067482F" w:rsidP="002F1827">
            <w:pPr>
              <w:spacing w:after="0"/>
              <w:jc w:val="both"/>
              <w:rPr>
                <w:b/>
                <w:bCs/>
                <w:sz w:val="16"/>
                <w:szCs w:val="16"/>
              </w:rPr>
            </w:pPr>
            <w:r w:rsidRPr="002F1827">
              <w:rPr>
                <w:b/>
                <w:bCs/>
                <w:sz w:val="16"/>
                <w:szCs w:val="16"/>
              </w:rPr>
              <w:t>62,100,000</w:t>
            </w:r>
          </w:p>
        </w:tc>
        <w:tc>
          <w:tcPr>
            <w:tcW w:w="1659" w:type="dxa"/>
            <w:tcBorders>
              <w:top w:val="nil"/>
              <w:left w:val="nil"/>
              <w:bottom w:val="single" w:sz="4" w:space="0" w:color="auto"/>
              <w:right w:val="single" w:sz="4" w:space="0" w:color="auto"/>
            </w:tcBorders>
            <w:shd w:val="clear" w:color="auto" w:fill="auto"/>
            <w:noWrap/>
            <w:vAlign w:val="center"/>
          </w:tcPr>
          <w:p w:rsidR="0067482F" w:rsidRPr="002F1827" w:rsidRDefault="0067482F" w:rsidP="002F1827">
            <w:pPr>
              <w:spacing w:after="0"/>
              <w:jc w:val="both"/>
              <w:rPr>
                <w:b/>
                <w:bCs/>
                <w:sz w:val="16"/>
                <w:szCs w:val="16"/>
              </w:rPr>
            </w:pPr>
            <w:r w:rsidRPr="002F1827">
              <w:rPr>
                <w:b/>
                <w:bCs/>
                <w:sz w:val="16"/>
                <w:szCs w:val="16"/>
              </w:rPr>
              <w:t xml:space="preserve"> 28,433,700 </w:t>
            </w:r>
          </w:p>
        </w:tc>
        <w:tc>
          <w:tcPr>
            <w:tcW w:w="680" w:type="dxa"/>
            <w:tcBorders>
              <w:top w:val="nil"/>
              <w:left w:val="nil"/>
              <w:bottom w:val="single" w:sz="4" w:space="0" w:color="auto"/>
              <w:right w:val="single" w:sz="4" w:space="0" w:color="auto"/>
            </w:tcBorders>
            <w:shd w:val="clear" w:color="000000" w:fill="FFFFFF"/>
            <w:noWrap/>
            <w:vAlign w:val="center"/>
          </w:tcPr>
          <w:p w:rsidR="0067482F" w:rsidRPr="002F1827" w:rsidRDefault="0067482F" w:rsidP="002F1827">
            <w:pPr>
              <w:spacing w:after="0"/>
              <w:jc w:val="both"/>
              <w:rPr>
                <w:sz w:val="16"/>
                <w:szCs w:val="16"/>
              </w:rPr>
            </w:pPr>
            <w:r w:rsidRPr="002F1827">
              <w:rPr>
                <w:sz w:val="16"/>
                <w:szCs w:val="16"/>
              </w:rPr>
              <w:t> </w:t>
            </w:r>
          </w:p>
        </w:tc>
        <w:tc>
          <w:tcPr>
            <w:tcW w:w="1607" w:type="dxa"/>
            <w:tcBorders>
              <w:top w:val="nil"/>
              <w:left w:val="nil"/>
              <w:bottom w:val="single" w:sz="4" w:space="0" w:color="auto"/>
              <w:right w:val="single" w:sz="4" w:space="0" w:color="auto"/>
            </w:tcBorders>
            <w:shd w:val="clear" w:color="000000" w:fill="FFFFFF"/>
            <w:vAlign w:val="bottom"/>
          </w:tcPr>
          <w:p w:rsidR="0067482F" w:rsidRPr="002F1827" w:rsidRDefault="0067482F" w:rsidP="002F1827">
            <w:pPr>
              <w:spacing w:after="0"/>
              <w:jc w:val="both"/>
              <w:rPr>
                <w:b/>
                <w:bCs/>
                <w:sz w:val="16"/>
                <w:szCs w:val="16"/>
              </w:rPr>
            </w:pPr>
            <w:r w:rsidRPr="002F1827">
              <w:rPr>
                <w:b/>
                <w:bCs/>
                <w:sz w:val="16"/>
                <w:szCs w:val="16"/>
              </w:rPr>
              <w:t> </w:t>
            </w:r>
          </w:p>
        </w:tc>
      </w:tr>
      <w:tr w:rsidR="001518F5" w:rsidRPr="002F1827" w:rsidTr="00F746E6">
        <w:trPr>
          <w:trHeight w:val="5480"/>
        </w:trPr>
        <w:tc>
          <w:tcPr>
            <w:tcW w:w="705" w:type="dxa"/>
            <w:tcBorders>
              <w:top w:val="single" w:sz="4" w:space="0" w:color="auto"/>
              <w:left w:val="single" w:sz="4" w:space="0" w:color="auto"/>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E02S</w:t>
            </w:r>
          </w:p>
        </w:tc>
        <w:tc>
          <w:tcPr>
            <w:tcW w:w="529" w:type="dxa"/>
            <w:tcBorders>
              <w:top w:val="single" w:sz="4" w:space="0" w:color="auto"/>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X</w:t>
            </w:r>
          </w:p>
        </w:tc>
        <w:tc>
          <w:tcPr>
            <w:tcW w:w="527" w:type="dxa"/>
            <w:tcBorders>
              <w:top w:val="single" w:sz="4" w:space="0" w:color="auto"/>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 </w:t>
            </w:r>
          </w:p>
        </w:tc>
        <w:tc>
          <w:tcPr>
            <w:tcW w:w="469" w:type="dxa"/>
            <w:tcBorders>
              <w:top w:val="single" w:sz="4" w:space="0" w:color="auto"/>
              <w:left w:val="nil"/>
              <w:bottom w:val="single" w:sz="4" w:space="0" w:color="auto"/>
              <w:right w:val="single" w:sz="4" w:space="0" w:color="auto"/>
            </w:tcBorders>
            <w:shd w:val="clear" w:color="000000" w:fill="FFFFFF"/>
            <w:noWrap/>
          </w:tcPr>
          <w:p w:rsidR="0067482F" w:rsidRPr="002F1827" w:rsidRDefault="0067482F" w:rsidP="002F1827">
            <w:pPr>
              <w:spacing w:after="0"/>
              <w:jc w:val="both"/>
              <w:rPr>
                <w:sz w:val="16"/>
                <w:szCs w:val="16"/>
              </w:rPr>
            </w:pPr>
            <w:r w:rsidRPr="002F1827">
              <w:rPr>
                <w:sz w:val="16"/>
                <w:szCs w:val="16"/>
              </w:rPr>
              <w:t> </w:t>
            </w:r>
          </w:p>
        </w:tc>
        <w:tc>
          <w:tcPr>
            <w:tcW w:w="1442" w:type="dxa"/>
            <w:tcBorders>
              <w:top w:val="single" w:sz="4" w:space="0" w:color="auto"/>
              <w:left w:val="nil"/>
              <w:bottom w:val="single" w:sz="4" w:space="0" w:color="auto"/>
              <w:right w:val="single" w:sz="4" w:space="0" w:color="auto"/>
            </w:tcBorders>
            <w:shd w:val="clear" w:color="000000" w:fill="FFFFFF"/>
          </w:tcPr>
          <w:p w:rsidR="0067482F" w:rsidRPr="002F1827" w:rsidRDefault="0067482F" w:rsidP="002F1827">
            <w:pPr>
              <w:spacing w:after="0"/>
              <w:jc w:val="both"/>
              <w:rPr>
                <w:sz w:val="16"/>
                <w:szCs w:val="16"/>
              </w:rPr>
            </w:pPr>
            <w:r w:rsidRPr="002F1827">
              <w:rPr>
                <w:sz w:val="16"/>
                <w:szCs w:val="16"/>
              </w:rPr>
              <w:t>Regional, Bilateral (JPCs) and Multilateral policies, Strategies and Programs implemented within ASDP by 2014</w:t>
            </w:r>
          </w:p>
        </w:tc>
        <w:tc>
          <w:tcPr>
            <w:tcW w:w="1595" w:type="dxa"/>
            <w:tcBorders>
              <w:top w:val="single" w:sz="4" w:space="0" w:color="auto"/>
              <w:left w:val="nil"/>
              <w:bottom w:val="single" w:sz="4" w:space="0" w:color="auto"/>
              <w:right w:val="single" w:sz="4" w:space="0" w:color="auto"/>
            </w:tcBorders>
            <w:shd w:val="clear" w:color="000000" w:fill="FFFFFF"/>
          </w:tcPr>
          <w:p w:rsidR="001518F5" w:rsidRPr="002F1827" w:rsidRDefault="0067482F" w:rsidP="002F1827">
            <w:pPr>
              <w:spacing w:after="0"/>
              <w:jc w:val="both"/>
              <w:rPr>
                <w:sz w:val="16"/>
                <w:szCs w:val="16"/>
              </w:rPr>
            </w:pPr>
            <w:r w:rsidRPr="002F1827">
              <w:rPr>
                <w:sz w:val="16"/>
                <w:szCs w:val="16"/>
              </w:rPr>
              <w:t>1. Participated in a review of TAFSIP Roadmap implementation</w:t>
            </w:r>
          </w:p>
          <w:p w:rsidR="001518F5" w:rsidRPr="002F1827" w:rsidRDefault="0067482F" w:rsidP="002F1827">
            <w:pPr>
              <w:spacing w:after="0"/>
              <w:jc w:val="both"/>
              <w:rPr>
                <w:sz w:val="16"/>
                <w:szCs w:val="16"/>
              </w:rPr>
            </w:pPr>
            <w:r w:rsidRPr="002F1827">
              <w:rPr>
                <w:sz w:val="16"/>
                <w:szCs w:val="16"/>
              </w:rPr>
              <w:t xml:space="preserve"> 2. Participated in a review process </w:t>
            </w:r>
            <w:r w:rsidR="001518F5" w:rsidRPr="002F1827">
              <w:rPr>
                <w:sz w:val="16"/>
                <w:szCs w:val="16"/>
              </w:rPr>
              <w:t>of Thematic</w:t>
            </w:r>
            <w:r w:rsidRPr="002F1827">
              <w:rPr>
                <w:sz w:val="16"/>
                <w:szCs w:val="16"/>
              </w:rPr>
              <w:t xml:space="preserve"> Working Group priority areas. </w:t>
            </w:r>
          </w:p>
          <w:p w:rsidR="0067482F" w:rsidRPr="002F1827" w:rsidRDefault="0067482F" w:rsidP="002F1827">
            <w:pPr>
              <w:spacing w:after="0"/>
              <w:jc w:val="both"/>
              <w:rPr>
                <w:sz w:val="16"/>
                <w:szCs w:val="16"/>
              </w:rPr>
            </w:pPr>
            <w:r w:rsidRPr="002F1827">
              <w:rPr>
                <w:sz w:val="16"/>
                <w:szCs w:val="16"/>
              </w:rPr>
              <w:t xml:space="preserve"> </w:t>
            </w:r>
            <w:r w:rsidR="001518F5" w:rsidRPr="002F1827">
              <w:rPr>
                <w:sz w:val="16"/>
                <w:szCs w:val="16"/>
              </w:rPr>
              <w:t>3. Participated</w:t>
            </w:r>
            <w:r w:rsidRPr="002F1827">
              <w:rPr>
                <w:sz w:val="16"/>
                <w:szCs w:val="16"/>
              </w:rPr>
              <w:t xml:space="preserve"> in the SADC meeting to review and ratify the Finance and Investment Protocol</w:t>
            </w:r>
            <w:r w:rsidR="001518F5" w:rsidRPr="002F1827">
              <w:rPr>
                <w:sz w:val="16"/>
                <w:szCs w:val="16"/>
              </w:rPr>
              <w:t xml:space="preserve">  </w:t>
            </w:r>
            <w:r w:rsidRPr="002F1827">
              <w:rPr>
                <w:sz w:val="16"/>
                <w:szCs w:val="16"/>
              </w:rPr>
              <w:t xml:space="preserve"> 4. Continued to follow-up the pledges made by Development Partners during the TAFSIP Business Meeting 5. Proceeding with the preparations for African Green Revolution Forum (AGRF) 2012 6. Updated the areas of cooperation between Tanzania and other countries                   7. KR2 document for Japan assistance developed </w:t>
            </w:r>
          </w:p>
        </w:tc>
        <w:tc>
          <w:tcPr>
            <w:tcW w:w="1010" w:type="dxa"/>
            <w:tcBorders>
              <w:top w:val="single" w:sz="4" w:space="0" w:color="auto"/>
              <w:left w:val="nil"/>
              <w:bottom w:val="single" w:sz="4" w:space="0" w:color="auto"/>
              <w:right w:val="single" w:sz="4" w:space="0" w:color="auto"/>
            </w:tcBorders>
            <w:shd w:val="clear" w:color="auto" w:fill="auto"/>
            <w:noWrap/>
          </w:tcPr>
          <w:p w:rsidR="0067482F" w:rsidRPr="002F1827" w:rsidRDefault="0067482F" w:rsidP="002F1827">
            <w:pPr>
              <w:spacing w:after="0"/>
              <w:jc w:val="both"/>
              <w:rPr>
                <w:sz w:val="16"/>
                <w:szCs w:val="16"/>
              </w:rPr>
            </w:pPr>
            <w:r w:rsidRPr="002F1827">
              <w:rPr>
                <w:sz w:val="16"/>
                <w:szCs w:val="16"/>
              </w:rPr>
              <w:t>85</w:t>
            </w:r>
          </w:p>
        </w:tc>
        <w:tc>
          <w:tcPr>
            <w:tcW w:w="727" w:type="dxa"/>
            <w:tcBorders>
              <w:top w:val="single" w:sz="4" w:space="0" w:color="auto"/>
              <w:left w:val="nil"/>
              <w:bottom w:val="single" w:sz="4" w:space="0" w:color="auto"/>
              <w:right w:val="single" w:sz="4" w:space="0" w:color="auto"/>
            </w:tcBorders>
            <w:shd w:val="clear" w:color="000000" w:fill="FFFFFF"/>
            <w:noWrap/>
            <w:vAlign w:val="center"/>
          </w:tcPr>
          <w:p w:rsidR="0067482F" w:rsidRPr="002F1827" w:rsidRDefault="0067482F" w:rsidP="002F1827">
            <w:pPr>
              <w:spacing w:after="0"/>
              <w:jc w:val="both"/>
              <w:rPr>
                <w:sz w:val="16"/>
                <w:szCs w:val="16"/>
              </w:rPr>
            </w:pPr>
            <w:r w:rsidRPr="002F1827">
              <w:rPr>
                <w:sz w:val="16"/>
                <w:szCs w:val="16"/>
              </w:rPr>
              <w:t>√</w:t>
            </w:r>
          </w:p>
        </w:tc>
        <w:tc>
          <w:tcPr>
            <w:tcW w:w="555" w:type="dxa"/>
            <w:tcBorders>
              <w:top w:val="single" w:sz="4" w:space="0" w:color="auto"/>
              <w:left w:val="nil"/>
              <w:bottom w:val="single" w:sz="4" w:space="0" w:color="auto"/>
              <w:right w:val="single" w:sz="4" w:space="0" w:color="auto"/>
            </w:tcBorders>
            <w:shd w:val="clear" w:color="000000" w:fill="FFFFFF"/>
            <w:noWrap/>
            <w:vAlign w:val="center"/>
          </w:tcPr>
          <w:p w:rsidR="0067482F" w:rsidRPr="002F1827" w:rsidRDefault="0067482F" w:rsidP="002F1827">
            <w:pPr>
              <w:spacing w:after="0"/>
              <w:jc w:val="both"/>
              <w:rPr>
                <w:sz w:val="16"/>
                <w:szCs w:val="16"/>
              </w:rPr>
            </w:pPr>
            <w:r w:rsidRPr="002F1827">
              <w:rPr>
                <w:sz w:val="16"/>
                <w:szCs w:val="16"/>
              </w:rPr>
              <w:t> </w:t>
            </w:r>
          </w:p>
        </w:tc>
        <w:tc>
          <w:tcPr>
            <w:tcW w:w="977" w:type="dxa"/>
            <w:tcBorders>
              <w:top w:val="single" w:sz="4" w:space="0" w:color="auto"/>
              <w:left w:val="nil"/>
              <w:bottom w:val="single" w:sz="4" w:space="0" w:color="auto"/>
              <w:right w:val="single" w:sz="4" w:space="0" w:color="auto"/>
            </w:tcBorders>
            <w:shd w:val="clear" w:color="000000" w:fill="FFFFFF"/>
            <w:noWrap/>
          </w:tcPr>
          <w:p w:rsidR="0067482F" w:rsidRPr="002F1827" w:rsidRDefault="0067482F" w:rsidP="002F1827">
            <w:pPr>
              <w:spacing w:after="0"/>
              <w:jc w:val="both"/>
              <w:rPr>
                <w:sz w:val="16"/>
                <w:szCs w:val="16"/>
              </w:rPr>
            </w:pPr>
            <w:r w:rsidRPr="002F1827">
              <w:rPr>
                <w:sz w:val="16"/>
                <w:szCs w:val="16"/>
              </w:rPr>
              <w:t> </w:t>
            </w:r>
          </w:p>
        </w:tc>
        <w:tc>
          <w:tcPr>
            <w:tcW w:w="1601" w:type="dxa"/>
            <w:tcBorders>
              <w:top w:val="single" w:sz="4" w:space="0" w:color="auto"/>
              <w:left w:val="nil"/>
              <w:bottom w:val="single" w:sz="4" w:space="0" w:color="auto"/>
              <w:right w:val="single" w:sz="4" w:space="0" w:color="auto"/>
            </w:tcBorders>
            <w:shd w:val="clear" w:color="000000" w:fill="FFFFFF"/>
            <w:noWrap/>
          </w:tcPr>
          <w:p w:rsidR="0067482F" w:rsidRPr="002F1827" w:rsidRDefault="0067482F" w:rsidP="002F1827">
            <w:pPr>
              <w:spacing w:after="0"/>
              <w:jc w:val="both"/>
              <w:rPr>
                <w:sz w:val="16"/>
                <w:szCs w:val="16"/>
              </w:rPr>
            </w:pPr>
            <w:r w:rsidRPr="002F1827">
              <w:rPr>
                <w:sz w:val="16"/>
                <w:szCs w:val="16"/>
              </w:rPr>
              <w:t>36,520,000</w:t>
            </w:r>
          </w:p>
        </w:tc>
        <w:tc>
          <w:tcPr>
            <w:tcW w:w="1659" w:type="dxa"/>
            <w:tcBorders>
              <w:top w:val="single" w:sz="4" w:space="0" w:color="auto"/>
              <w:left w:val="nil"/>
              <w:bottom w:val="single" w:sz="4" w:space="0" w:color="auto"/>
              <w:right w:val="single" w:sz="4" w:space="0" w:color="auto"/>
            </w:tcBorders>
            <w:shd w:val="clear" w:color="000000" w:fill="FFFFFF"/>
            <w:noWrap/>
          </w:tcPr>
          <w:p w:rsidR="0067482F" w:rsidRPr="002F1827" w:rsidRDefault="0067482F" w:rsidP="002F1827">
            <w:pPr>
              <w:spacing w:after="0"/>
              <w:jc w:val="both"/>
              <w:rPr>
                <w:sz w:val="16"/>
                <w:szCs w:val="16"/>
              </w:rPr>
            </w:pPr>
            <w:r w:rsidRPr="002F1827">
              <w:rPr>
                <w:sz w:val="16"/>
                <w:szCs w:val="16"/>
              </w:rPr>
              <w:t>29,390,026</w:t>
            </w:r>
          </w:p>
        </w:tc>
        <w:tc>
          <w:tcPr>
            <w:tcW w:w="680" w:type="dxa"/>
            <w:tcBorders>
              <w:top w:val="single" w:sz="4" w:space="0" w:color="auto"/>
              <w:left w:val="nil"/>
              <w:bottom w:val="single" w:sz="4" w:space="0" w:color="auto"/>
              <w:right w:val="single" w:sz="4" w:space="0" w:color="auto"/>
            </w:tcBorders>
            <w:shd w:val="clear" w:color="000000" w:fill="FFFFFF"/>
            <w:noWrap/>
          </w:tcPr>
          <w:p w:rsidR="0067482F" w:rsidRPr="002F1827" w:rsidRDefault="0067482F" w:rsidP="002F1827">
            <w:pPr>
              <w:spacing w:after="0"/>
              <w:jc w:val="both"/>
              <w:rPr>
                <w:sz w:val="16"/>
                <w:szCs w:val="16"/>
              </w:rPr>
            </w:pPr>
            <w:r w:rsidRPr="002F1827">
              <w:rPr>
                <w:sz w:val="16"/>
                <w:szCs w:val="16"/>
              </w:rPr>
              <w:t>80%</w:t>
            </w:r>
          </w:p>
        </w:tc>
        <w:tc>
          <w:tcPr>
            <w:tcW w:w="1607" w:type="dxa"/>
            <w:tcBorders>
              <w:top w:val="single" w:sz="4" w:space="0" w:color="auto"/>
              <w:left w:val="nil"/>
              <w:bottom w:val="single" w:sz="4" w:space="0" w:color="auto"/>
              <w:right w:val="single" w:sz="4" w:space="0" w:color="auto"/>
            </w:tcBorders>
            <w:shd w:val="clear" w:color="000000" w:fill="FFFFFF"/>
          </w:tcPr>
          <w:p w:rsidR="0067482F" w:rsidRPr="002F1827" w:rsidRDefault="0067482F" w:rsidP="002F1827">
            <w:pPr>
              <w:spacing w:after="0"/>
              <w:jc w:val="both"/>
              <w:rPr>
                <w:sz w:val="16"/>
                <w:szCs w:val="16"/>
              </w:rPr>
            </w:pPr>
            <w:r w:rsidRPr="002F1827">
              <w:rPr>
                <w:sz w:val="16"/>
                <w:szCs w:val="16"/>
              </w:rPr>
              <w:t xml:space="preserve">1. Good work has been done in the 4th quarter. However budgetary constraints hamper smooth implementation of the planned activities.                                                                                                                      2.Upon approval of the KR2 document, Tanzania will receive grant assistance                                              </w:t>
            </w:r>
          </w:p>
        </w:tc>
      </w:tr>
      <w:tr w:rsidR="001518F5" w:rsidRPr="002F1827">
        <w:trPr>
          <w:trHeight w:val="890"/>
        </w:trPr>
        <w:tc>
          <w:tcPr>
            <w:tcW w:w="705" w:type="dxa"/>
            <w:tcBorders>
              <w:top w:val="single" w:sz="4" w:space="0" w:color="auto"/>
              <w:left w:val="single" w:sz="4" w:space="0" w:color="auto"/>
              <w:bottom w:val="single" w:sz="4" w:space="0" w:color="auto"/>
              <w:right w:val="single" w:sz="4" w:space="0" w:color="auto"/>
            </w:tcBorders>
            <w:shd w:val="clear" w:color="auto" w:fill="auto"/>
            <w:noWrap/>
          </w:tcPr>
          <w:p w:rsidR="00344019" w:rsidRPr="002F1827" w:rsidRDefault="00344019" w:rsidP="002F1827">
            <w:pPr>
              <w:spacing w:after="0"/>
              <w:jc w:val="both"/>
              <w:rPr>
                <w:sz w:val="16"/>
                <w:szCs w:val="16"/>
              </w:rPr>
            </w:pPr>
            <w:r w:rsidRPr="002F1827">
              <w:rPr>
                <w:sz w:val="16"/>
                <w:szCs w:val="16"/>
              </w:rPr>
              <w:lastRenderedPageBreak/>
              <w:t> </w:t>
            </w:r>
          </w:p>
        </w:tc>
        <w:tc>
          <w:tcPr>
            <w:tcW w:w="529" w:type="dxa"/>
            <w:tcBorders>
              <w:top w:val="single" w:sz="4" w:space="0" w:color="auto"/>
              <w:left w:val="nil"/>
              <w:bottom w:val="single" w:sz="4" w:space="0" w:color="auto"/>
              <w:right w:val="single" w:sz="4" w:space="0" w:color="auto"/>
            </w:tcBorders>
            <w:shd w:val="clear" w:color="auto" w:fill="auto"/>
            <w:noWrap/>
          </w:tcPr>
          <w:p w:rsidR="00344019" w:rsidRPr="002F1827" w:rsidRDefault="00344019" w:rsidP="002F1827">
            <w:pPr>
              <w:spacing w:after="0"/>
              <w:jc w:val="both"/>
              <w:rPr>
                <w:sz w:val="16"/>
                <w:szCs w:val="16"/>
              </w:rPr>
            </w:pPr>
            <w:r w:rsidRPr="002F1827">
              <w:rPr>
                <w:sz w:val="16"/>
                <w:szCs w:val="16"/>
              </w:rPr>
              <w:t> </w:t>
            </w:r>
          </w:p>
        </w:tc>
        <w:tc>
          <w:tcPr>
            <w:tcW w:w="527" w:type="dxa"/>
            <w:tcBorders>
              <w:top w:val="single" w:sz="4" w:space="0" w:color="auto"/>
              <w:left w:val="nil"/>
              <w:bottom w:val="single" w:sz="4" w:space="0" w:color="auto"/>
              <w:right w:val="single" w:sz="4" w:space="0" w:color="auto"/>
            </w:tcBorders>
            <w:shd w:val="clear" w:color="auto" w:fill="auto"/>
            <w:noWrap/>
          </w:tcPr>
          <w:p w:rsidR="00344019" w:rsidRPr="002F1827" w:rsidRDefault="00344019" w:rsidP="002F1827">
            <w:pPr>
              <w:spacing w:after="0"/>
              <w:jc w:val="both"/>
              <w:rPr>
                <w:sz w:val="16"/>
                <w:szCs w:val="16"/>
              </w:rPr>
            </w:pPr>
            <w:r w:rsidRPr="002F1827">
              <w:rPr>
                <w:sz w:val="16"/>
                <w:szCs w:val="16"/>
              </w:rPr>
              <w:t> </w:t>
            </w:r>
          </w:p>
        </w:tc>
        <w:tc>
          <w:tcPr>
            <w:tcW w:w="469" w:type="dxa"/>
            <w:tcBorders>
              <w:top w:val="single" w:sz="4" w:space="0" w:color="auto"/>
              <w:left w:val="nil"/>
              <w:bottom w:val="single" w:sz="4" w:space="0" w:color="auto"/>
              <w:right w:val="single" w:sz="4" w:space="0" w:color="auto"/>
            </w:tcBorders>
            <w:shd w:val="clear" w:color="000000" w:fill="FFFFFF"/>
            <w:noWrap/>
          </w:tcPr>
          <w:p w:rsidR="00344019" w:rsidRPr="002F1827" w:rsidRDefault="00344019" w:rsidP="002F1827">
            <w:pPr>
              <w:spacing w:after="0"/>
              <w:jc w:val="both"/>
              <w:rPr>
                <w:sz w:val="16"/>
                <w:szCs w:val="16"/>
              </w:rPr>
            </w:pPr>
            <w:r w:rsidRPr="002F1827">
              <w:rPr>
                <w:sz w:val="16"/>
                <w:szCs w:val="16"/>
              </w:rPr>
              <w:t> </w:t>
            </w:r>
          </w:p>
        </w:tc>
        <w:tc>
          <w:tcPr>
            <w:tcW w:w="1442" w:type="dxa"/>
            <w:tcBorders>
              <w:top w:val="single" w:sz="4" w:space="0" w:color="auto"/>
              <w:left w:val="nil"/>
              <w:bottom w:val="single" w:sz="4" w:space="0" w:color="auto"/>
              <w:right w:val="single" w:sz="4" w:space="0" w:color="auto"/>
            </w:tcBorders>
            <w:shd w:val="clear" w:color="000000" w:fill="FFFFFF"/>
          </w:tcPr>
          <w:p w:rsidR="00344019" w:rsidRPr="002F1827" w:rsidRDefault="00344019" w:rsidP="002F1827">
            <w:pPr>
              <w:spacing w:after="0"/>
              <w:jc w:val="both"/>
              <w:rPr>
                <w:sz w:val="16"/>
                <w:szCs w:val="16"/>
              </w:rPr>
            </w:pPr>
            <w:r w:rsidRPr="002F1827">
              <w:rPr>
                <w:sz w:val="16"/>
                <w:szCs w:val="16"/>
              </w:rPr>
              <w:t> </w:t>
            </w:r>
          </w:p>
        </w:tc>
        <w:tc>
          <w:tcPr>
            <w:tcW w:w="1595" w:type="dxa"/>
            <w:tcBorders>
              <w:top w:val="single" w:sz="4" w:space="0" w:color="auto"/>
              <w:left w:val="nil"/>
              <w:bottom w:val="single" w:sz="4" w:space="0" w:color="auto"/>
              <w:right w:val="single" w:sz="4" w:space="0" w:color="auto"/>
            </w:tcBorders>
            <w:shd w:val="clear" w:color="000000" w:fill="FFFFFF"/>
          </w:tcPr>
          <w:p w:rsidR="00344019" w:rsidRPr="002F1827" w:rsidRDefault="00344019" w:rsidP="002F1827">
            <w:pPr>
              <w:spacing w:after="0"/>
              <w:jc w:val="both"/>
              <w:rPr>
                <w:sz w:val="16"/>
                <w:szCs w:val="16"/>
              </w:rPr>
            </w:pPr>
            <w:r w:rsidRPr="002F1827">
              <w:rPr>
                <w:sz w:val="16"/>
                <w:szCs w:val="16"/>
              </w:rPr>
              <w:t xml:space="preserve">8. Participation in the EU-EAC-EPA negotiations in Nairobi, Kenya and Brussels, Belgium     </w:t>
            </w:r>
          </w:p>
        </w:tc>
        <w:tc>
          <w:tcPr>
            <w:tcW w:w="1010" w:type="dxa"/>
            <w:tcBorders>
              <w:top w:val="single" w:sz="4" w:space="0" w:color="auto"/>
              <w:left w:val="nil"/>
              <w:bottom w:val="single" w:sz="4" w:space="0" w:color="auto"/>
              <w:right w:val="single" w:sz="4" w:space="0" w:color="auto"/>
            </w:tcBorders>
            <w:shd w:val="clear" w:color="auto" w:fill="auto"/>
            <w:noWrap/>
          </w:tcPr>
          <w:p w:rsidR="00344019" w:rsidRPr="002F1827" w:rsidRDefault="00344019" w:rsidP="002F1827">
            <w:pPr>
              <w:spacing w:after="0"/>
              <w:jc w:val="both"/>
              <w:rPr>
                <w:sz w:val="16"/>
                <w:szCs w:val="16"/>
              </w:rPr>
            </w:pPr>
            <w:r w:rsidRPr="002F1827">
              <w:rPr>
                <w:sz w:val="16"/>
                <w:szCs w:val="16"/>
              </w:rPr>
              <w:t>50</w:t>
            </w:r>
          </w:p>
        </w:tc>
        <w:tc>
          <w:tcPr>
            <w:tcW w:w="727" w:type="dxa"/>
            <w:tcBorders>
              <w:top w:val="single" w:sz="4" w:space="0" w:color="auto"/>
              <w:left w:val="nil"/>
              <w:bottom w:val="single" w:sz="4" w:space="0" w:color="auto"/>
              <w:right w:val="single" w:sz="4" w:space="0" w:color="auto"/>
            </w:tcBorders>
            <w:shd w:val="clear" w:color="000000" w:fill="FFFFFF"/>
            <w:noWrap/>
            <w:vAlign w:val="center"/>
          </w:tcPr>
          <w:p w:rsidR="00344019" w:rsidRPr="002F1827" w:rsidRDefault="00344019" w:rsidP="002F1827">
            <w:pPr>
              <w:spacing w:after="0"/>
              <w:jc w:val="both"/>
              <w:rPr>
                <w:sz w:val="16"/>
                <w:szCs w:val="16"/>
              </w:rPr>
            </w:pPr>
            <w:r w:rsidRPr="002F1827">
              <w:rPr>
                <w:sz w:val="16"/>
                <w:szCs w:val="16"/>
              </w:rPr>
              <w:t>√</w:t>
            </w:r>
          </w:p>
        </w:tc>
        <w:tc>
          <w:tcPr>
            <w:tcW w:w="555" w:type="dxa"/>
            <w:tcBorders>
              <w:top w:val="single" w:sz="4" w:space="0" w:color="auto"/>
              <w:left w:val="nil"/>
              <w:bottom w:val="single" w:sz="4" w:space="0" w:color="auto"/>
              <w:right w:val="single" w:sz="4" w:space="0" w:color="auto"/>
            </w:tcBorders>
            <w:shd w:val="clear" w:color="000000" w:fill="FFFFFF"/>
            <w:noWrap/>
          </w:tcPr>
          <w:p w:rsidR="00344019" w:rsidRPr="002F1827" w:rsidRDefault="00344019" w:rsidP="002F1827">
            <w:pPr>
              <w:spacing w:after="0"/>
              <w:jc w:val="both"/>
              <w:rPr>
                <w:sz w:val="16"/>
                <w:szCs w:val="16"/>
              </w:rPr>
            </w:pPr>
            <w:r w:rsidRPr="002F1827">
              <w:rPr>
                <w:sz w:val="16"/>
                <w:szCs w:val="16"/>
              </w:rPr>
              <w:t> </w:t>
            </w:r>
          </w:p>
        </w:tc>
        <w:tc>
          <w:tcPr>
            <w:tcW w:w="977" w:type="dxa"/>
            <w:tcBorders>
              <w:top w:val="single" w:sz="4" w:space="0" w:color="auto"/>
              <w:left w:val="nil"/>
              <w:bottom w:val="single" w:sz="4" w:space="0" w:color="auto"/>
              <w:right w:val="single" w:sz="4" w:space="0" w:color="auto"/>
            </w:tcBorders>
            <w:shd w:val="clear" w:color="000000" w:fill="FFFFFF"/>
            <w:noWrap/>
          </w:tcPr>
          <w:p w:rsidR="00344019" w:rsidRPr="002F1827" w:rsidRDefault="00344019" w:rsidP="002F1827">
            <w:pPr>
              <w:spacing w:after="0"/>
              <w:jc w:val="both"/>
              <w:rPr>
                <w:sz w:val="16"/>
                <w:szCs w:val="16"/>
              </w:rPr>
            </w:pPr>
            <w:r w:rsidRPr="002F1827">
              <w:rPr>
                <w:sz w:val="16"/>
                <w:szCs w:val="16"/>
              </w:rPr>
              <w:t> </w:t>
            </w:r>
          </w:p>
        </w:tc>
        <w:tc>
          <w:tcPr>
            <w:tcW w:w="1601" w:type="dxa"/>
            <w:tcBorders>
              <w:top w:val="single" w:sz="4" w:space="0" w:color="auto"/>
              <w:left w:val="nil"/>
              <w:bottom w:val="single" w:sz="4" w:space="0" w:color="auto"/>
              <w:right w:val="single" w:sz="4" w:space="0" w:color="auto"/>
            </w:tcBorders>
            <w:shd w:val="clear" w:color="000000" w:fill="FFFFFF"/>
            <w:noWrap/>
          </w:tcPr>
          <w:p w:rsidR="00344019" w:rsidRPr="002F1827" w:rsidRDefault="00344019" w:rsidP="002F1827">
            <w:pPr>
              <w:spacing w:after="0"/>
              <w:jc w:val="both"/>
              <w:rPr>
                <w:sz w:val="16"/>
                <w:szCs w:val="16"/>
              </w:rPr>
            </w:pPr>
            <w:r w:rsidRPr="002F1827">
              <w:rPr>
                <w:sz w:val="16"/>
                <w:szCs w:val="16"/>
              </w:rPr>
              <w:t>18,645,000</w:t>
            </w:r>
          </w:p>
        </w:tc>
        <w:tc>
          <w:tcPr>
            <w:tcW w:w="1659" w:type="dxa"/>
            <w:tcBorders>
              <w:top w:val="single" w:sz="4" w:space="0" w:color="auto"/>
              <w:left w:val="nil"/>
              <w:bottom w:val="single" w:sz="4" w:space="0" w:color="auto"/>
              <w:right w:val="single" w:sz="4" w:space="0" w:color="auto"/>
            </w:tcBorders>
            <w:shd w:val="clear" w:color="000000" w:fill="FFFFFF"/>
            <w:noWrap/>
          </w:tcPr>
          <w:p w:rsidR="00344019" w:rsidRPr="002F1827" w:rsidRDefault="00344019" w:rsidP="002F1827">
            <w:pPr>
              <w:spacing w:after="0"/>
              <w:jc w:val="both"/>
              <w:rPr>
                <w:sz w:val="16"/>
                <w:szCs w:val="16"/>
              </w:rPr>
            </w:pPr>
            <w:r w:rsidRPr="002F1827">
              <w:rPr>
                <w:sz w:val="16"/>
                <w:szCs w:val="16"/>
              </w:rPr>
              <w:t xml:space="preserve"> 11,634,600 </w:t>
            </w:r>
          </w:p>
        </w:tc>
        <w:tc>
          <w:tcPr>
            <w:tcW w:w="680" w:type="dxa"/>
            <w:tcBorders>
              <w:top w:val="single" w:sz="4" w:space="0" w:color="auto"/>
              <w:left w:val="nil"/>
              <w:bottom w:val="single" w:sz="4" w:space="0" w:color="auto"/>
              <w:right w:val="single" w:sz="4" w:space="0" w:color="auto"/>
            </w:tcBorders>
            <w:shd w:val="clear" w:color="000000" w:fill="FFFFFF"/>
            <w:noWrap/>
          </w:tcPr>
          <w:p w:rsidR="00344019" w:rsidRPr="002F1827" w:rsidRDefault="00344019" w:rsidP="002F1827">
            <w:pPr>
              <w:spacing w:after="0"/>
              <w:jc w:val="both"/>
              <w:rPr>
                <w:sz w:val="16"/>
                <w:szCs w:val="16"/>
              </w:rPr>
            </w:pPr>
            <w:r w:rsidRPr="002F1827">
              <w:rPr>
                <w:sz w:val="16"/>
                <w:szCs w:val="16"/>
              </w:rPr>
              <w:t>62%</w:t>
            </w:r>
          </w:p>
        </w:tc>
        <w:tc>
          <w:tcPr>
            <w:tcW w:w="1607" w:type="dxa"/>
            <w:tcBorders>
              <w:top w:val="single" w:sz="4" w:space="0" w:color="auto"/>
              <w:left w:val="nil"/>
              <w:bottom w:val="single" w:sz="4" w:space="0" w:color="auto"/>
              <w:right w:val="single" w:sz="4" w:space="0" w:color="auto"/>
            </w:tcBorders>
            <w:shd w:val="clear" w:color="000000" w:fill="FFFFFF"/>
          </w:tcPr>
          <w:p w:rsidR="00344019" w:rsidRPr="002F1827" w:rsidRDefault="00344019" w:rsidP="002F1827">
            <w:pPr>
              <w:spacing w:after="0"/>
              <w:jc w:val="both"/>
              <w:rPr>
                <w:sz w:val="16"/>
                <w:szCs w:val="16"/>
              </w:rPr>
            </w:pPr>
            <w:r w:rsidRPr="002F1827">
              <w:rPr>
                <w:sz w:val="16"/>
                <w:szCs w:val="16"/>
              </w:rPr>
              <w:t>No funds disbursed for these activities in the 4th quarter of 2012/13 FY</w:t>
            </w:r>
          </w:p>
        </w:tc>
      </w:tr>
      <w:tr w:rsidR="001518F5" w:rsidRPr="002F1827">
        <w:trPr>
          <w:trHeight w:val="255"/>
        </w:trPr>
        <w:tc>
          <w:tcPr>
            <w:tcW w:w="705" w:type="dxa"/>
            <w:tcBorders>
              <w:top w:val="nil"/>
              <w:left w:val="single" w:sz="4" w:space="0" w:color="auto"/>
              <w:bottom w:val="single" w:sz="4" w:space="0" w:color="auto"/>
              <w:right w:val="single" w:sz="4" w:space="0" w:color="auto"/>
            </w:tcBorders>
            <w:shd w:val="clear" w:color="auto" w:fill="auto"/>
            <w:noWrap/>
          </w:tcPr>
          <w:p w:rsidR="00344019" w:rsidRPr="002F1827" w:rsidRDefault="00344019" w:rsidP="002F1827">
            <w:pPr>
              <w:spacing w:after="0"/>
              <w:jc w:val="both"/>
              <w:rPr>
                <w:b/>
                <w:bCs/>
                <w:sz w:val="16"/>
                <w:szCs w:val="16"/>
              </w:rPr>
            </w:pPr>
            <w:r w:rsidRPr="002F1827">
              <w:rPr>
                <w:b/>
                <w:bCs/>
                <w:sz w:val="16"/>
                <w:szCs w:val="16"/>
              </w:rPr>
              <w:t> </w:t>
            </w:r>
          </w:p>
        </w:tc>
        <w:tc>
          <w:tcPr>
            <w:tcW w:w="529" w:type="dxa"/>
            <w:tcBorders>
              <w:top w:val="nil"/>
              <w:left w:val="nil"/>
              <w:bottom w:val="single" w:sz="4" w:space="0" w:color="auto"/>
              <w:right w:val="single" w:sz="4" w:space="0" w:color="auto"/>
            </w:tcBorders>
            <w:shd w:val="clear" w:color="auto" w:fill="auto"/>
            <w:noWrap/>
          </w:tcPr>
          <w:p w:rsidR="00344019" w:rsidRPr="002F1827" w:rsidRDefault="00344019" w:rsidP="002F1827">
            <w:pPr>
              <w:spacing w:after="0"/>
              <w:jc w:val="both"/>
              <w:rPr>
                <w:b/>
                <w:bCs/>
                <w:sz w:val="16"/>
                <w:szCs w:val="16"/>
              </w:rPr>
            </w:pPr>
            <w:r w:rsidRPr="002F1827">
              <w:rPr>
                <w:b/>
                <w:bCs/>
                <w:sz w:val="16"/>
                <w:szCs w:val="16"/>
              </w:rPr>
              <w:t> </w:t>
            </w:r>
          </w:p>
        </w:tc>
        <w:tc>
          <w:tcPr>
            <w:tcW w:w="527" w:type="dxa"/>
            <w:tcBorders>
              <w:top w:val="nil"/>
              <w:left w:val="nil"/>
              <w:bottom w:val="single" w:sz="4" w:space="0" w:color="auto"/>
              <w:right w:val="single" w:sz="4" w:space="0" w:color="auto"/>
            </w:tcBorders>
            <w:shd w:val="clear" w:color="auto" w:fill="auto"/>
            <w:noWrap/>
          </w:tcPr>
          <w:p w:rsidR="00344019" w:rsidRPr="002F1827" w:rsidRDefault="00344019" w:rsidP="002F1827">
            <w:pPr>
              <w:spacing w:after="0"/>
              <w:jc w:val="both"/>
              <w:rPr>
                <w:b/>
                <w:bCs/>
                <w:sz w:val="16"/>
                <w:szCs w:val="16"/>
              </w:rPr>
            </w:pPr>
            <w:r w:rsidRPr="002F1827">
              <w:rPr>
                <w:b/>
                <w:bCs/>
                <w:sz w:val="16"/>
                <w:szCs w:val="16"/>
              </w:rPr>
              <w:t> </w:t>
            </w:r>
          </w:p>
        </w:tc>
        <w:tc>
          <w:tcPr>
            <w:tcW w:w="469" w:type="dxa"/>
            <w:tcBorders>
              <w:top w:val="nil"/>
              <w:left w:val="nil"/>
              <w:bottom w:val="single" w:sz="4" w:space="0" w:color="auto"/>
              <w:right w:val="single" w:sz="4" w:space="0" w:color="auto"/>
            </w:tcBorders>
            <w:shd w:val="clear" w:color="000000" w:fill="FFFFFF"/>
            <w:noWrap/>
          </w:tcPr>
          <w:p w:rsidR="00344019" w:rsidRPr="002F1827" w:rsidRDefault="00344019" w:rsidP="002F1827">
            <w:pPr>
              <w:spacing w:after="0"/>
              <w:jc w:val="both"/>
              <w:rPr>
                <w:b/>
                <w:bCs/>
                <w:sz w:val="16"/>
                <w:szCs w:val="16"/>
              </w:rPr>
            </w:pPr>
            <w:r w:rsidRPr="002F1827">
              <w:rPr>
                <w:b/>
                <w:bCs/>
                <w:sz w:val="16"/>
                <w:szCs w:val="16"/>
              </w:rPr>
              <w:t> </w:t>
            </w:r>
          </w:p>
        </w:tc>
        <w:tc>
          <w:tcPr>
            <w:tcW w:w="1442" w:type="dxa"/>
            <w:tcBorders>
              <w:top w:val="nil"/>
              <w:left w:val="nil"/>
              <w:bottom w:val="single" w:sz="4" w:space="0" w:color="auto"/>
              <w:right w:val="single" w:sz="4" w:space="0" w:color="auto"/>
            </w:tcBorders>
            <w:shd w:val="clear" w:color="000000" w:fill="FFFFFF"/>
            <w:noWrap/>
          </w:tcPr>
          <w:p w:rsidR="00344019" w:rsidRPr="002F1827" w:rsidRDefault="00344019" w:rsidP="002F1827">
            <w:pPr>
              <w:spacing w:after="0"/>
              <w:jc w:val="both"/>
              <w:rPr>
                <w:sz w:val="16"/>
                <w:szCs w:val="16"/>
              </w:rPr>
            </w:pPr>
            <w:r w:rsidRPr="002F1827">
              <w:rPr>
                <w:sz w:val="16"/>
                <w:szCs w:val="16"/>
              </w:rPr>
              <w:t> </w:t>
            </w:r>
          </w:p>
        </w:tc>
        <w:tc>
          <w:tcPr>
            <w:tcW w:w="1595" w:type="dxa"/>
            <w:tcBorders>
              <w:top w:val="nil"/>
              <w:left w:val="nil"/>
              <w:bottom w:val="single" w:sz="4" w:space="0" w:color="auto"/>
              <w:right w:val="single" w:sz="4" w:space="0" w:color="auto"/>
            </w:tcBorders>
            <w:shd w:val="clear" w:color="auto" w:fill="auto"/>
            <w:vAlign w:val="bottom"/>
          </w:tcPr>
          <w:p w:rsidR="00344019" w:rsidRPr="002F1827" w:rsidRDefault="00344019" w:rsidP="002F1827">
            <w:pPr>
              <w:spacing w:after="0"/>
              <w:jc w:val="both"/>
              <w:rPr>
                <w:b/>
                <w:bCs/>
                <w:sz w:val="16"/>
                <w:szCs w:val="16"/>
              </w:rPr>
            </w:pPr>
            <w:r w:rsidRPr="002F1827">
              <w:rPr>
                <w:b/>
                <w:bCs/>
                <w:sz w:val="16"/>
                <w:szCs w:val="16"/>
              </w:rPr>
              <w:t>SUB TOTAL</w:t>
            </w:r>
          </w:p>
        </w:tc>
        <w:tc>
          <w:tcPr>
            <w:tcW w:w="1010" w:type="dxa"/>
            <w:tcBorders>
              <w:top w:val="nil"/>
              <w:left w:val="nil"/>
              <w:bottom w:val="single" w:sz="4" w:space="0" w:color="auto"/>
              <w:right w:val="single" w:sz="4" w:space="0" w:color="auto"/>
            </w:tcBorders>
            <w:shd w:val="clear" w:color="000000" w:fill="FFFFFF"/>
            <w:noWrap/>
          </w:tcPr>
          <w:p w:rsidR="00344019" w:rsidRPr="002F1827" w:rsidRDefault="00344019" w:rsidP="002F1827">
            <w:pPr>
              <w:spacing w:after="0"/>
              <w:jc w:val="both"/>
              <w:rPr>
                <w:sz w:val="16"/>
                <w:szCs w:val="16"/>
              </w:rPr>
            </w:pPr>
            <w:r w:rsidRPr="002F1827">
              <w:rPr>
                <w:sz w:val="16"/>
                <w:szCs w:val="16"/>
              </w:rPr>
              <w:t> </w:t>
            </w:r>
          </w:p>
        </w:tc>
        <w:tc>
          <w:tcPr>
            <w:tcW w:w="727" w:type="dxa"/>
            <w:tcBorders>
              <w:top w:val="nil"/>
              <w:left w:val="nil"/>
              <w:bottom w:val="single" w:sz="4" w:space="0" w:color="auto"/>
              <w:right w:val="single" w:sz="4" w:space="0" w:color="auto"/>
            </w:tcBorders>
            <w:shd w:val="clear" w:color="000000" w:fill="FFFFFF"/>
            <w:noWrap/>
          </w:tcPr>
          <w:p w:rsidR="00344019" w:rsidRPr="002F1827" w:rsidRDefault="00344019" w:rsidP="002F1827">
            <w:pPr>
              <w:spacing w:after="0"/>
              <w:jc w:val="both"/>
              <w:rPr>
                <w:sz w:val="16"/>
                <w:szCs w:val="16"/>
              </w:rPr>
            </w:pPr>
            <w:r w:rsidRPr="002F1827">
              <w:rPr>
                <w:sz w:val="16"/>
                <w:szCs w:val="16"/>
              </w:rPr>
              <w:t> </w:t>
            </w:r>
          </w:p>
        </w:tc>
        <w:tc>
          <w:tcPr>
            <w:tcW w:w="555" w:type="dxa"/>
            <w:tcBorders>
              <w:top w:val="nil"/>
              <w:left w:val="nil"/>
              <w:bottom w:val="single" w:sz="4" w:space="0" w:color="auto"/>
              <w:right w:val="single" w:sz="4" w:space="0" w:color="auto"/>
            </w:tcBorders>
            <w:shd w:val="clear" w:color="000000" w:fill="FFFFFF"/>
            <w:noWrap/>
          </w:tcPr>
          <w:p w:rsidR="00344019" w:rsidRPr="002F1827" w:rsidRDefault="00344019" w:rsidP="002F1827">
            <w:pPr>
              <w:spacing w:after="0"/>
              <w:jc w:val="both"/>
              <w:rPr>
                <w:sz w:val="16"/>
                <w:szCs w:val="16"/>
              </w:rPr>
            </w:pPr>
            <w:r w:rsidRPr="002F1827">
              <w:rPr>
                <w:sz w:val="16"/>
                <w:szCs w:val="16"/>
              </w:rPr>
              <w:t> </w:t>
            </w:r>
          </w:p>
        </w:tc>
        <w:tc>
          <w:tcPr>
            <w:tcW w:w="977" w:type="dxa"/>
            <w:tcBorders>
              <w:top w:val="nil"/>
              <w:left w:val="nil"/>
              <w:bottom w:val="single" w:sz="4" w:space="0" w:color="auto"/>
              <w:right w:val="single" w:sz="4" w:space="0" w:color="auto"/>
            </w:tcBorders>
            <w:shd w:val="clear" w:color="000000" w:fill="FFFFFF"/>
            <w:noWrap/>
          </w:tcPr>
          <w:p w:rsidR="00344019" w:rsidRPr="002F1827" w:rsidRDefault="00344019" w:rsidP="002F1827">
            <w:pPr>
              <w:spacing w:after="0"/>
              <w:jc w:val="both"/>
              <w:rPr>
                <w:sz w:val="16"/>
                <w:szCs w:val="16"/>
              </w:rPr>
            </w:pPr>
            <w:r w:rsidRPr="002F1827">
              <w:rPr>
                <w:sz w:val="16"/>
                <w:szCs w:val="16"/>
              </w:rPr>
              <w:t> </w:t>
            </w:r>
          </w:p>
        </w:tc>
        <w:tc>
          <w:tcPr>
            <w:tcW w:w="1601" w:type="dxa"/>
            <w:tcBorders>
              <w:top w:val="nil"/>
              <w:left w:val="nil"/>
              <w:bottom w:val="single" w:sz="4" w:space="0" w:color="auto"/>
              <w:right w:val="single" w:sz="4" w:space="0" w:color="auto"/>
            </w:tcBorders>
            <w:shd w:val="clear" w:color="000000" w:fill="FFFFFF"/>
            <w:noWrap/>
          </w:tcPr>
          <w:p w:rsidR="00344019" w:rsidRPr="002F1827" w:rsidRDefault="00344019" w:rsidP="002F1827">
            <w:pPr>
              <w:spacing w:after="0"/>
              <w:jc w:val="both"/>
              <w:rPr>
                <w:b/>
                <w:bCs/>
                <w:sz w:val="16"/>
                <w:szCs w:val="16"/>
              </w:rPr>
            </w:pPr>
            <w:r w:rsidRPr="002F1827">
              <w:rPr>
                <w:b/>
                <w:bCs/>
                <w:sz w:val="16"/>
                <w:szCs w:val="16"/>
              </w:rPr>
              <w:t xml:space="preserve">55,165,000 </w:t>
            </w:r>
          </w:p>
        </w:tc>
        <w:tc>
          <w:tcPr>
            <w:tcW w:w="1659" w:type="dxa"/>
            <w:tcBorders>
              <w:top w:val="nil"/>
              <w:left w:val="nil"/>
              <w:bottom w:val="single" w:sz="4" w:space="0" w:color="auto"/>
              <w:right w:val="single" w:sz="4" w:space="0" w:color="auto"/>
            </w:tcBorders>
            <w:shd w:val="clear" w:color="000000" w:fill="FFFFFF"/>
            <w:noWrap/>
          </w:tcPr>
          <w:p w:rsidR="00344019" w:rsidRPr="002F1827" w:rsidRDefault="00344019" w:rsidP="002F1827">
            <w:pPr>
              <w:spacing w:after="0"/>
              <w:jc w:val="both"/>
              <w:rPr>
                <w:b/>
                <w:bCs/>
                <w:sz w:val="16"/>
                <w:szCs w:val="16"/>
              </w:rPr>
            </w:pPr>
            <w:r w:rsidRPr="002F1827">
              <w:rPr>
                <w:b/>
                <w:bCs/>
                <w:sz w:val="16"/>
                <w:szCs w:val="16"/>
              </w:rPr>
              <w:t xml:space="preserve">41,024,626 </w:t>
            </w:r>
          </w:p>
        </w:tc>
        <w:tc>
          <w:tcPr>
            <w:tcW w:w="680" w:type="dxa"/>
            <w:tcBorders>
              <w:top w:val="nil"/>
              <w:left w:val="nil"/>
              <w:bottom w:val="single" w:sz="4" w:space="0" w:color="auto"/>
              <w:right w:val="single" w:sz="4" w:space="0" w:color="auto"/>
            </w:tcBorders>
            <w:shd w:val="clear" w:color="000000" w:fill="FFFFFF"/>
            <w:noWrap/>
          </w:tcPr>
          <w:p w:rsidR="00344019" w:rsidRPr="002F1827" w:rsidRDefault="00344019" w:rsidP="002F1827">
            <w:pPr>
              <w:spacing w:after="0"/>
              <w:jc w:val="both"/>
              <w:rPr>
                <w:sz w:val="16"/>
                <w:szCs w:val="16"/>
              </w:rPr>
            </w:pPr>
            <w:r w:rsidRPr="002F1827">
              <w:rPr>
                <w:sz w:val="16"/>
                <w:szCs w:val="16"/>
              </w:rPr>
              <w:t> </w:t>
            </w:r>
          </w:p>
        </w:tc>
        <w:tc>
          <w:tcPr>
            <w:tcW w:w="1607" w:type="dxa"/>
            <w:tcBorders>
              <w:top w:val="nil"/>
              <w:left w:val="nil"/>
              <w:bottom w:val="single" w:sz="4" w:space="0" w:color="auto"/>
              <w:right w:val="single" w:sz="4" w:space="0" w:color="auto"/>
            </w:tcBorders>
            <w:shd w:val="clear" w:color="000000" w:fill="FFFFFF"/>
            <w:noWrap/>
          </w:tcPr>
          <w:p w:rsidR="00344019" w:rsidRPr="002F1827" w:rsidRDefault="00344019" w:rsidP="002F1827">
            <w:pPr>
              <w:spacing w:after="0"/>
              <w:jc w:val="both"/>
              <w:rPr>
                <w:sz w:val="16"/>
                <w:szCs w:val="16"/>
              </w:rPr>
            </w:pPr>
            <w:r w:rsidRPr="002F1827">
              <w:rPr>
                <w:sz w:val="16"/>
                <w:szCs w:val="16"/>
              </w:rPr>
              <w:t> </w:t>
            </w:r>
          </w:p>
        </w:tc>
      </w:tr>
    </w:tbl>
    <w:p w:rsidR="001518F5" w:rsidRPr="002F1827" w:rsidRDefault="001518F5" w:rsidP="002F1827">
      <w:pPr>
        <w:spacing w:after="0"/>
        <w:jc w:val="both"/>
        <w:rPr>
          <w:b/>
          <w:bCs/>
          <w:sz w:val="22"/>
          <w:szCs w:val="22"/>
        </w:rPr>
      </w:pPr>
    </w:p>
    <w:p w:rsidR="0067482F" w:rsidRPr="002F1827" w:rsidRDefault="001518F5" w:rsidP="002F1827">
      <w:pPr>
        <w:spacing w:after="0"/>
        <w:jc w:val="both"/>
        <w:rPr>
          <w:b/>
          <w:bCs/>
          <w:sz w:val="22"/>
          <w:szCs w:val="22"/>
        </w:rPr>
      </w:pPr>
      <w:r w:rsidRPr="002F1827">
        <w:rPr>
          <w:b/>
          <w:bCs/>
          <w:sz w:val="22"/>
          <w:szCs w:val="22"/>
        </w:rPr>
        <w:br w:type="page"/>
      </w:r>
    </w:p>
    <w:p w:rsidR="00344019" w:rsidRPr="002F1827" w:rsidRDefault="00AE19A1" w:rsidP="002F1827">
      <w:pPr>
        <w:spacing w:after="0"/>
        <w:jc w:val="both"/>
        <w:rPr>
          <w:b/>
          <w:bCs/>
          <w:sz w:val="20"/>
          <w:szCs w:val="20"/>
        </w:rPr>
      </w:pPr>
      <w:r w:rsidRPr="002F1827">
        <w:rPr>
          <w:b/>
          <w:bCs/>
          <w:sz w:val="20"/>
          <w:szCs w:val="20"/>
        </w:rPr>
        <w:lastRenderedPageBreak/>
        <w:t>Objective Code and Name:</w:t>
      </w:r>
      <w:r w:rsidRPr="002F1827">
        <w:rPr>
          <w:b/>
          <w:bCs/>
          <w:sz w:val="20"/>
          <w:szCs w:val="20"/>
        </w:rPr>
        <w:tab/>
        <w:t xml:space="preserve"> </w:t>
      </w:r>
      <w:r w:rsidRPr="002F1827">
        <w:rPr>
          <w:b/>
          <w:bCs/>
          <w:sz w:val="20"/>
          <w:szCs w:val="20"/>
        </w:rPr>
        <w:tab/>
        <w:t>Capacity of MAFC to deliver servises improved</w:t>
      </w:r>
    </w:p>
    <w:p w:rsidR="00AE19A1" w:rsidRPr="002F1827" w:rsidRDefault="00AE19A1" w:rsidP="002F1827">
      <w:pPr>
        <w:pBdr>
          <w:top w:val="single" w:sz="4" w:space="1" w:color="auto"/>
        </w:pBdr>
        <w:spacing w:after="0"/>
        <w:jc w:val="both"/>
        <w:rPr>
          <w:b/>
          <w:bCs/>
          <w:sz w:val="22"/>
          <w:szCs w:val="22"/>
        </w:rPr>
      </w:pPr>
    </w:p>
    <w:tbl>
      <w:tblPr>
        <w:tblW w:w="14083" w:type="dxa"/>
        <w:tblInd w:w="93" w:type="dxa"/>
        <w:tblLook w:val="04A0"/>
      </w:tblPr>
      <w:tblGrid>
        <w:gridCol w:w="663"/>
        <w:gridCol w:w="521"/>
        <w:gridCol w:w="521"/>
        <w:gridCol w:w="216"/>
        <w:gridCol w:w="470"/>
        <w:gridCol w:w="1525"/>
        <w:gridCol w:w="1468"/>
        <w:gridCol w:w="960"/>
        <w:gridCol w:w="716"/>
        <w:gridCol w:w="545"/>
        <w:gridCol w:w="885"/>
        <w:gridCol w:w="1582"/>
        <w:gridCol w:w="1639"/>
        <w:gridCol w:w="678"/>
        <w:gridCol w:w="1694"/>
      </w:tblGrid>
      <w:tr w:rsidR="00AE19A1" w:rsidRPr="002F1827">
        <w:trPr>
          <w:trHeight w:val="510"/>
        </w:trPr>
        <w:tc>
          <w:tcPr>
            <w:tcW w:w="2389" w:type="dxa"/>
            <w:gridSpan w:val="5"/>
            <w:tcBorders>
              <w:top w:val="single" w:sz="4" w:space="0" w:color="auto"/>
              <w:left w:val="single" w:sz="4" w:space="0" w:color="auto"/>
              <w:bottom w:val="single" w:sz="4" w:space="0" w:color="auto"/>
              <w:right w:val="single" w:sz="4" w:space="0" w:color="auto"/>
            </w:tcBorders>
            <w:shd w:val="clear" w:color="000000" w:fill="CCFFFF"/>
          </w:tcPr>
          <w:p w:rsidR="00AE19A1" w:rsidRPr="002F1827" w:rsidRDefault="00AE19A1" w:rsidP="002F1827">
            <w:pPr>
              <w:pBdr>
                <w:top w:val="single" w:sz="4" w:space="1" w:color="auto"/>
              </w:pBdr>
              <w:spacing w:after="0"/>
              <w:jc w:val="both"/>
              <w:rPr>
                <w:b/>
                <w:bCs/>
                <w:sz w:val="16"/>
                <w:szCs w:val="16"/>
              </w:rPr>
            </w:pPr>
            <w:r w:rsidRPr="002F1827">
              <w:rPr>
                <w:b/>
                <w:bCs/>
                <w:sz w:val="16"/>
                <w:szCs w:val="16"/>
              </w:rPr>
              <w:t>CODES AND LINKAGE</w:t>
            </w:r>
          </w:p>
        </w:tc>
        <w:tc>
          <w:tcPr>
            <w:tcW w:w="1571" w:type="dxa"/>
            <w:tcBorders>
              <w:top w:val="single" w:sz="4" w:space="0" w:color="auto"/>
              <w:left w:val="nil"/>
              <w:bottom w:val="single" w:sz="4" w:space="0" w:color="auto"/>
              <w:right w:val="single" w:sz="4" w:space="0" w:color="auto"/>
            </w:tcBorders>
            <w:shd w:val="clear" w:color="000000" w:fill="CCFFFF"/>
          </w:tcPr>
          <w:p w:rsidR="00AE19A1" w:rsidRPr="002F1827" w:rsidRDefault="00AE19A1" w:rsidP="002F1827">
            <w:pPr>
              <w:pBdr>
                <w:top w:val="single" w:sz="4" w:space="1" w:color="auto"/>
              </w:pBdr>
              <w:spacing w:after="0"/>
              <w:jc w:val="both"/>
              <w:rPr>
                <w:b/>
                <w:bCs/>
                <w:sz w:val="16"/>
                <w:szCs w:val="16"/>
              </w:rPr>
            </w:pPr>
            <w:r w:rsidRPr="002F1827">
              <w:rPr>
                <w:b/>
                <w:bCs/>
                <w:sz w:val="16"/>
                <w:szCs w:val="16"/>
              </w:rPr>
              <w:t>ANNUAL PHYSICAL TARGET</w:t>
            </w:r>
          </w:p>
        </w:tc>
        <w:tc>
          <w:tcPr>
            <w:tcW w:w="4695" w:type="dxa"/>
            <w:gridSpan w:val="5"/>
            <w:tcBorders>
              <w:top w:val="single" w:sz="4" w:space="0" w:color="auto"/>
              <w:left w:val="nil"/>
              <w:bottom w:val="single" w:sz="4" w:space="0" w:color="auto"/>
              <w:right w:val="single" w:sz="4" w:space="0" w:color="auto"/>
            </w:tcBorders>
            <w:shd w:val="clear" w:color="000000" w:fill="CCFFFF"/>
          </w:tcPr>
          <w:p w:rsidR="00AE19A1" w:rsidRPr="002F1827" w:rsidRDefault="00AE19A1" w:rsidP="002F1827">
            <w:pPr>
              <w:pBdr>
                <w:top w:val="single" w:sz="4" w:space="1" w:color="auto"/>
              </w:pBdr>
              <w:spacing w:after="0"/>
              <w:jc w:val="both"/>
              <w:rPr>
                <w:b/>
                <w:bCs/>
                <w:sz w:val="16"/>
                <w:szCs w:val="16"/>
              </w:rPr>
            </w:pPr>
            <w:r w:rsidRPr="002F1827">
              <w:rPr>
                <w:b/>
                <w:bCs/>
                <w:sz w:val="16"/>
                <w:szCs w:val="16"/>
              </w:rPr>
              <w:t>CUMULATIVE STATUS ON MEETING PHYSICAL TARGET</w:t>
            </w:r>
          </w:p>
        </w:tc>
        <w:tc>
          <w:tcPr>
            <w:tcW w:w="1629" w:type="dxa"/>
            <w:tcBorders>
              <w:top w:val="single" w:sz="4" w:space="0" w:color="auto"/>
              <w:left w:val="nil"/>
              <w:bottom w:val="single" w:sz="4" w:space="0" w:color="auto"/>
              <w:right w:val="single" w:sz="4" w:space="0" w:color="auto"/>
            </w:tcBorders>
            <w:shd w:val="clear" w:color="000000" w:fill="CCFFFF"/>
            <w:noWrap/>
          </w:tcPr>
          <w:p w:rsidR="00AE19A1" w:rsidRPr="002F1827" w:rsidRDefault="00AE19A1" w:rsidP="002F1827">
            <w:pPr>
              <w:pBdr>
                <w:top w:val="single" w:sz="4" w:space="1" w:color="auto"/>
              </w:pBdr>
              <w:spacing w:after="0"/>
              <w:jc w:val="both"/>
              <w:rPr>
                <w:b/>
                <w:bCs/>
                <w:sz w:val="16"/>
                <w:szCs w:val="16"/>
              </w:rPr>
            </w:pPr>
            <w:r w:rsidRPr="002F1827">
              <w:rPr>
                <w:b/>
                <w:bCs/>
                <w:sz w:val="16"/>
                <w:szCs w:val="16"/>
              </w:rPr>
              <w:t>EXPENDITURE STATUS</w:t>
            </w:r>
          </w:p>
        </w:tc>
        <w:tc>
          <w:tcPr>
            <w:tcW w:w="1688" w:type="dxa"/>
            <w:tcBorders>
              <w:top w:val="single" w:sz="4" w:space="0" w:color="auto"/>
              <w:left w:val="nil"/>
              <w:bottom w:val="single" w:sz="4" w:space="0" w:color="auto"/>
              <w:right w:val="single" w:sz="4" w:space="0" w:color="auto"/>
            </w:tcBorders>
            <w:shd w:val="clear" w:color="000000" w:fill="CCFFFF"/>
            <w:noWrap/>
          </w:tcPr>
          <w:p w:rsidR="00AE19A1" w:rsidRPr="002F1827" w:rsidRDefault="00AE19A1" w:rsidP="002F1827">
            <w:pPr>
              <w:pBdr>
                <w:top w:val="single" w:sz="4" w:space="1" w:color="auto"/>
              </w:pBdr>
              <w:spacing w:after="0"/>
              <w:jc w:val="both"/>
              <w:rPr>
                <w:b/>
                <w:bCs/>
                <w:sz w:val="16"/>
                <w:szCs w:val="16"/>
              </w:rPr>
            </w:pPr>
            <w:r w:rsidRPr="002F1827">
              <w:rPr>
                <w:b/>
                <w:bCs/>
                <w:sz w:val="16"/>
                <w:szCs w:val="16"/>
              </w:rPr>
              <w:t> </w:t>
            </w:r>
          </w:p>
        </w:tc>
        <w:tc>
          <w:tcPr>
            <w:tcW w:w="694" w:type="dxa"/>
            <w:tcBorders>
              <w:top w:val="single" w:sz="4" w:space="0" w:color="auto"/>
              <w:left w:val="nil"/>
              <w:bottom w:val="single" w:sz="4" w:space="0" w:color="auto"/>
              <w:right w:val="single" w:sz="4" w:space="0" w:color="auto"/>
            </w:tcBorders>
            <w:shd w:val="clear" w:color="000000" w:fill="CCFFFF"/>
            <w:noWrap/>
          </w:tcPr>
          <w:p w:rsidR="00AE19A1" w:rsidRPr="002F1827" w:rsidRDefault="00AE19A1" w:rsidP="002F1827">
            <w:pPr>
              <w:pBdr>
                <w:top w:val="single" w:sz="4" w:space="1" w:color="auto"/>
              </w:pBdr>
              <w:spacing w:after="0"/>
              <w:jc w:val="both"/>
              <w:rPr>
                <w:b/>
                <w:bCs/>
                <w:sz w:val="16"/>
                <w:szCs w:val="16"/>
              </w:rPr>
            </w:pPr>
            <w:r w:rsidRPr="002F1827">
              <w:rPr>
                <w:b/>
                <w:bCs/>
                <w:sz w:val="16"/>
                <w:szCs w:val="16"/>
              </w:rPr>
              <w:t> </w:t>
            </w:r>
          </w:p>
        </w:tc>
        <w:tc>
          <w:tcPr>
            <w:tcW w:w="1417" w:type="dxa"/>
            <w:tcBorders>
              <w:top w:val="single" w:sz="4" w:space="0" w:color="auto"/>
              <w:left w:val="nil"/>
              <w:bottom w:val="single" w:sz="4" w:space="0" w:color="auto"/>
              <w:right w:val="single" w:sz="4" w:space="0" w:color="auto"/>
            </w:tcBorders>
            <w:shd w:val="clear" w:color="000000" w:fill="CCFFFF"/>
          </w:tcPr>
          <w:p w:rsidR="00AE19A1" w:rsidRPr="002F1827" w:rsidRDefault="00AE19A1" w:rsidP="002F1827">
            <w:pPr>
              <w:pBdr>
                <w:top w:val="single" w:sz="4" w:space="1" w:color="auto"/>
              </w:pBdr>
              <w:spacing w:after="0"/>
              <w:jc w:val="both"/>
              <w:rPr>
                <w:b/>
                <w:bCs/>
                <w:sz w:val="16"/>
                <w:szCs w:val="16"/>
              </w:rPr>
            </w:pPr>
            <w:r w:rsidRPr="002F1827">
              <w:rPr>
                <w:b/>
                <w:bCs/>
                <w:sz w:val="16"/>
                <w:szCs w:val="16"/>
              </w:rPr>
              <w:t>REMARKS ON IMPLEMENTATION</w:t>
            </w:r>
          </w:p>
        </w:tc>
      </w:tr>
      <w:tr w:rsidR="00785D65" w:rsidRPr="002F1827">
        <w:trPr>
          <w:trHeight w:val="510"/>
        </w:trPr>
        <w:tc>
          <w:tcPr>
            <w:tcW w:w="630" w:type="dxa"/>
            <w:tcBorders>
              <w:top w:val="nil"/>
              <w:left w:val="single" w:sz="4" w:space="0" w:color="auto"/>
              <w:bottom w:val="single" w:sz="4" w:space="0" w:color="auto"/>
              <w:right w:val="single" w:sz="4" w:space="0" w:color="auto"/>
            </w:tcBorders>
            <w:shd w:val="clear" w:color="000000" w:fill="CCFFFF"/>
          </w:tcPr>
          <w:p w:rsidR="00AE19A1" w:rsidRPr="002F1827" w:rsidRDefault="00AE19A1" w:rsidP="002F1827">
            <w:pPr>
              <w:spacing w:after="0"/>
              <w:jc w:val="both"/>
              <w:rPr>
                <w:b/>
                <w:bCs/>
                <w:sz w:val="16"/>
                <w:szCs w:val="16"/>
              </w:rPr>
            </w:pPr>
            <w:r w:rsidRPr="002F1827">
              <w:rPr>
                <w:b/>
                <w:bCs/>
                <w:sz w:val="16"/>
                <w:szCs w:val="16"/>
              </w:rPr>
              <w:t>Target Code</w:t>
            </w:r>
          </w:p>
        </w:tc>
        <w:tc>
          <w:tcPr>
            <w:tcW w:w="532" w:type="dxa"/>
            <w:tcBorders>
              <w:top w:val="nil"/>
              <w:left w:val="nil"/>
              <w:bottom w:val="single" w:sz="4" w:space="0" w:color="auto"/>
              <w:right w:val="single" w:sz="4" w:space="0" w:color="auto"/>
            </w:tcBorders>
            <w:shd w:val="clear" w:color="000000" w:fill="CCFFFF"/>
          </w:tcPr>
          <w:p w:rsidR="00AE19A1" w:rsidRPr="002F1827" w:rsidRDefault="00AE19A1" w:rsidP="002F1827">
            <w:pPr>
              <w:spacing w:after="0"/>
              <w:jc w:val="both"/>
              <w:rPr>
                <w:b/>
                <w:bCs/>
                <w:sz w:val="16"/>
                <w:szCs w:val="16"/>
              </w:rPr>
            </w:pPr>
            <w:r w:rsidRPr="002F1827">
              <w:rPr>
                <w:b/>
                <w:bCs/>
                <w:sz w:val="16"/>
                <w:szCs w:val="16"/>
              </w:rPr>
              <w:t>M</w:t>
            </w:r>
          </w:p>
        </w:tc>
        <w:tc>
          <w:tcPr>
            <w:tcW w:w="748" w:type="dxa"/>
            <w:gridSpan w:val="2"/>
            <w:tcBorders>
              <w:top w:val="nil"/>
              <w:left w:val="nil"/>
              <w:bottom w:val="single" w:sz="4" w:space="0" w:color="auto"/>
              <w:right w:val="single" w:sz="4" w:space="0" w:color="auto"/>
            </w:tcBorders>
            <w:shd w:val="clear" w:color="000000" w:fill="CCFFFF"/>
          </w:tcPr>
          <w:p w:rsidR="00AE19A1" w:rsidRPr="002F1827" w:rsidRDefault="00AE19A1" w:rsidP="002F1827">
            <w:pPr>
              <w:spacing w:after="0"/>
              <w:jc w:val="both"/>
              <w:rPr>
                <w:b/>
                <w:bCs/>
                <w:sz w:val="16"/>
                <w:szCs w:val="16"/>
              </w:rPr>
            </w:pPr>
            <w:r w:rsidRPr="002F1827">
              <w:rPr>
                <w:b/>
                <w:bCs/>
                <w:sz w:val="16"/>
                <w:szCs w:val="16"/>
              </w:rPr>
              <w:t>P</w:t>
            </w:r>
          </w:p>
        </w:tc>
        <w:tc>
          <w:tcPr>
            <w:tcW w:w="479" w:type="dxa"/>
            <w:tcBorders>
              <w:top w:val="nil"/>
              <w:left w:val="nil"/>
              <w:bottom w:val="single" w:sz="4" w:space="0" w:color="auto"/>
              <w:right w:val="single" w:sz="4" w:space="0" w:color="auto"/>
            </w:tcBorders>
            <w:shd w:val="clear" w:color="000000" w:fill="CCFFFF"/>
          </w:tcPr>
          <w:p w:rsidR="00AE19A1" w:rsidRPr="002F1827" w:rsidRDefault="00AE19A1" w:rsidP="002F1827">
            <w:pPr>
              <w:spacing w:after="0"/>
              <w:jc w:val="both"/>
              <w:rPr>
                <w:b/>
                <w:bCs/>
                <w:sz w:val="16"/>
                <w:szCs w:val="16"/>
              </w:rPr>
            </w:pPr>
            <w:r w:rsidRPr="002F1827">
              <w:rPr>
                <w:b/>
                <w:bCs/>
                <w:sz w:val="16"/>
                <w:szCs w:val="16"/>
              </w:rPr>
              <w:t>R</w:t>
            </w:r>
          </w:p>
        </w:tc>
        <w:tc>
          <w:tcPr>
            <w:tcW w:w="1571" w:type="dxa"/>
            <w:tcBorders>
              <w:top w:val="nil"/>
              <w:left w:val="nil"/>
              <w:bottom w:val="single" w:sz="4" w:space="0" w:color="auto"/>
              <w:right w:val="single" w:sz="4" w:space="0" w:color="auto"/>
            </w:tcBorders>
            <w:shd w:val="clear" w:color="000000" w:fill="CCFFFF"/>
          </w:tcPr>
          <w:p w:rsidR="00AE19A1" w:rsidRPr="002F1827" w:rsidRDefault="00AE19A1" w:rsidP="002F1827">
            <w:pPr>
              <w:spacing w:after="0"/>
              <w:jc w:val="both"/>
              <w:rPr>
                <w:b/>
                <w:bCs/>
                <w:sz w:val="16"/>
                <w:szCs w:val="16"/>
              </w:rPr>
            </w:pPr>
            <w:r w:rsidRPr="002F1827">
              <w:rPr>
                <w:b/>
                <w:bCs/>
                <w:sz w:val="16"/>
                <w:szCs w:val="16"/>
              </w:rPr>
              <w:t>Target Descrption</w:t>
            </w:r>
          </w:p>
        </w:tc>
        <w:tc>
          <w:tcPr>
            <w:tcW w:w="1512" w:type="dxa"/>
            <w:tcBorders>
              <w:top w:val="nil"/>
              <w:left w:val="nil"/>
              <w:bottom w:val="single" w:sz="4" w:space="0" w:color="auto"/>
              <w:right w:val="single" w:sz="4" w:space="0" w:color="auto"/>
            </w:tcBorders>
            <w:shd w:val="clear" w:color="000000" w:fill="CCFFFF"/>
            <w:noWrap/>
          </w:tcPr>
          <w:p w:rsidR="00AE19A1" w:rsidRPr="002F1827" w:rsidRDefault="00AE19A1" w:rsidP="002F1827">
            <w:pPr>
              <w:spacing w:after="0"/>
              <w:jc w:val="both"/>
              <w:rPr>
                <w:b/>
                <w:bCs/>
                <w:sz w:val="16"/>
                <w:szCs w:val="16"/>
              </w:rPr>
            </w:pPr>
            <w:r w:rsidRPr="002F1827">
              <w:rPr>
                <w:b/>
                <w:bCs/>
                <w:sz w:val="16"/>
                <w:szCs w:val="16"/>
              </w:rPr>
              <w:t>Actual Progress</w:t>
            </w:r>
          </w:p>
        </w:tc>
        <w:tc>
          <w:tcPr>
            <w:tcW w:w="986" w:type="dxa"/>
            <w:tcBorders>
              <w:top w:val="nil"/>
              <w:left w:val="nil"/>
              <w:bottom w:val="single" w:sz="4" w:space="0" w:color="auto"/>
              <w:right w:val="single" w:sz="4" w:space="0" w:color="auto"/>
            </w:tcBorders>
            <w:shd w:val="clear" w:color="000000" w:fill="CCFFFF"/>
          </w:tcPr>
          <w:p w:rsidR="00AE19A1" w:rsidRPr="002F1827" w:rsidRDefault="00AE19A1" w:rsidP="002F1827">
            <w:pPr>
              <w:spacing w:after="0"/>
              <w:jc w:val="both"/>
              <w:rPr>
                <w:b/>
                <w:bCs/>
                <w:sz w:val="16"/>
                <w:szCs w:val="16"/>
              </w:rPr>
            </w:pPr>
            <w:r w:rsidRPr="002F1827">
              <w:rPr>
                <w:b/>
                <w:bCs/>
                <w:sz w:val="16"/>
                <w:szCs w:val="16"/>
              </w:rPr>
              <w:t>Estimated % Completed</w:t>
            </w:r>
          </w:p>
        </w:tc>
        <w:tc>
          <w:tcPr>
            <w:tcW w:w="733" w:type="dxa"/>
            <w:tcBorders>
              <w:top w:val="nil"/>
              <w:left w:val="nil"/>
              <w:bottom w:val="single" w:sz="4" w:space="0" w:color="auto"/>
              <w:right w:val="single" w:sz="4" w:space="0" w:color="auto"/>
            </w:tcBorders>
            <w:shd w:val="clear" w:color="000000" w:fill="CCFFFF"/>
          </w:tcPr>
          <w:p w:rsidR="00AE19A1" w:rsidRPr="002F1827" w:rsidRDefault="00AE19A1" w:rsidP="002F1827">
            <w:pPr>
              <w:spacing w:after="0"/>
              <w:jc w:val="both"/>
              <w:rPr>
                <w:b/>
                <w:bCs/>
                <w:sz w:val="16"/>
                <w:szCs w:val="16"/>
              </w:rPr>
            </w:pPr>
            <w:r w:rsidRPr="002F1827">
              <w:rPr>
                <w:b/>
                <w:bCs/>
                <w:sz w:val="16"/>
                <w:szCs w:val="16"/>
              </w:rPr>
              <w:t>On Track</w:t>
            </w:r>
          </w:p>
        </w:tc>
        <w:tc>
          <w:tcPr>
            <w:tcW w:w="556" w:type="dxa"/>
            <w:tcBorders>
              <w:top w:val="nil"/>
              <w:left w:val="nil"/>
              <w:bottom w:val="single" w:sz="4" w:space="0" w:color="auto"/>
              <w:right w:val="single" w:sz="4" w:space="0" w:color="auto"/>
            </w:tcBorders>
            <w:shd w:val="clear" w:color="000000" w:fill="CCFFFF"/>
          </w:tcPr>
          <w:p w:rsidR="00AE19A1" w:rsidRPr="002F1827" w:rsidRDefault="00AE19A1" w:rsidP="002F1827">
            <w:pPr>
              <w:spacing w:after="0"/>
              <w:jc w:val="both"/>
              <w:rPr>
                <w:b/>
                <w:bCs/>
                <w:sz w:val="16"/>
                <w:szCs w:val="16"/>
              </w:rPr>
            </w:pPr>
            <w:r w:rsidRPr="002F1827">
              <w:rPr>
                <w:b/>
                <w:bCs/>
                <w:sz w:val="16"/>
                <w:szCs w:val="16"/>
              </w:rPr>
              <w:t>At Risk</w:t>
            </w:r>
          </w:p>
        </w:tc>
        <w:tc>
          <w:tcPr>
            <w:tcW w:w="908" w:type="dxa"/>
            <w:tcBorders>
              <w:top w:val="nil"/>
              <w:left w:val="nil"/>
              <w:bottom w:val="single" w:sz="4" w:space="0" w:color="auto"/>
              <w:right w:val="single" w:sz="4" w:space="0" w:color="auto"/>
            </w:tcBorders>
            <w:shd w:val="clear" w:color="000000" w:fill="CCFFFF"/>
          </w:tcPr>
          <w:p w:rsidR="00AE19A1" w:rsidRPr="002F1827" w:rsidRDefault="00AE19A1" w:rsidP="002F1827">
            <w:pPr>
              <w:spacing w:after="0"/>
              <w:jc w:val="both"/>
              <w:rPr>
                <w:b/>
                <w:bCs/>
                <w:sz w:val="16"/>
                <w:szCs w:val="16"/>
              </w:rPr>
            </w:pPr>
            <w:r w:rsidRPr="002F1827">
              <w:rPr>
                <w:b/>
                <w:bCs/>
                <w:sz w:val="16"/>
                <w:szCs w:val="16"/>
              </w:rPr>
              <w:t>Unknown</w:t>
            </w:r>
          </w:p>
        </w:tc>
        <w:tc>
          <w:tcPr>
            <w:tcW w:w="1629" w:type="dxa"/>
            <w:tcBorders>
              <w:top w:val="nil"/>
              <w:left w:val="nil"/>
              <w:bottom w:val="single" w:sz="4" w:space="0" w:color="auto"/>
              <w:right w:val="single" w:sz="4" w:space="0" w:color="auto"/>
            </w:tcBorders>
            <w:shd w:val="clear" w:color="000000" w:fill="CCFFFF"/>
          </w:tcPr>
          <w:p w:rsidR="00AE19A1" w:rsidRPr="002F1827" w:rsidRDefault="00AE19A1" w:rsidP="002F1827">
            <w:pPr>
              <w:spacing w:after="0"/>
              <w:jc w:val="both"/>
              <w:rPr>
                <w:b/>
                <w:bCs/>
                <w:sz w:val="16"/>
                <w:szCs w:val="16"/>
              </w:rPr>
            </w:pPr>
            <w:r w:rsidRPr="002F1827">
              <w:rPr>
                <w:b/>
                <w:bCs/>
                <w:sz w:val="16"/>
                <w:szCs w:val="16"/>
              </w:rPr>
              <w:t>Cummulative Budget</w:t>
            </w:r>
          </w:p>
        </w:tc>
        <w:tc>
          <w:tcPr>
            <w:tcW w:w="1688" w:type="dxa"/>
            <w:tcBorders>
              <w:top w:val="nil"/>
              <w:left w:val="nil"/>
              <w:bottom w:val="single" w:sz="4" w:space="0" w:color="auto"/>
              <w:right w:val="single" w:sz="4" w:space="0" w:color="auto"/>
            </w:tcBorders>
            <w:shd w:val="clear" w:color="000000" w:fill="CCFFFF"/>
          </w:tcPr>
          <w:p w:rsidR="00AE19A1" w:rsidRPr="002F1827" w:rsidRDefault="00AE19A1" w:rsidP="002F1827">
            <w:pPr>
              <w:spacing w:after="0"/>
              <w:jc w:val="both"/>
              <w:rPr>
                <w:b/>
                <w:bCs/>
                <w:sz w:val="16"/>
                <w:szCs w:val="16"/>
              </w:rPr>
            </w:pPr>
            <w:r w:rsidRPr="002F1827">
              <w:rPr>
                <w:b/>
                <w:bCs/>
                <w:sz w:val="16"/>
                <w:szCs w:val="16"/>
              </w:rPr>
              <w:t xml:space="preserve">Cummulative Actual Expenditure </w:t>
            </w:r>
          </w:p>
        </w:tc>
        <w:tc>
          <w:tcPr>
            <w:tcW w:w="694" w:type="dxa"/>
            <w:tcBorders>
              <w:top w:val="nil"/>
              <w:left w:val="nil"/>
              <w:bottom w:val="single" w:sz="4" w:space="0" w:color="auto"/>
              <w:right w:val="single" w:sz="4" w:space="0" w:color="auto"/>
            </w:tcBorders>
            <w:shd w:val="clear" w:color="000000" w:fill="CCFFFF"/>
          </w:tcPr>
          <w:p w:rsidR="00AE19A1" w:rsidRPr="002F1827" w:rsidRDefault="00AE19A1" w:rsidP="002F1827">
            <w:pPr>
              <w:spacing w:after="0"/>
              <w:jc w:val="both"/>
              <w:rPr>
                <w:b/>
                <w:bCs/>
                <w:sz w:val="16"/>
                <w:szCs w:val="16"/>
              </w:rPr>
            </w:pPr>
            <w:r w:rsidRPr="002F1827">
              <w:rPr>
                <w:b/>
                <w:bCs/>
                <w:sz w:val="16"/>
                <w:szCs w:val="16"/>
              </w:rPr>
              <w:t>% Spent</w:t>
            </w:r>
          </w:p>
        </w:tc>
        <w:tc>
          <w:tcPr>
            <w:tcW w:w="1417" w:type="dxa"/>
            <w:tcBorders>
              <w:top w:val="nil"/>
              <w:left w:val="nil"/>
              <w:bottom w:val="single" w:sz="4" w:space="0" w:color="auto"/>
              <w:right w:val="single" w:sz="4" w:space="0" w:color="auto"/>
            </w:tcBorders>
            <w:shd w:val="clear" w:color="000000" w:fill="CCFFFF"/>
            <w:noWrap/>
          </w:tcPr>
          <w:p w:rsidR="00AE19A1" w:rsidRPr="002F1827" w:rsidRDefault="00AE19A1" w:rsidP="002F1827">
            <w:pPr>
              <w:spacing w:after="0"/>
              <w:jc w:val="both"/>
              <w:rPr>
                <w:b/>
                <w:bCs/>
                <w:sz w:val="16"/>
                <w:szCs w:val="16"/>
              </w:rPr>
            </w:pPr>
            <w:r w:rsidRPr="002F1827">
              <w:rPr>
                <w:b/>
                <w:bCs/>
                <w:sz w:val="16"/>
                <w:szCs w:val="16"/>
              </w:rPr>
              <w:t> </w:t>
            </w:r>
          </w:p>
        </w:tc>
      </w:tr>
      <w:tr w:rsidR="00785D65" w:rsidRPr="002F1827">
        <w:trPr>
          <w:trHeight w:val="255"/>
        </w:trPr>
        <w:tc>
          <w:tcPr>
            <w:tcW w:w="630" w:type="dxa"/>
            <w:tcBorders>
              <w:top w:val="nil"/>
              <w:left w:val="single" w:sz="4" w:space="0" w:color="auto"/>
              <w:bottom w:val="single" w:sz="4" w:space="0" w:color="auto"/>
              <w:right w:val="single" w:sz="4" w:space="0" w:color="auto"/>
            </w:tcBorders>
            <w:shd w:val="clear" w:color="000000" w:fill="CCFFFF"/>
          </w:tcPr>
          <w:p w:rsidR="00AE19A1" w:rsidRPr="002F1827" w:rsidRDefault="00AE19A1" w:rsidP="002F1827">
            <w:pPr>
              <w:spacing w:after="0"/>
              <w:jc w:val="both"/>
              <w:rPr>
                <w:b/>
                <w:bCs/>
                <w:sz w:val="16"/>
                <w:szCs w:val="16"/>
              </w:rPr>
            </w:pPr>
            <w:r w:rsidRPr="002F1827">
              <w:rPr>
                <w:b/>
                <w:bCs/>
                <w:sz w:val="16"/>
                <w:szCs w:val="16"/>
              </w:rPr>
              <w:t>1</w:t>
            </w:r>
          </w:p>
        </w:tc>
        <w:tc>
          <w:tcPr>
            <w:tcW w:w="532" w:type="dxa"/>
            <w:tcBorders>
              <w:top w:val="nil"/>
              <w:left w:val="nil"/>
              <w:bottom w:val="single" w:sz="4" w:space="0" w:color="auto"/>
              <w:right w:val="single" w:sz="4" w:space="0" w:color="auto"/>
            </w:tcBorders>
            <w:shd w:val="clear" w:color="000000" w:fill="CCFFFF"/>
          </w:tcPr>
          <w:p w:rsidR="00AE19A1" w:rsidRPr="002F1827" w:rsidRDefault="00AE19A1" w:rsidP="002F1827">
            <w:pPr>
              <w:spacing w:after="0"/>
              <w:jc w:val="both"/>
              <w:rPr>
                <w:b/>
                <w:bCs/>
                <w:sz w:val="16"/>
                <w:szCs w:val="16"/>
              </w:rPr>
            </w:pPr>
            <w:r w:rsidRPr="002F1827">
              <w:rPr>
                <w:b/>
                <w:bCs/>
                <w:sz w:val="16"/>
                <w:szCs w:val="16"/>
              </w:rPr>
              <w:t>2</w:t>
            </w:r>
          </w:p>
        </w:tc>
        <w:tc>
          <w:tcPr>
            <w:tcW w:w="748" w:type="dxa"/>
            <w:gridSpan w:val="2"/>
            <w:tcBorders>
              <w:top w:val="nil"/>
              <w:left w:val="nil"/>
              <w:bottom w:val="single" w:sz="4" w:space="0" w:color="auto"/>
              <w:right w:val="single" w:sz="4" w:space="0" w:color="auto"/>
            </w:tcBorders>
            <w:shd w:val="clear" w:color="000000" w:fill="CCFFFF"/>
          </w:tcPr>
          <w:p w:rsidR="00AE19A1" w:rsidRPr="002F1827" w:rsidRDefault="00AE19A1" w:rsidP="002F1827">
            <w:pPr>
              <w:spacing w:after="0"/>
              <w:jc w:val="both"/>
              <w:rPr>
                <w:b/>
                <w:bCs/>
                <w:sz w:val="16"/>
                <w:szCs w:val="16"/>
              </w:rPr>
            </w:pPr>
            <w:r w:rsidRPr="002F1827">
              <w:rPr>
                <w:b/>
                <w:bCs/>
                <w:sz w:val="16"/>
                <w:szCs w:val="16"/>
              </w:rPr>
              <w:t>3</w:t>
            </w:r>
          </w:p>
        </w:tc>
        <w:tc>
          <w:tcPr>
            <w:tcW w:w="479" w:type="dxa"/>
            <w:tcBorders>
              <w:top w:val="nil"/>
              <w:left w:val="nil"/>
              <w:bottom w:val="single" w:sz="4" w:space="0" w:color="auto"/>
              <w:right w:val="single" w:sz="4" w:space="0" w:color="auto"/>
            </w:tcBorders>
            <w:shd w:val="clear" w:color="000000" w:fill="CCFFFF"/>
          </w:tcPr>
          <w:p w:rsidR="00AE19A1" w:rsidRPr="002F1827" w:rsidRDefault="00AE19A1" w:rsidP="002F1827">
            <w:pPr>
              <w:spacing w:after="0"/>
              <w:jc w:val="both"/>
              <w:rPr>
                <w:b/>
                <w:bCs/>
                <w:sz w:val="16"/>
                <w:szCs w:val="16"/>
              </w:rPr>
            </w:pPr>
            <w:r w:rsidRPr="002F1827">
              <w:rPr>
                <w:b/>
                <w:bCs/>
                <w:sz w:val="16"/>
                <w:szCs w:val="16"/>
              </w:rPr>
              <w:t>4</w:t>
            </w:r>
          </w:p>
        </w:tc>
        <w:tc>
          <w:tcPr>
            <w:tcW w:w="1571" w:type="dxa"/>
            <w:tcBorders>
              <w:top w:val="nil"/>
              <w:left w:val="nil"/>
              <w:bottom w:val="single" w:sz="4" w:space="0" w:color="auto"/>
              <w:right w:val="single" w:sz="4" w:space="0" w:color="auto"/>
            </w:tcBorders>
            <w:shd w:val="clear" w:color="000000" w:fill="CCFFFF"/>
          </w:tcPr>
          <w:p w:rsidR="00AE19A1" w:rsidRPr="002F1827" w:rsidRDefault="00AE19A1" w:rsidP="002F1827">
            <w:pPr>
              <w:spacing w:after="0"/>
              <w:jc w:val="both"/>
              <w:rPr>
                <w:b/>
                <w:bCs/>
                <w:sz w:val="16"/>
                <w:szCs w:val="16"/>
              </w:rPr>
            </w:pPr>
            <w:r w:rsidRPr="002F1827">
              <w:rPr>
                <w:b/>
                <w:bCs/>
                <w:sz w:val="16"/>
                <w:szCs w:val="16"/>
              </w:rPr>
              <w:t>5</w:t>
            </w:r>
          </w:p>
        </w:tc>
        <w:tc>
          <w:tcPr>
            <w:tcW w:w="1512" w:type="dxa"/>
            <w:tcBorders>
              <w:top w:val="nil"/>
              <w:left w:val="nil"/>
              <w:bottom w:val="single" w:sz="4" w:space="0" w:color="auto"/>
              <w:right w:val="single" w:sz="4" w:space="0" w:color="auto"/>
            </w:tcBorders>
            <w:shd w:val="clear" w:color="000000" w:fill="CCFFFF"/>
            <w:noWrap/>
          </w:tcPr>
          <w:p w:rsidR="00AE19A1" w:rsidRPr="002F1827" w:rsidRDefault="00AE19A1" w:rsidP="002F1827">
            <w:pPr>
              <w:spacing w:after="0"/>
              <w:jc w:val="both"/>
              <w:rPr>
                <w:b/>
                <w:bCs/>
                <w:sz w:val="16"/>
                <w:szCs w:val="16"/>
              </w:rPr>
            </w:pPr>
            <w:r w:rsidRPr="002F1827">
              <w:rPr>
                <w:b/>
                <w:bCs/>
                <w:sz w:val="16"/>
                <w:szCs w:val="16"/>
              </w:rPr>
              <w:t>6</w:t>
            </w:r>
          </w:p>
        </w:tc>
        <w:tc>
          <w:tcPr>
            <w:tcW w:w="986" w:type="dxa"/>
            <w:tcBorders>
              <w:top w:val="nil"/>
              <w:left w:val="nil"/>
              <w:bottom w:val="single" w:sz="4" w:space="0" w:color="auto"/>
              <w:right w:val="single" w:sz="4" w:space="0" w:color="auto"/>
            </w:tcBorders>
            <w:shd w:val="clear" w:color="000000" w:fill="CCFFFF"/>
          </w:tcPr>
          <w:p w:rsidR="00AE19A1" w:rsidRPr="002F1827" w:rsidRDefault="00AE19A1" w:rsidP="002F1827">
            <w:pPr>
              <w:spacing w:after="0"/>
              <w:jc w:val="both"/>
              <w:rPr>
                <w:b/>
                <w:bCs/>
                <w:sz w:val="16"/>
                <w:szCs w:val="16"/>
              </w:rPr>
            </w:pPr>
            <w:r w:rsidRPr="002F1827">
              <w:rPr>
                <w:b/>
                <w:bCs/>
                <w:sz w:val="16"/>
                <w:szCs w:val="16"/>
              </w:rPr>
              <w:t>7</w:t>
            </w:r>
          </w:p>
        </w:tc>
        <w:tc>
          <w:tcPr>
            <w:tcW w:w="733" w:type="dxa"/>
            <w:tcBorders>
              <w:top w:val="nil"/>
              <w:left w:val="nil"/>
              <w:bottom w:val="single" w:sz="4" w:space="0" w:color="auto"/>
              <w:right w:val="single" w:sz="4" w:space="0" w:color="auto"/>
            </w:tcBorders>
            <w:shd w:val="clear" w:color="000000" w:fill="CCFFFF"/>
            <w:noWrap/>
          </w:tcPr>
          <w:p w:rsidR="00AE19A1" w:rsidRPr="002F1827" w:rsidRDefault="00AE19A1" w:rsidP="002F1827">
            <w:pPr>
              <w:spacing w:after="0"/>
              <w:jc w:val="both"/>
              <w:rPr>
                <w:b/>
                <w:bCs/>
                <w:sz w:val="16"/>
                <w:szCs w:val="16"/>
              </w:rPr>
            </w:pPr>
            <w:r w:rsidRPr="002F1827">
              <w:rPr>
                <w:b/>
                <w:bCs/>
                <w:sz w:val="16"/>
                <w:szCs w:val="16"/>
              </w:rPr>
              <w:t>8</w:t>
            </w:r>
          </w:p>
        </w:tc>
        <w:tc>
          <w:tcPr>
            <w:tcW w:w="556" w:type="dxa"/>
            <w:tcBorders>
              <w:top w:val="nil"/>
              <w:left w:val="nil"/>
              <w:bottom w:val="single" w:sz="4" w:space="0" w:color="auto"/>
              <w:right w:val="single" w:sz="4" w:space="0" w:color="auto"/>
            </w:tcBorders>
            <w:shd w:val="clear" w:color="000000" w:fill="CCFFFF"/>
          </w:tcPr>
          <w:p w:rsidR="00AE19A1" w:rsidRPr="002F1827" w:rsidRDefault="00AE19A1" w:rsidP="002F1827">
            <w:pPr>
              <w:spacing w:after="0"/>
              <w:jc w:val="both"/>
              <w:rPr>
                <w:b/>
                <w:bCs/>
                <w:sz w:val="16"/>
                <w:szCs w:val="16"/>
              </w:rPr>
            </w:pPr>
            <w:r w:rsidRPr="002F1827">
              <w:rPr>
                <w:b/>
                <w:bCs/>
                <w:sz w:val="16"/>
                <w:szCs w:val="16"/>
              </w:rPr>
              <w:t>9</w:t>
            </w:r>
          </w:p>
        </w:tc>
        <w:tc>
          <w:tcPr>
            <w:tcW w:w="908" w:type="dxa"/>
            <w:tcBorders>
              <w:top w:val="nil"/>
              <w:left w:val="nil"/>
              <w:bottom w:val="single" w:sz="4" w:space="0" w:color="auto"/>
              <w:right w:val="single" w:sz="4" w:space="0" w:color="auto"/>
            </w:tcBorders>
            <w:shd w:val="clear" w:color="000000" w:fill="CCFFFF"/>
          </w:tcPr>
          <w:p w:rsidR="00AE19A1" w:rsidRPr="002F1827" w:rsidRDefault="00AE19A1" w:rsidP="002F1827">
            <w:pPr>
              <w:spacing w:after="0"/>
              <w:jc w:val="both"/>
              <w:rPr>
                <w:b/>
                <w:bCs/>
                <w:sz w:val="16"/>
                <w:szCs w:val="16"/>
              </w:rPr>
            </w:pPr>
            <w:r w:rsidRPr="002F1827">
              <w:rPr>
                <w:b/>
                <w:bCs/>
                <w:sz w:val="16"/>
                <w:szCs w:val="16"/>
              </w:rPr>
              <w:t>10</w:t>
            </w:r>
          </w:p>
        </w:tc>
        <w:tc>
          <w:tcPr>
            <w:tcW w:w="1629" w:type="dxa"/>
            <w:tcBorders>
              <w:top w:val="nil"/>
              <w:left w:val="nil"/>
              <w:bottom w:val="single" w:sz="4" w:space="0" w:color="auto"/>
              <w:right w:val="single" w:sz="4" w:space="0" w:color="auto"/>
            </w:tcBorders>
            <w:shd w:val="clear" w:color="000000" w:fill="CCFFFF"/>
          </w:tcPr>
          <w:p w:rsidR="00AE19A1" w:rsidRPr="002F1827" w:rsidRDefault="00AE19A1" w:rsidP="002F1827">
            <w:pPr>
              <w:spacing w:after="0"/>
              <w:jc w:val="both"/>
              <w:rPr>
                <w:b/>
                <w:bCs/>
                <w:sz w:val="16"/>
                <w:szCs w:val="16"/>
              </w:rPr>
            </w:pPr>
            <w:r w:rsidRPr="002F1827">
              <w:rPr>
                <w:b/>
                <w:bCs/>
                <w:sz w:val="16"/>
                <w:szCs w:val="16"/>
              </w:rPr>
              <w:t>11</w:t>
            </w:r>
          </w:p>
        </w:tc>
        <w:tc>
          <w:tcPr>
            <w:tcW w:w="1688" w:type="dxa"/>
            <w:tcBorders>
              <w:top w:val="nil"/>
              <w:left w:val="nil"/>
              <w:bottom w:val="single" w:sz="4" w:space="0" w:color="auto"/>
              <w:right w:val="single" w:sz="4" w:space="0" w:color="auto"/>
            </w:tcBorders>
            <w:shd w:val="clear" w:color="000000" w:fill="CCFFFF"/>
          </w:tcPr>
          <w:p w:rsidR="00AE19A1" w:rsidRPr="002F1827" w:rsidRDefault="00AE19A1" w:rsidP="002F1827">
            <w:pPr>
              <w:spacing w:after="0"/>
              <w:jc w:val="both"/>
              <w:rPr>
                <w:b/>
                <w:bCs/>
                <w:sz w:val="16"/>
                <w:szCs w:val="16"/>
              </w:rPr>
            </w:pPr>
            <w:r w:rsidRPr="002F1827">
              <w:rPr>
                <w:b/>
                <w:bCs/>
                <w:sz w:val="16"/>
                <w:szCs w:val="16"/>
              </w:rPr>
              <w:t>12</w:t>
            </w:r>
          </w:p>
        </w:tc>
        <w:tc>
          <w:tcPr>
            <w:tcW w:w="694" w:type="dxa"/>
            <w:tcBorders>
              <w:top w:val="nil"/>
              <w:left w:val="nil"/>
              <w:bottom w:val="single" w:sz="4" w:space="0" w:color="auto"/>
              <w:right w:val="single" w:sz="4" w:space="0" w:color="auto"/>
            </w:tcBorders>
            <w:shd w:val="clear" w:color="000000" w:fill="CCFFFF"/>
          </w:tcPr>
          <w:p w:rsidR="00AE19A1" w:rsidRPr="002F1827" w:rsidRDefault="00AE19A1" w:rsidP="002F1827">
            <w:pPr>
              <w:spacing w:after="0"/>
              <w:jc w:val="both"/>
              <w:rPr>
                <w:b/>
                <w:bCs/>
                <w:sz w:val="16"/>
                <w:szCs w:val="16"/>
              </w:rPr>
            </w:pPr>
            <w:r w:rsidRPr="002F1827">
              <w:rPr>
                <w:b/>
                <w:bCs/>
                <w:sz w:val="16"/>
                <w:szCs w:val="16"/>
              </w:rPr>
              <w:t>13</w:t>
            </w:r>
          </w:p>
        </w:tc>
        <w:tc>
          <w:tcPr>
            <w:tcW w:w="1417" w:type="dxa"/>
            <w:tcBorders>
              <w:top w:val="nil"/>
              <w:left w:val="nil"/>
              <w:bottom w:val="single" w:sz="4" w:space="0" w:color="auto"/>
              <w:right w:val="single" w:sz="4" w:space="0" w:color="auto"/>
            </w:tcBorders>
            <w:shd w:val="clear" w:color="000000" w:fill="CCFFFF"/>
            <w:noWrap/>
          </w:tcPr>
          <w:p w:rsidR="00AE19A1" w:rsidRPr="002F1827" w:rsidRDefault="00AE19A1" w:rsidP="002F1827">
            <w:pPr>
              <w:spacing w:after="0"/>
              <w:jc w:val="both"/>
              <w:rPr>
                <w:b/>
                <w:bCs/>
                <w:sz w:val="16"/>
                <w:szCs w:val="16"/>
              </w:rPr>
            </w:pPr>
            <w:r w:rsidRPr="002F1827">
              <w:rPr>
                <w:b/>
                <w:bCs/>
                <w:sz w:val="16"/>
                <w:szCs w:val="16"/>
              </w:rPr>
              <w:t>14</w:t>
            </w:r>
          </w:p>
        </w:tc>
      </w:tr>
      <w:tr w:rsidR="00785D65" w:rsidRPr="002F1827">
        <w:trPr>
          <w:trHeight w:val="3311"/>
        </w:trPr>
        <w:tc>
          <w:tcPr>
            <w:tcW w:w="630" w:type="dxa"/>
            <w:tcBorders>
              <w:top w:val="nil"/>
              <w:left w:val="single" w:sz="4" w:space="0" w:color="auto"/>
              <w:bottom w:val="single" w:sz="4" w:space="0" w:color="auto"/>
              <w:right w:val="single" w:sz="4" w:space="0" w:color="auto"/>
            </w:tcBorders>
            <w:shd w:val="clear" w:color="auto" w:fill="auto"/>
            <w:noWrap/>
          </w:tcPr>
          <w:p w:rsidR="00AE19A1" w:rsidRPr="002F1827" w:rsidRDefault="00AE19A1" w:rsidP="002F1827">
            <w:pPr>
              <w:spacing w:after="0"/>
              <w:jc w:val="both"/>
              <w:rPr>
                <w:sz w:val="16"/>
                <w:szCs w:val="16"/>
              </w:rPr>
            </w:pPr>
            <w:r w:rsidRPr="002F1827">
              <w:rPr>
                <w:sz w:val="16"/>
                <w:szCs w:val="16"/>
              </w:rPr>
              <w:t>G01S</w:t>
            </w:r>
          </w:p>
        </w:tc>
        <w:tc>
          <w:tcPr>
            <w:tcW w:w="532" w:type="dxa"/>
            <w:tcBorders>
              <w:top w:val="nil"/>
              <w:left w:val="nil"/>
              <w:bottom w:val="single" w:sz="4" w:space="0" w:color="auto"/>
              <w:right w:val="single" w:sz="4" w:space="0" w:color="auto"/>
            </w:tcBorders>
            <w:shd w:val="clear" w:color="auto" w:fill="auto"/>
            <w:noWrap/>
          </w:tcPr>
          <w:p w:rsidR="00AE19A1" w:rsidRPr="002F1827" w:rsidRDefault="00AE19A1" w:rsidP="002F1827">
            <w:pPr>
              <w:spacing w:after="0"/>
              <w:jc w:val="both"/>
              <w:rPr>
                <w:sz w:val="16"/>
                <w:szCs w:val="16"/>
              </w:rPr>
            </w:pPr>
            <w:r w:rsidRPr="002F1827">
              <w:rPr>
                <w:sz w:val="16"/>
                <w:szCs w:val="16"/>
              </w:rPr>
              <w:t>X</w:t>
            </w:r>
          </w:p>
        </w:tc>
        <w:tc>
          <w:tcPr>
            <w:tcW w:w="748" w:type="dxa"/>
            <w:gridSpan w:val="2"/>
            <w:tcBorders>
              <w:top w:val="nil"/>
              <w:left w:val="nil"/>
              <w:bottom w:val="single" w:sz="4" w:space="0" w:color="auto"/>
              <w:right w:val="single" w:sz="4" w:space="0" w:color="auto"/>
            </w:tcBorders>
            <w:shd w:val="clear" w:color="auto" w:fill="auto"/>
            <w:noWrap/>
          </w:tcPr>
          <w:p w:rsidR="00AE19A1" w:rsidRPr="002F1827" w:rsidRDefault="00AE19A1" w:rsidP="002F1827">
            <w:pPr>
              <w:spacing w:after="0"/>
              <w:jc w:val="both"/>
              <w:rPr>
                <w:sz w:val="16"/>
                <w:szCs w:val="16"/>
              </w:rPr>
            </w:pPr>
            <w:r w:rsidRPr="002F1827">
              <w:rPr>
                <w:sz w:val="16"/>
                <w:szCs w:val="16"/>
              </w:rPr>
              <w:t> </w:t>
            </w:r>
          </w:p>
        </w:tc>
        <w:tc>
          <w:tcPr>
            <w:tcW w:w="479" w:type="dxa"/>
            <w:tcBorders>
              <w:top w:val="nil"/>
              <w:left w:val="nil"/>
              <w:bottom w:val="single" w:sz="4" w:space="0" w:color="auto"/>
              <w:right w:val="single" w:sz="4" w:space="0" w:color="auto"/>
            </w:tcBorders>
            <w:shd w:val="clear" w:color="auto" w:fill="auto"/>
            <w:noWrap/>
          </w:tcPr>
          <w:p w:rsidR="00AE19A1" w:rsidRPr="002F1827" w:rsidRDefault="00AE19A1" w:rsidP="002F1827">
            <w:pPr>
              <w:spacing w:after="0"/>
              <w:jc w:val="both"/>
              <w:rPr>
                <w:sz w:val="16"/>
                <w:szCs w:val="16"/>
              </w:rPr>
            </w:pPr>
            <w:r w:rsidRPr="002F1827">
              <w:rPr>
                <w:sz w:val="16"/>
                <w:szCs w:val="16"/>
              </w:rPr>
              <w:t> </w:t>
            </w:r>
          </w:p>
        </w:tc>
        <w:tc>
          <w:tcPr>
            <w:tcW w:w="1571" w:type="dxa"/>
            <w:tcBorders>
              <w:top w:val="nil"/>
              <w:left w:val="nil"/>
              <w:bottom w:val="single" w:sz="4" w:space="0" w:color="auto"/>
              <w:right w:val="single" w:sz="4" w:space="0" w:color="auto"/>
            </w:tcBorders>
            <w:shd w:val="clear" w:color="000000" w:fill="FFFFFF"/>
          </w:tcPr>
          <w:p w:rsidR="008E0CC5" w:rsidRPr="002F1827" w:rsidRDefault="00AE19A1" w:rsidP="002F1827">
            <w:pPr>
              <w:spacing w:after="0"/>
              <w:jc w:val="both"/>
              <w:rPr>
                <w:sz w:val="16"/>
                <w:szCs w:val="16"/>
              </w:rPr>
            </w:pPr>
            <w:r w:rsidRPr="002F1827">
              <w:rPr>
                <w:sz w:val="16"/>
                <w:szCs w:val="16"/>
              </w:rPr>
              <w:t>DPP</w:t>
            </w:r>
            <w:r w:rsidR="00C74B0E" w:rsidRPr="002F1827">
              <w:rPr>
                <w:sz w:val="16"/>
                <w:szCs w:val="16"/>
              </w:rPr>
              <w:t xml:space="preserve">s operations coordinated </w:t>
            </w:r>
            <w:r w:rsidR="001518F5" w:rsidRPr="002F1827">
              <w:rPr>
                <w:sz w:val="16"/>
                <w:szCs w:val="16"/>
              </w:rPr>
              <w:t>by June2013</w:t>
            </w:r>
            <w:r w:rsidRPr="002F1827">
              <w:rPr>
                <w:sz w:val="16"/>
                <w:szCs w:val="16"/>
              </w:rPr>
              <w:t xml:space="preserve">. </w:t>
            </w:r>
          </w:p>
          <w:p w:rsidR="00AE19A1" w:rsidRPr="002F1827" w:rsidRDefault="008E0CC5" w:rsidP="002F1827">
            <w:pPr>
              <w:jc w:val="both"/>
              <w:rPr>
                <w:sz w:val="16"/>
                <w:szCs w:val="16"/>
              </w:rPr>
            </w:pPr>
            <w:r w:rsidRPr="002F1827">
              <w:rPr>
                <w:sz w:val="16"/>
                <w:szCs w:val="16"/>
              </w:rPr>
              <w:t>Policy</w:t>
            </w:r>
          </w:p>
        </w:tc>
        <w:tc>
          <w:tcPr>
            <w:tcW w:w="1512" w:type="dxa"/>
            <w:tcBorders>
              <w:top w:val="nil"/>
              <w:left w:val="nil"/>
              <w:bottom w:val="single" w:sz="4" w:space="0" w:color="auto"/>
              <w:right w:val="single" w:sz="4" w:space="0" w:color="auto"/>
            </w:tcBorders>
            <w:shd w:val="clear" w:color="000000" w:fill="FFFFFF"/>
          </w:tcPr>
          <w:p w:rsidR="00AE19A1" w:rsidRPr="002F1827" w:rsidRDefault="00D00CB9" w:rsidP="002F1827">
            <w:pPr>
              <w:spacing w:after="0"/>
              <w:jc w:val="both"/>
              <w:rPr>
                <w:sz w:val="16"/>
                <w:szCs w:val="16"/>
              </w:rPr>
            </w:pPr>
            <w:r w:rsidRPr="002F1827">
              <w:rPr>
                <w:sz w:val="16"/>
                <w:szCs w:val="16"/>
              </w:rPr>
              <w:t>14,548 litres</w:t>
            </w:r>
            <w:r w:rsidR="00AE19A1" w:rsidRPr="002F1827">
              <w:rPr>
                <w:sz w:val="16"/>
                <w:szCs w:val="16"/>
              </w:rPr>
              <w:t xml:space="preserve"> of </w:t>
            </w:r>
            <w:r w:rsidRPr="002F1827">
              <w:rPr>
                <w:sz w:val="16"/>
                <w:szCs w:val="16"/>
              </w:rPr>
              <w:t>fuel for</w:t>
            </w:r>
            <w:r w:rsidR="00AE19A1" w:rsidRPr="002F1827">
              <w:rPr>
                <w:sz w:val="16"/>
                <w:szCs w:val="16"/>
              </w:rPr>
              <w:t xml:space="preserve"> running department </w:t>
            </w:r>
            <w:r w:rsidRPr="002F1827">
              <w:rPr>
                <w:sz w:val="16"/>
                <w:szCs w:val="16"/>
              </w:rPr>
              <w:t>vehicles were</w:t>
            </w:r>
            <w:r w:rsidR="00AE19A1" w:rsidRPr="002F1827">
              <w:rPr>
                <w:sz w:val="16"/>
                <w:szCs w:val="16"/>
              </w:rPr>
              <w:t xml:space="preserve"> </w:t>
            </w:r>
            <w:r w:rsidRPr="002F1827">
              <w:rPr>
                <w:sz w:val="16"/>
                <w:szCs w:val="16"/>
              </w:rPr>
              <w:t>procured,</w:t>
            </w:r>
            <w:r w:rsidR="00AE19A1" w:rsidRPr="002F1827">
              <w:rPr>
                <w:sz w:val="16"/>
                <w:szCs w:val="16"/>
              </w:rPr>
              <w:t xml:space="preserve"> </w:t>
            </w:r>
            <w:r w:rsidRPr="002F1827">
              <w:rPr>
                <w:sz w:val="16"/>
                <w:szCs w:val="16"/>
              </w:rPr>
              <w:t>11 tickets</w:t>
            </w:r>
            <w:r w:rsidR="00AE19A1" w:rsidRPr="002F1827">
              <w:rPr>
                <w:sz w:val="16"/>
                <w:szCs w:val="16"/>
              </w:rPr>
              <w:t xml:space="preserve"> were procured to enable staff to travel on duty.    6 vehicles were serviced and maintained, office consumables were </w:t>
            </w:r>
            <w:r w:rsidRPr="002F1827">
              <w:rPr>
                <w:sz w:val="16"/>
                <w:szCs w:val="16"/>
              </w:rPr>
              <w:t>procured (167</w:t>
            </w:r>
            <w:r w:rsidR="00AE19A1" w:rsidRPr="002F1827">
              <w:rPr>
                <w:sz w:val="16"/>
                <w:szCs w:val="16"/>
              </w:rPr>
              <w:t xml:space="preserve"> reams photocopying papers, 20 packets envelops etc.) and Subvention to Agriculture Council of Tanzania effected.</w:t>
            </w:r>
          </w:p>
        </w:tc>
        <w:tc>
          <w:tcPr>
            <w:tcW w:w="986" w:type="dxa"/>
            <w:tcBorders>
              <w:top w:val="nil"/>
              <w:left w:val="nil"/>
              <w:bottom w:val="single" w:sz="4" w:space="0" w:color="auto"/>
              <w:right w:val="single" w:sz="4" w:space="0" w:color="auto"/>
            </w:tcBorders>
            <w:shd w:val="clear" w:color="000000" w:fill="FFFFFF"/>
            <w:noWrap/>
          </w:tcPr>
          <w:p w:rsidR="00AE19A1" w:rsidRPr="002F1827" w:rsidRDefault="00AE19A1" w:rsidP="002F1827">
            <w:pPr>
              <w:spacing w:after="0"/>
              <w:jc w:val="both"/>
              <w:rPr>
                <w:sz w:val="16"/>
                <w:szCs w:val="16"/>
              </w:rPr>
            </w:pPr>
            <w:r w:rsidRPr="002F1827">
              <w:rPr>
                <w:sz w:val="16"/>
                <w:szCs w:val="16"/>
              </w:rPr>
              <w:t>70</w:t>
            </w:r>
          </w:p>
        </w:tc>
        <w:tc>
          <w:tcPr>
            <w:tcW w:w="733" w:type="dxa"/>
            <w:tcBorders>
              <w:top w:val="nil"/>
              <w:left w:val="nil"/>
              <w:bottom w:val="single" w:sz="4" w:space="0" w:color="auto"/>
              <w:right w:val="single" w:sz="4" w:space="0" w:color="auto"/>
            </w:tcBorders>
            <w:shd w:val="clear" w:color="000000" w:fill="FFFFFF"/>
            <w:noWrap/>
          </w:tcPr>
          <w:p w:rsidR="00AE19A1" w:rsidRPr="002F1827" w:rsidRDefault="00AE19A1" w:rsidP="002F1827">
            <w:pPr>
              <w:spacing w:after="0"/>
              <w:jc w:val="both"/>
              <w:rPr>
                <w:sz w:val="16"/>
                <w:szCs w:val="16"/>
              </w:rPr>
            </w:pPr>
            <w:r w:rsidRPr="002F1827">
              <w:rPr>
                <w:sz w:val="16"/>
                <w:szCs w:val="16"/>
              </w:rPr>
              <w:t>v</w:t>
            </w:r>
          </w:p>
        </w:tc>
        <w:tc>
          <w:tcPr>
            <w:tcW w:w="556" w:type="dxa"/>
            <w:tcBorders>
              <w:top w:val="nil"/>
              <w:left w:val="nil"/>
              <w:bottom w:val="single" w:sz="4" w:space="0" w:color="auto"/>
              <w:right w:val="single" w:sz="4" w:space="0" w:color="auto"/>
            </w:tcBorders>
            <w:shd w:val="clear" w:color="000000" w:fill="FFFFFF"/>
            <w:noWrap/>
          </w:tcPr>
          <w:p w:rsidR="00AE19A1" w:rsidRPr="002F1827" w:rsidRDefault="00AE19A1" w:rsidP="002F1827">
            <w:pPr>
              <w:spacing w:after="0"/>
              <w:jc w:val="both"/>
              <w:rPr>
                <w:sz w:val="16"/>
                <w:szCs w:val="16"/>
              </w:rPr>
            </w:pPr>
            <w:r w:rsidRPr="002F1827">
              <w:rPr>
                <w:sz w:val="16"/>
                <w:szCs w:val="16"/>
              </w:rPr>
              <w:t> </w:t>
            </w:r>
          </w:p>
        </w:tc>
        <w:tc>
          <w:tcPr>
            <w:tcW w:w="908" w:type="dxa"/>
            <w:tcBorders>
              <w:top w:val="nil"/>
              <w:left w:val="nil"/>
              <w:bottom w:val="single" w:sz="4" w:space="0" w:color="auto"/>
              <w:right w:val="single" w:sz="4" w:space="0" w:color="auto"/>
            </w:tcBorders>
            <w:shd w:val="clear" w:color="000000" w:fill="FFFFFF"/>
            <w:noWrap/>
          </w:tcPr>
          <w:p w:rsidR="00AE19A1" w:rsidRPr="002F1827" w:rsidRDefault="00AE19A1" w:rsidP="002F1827">
            <w:pPr>
              <w:spacing w:after="0"/>
              <w:jc w:val="both"/>
              <w:rPr>
                <w:sz w:val="16"/>
                <w:szCs w:val="16"/>
              </w:rPr>
            </w:pPr>
            <w:r w:rsidRPr="002F1827">
              <w:rPr>
                <w:sz w:val="16"/>
                <w:szCs w:val="16"/>
              </w:rPr>
              <w:t> </w:t>
            </w:r>
          </w:p>
        </w:tc>
        <w:tc>
          <w:tcPr>
            <w:tcW w:w="1629" w:type="dxa"/>
            <w:tcBorders>
              <w:top w:val="nil"/>
              <w:left w:val="nil"/>
              <w:bottom w:val="single" w:sz="4" w:space="0" w:color="auto"/>
              <w:right w:val="single" w:sz="4" w:space="0" w:color="auto"/>
            </w:tcBorders>
            <w:shd w:val="clear" w:color="000000" w:fill="FFFFFF"/>
            <w:noWrap/>
          </w:tcPr>
          <w:p w:rsidR="00AE19A1" w:rsidRPr="002F1827" w:rsidRDefault="00AE19A1" w:rsidP="002F1827">
            <w:pPr>
              <w:spacing w:after="0"/>
              <w:jc w:val="both"/>
              <w:rPr>
                <w:sz w:val="16"/>
                <w:szCs w:val="16"/>
              </w:rPr>
            </w:pPr>
            <w:r w:rsidRPr="002F1827">
              <w:rPr>
                <w:sz w:val="16"/>
                <w:szCs w:val="16"/>
              </w:rPr>
              <w:t xml:space="preserve"> 670,427,400 </w:t>
            </w:r>
          </w:p>
        </w:tc>
        <w:tc>
          <w:tcPr>
            <w:tcW w:w="1688" w:type="dxa"/>
            <w:tcBorders>
              <w:top w:val="nil"/>
              <w:left w:val="nil"/>
              <w:bottom w:val="single" w:sz="4" w:space="0" w:color="auto"/>
              <w:right w:val="single" w:sz="4" w:space="0" w:color="auto"/>
            </w:tcBorders>
            <w:shd w:val="clear" w:color="000000" w:fill="FFFFFF"/>
            <w:noWrap/>
          </w:tcPr>
          <w:p w:rsidR="00AE19A1" w:rsidRPr="002F1827" w:rsidRDefault="00AE19A1" w:rsidP="002F1827">
            <w:pPr>
              <w:spacing w:after="0"/>
              <w:jc w:val="both"/>
              <w:rPr>
                <w:sz w:val="16"/>
                <w:szCs w:val="16"/>
              </w:rPr>
            </w:pPr>
            <w:r w:rsidRPr="002F1827">
              <w:rPr>
                <w:sz w:val="16"/>
                <w:szCs w:val="16"/>
              </w:rPr>
              <w:t>510,461,117</w:t>
            </w:r>
          </w:p>
        </w:tc>
        <w:tc>
          <w:tcPr>
            <w:tcW w:w="694" w:type="dxa"/>
            <w:tcBorders>
              <w:top w:val="nil"/>
              <w:left w:val="nil"/>
              <w:bottom w:val="single" w:sz="4" w:space="0" w:color="auto"/>
              <w:right w:val="single" w:sz="4" w:space="0" w:color="auto"/>
            </w:tcBorders>
            <w:shd w:val="clear" w:color="000000" w:fill="FFFFFF"/>
            <w:noWrap/>
          </w:tcPr>
          <w:p w:rsidR="00AE19A1" w:rsidRPr="002F1827" w:rsidRDefault="00AE19A1" w:rsidP="002F1827">
            <w:pPr>
              <w:spacing w:after="0"/>
              <w:jc w:val="both"/>
              <w:rPr>
                <w:b/>
                <w:bCs/>
                <w:sz w:val="16"/>
                <w:szCs w:val="16"/>
              </w:rPr>
            </w:pPr>
            <w:r w:rsidRPr="002F1827">
              <w:rPr>
                <w:b/>
                <w:bCs/>
                <w:sz w:val="16"/>
                <w:szCs w:val="16"/>
              </w:rPr>
              <w:t xml:space="preserve"> 76 </w:t>
            </w:r>
          </w:p>
        </w:tc>
        <w:tc>
          <w:tcPr>
            <w:tcW w:w="1417" w:type="dxa"/>
            <w:tcBorders>
              <w:top w:val="nil"/>
              <w:left w:val="nil"/>
              <w:bottom w:val="single" w:sz="4" w:space="0" w:color="auto"/>
              <w:right w:val="single" w:sz="4" w:space="0" w:color="auto"/>
            </w:tcBorders>
            <w:shd w:val="clear" w:color="000000" w:fill="FFFFFF"/>
          </w:tcPr>
          <w:p w:rsidR="00AE19A1" w:rsidRPr="002F1827" w:rsidRDefault="00AE19A1" w:rsidP="002F1827">
            <w:pPr>
              <w:spacing w:after="0"/>
              <w:jc w:val="both"/>
              <w:rPr>
                <w:sz w:val="16"/>
                <w:szCs w:val="16"/>
              </w:rPr>
            </w:pPr>
            <w:r w:rsidRPr="002F1827">
              <w:rPr>
                <w:sz w:val="16"/>
                <w:szCs w:val="16"/>
              </w:rPr>
              <w:t> </w:t>
            </w:r>
          </w:p>
        </w:tc>
      </w:tr>
      <w:tr w:rsidR="00785D65" w:rsidRPr="002F1827">
        <w:trPr>
          <w:trHeight w:val="255"/>
        </w:trPr>
        <w:tc>
          <w:tcPr>
            <w:tcW w:w="2389" w:type="dxa"/>
            <w:gridSpan w:val="5"/>
            <w:tcBorders>
              <w:top w:val="single" w:sz="4" w:space="0" w:color="auto"/>
              <w:left w:val="single" w:sz="4" w:space="0" w:color="auto"/>
              <w:bottom w:val="single" w:sz="4" w:space="0" w:color="auto"/>
              <w:right w:val="single" w:sz="4" w:space="0" w:color="auto"/>
            </w:tcBorders>
            <w:shd w:val="clear" w:color="auto" w:fill="auto"/>
            <w:noWrap/>
          </w:tcPr>
          <w:p w:rsidR="00221991" w:rsidRPr="002F1827" w:rsidRDefault="00221991" w:rsidP="002F1827">
            <w:pPr>
              <w:spacing w:after="0"/>
              <w:jc w:val="both"/>
              <w:rPr>
                <w:b/>
                <w:bCs/>
                <w:sz w:val="16"/>
                <w:szCs w:val="16"/>
              </w:rPr>
            </w:pPr>
            <w:r w:rsidRPr="002F1827">
              <w:rPr>
                <w:b/>
                <w:bCs/>
                <w:sz w:val="16"/>
                <w:szCs w:val="16"/>
              </w:rPr>
              <w:t> </w:t>
            </w:r>
          </w:p>
        </w:tc>
        <w:tc>
          <w:tcPr>
            <w:tcW w:w="1571" w:type="dxa"/>
            <w:tcBorders>
              <w:top w:val="single" w:sz="4" w:space="0" w:color="auto"/>
              <w:left w:val="nil"/>
              <w:bottom w:val="single" w:sz="4" w:space="0" w:color="auto"/>
              <w:right w:val="single" w:sz="4" w:space="0" w:color="auto"/>
            </w:tcBorders>
            <w:shd w:val="clear" w:color="auto" w:fill="auto"/>
          </w:tcPr>
          <w:p w:rsidR="00221991" w:rsidRPr="002F1827" w:rsidRDefault="00221991" w:rsidP="002F1827">
            <w:pPr>
              <w:spacing w:after="0"/>
              <w:jc w:val="both"/>
              <w:rPr>
                <w:b/>
                <w:bCs/>
                <w:sz w:val="16"/>
                <w:szCs w:val="16"/>
              </w:rPr>
            </w:pPr>
            <w:r w:rsidRPr="002F1827">
              <w:rPr>
                <w:b/>
                <w:bCs/>
                <w:sz w:val="16"/>
                <w:szCs w:val="16"/>
              </w:rPr>
              <w:t> </w:t>
            </w:r>
          </w:p>
        </w:tc>
        <w:tc>
          <w:tcPr>
            <w:tcW w:w="1512" w:type="dxa"/>
            <w:tcBorders>
              <w:top w:val="single" w:sz="4" w:space="0" w:color="auto"/>
              <w:left w:val="nil"/>
              <w:bottom w:val="single" w:sz="4" w:space="0" w:color="auto"/>
              <w:right w:val="single" w:sz="4" w:space="0" w:color="auto"/>
            </w:tcBorders>
            <w:shd w:val="clear" w:color="auto" w:fill="auto"/>
            <w:vAlign w:val="bottom"/>
          </w:tcPr>
          <w:p w:rsidR="00221991" w:rsidRPr="002F1827" w:rsidRDefault="00221991" w:rsidP="002F1827">
            <w:pPr>
              <w:spacing w:after="0"/>
              <w:jc w:val="both"/>
              <w:rPr>
                <w:b/>
                <w:bCs/>
                <w:sz w:val="16"/>
                <w:szCs w:val="16"/>
              </w:rPr>
            </w:pPr>
            <w:r w:rsidRPr="002F1827">
              <w:rPr>
                <w:b/>
                <w:bCs/>
                <w:sz w:val="16"/>
                <w:szCs w:val="16"/>
              </w:rPr>
              <w:t>SUB TOTAL</w:t>
            </w:r>
          </w:p>
        </w:tc>
        <w:tc>
          <w:tcPr>
            <w:tcW w:w="986" w:type="dxa"/>
            <w:tcBorders>
              <w:top w:val="single" w:sz="4" w:space="0" w:color="auto"/>
              <w:left w:val="nil"/>
              <w:bottom w:val="single" w:sz="4" w:space="0" w:color="auto"/>
              <w:right w:val="single" w:sz="4" w:space="0" w:color="auto"/>
            </w:tcBorders>
            <w:shd w:val="clear" w:color="auto" w:fill="auto"/>
            <w:noWrap/>
          </w:tcPr>
          <w:p w:rsidR="00221991" w:rsidRPr="002F1827" w:rsidRDefault="00221991" w:rsidP="002F1827">
            <w:pPr>
              <w:spacing w:after="0"/>
              <w:jc w:val="both"/>
              <w:rPr>
                <w:sz w:val="16"/>
                <w:szCs w:val="16"/>
              </w:rPr>
            </w:pPr>
            <w:r w:rsidRPr="002F1827">
              <w:rPr>
                <w:sz w:val="16"/>
                <w:szCs w:val="16"/>
              </w:rPr>
              <w:t> </w:t>
            </w:r>
          </w:p>
        </w:tc>
        <w:tc>
          <w:tcPr>
            <w:tcW w:w="733" w:type="dxa"/>
            <w:tcBorders>
              <w:top w:val="single" w:sz="4" w:space="0" w:color="auto"/>
              <w:left w:val="nil"/>
              <w:bottom w:val="single" w:sz="4" w:space="0" w:color="auto"/>
              <w:right w:val="single" w:sz="4" w:space="0" w:color="auto"/>
            </w:tcBorders>
            <w:shd w:val="clear" w:color="auto" w:fill="auto"/>
            <w:noWrap/>
          </w:tcPr>
          <w:p w:rsidR="00221991" w:rsidRPr="002F1827" w:rsidRDefault="00221991" w:rsidP="002F1827">
            <w:pPr>
              <w:spacing w:after="0"/>
              <w:jc w:val="both"/>
              <w:rPr>
                <w:sz w:val="16"/>
                <w:szCs w:val="16"/>
              </w:rPr>
            </w:pPr>
            <w:r w:rsidRPr="002F1827">
              <w:rPr>
                <w:sz w:val="16"/>
                <w:szCs w:val="16"/>
              </w:rPr>
              <w:t> </w:t>
            </w:r>
          </w:p>
        </w:tc>
        <w:tc>
          <w:tcPr>
            <w:tcW w:w="556" w:type="dxa"/>
            <w:tcBorders>
              <w:top w:val="single" w:sz="4" w:space="0" w:color="auto"/>
              <w:left w:val="nil"/>
              <w:bottom w:val="single" w:sz="4" w:space="0" w:color="auto"/>
              <w:right w:val="single" w:sz="4" w:space="0" w:color="auto"/>
            </w:tcBorders>
            <w:shd w:val="clear" w:color="auto" w:fill="auto"/>
            <w:noWrap/>
          </w:tcPr>
          <w:p w:rsidR="00221991" w:rsidRPr="002F1827" w:rsidRDefault="00221991" w:rsidP="002F1827">
            <w:pPr>
              <w:spacing w:after="0"/>
              <w:jc w:val="both"/>
              <w:rPr>
                <w:sz w:val="16"/>
                <w:szCs w:val="16"/>
              </w:rPr>
            </w:pPr>
            <w:r w:rsidRPr="002F1827">
              <w:rPr>
                <w:sz w:val="16"/>
                <w:szCs w:val="16"/>
              </w:rPr>
              <w:t> </w:t>
            </w:r>
          </w:p>
        </w:tc>
        <w:tc>
          <w:tcPr>
            <w:tcW w:w="908" w:type="dxa"/>
            <w:tcBorders>
              <w:top w:val="single" w:sz="4" w:space="0" w:color="auto"/>
              <w:left w:val="nil"/>
              <w:bottom w:val="single" w:sz="4" w:space="0" w:color="auto"/>
              <w:right w:val="single" w:sz="4" w:space="0" w:color="auto"/>
            </w:tcBorders>
            <w:shd w:val="clear" w:color="auto" w:fill="auto"/>
            <w:noWrap/>
          </w:tcPr>
          <w:p w:rsidR="00221991" w:rsidRPr="002F1827" w:rsidRDefault="00221991" w:rsidP="002F1827">
            <w:pPr>
              <w:spacing w:after="0"/>
              <w:jc w:val="both"/>
              <w:rPr>
                <w:sz w:val="16"/>
                <w:szCs w:val="16"/>
              </w:rPr>
            </w:pPr>
            <w:r w:rsidRPr="002F1827">
              <w:rPr>
                <w:sz w:val="16"/>
                <w:szCs w:val="16"/>
              </w:rPr>
              <w:t> </w:t>
            </w:r>
          </w:p>
        </w:tc>
        <w:tc>
          <w:tcPr>
            <w:tcW w:w="1629" w:type="dxa"/>
            <w:tcBorders>
              <w:top w:val="single" w:sz="4" w:space="0" w:color="auto"/>
              <w:left w:val="nil"/>
              <w:bottom w:val="single" w:sz="4" w:space="0" w:color="auto"/>
              <w:right w:val="single" w:sz="4" w:space="0" w:color="auto"/>
            </w:tcBorders>
            <w:shd w:val="clear" w:color="auto" w:fill="auto"/>
            <w:noWrap/>
          </w:tcPr>
          <w:p w:rsidR="00221991" w:rsidRPr="002F1827" w:rsidRDefault="00221991" w:rsidP="002F1827">
            <w:pPr>
              <w:spacing w:after="0"/>
              <w:jc w:val="both"/>
              <w:rPr>
                <w:b/>
                <w:bCs/>
                <w:sz w:val="16"/>
                <w:szCs w:val="16"/>
              </w:rPr>
            </w:pPr>
            <w:r w:rsidRPr="002F1827">
              <w:rPr>
                <w:b/>
                <w:bCs/>
                <w:sz w:val="16"/>
                <w:szCs w:val="16"/>
              </w:rPr>
              <w:t xml:space="preserve"> 670,427,400 </w:t>
            </w:r>
          </w:p>
        </w:tc>
        <w:tc>
          <w:tcPr>
            <w:tcW w:w="1688" w:type="dxa"/>
            <w:tcBorders>
              <w:top w:val="single" w:sz="4" w:space="0" w:color="auto"/>
              <w:left w:val="nil"/>
              <w:bottom w:val="single" w:sz="4" w:space="0" w:color="auto"/>
              <w:right w:val="single" w:sz="4" w:space="0" w:color="auto"/>
            </w:tcBorders>
            <w:shd w:val="clear" w:color="auto" w:fill="auto"/>
            <w:noWrap/>
          </w:tcPr>
          <w:p w:rsidR="00221991" w:rsidRPr="002F1827" w:rsidRDefault="00221991" w:rsidP="002F1827">
            <w:pPr>
              <w:spacing w:after="0"/>
              <w:jc w:val="both"/>
              <w:rPr>
                <w:b/>
                <w:bCs/>
                <w:sz w:val="16"/>
                <w:szCs w:val="16"/>
              </w:rPr>
            </w:pPr>
            <w:r w:rsidRPr="002F1827">
              <w:rPr>
                <w:b/>
                <w:bCs/>
                <w:sz w:val="16"/>
                <w:szCs w:val="16"/>
              </w:rPr>
              <w:t xml:space="preserve">510,461,117 </w:t>
            </w:r>
          </w:p>
        </w:tc>
        <w:tc>
          <w:tcPr>
            <w:tcW w:w="694" w:type="dxa"/>
            <w:tcBorders>
              <w:top w:val="single" w:sz="4" w:space="0" w:color="auto"/>
              <w:left w:val="nil"/>
              <w:bottom w:val="single" w:sz="4" w:space="0" w:color="auto"/>
              <w:right w:val="single" w:sz="4" w:space="0" w:color="auto"/>
            </w:tcBorders>
            <w:shd w:val="clear" w:color="auto" w:fill="auto"/>
            <w:noWrap/>
          </w:tcPr>
          <w:p w:rsidR="00221991" w:rsidRPr="002F1827" w:rsidRDefault="00221991" w:rsidP="002F1827">
            <w:pPr>
              <w:spacing w:after="0"/>
              <w:jc w:val="both"/>
              <w:rPr>
                <w:b/>
                <w:bCs/>
                <w:sz w:val="16"/>
                <w:szCs w:val="16"/>
              </w:rPr>
            </w:pPr>
            <w:r w:rsidRPr="002F1827">
              <w:rPr>
                <w:b/>
                <w:bCs/>
                <w:sz w:val="16"/>
                <w:szCs w:val="16"/>
              </w:rPr>
              <w:t> </w:t>
            </w:r>
          </w:p>
        </w:tc>
        <w:tc>
          <w:tcPr>
            <w:tcW w:w="1417" w:type="dxa"/>
            <w:tcBorders>
              <w:top w:val="single" w:sz="4" w:space="0" w:color="auto"/>
              <w:left w:val="nil"/>
              <w:bottom w:val="single" w:sz="4" w:space="0" w:color="auto"/>
              <w:right w:val="single" w:sz="4" w:space="0" w:color="auto"/>
            </w:tcBorders>
            <w:shd w:val="clear" w:color="auto" w:fill="auto"/>
          </w:tcPr>
          <w:p w:rsidR="00221991" w:rsidRPr="002F1827" w:rsidRDefault="00221991" w:rsidP="002F1827">
            <w:pPr>
              <w:spacing w:after="0"/>
              <w:jc w:val="both"/>
              <w:rPr>
                <w:sz w:val="16"/>
                <w:szCs w:val="16"/>
              </w:rPr>
            </w:pPr>
            <w:r w:rsidRPr="002F1827">
              <w:rPr>
                <w:sz w:val="16"/>
                <w:szCs w:val="16"/>
              </w:rPr>
              <w:t> </w:t>
            </w:r>
          </w:p>
        </w:tc>
      </w:tr>
      <w:tr w:rsidR="00785D65" w:rsidRPr="002F1827">
        <w:trPr>
          <w:trHeight w:val="1020"/>
        </w:trPr>
        <w:tc>
          <w:tcPr>
            <w:tcW w:w="630" w:type="dxa"/>
            <w:tcBorders>
              <w:top w:val="single" w:sz="4" w:space="0" w:color="auto"/>
              <w:left w:val="single" w:sz="4" w:space="0" w:color="auto"/>
              <w:bottom w:val="single" w:sz="4" w:space="0" w:color="auto"/>
              <w:right w:val="single" w:sz="4" w:space="0" w:color="auto"/>
            </w:tcBorders>
            <w:shd w:val="clear" w:color="000000" w:fill="FFFFFF"/>
            <w:noWrap/>
          </w:tcPr>
          <w:p w:rsidR="00785D65" w:rsidRPr="002F1827" w:rsidRDefault="00785D65" w:rsidP="002F1827">
            <w:pPr>
              <w:spacing w:after="0"/>
              <w:jc w:val="both"/>
              <w:rPr>
                <w:sz w:val="16"/>
                <w:szCs w:val="16"/>
              </w:rPr>
            </w:pPr>
            <w:r w:rsidRPr="002F1827">
              <w:rPr>
                <w:sz w:val="16"/>
                <w:szCs w:val="16"/>
              </w:rPr>
              <w:t>G02S</w:t>
            </w:r>
          </w:p>
        </w:tc>
        <w:tc>
          <w:tcPr>
            <w:tcW w:w="532" w:type="dxa"/>
            <w:tcBorders>
              <w:top w:val="single" w:sz="4" w:space="0" w:color="auto"/>
              <w:left w:val="nil"/>
              <w:bottom w:val="single" w:sz="4" w:space="0" w:color="auto"/>
              <w:right w:val="single" w:sz="4" w:space="0" w:color="auto"/>
            </w:tcBorders>
            <w:shd w:val="clear" w:color="000000" w:fill="FFFFFF"/>
            <w:noWrap/>
          </w:tcPr>
          <w:p w:rsidR="00785D65" w:rsidRPr="002F1827" w:rsidRDefault="00785D65" w:rsidP="002F1827">
            <w:pPr>
              <w:spacing w:after="0"/>
              <w:jc w:val="both"/>
              <w:rPr>
                <w:sz w:val="16"/>
                <w:szCs w:val="16"/>
              </w:rPr>
            </w:pPr>
            <w:r w:rsidRPr="002F1827">
              <w:rPr>
                <w:sz w:val="16"/>
                <w:szCs w:val="16"/>
              </w:rPr>
              <w:t>X</w:t>
            </w:r>
          </w:p>
        </w:tc>
        <w:tc>
          <w:tcPr>
            <w:tcW w:w="532" w:type="dxa"/>
            <w:tcBorders>
              <w:top w:val="single" w:sz="4" w:space="0" w:color="auto"/>
              <w:left w:val="nil"/>
              <w:bottom w:val="single" w:sz="4" w:space="0" w:color="auto"/>
              <w:right w:val="single" w:sz="4" w:space="0" w:color="auto"/>
            </w:tcBorders>
            <w:shd w:val="clear" w:color="000000" w:fill="FFFFFF"/>
            <w:noWrap/>
          </w:tcPr>
          <w:p w:rsidR="00785D65" w:rsidRPr="002F1827" w:rsidRDefault="00785D65" w:rsidP="002F1827">
            <w:pPr>
              <w:spacing w:after="0"/>
              <w:jc w:val="both"/>
              <w:rPr>
                <w:sz w:val="16"/>
                <w:szCs w:val="16"/>
              </w:rPr>
            </w:pPr>
            <w:r w:rsidRPr="002F1827">
              <w:rPr>
                <w:sz w:val="16"/>
                <w:szCs w:val="16"/>
              </w:rPr>
              <w:t> </w:t>
            </w:r>
          </w:p>
        </w:tc>
        <w:tc>
          <w:tcPr>
            <w:tcW w:w="695" w:type="dxa"/>
            <w:gridSpan w:val="2"/>
            <w:tcBorders>
              <w:top w:val="single" w:sz="4" w:space="0" w:color="auto"/>
              <w:left w:val="nil"/>
              <w:bottom w:val="single" w:sz="4" w:space="0" w:color="auto"/>
              <w:right w:val="single" w:sz="4" w:space="0" w:color="auto"/>
            </w:tcBorders>
            <w:shd w:val="clear" w:color="000000" w:fill="FFFFFF"/>
            <w:noWrap/>
          </w:tcPr>
          <w:p w:rsidR="00785D65" w:rsidRPr="002F1827" w:rsidRDefault="00785D65" w:rsidP="002F1827">
            <w:pPr>
              <w:spacing w:after="0"/>
              <w:jc w:val="both"/>
              <w:rPr>
                <w:sz w:val="16"/>
                <w:szCs w:val="16"/>
              </w:rPr>
            </w:pPr>
            <w:r w:rsidRPr="002F1827">
              <w:rPr>
                <w:sz w:val="16"/>
                <w:szCs w:val="16"/>
              </w:rPr>
              <w:t> </w:t>
            </w:r>
          </w:p>
        </w:tc>
        <w:tc>
          <w:tcPr>
            <w:tcW w:w="1571" w:type="dxa"/>
            <w:tcBorders>
              <w:top w:val="single" w:sz="4" w:space="0" w:color="auto"/>
              <w:left w:val="nil"/>
              <w:bottom w:val="single" w:sz="4" w:space="0" w:color="auto"/>
              <w:right w:val="single" w:sz="4" w:space="0" w:color="auto"/>
            </w:tcBorders>
            <w:shd w:val="clear" w:color="000000" w:fill="FFFFFF"/>
          </w:tcPr>
          <w:p w:rsidR="00785D65" w:rsidRPr="002F1827" w:rsidRDefault="00785D65" w:rsidP="002F1827">
            <w:pPr>
              <w:spacing w:after="0"/>
              <w:jc w:val="both"/>
              <w:rPr>
                <w:sz w:val="16"/>
                <w:szCs w:val="16"/>
              </w:rPr>
            </w:pPr>
            <w:r w:rsidRPr="002F1827">
              <w:rPr>
                <w:sz w:val="16"/>
                <w:szCs w:val="16"/>
              </w:rPr>
              <w:t>Agriculture data collection and dissemination mechanism strengthened by 2014</w:t>
            </w:r>
          </w:p>
        </w:tc>
        <w:tc>
          <w:tcPr>
            <w:tcW w:w="1512" w:type="dxa"/>
            <w:tcBorders>
              <w:top w:val="single" w:sz="4" w:space="0" w:color="auto"/>
              <w:left w:val="nil"/>
              <w:bottom w:val="single" w:sz="4" w:space="0" w:color="auto"/>
              <w:right w:val="single" w:sz="4" w:space="0" w:color="auto"/>
            </w:tcBorders>
            <w:shd w:val="clear" w:color="000000" w:fill="FFFFFF"/>
          </w:tcPr>
          <w:p w:rsidR="00785D65" w:rsidRPr="002F1827" w:rsidRDefault="00785D65" w:rsidP="002F1827">
            <w:pPr>
              <w:spacing w:after="0"/>
              <w:jc w:val="both"/>
              <w:rPr>
                <w:sz w:val="16"/>
                <w:szCs w:val="16"/>
              </w:rPr>
            </w:pPr>
            <w:r w:rsidRPr="002F1827">
              <w:rPr>
                <w:sz w:val="16"/>
                <w:szCs w:val="16"/>
              </w:rPr>
              <w:t>Data collected from BoT, MoF, TRA and different departments within MAFC</w:t>
            </w:r>
          </w:p>
        </w:tc>
        <w:tc>
          <w:tcPr>
            <w:tcW w:w="986" w:type="dxa"/>
            <w:tcBorders>
              <w:top w:val="single" w:sz="4" w:space="0" w:color="auto"/>
              <w:left w:val="nil"/>
              <w:bottom w:val="single" w:sz="4" w:space="0" w:color="auto"/>
              <w:right w:val="single" w:sz="4" w:space="0" w:color="auto"/>
            </w:tcBorders>
            <w:shd w:val="clear" w:color="000000" w:fill="FFFFFF"/>
            <w:noWrap/>
          </w:tcPr>
          <w:p w:rsidR="00785D65" w:rsidRPr="002F1827" w:rsidRDefault="00785D65" w:rsidP="002F1827">
            <w:pPr>
              <w:spacing w:after="0"/>
              <w:jc w:val="both"/>
              <w:rPr>
                <w:sz w:val="16"/>
                <w:szCs w:val="16"/>
              </w:rPr>
            </w:pPr>
            <w:r w:rsidRPr="002F1827">
              <w:rPr>
                <w:sz w:val="16"/>
                <w:szCs w:val="16"/>
              </w:rPr>
              <w:t>50%</w:t>
            </w:r>
          </w:p>
        </w:tc>
        <w:tc>
          <w:tcPr>
            <w:tcW w:w="733" w:type="dxa"/>
            <w:tcBorders>
              <w:top w:val="single" w:sz="4" w:space="0" w:color="auto"/>
              <w:left w:val="nil"/>
              <w:bottom w:val="single" w:sz="4" w:space="0" w:color="auto"/>
              <w:right w:val="single" w:sz="4" w:space="0" w:color="auto"/>
            </w:tcBorders>
            <w:shd w:val="clear" w:color="000000" w:fill="FFFFFF"/>
            <w:noWrap/>
          </w:tcPr>
          <w:p w:rsidR="00785D65" w:rsidRPr="002F1827" w:rsidRDefault="00785D65" w:rsidP="002F1827">
            <w:pPr>
              <w:spacing w:after="0"/>
              <w:jc w:val="both"/>
              <w:rPr>
                <w:sz w:val="16"/>
                <w:szCs w:val="16"/>
              </w:rPr>
            </w:pPr>
            <w:r w:rsidRPr="002F1827">
              <w:rPr>
                <w:sz w:val="16"/>
                <w:szCs w:val="16"/>
              </w:rPr>
              <w:t>√</w:t>
            </w:r>
          </w:p>
        </w:tc>
        <w:tc>
          <w:tcPr>
            <w:tcW w:w="556" w:type="dxa"/>
            <w:tcBorders>
              <w:top w:val="single" w:sz="4" w:space="0" w:color="auto"/>
              <w:left w:val="nil"/>
              <w:bottom w:val="single" w:sz="4" w:space="0" w:color="auto"/>
              <w:right w:val="single" w:sz="4" w:space="0" w:color="auto"/>
            </w:tcBorders>
            <w:shd w:val="clear" w:color="000000" w:fill="FFFFFF"/>
            <w:noWrap/>
          </w:tcPr>
          <w:p w:rsidR="00785D65" w:rsidRPr="002F1827" w:rsidRDefault="00785D65" w:rsidP="002F1827">
            <w:pPr>
              <w:spacing w:after="0"/>
              <w:jc w:val="both"/>
              <w:rPr>
                <w:sz w:val="16"/>
                <w:szCs w:val="16"/>
              </w:rPr>
            </w:pPr>
            <w:r w:rsidRPr="002F1827">
              <w:rPr>
                <w:sz w:val="16"/>
                <w:szCs w:val="16"/>
              </w:rPr>
              <w:t> </w:t>
            </w:r>
          </w:p>
        </w:tc>
        <w:tc>
          <w:tcPr>
            <w:tcW w:w="908" w:type="dxa"/>
            <w:tcBorders>
              <w:top w:val="single" w:sz="4" w:space="0" w:color="auto"/>
              <w:left w:val="nil"/>
              <w:bottom w:val="single" w:sz="4" w:space="0" w:color="auto"/>
              <w:right w:val="single" w:sz="4" w:space="0" w:color="auto"/>
            </w:tcBorders>
            <w:shd w:val="clear" w:color="000000" w:fill="FFFFFF"/>
            <w:noWrap/>
          </w:tcPr>
          <w:p w:rsidR="00785D65" w:rsidRPr="002F1827" w:rsidRDefault="00785D65" w:rsidP="002F1827">
            <w:pPr>
              <w:spacing w:after="0"/>
              <w:jc w:val="both"/>
              <w:rPr>
                <w:sz w:val="16"/>
                <w:szCs w:val="16"/>
              </w:rPr>
            </w:pPr>
            <w:r w:rsidRPr="002F1827">
              <w:rPr>
                <w:sz w:val="16"/>
                <w:szCs w:val="16"/>
              </w:rPr>
              <w:t> </w:t>
            </w:r>
          </w:p>
        </w:tc>
        <w:tc>
          <w:tcPr>
            <w:tcW w:w="1629" w:type="dxa"/>
            <w:tcBorders>
              <w:top w:val="single" w:sz="4" w:space="0" w:color="auto"/>
              <w:left w:val="nil"/>
              <w:bottom w:val="single" w:sz="4" w:space="0" w:color="auto"/>
              <w:right w:val="single" w:sz="4" w:space="0" w:color="auto"/>
            </w:tcBorders>
            <w:shd w:val="clear" w:color="000000" w:fill="FFFFFF"/>
            <w:noWrap/>
          </w:tcPr>
          <w:p w:rsidR="00785D65" w:rsidRPr="002F1827" w:rsidRDefault="00785D65" w:rsidP="002F1827">
            <w:pPr>
              <w:spacing w:after="0"/>
              <w:jc w:val="both"/>
              <w:rPr>
                <w:sz w:val="16"/>
                <w:szCs w:val="16"/>
              </w:rPr>
            </w:pPr>
            <w:r w:rsidRPr="002F1827">
              <w:rPr>
                <w:sz w:val="16"/>
                <w:szCs w:val="16"/>
              </w:rPr>
              <w:t>19,431,000</w:t>
            </w:r>
          </w:p>
        </w:tc>
        <w:tc>
          <w:tcPr>
            <w:tcW w:w="1688" w:type="dxa"/>
            <w:tcBorders>
              <w:top w:val="single" w:sz="4" w:space="0" w:color="auto"/>
              <w:left w:val="nil"/>
              <w:bottom w:val="single" w:sz="4" w:space="0" w:color="auto"/>
              <w:right w:val="single" w:sz="4" w:space="0" w:color="auto"/>
            </w:tcBorders>
            <w:shd w:val="clear" w:color="000000" w:fill="FFFFFF"/>
            <w:noWrap/>
          </w:tcPr>
          <w:p w:rsidR="00785D65" w:rsidRPr="002F1827" w:rsidRDefault="00785D65" w:rsidP="002F1827">
            <w:pPr>
              <w:spacing w:after="0"/>
              <w:jc w:val="both"/>
              <w:rPr>
                <w:sz w:val="16"/>
                <w:szCs w:val="16"/>
              </w:rPr>
            </w:pPr>
            <w:r w:rsidRPr="002F1827">
              <w:rPr>
                <w:sz w:val="16"/>
                <w:szCs w:val="16"/>
              </w:rPr>
              <w:t>2,258,500</w:t>
            </w:r>
          </w:p>
        </w:tc>
        <w:tc>
          <w:tcPr>
            <w:tcW w:w="694" w:type="dxa"/>
            <w:tcBorders>
              <w:top w:val="single" w:sz="4" w:space="0" w:color="auto"/>
              <w:left w:val="nil"/>
              <w:bottom w:val="single" w:sz="4" w:space="0" w:color="auto"/>
              <w:right w:val="single" w:sz="4" w:space="0" w:color="auto"/>
            </w:tcBorders>
            <w:shd w:val="clear" w:color="000000" w:fill="FFFFFF"/>
            <w:noWrap/>
          </w:tcPr>
          <w:p w:rsidR="00785D65" w:rsidRPr="002F1827" w:rsidRDefault="00785D65" w:rsidP="002F1827">
            <w:pPr>
              <w:spacing w:after="0"/>
              <w:jc w:val="both"/>
              <w:rPr>
                <w:sz w:val="16"/>
                <w:szCs w:val="16"/>
              </w:rPr>
            </w:pPr>
            <w:r w:rsidRPr="002F1827">
              <w:rPr>
                <w:sz w:val="16"/>
                <w:szCs w:val="16"/>
              </w:rPr>
              <w:t>12</w:t>
            </w:r>
          </w:p>
        </w:tc>
        <w:tc>
          <w:tcPr>
            <w:tcW w:w="1417" w:type="dxa"/>
            <w:tcBorders>
              <w:top w:val="single" w:sz="4" w:space="0" w:color="auto"/>
              <w:left w:val="nil"/>
              <w:bottom w:val="single" w:sz="4" w:space="0" w:color="auto"/>
              <w:right w:val="single" w:sz="4" w:space="0" w:color="auto"/>
            </w:tcBorders>
            <w:shd w:val="clear" w:color="000000" w:fill="FFFFFF"/>
          </w:tcPr>
          <w:p w:rsidR="00785D65" w:rsidRPr="002F1827" w:rsidRDefault="00785D65" w:rsidP="002F1827">
            <w:pPr>
              <w:spacing w:after="0"/>
              <w:jc w:val="both"/>
              <w:rPr>
                <w:sz w:val="16"/>
                <w:szCs w:val="16"/>
              </w:rPr>
            </w:pPr>
            <w:r w:rsidRPr="002F1827">
              <w:rPr>
                <w:sz w:val="16"/>
                <w:szCs w:val="16"/>
              </w:rPr>
              <w:t>Fund not released on time to enable efficient implementation of target</w:t>
            </w:r>
          </w:p>
        </w:tc>
      </w:tr>
      <w:tr w:rsidR="00785D65" w:rsidRPr="002F1827">
        <w:trPr>
          <w:trHeight w:val="255"/>
        </w:trPr>
        <w:tc>
          <w:tcPr>
            <w:tcW w:w="2389" w:type="dxa"/>
            <w:gridSpan w:val="5"/>
            <w:tcBorders>
              <w:top w:val="single" w:sz="4" w:space="0" w:color="auto"/>
              <w:left w:val="single" w:sz="4" w:space="0" w:color="auto"/>
              <w:bottom w:val="nil"/>
              <w:right w:val="single" w:sz="4" w:space="0" w:color="auto"/>
            </w:tcBorders>
            <w:shd w:val="clear" w:color="auto" w:fill="auto"/>
            <w:noWrap/>
          </w:tcPr>
          <w:p w:rsidR="00785D65" w:rsidRPr="002F1827" w:rsidRDefault="00785D65" w:rsidP="002F1827">
            <w:pPr>
              <w:spacing w:after="0"/>
              <w:jc w:val="both"/>
              <w:rPr>
                <w:b/>
                <w:bCs/>
                <w:sz w:val="16"/>
                <w:szCs w:val="16"/>
              </w:rPr>
            </w:pPr>
            <w:r w:rsidRPr="002F1827">
              <w:rPr>
                <w:b/>
                <w:bCs/>
                <w:sz w:val="16"/>
                <w:szCs w:val="16"/>
              </w:rPr>
              <w:t> </w:t>
            </w:r>
          </w:p>
        </w:tc>
        <w:tc>
          <w:tcPr>
            <w:tcW w:w="1571" w:type="dxa"/>
            <w:tcBorders>
              <w:top w:val="nil"/>
              <w:left w:val="nil"/>
              <w:bottom w:val="nil"/>
              <w:right w:val="single" w:sz="4" w:space="0" w:color="auto"/>
            </w:tcBorders>
            <w:shd w:val="clear" w:color="auto" w:fill="auto"/>
          </w:tcPr>
          <w:p w:rsidR="00785D65" w:rsidRPr="002F1827" w:rsidRDefault="00785D65" w:rsidP="002F1827">
            <w:pPr>
              <w:spacing w:after="0"/>
              <w:jc w:val="both"/>
              <w:rPr>
                <w:b/>
                <w:bCs/>
                <w:sz w:val="16"/>
                <w:szCs w:val="16"/>
              </w:rPr>
            </w:pPr>
            <w:r w:rsidRPr="002F1827">
              <w:rPr>
                <w:b/>
                <w:bCs/>
                <w:sz w:val="16"/>
                <w:szCs w:val="16"/>
              </w:rPr>
              <w:t> </w:t>
            </w:r>
          </w:p>
        </w:tc>
        <w:tc>
          <w:tcPr>
            <w:tcW w:w="1512" w:type="dxa"/>
            <w:tcBorders>
              <w:top w:val="nil"/>
              <w:left w:val="nil"/>
              <w:bottom w:val="nil"/>
              <w:right w:val="single" w:sz="4" w:space="0" w:color="auto"/>
            </w:tcBorders>
            <w:shd w:val="clear" w:color="auto" w:fill="auto"/>
            <w:vAlign w:val="bottom"/>
          </w:tcPr>
          <w:p w:rsidR="00785D65" w:rsidRPr="002F1827" w:rsidRDefault="00785D65" w:rsidP="002F1827">
            <w:pPr>
              <w:spacing w:after="0"/>
              <w:jc w:val="both"/>
              <w:rPr>
                <w:b/>
                <w:bCs/>
                <w:sz w:val="16"/>
                <w:szCs w:val="16"/>
              </w:rPr>
            </w:pPr>
            <w:r w:rsidRPr="002F1827">
              <w:rPr>
                <w:b/>
                <w:bCs/>
                <w:sz w:val="16"/>
                <w:szCs w:val="16"/>
              </w:rPr>
              <w:t>SUB TOTAL</w:t>
            </w:r>
          </w:p>
        </w:tc>
        <w:tc>
          <w:tcPr>
            <w:tcW w:w="986" w:type="dxa"/>
            <w:tcBorders>
              <w:top w:val="nil"/>
              <w:left w:val="nil"/>
              <w:bottom w:val="nil"/>
              <w:right w:val="single" w:sz="4" w:space="0" w:color="auto"/>
            </w:tcBorders>
            <w:shd w:val="clear" w:color="auto" w:fill="auto"/>
            <w:noWrap/>
          </w:tcPr>
          <w:p w:rsidR="00785D65" w:rsidRPr="002F1827" w:rsidRDefault="00785D65" w:rsidP="002F1827">
            <w:pPr>
              <w:spacing w:after="0"/>
              <w:jc w:val="both"/>
              <w:rPr>
                <w:sz w:val="16"/>
                <w:szCs w:val="16"/>
              </w:rPr>
            </w:pPr>
            <w:r w:rsidRPr="002F1827">
              <w:rPr>
                <w:sz w:val="16"/>
                <w:szCs w:val="16"/>
              </w:rPr>
              <w:t> </w:t>
            </w:r>
          </w:p>
        </w:tc>
        <w:tc>
          <w:tcPr>
            <w:tcW w:w="733" w:type="dxa"/>
            <w:tcBorders>
              <w:top w:val="nil"/>
              <w:left w:val="nil"/>
              <w:bottom w:val="nil"/>
              <w:right w:val="single" w:sz="4" w:space="0" w:color="auto"/>
            </w:tcBorders>
            <w:shd w:val="clear" w:color="auto" w:fill="auto"/>
            <w:noWrap/>
          </w:tcPr>
          <w:p w:rsidR="00785D65" w:rsidRPr="002F1827" w:rsidRDefault="00785D65" w:rsidP="002F1827">
            <w:pPr>
              <w:spacing w:after="0"/>
              <w:jc w:val="both"/>
              <w:rPr>
                <w:sz w:val="16"/>
                <w:szCs w:val="16"/>
              </w:rPr>
            </w:pPr>
            <w:r w:rsidRPr="002F1827">
              <w:rPr>
                <w:sz w:val="16"/>
                <w:szCs w:val="16"/>
              </w:rPr>
              <w:t> </w:t>
            </w:r>
          </w:p>
        </w:tc>
        <w:tc>
          <w:tcPr>
            <w:tcW w:w="556" w:type="dxa"/>
            <w:tcBorders>
              <w:top w:val="nil"/>
              <w:left w:val="nil"/>
              <w:bottom w:val="nil"/>
              <w:right w:val="single" w:sz="4" w:space="0" w:color="auto"/>
            </w:tcBorders>
            <w:shd w:val="clear" w:color="auto" w:fill="auto"/>
            <w:noWrap/>
          </w:tcPr>
          <w:p w:rsidR="00785D65" w:rsidRPr="002F1827" w:rsidRDefault="00785D65" w:rsidP="002F1827">
            <w:pPr>
              <w:spacing w:after="0"/>
              <w:jc w:val="both"/>
              <w:rPr>
                <w:sz w:val="16"/>
                <w:szCs w:val="16"/>
              </w:rPr>
            </w:pPr>
            <w:r w:rsidRPr="002F1827">
              <w:rPr>
                <w:sz w:val="16"/>
                <w:szCs w:val="16"/>
              </w:rPr>
              <w:t> </w:t>
            </w:r>
          </w:p>
        </w:tc>
        <w:tc>
          <w:tcPr>
            <w:tcW w:w="908" w:type="dxa"/>
            <w:tcBorders>
              <w:top w:val="nil"/>
              <w:left w:val="nil"/>
              <w:bottom w:val="nil"/>
              <w:right w:val="single" w:sz="4" w:space="0" w:color="auto"/>
            </w:tcBorders>
            <w:shd w:val="clear" w:color="auto" w:fill="auto"/>
            <w:noWrap/>
          </w:tcPr>
          <w:p w:rsidR="00785D65" w:rsidRPr="002F1827" w:rsidRDefault="00785D65" w:rsidP="002F1827">
            <w:pPr>
              <w:spacing w:after="0"/>
              <w:jc w:val="both"/>
              <w:rPr>
                <w:sz w:val="16"/>
                <w:szCs w:val="16"/>
              </w:rPr>
            </w:pPr>
            <w:r w:rsidRPr="002F1827">
              <w:rPr>
                <w:sz w:val="16"/>
                <w:szCs w:val="16"/>
              </w:rPr>
              <w:t> </w:t>
            </w:r>
          </w:p>
        </w:tc>
        <w:tc>
          <w:tcPr>
            <w:tcW w:w="1629" w:type="dxa"/>
            <w:tcBorders>
              <w:top w:val="nil"/>
              <w:left w:val="nil"/>
              <w:bottom w:val="nil"/>
              <w:right w:val="single" w:sz="4" w:space="0" w:color="auto"/>
            </w:tcBorders>
            <w:shd w:val="clear" w:color="auto" w:fill="auto"/>
            <w:noWrap/>
          </w:tcPr>
          <w:p w:rsidR="00785D65" w:rsidRPr="002F1827" w:rsidRDefault="00785D65" w:rsidP="002F1827">
            <w:pPr>
              <w:spacing w:after="0"/>
              <w:jc w:val="both"/>
              <w:rPr>
                <w:b/>
                <w:bCs/>
                <w:sz w:val="16"/>
                <w:szCs w:val="16"/>
              </w:rPr>
            </w:pPr>
            <w:r w:rsidRPr="002F1827">
              <w:rPr>
                <w:b/>
                <w:bCs/>
                <w:sz w:val="16"/>
                <w:szCs w:val="16"/>
              </w:rPr>
              <w:t>19,431,000</w:t>
            </w:r>
          </w:p>
        </w:tc>
        <w:tc>
          <w:tcPr>
            <w:tcW w:w="1688" w:type="dxa"/>
            <w:tcBorders>
              <w:top w:val="nil"/>
              <w:left w:val="nil"/>
              <w:bottom w:val="nil"/>
              <w:right w:val="single" w:sz="4" w:space="0" w:color="auto"/>
            </w:tcBorders>
            <w:shd w:val="clear" w:color="auto" w:fill="auto"/>
            <w:noWrap/>
          </w:tcPr>
          <w:p w:rsidR="00785D65" w:rsidRPr="002F1827" w:rsidRDefault="00785D65" w:rsidP="002F1827">
            <w:pPr>
              <w:spacing w:after="0"/>
              <w:jc w:val="both"/>
              <w:rPr>
                <w:b/>
                <w:bCs/>
                <w:sz w:val="16"/>
                <w:szCs w:val="16"/>
              </w:rPr>
            </w:pPr>
            <w:r w:rsidRPr="002F1827">
              <w:rPr>
                <w:b/>
                <w:bCs/>
                <w:sz w:val="16"/>
                <w:szCs w:val="16"/>
              </w:rPr>
              <w:t>2,258,500</w:t>
            </w:r>
          </w:p>
        </w:tc>
        <w:tc>
          <w:tcPr>
            <w:tcW w:w="694" w:type="dxa"/>
            <w:tcBorders>
              <w:top w:val="nil"/>
              <w:left w:val="nil"/>
              <w:bottom w:val="nil"/>
              <w:right w:val="single" w:sz="4" w:space="0" w:color="auto"/>
            </w:tcBorders>
            <w:shd w:val="clear" w:color="000000" w:fill="FFFFFF"/>
            <w:noWrap/>
          </w:tcPr>
          <w:p w:rsidR="00785D65" w:rsidRPr="002F1827" w:rsidRDefault="00785D65" w:rsidP="002F1827">
            <w:pPr>
              <w:spacing w:after="0"/>
              <w:jc w:val="both"/>
              <w:rPr>
                <w:sz w:val="16"/>
                <w:szCs w:val="16"/>
              </w:rPr>
            </w:pPr>
            <w:r w:rsidRPr="002F1827">
              <w:rPr>
                <w:sz w:val="16"/>
                <w:szCs w:val="16"/>
              </w:rPr>
              <w:t>12</w:t>
            </w:r>
          </w:p>
        </w:tc>
        <w:tc>
          <w:tcPr>
            <w:tcW w:w="1417" w:type="dxa"/>
            <w:tcBorders>
              <w:top w:val="nil"/>
              <w:left w:val="nil"/>
              <w:bottom w:val="nil"/>
              <w:right w:val="single" w:sz="4" w:space="0" w:color="auto"/>
            </w:tcBorders>
            <w:shd w:val="clear" w:color="auto" w:fill="auto"/>
            <w:noWrap/>
          </w:tcPr>
          <w:p w:rsidR="00785D65" w:rsidRPr="002F1827" w:rsidRDefault="00785D65" w:rsidP="002F1827">
            <w:pPr>
              <w:spacing w:after="0"/>
              <w:jc w:val="both"/>
              <w:rPr>
                <w:sz w:val="16"/>
                <w:szCs w:val="16"/>
              </w:rPr>
            </w:pPr>
            <w:r w:rsidRPr="002F1827">
              <w:rPr>
                <w:sz w:val="16"/>
                <w:szCs w:val="16"/>
              </w:rPr>
              <w:t> </w:t>
            </w:r>
          </w:p>
        </w:tc>
      </w:tr>
      <w:tr w:rsidR="00785D65" w:rsidRPr="002F1827">
        <w:trPr>
          <w:trHeight w:val="255"/>
        </w:trPr>
        <w:tc>
          <w:tcPr>
            <w:tcW w:w="630" w:type="dxa"/>
            <w:tcBorders>
              <w:top w:val="single" w:sz="4" w:space="0" w:color="auto"/>
              <w:left w:val="single" w:sz="4" w:space="0" w:color="auto"/>
              <w:bottom w:val="single" w:sz="4" w:space="0" w:color="auto"/>
              <w:right w:val="nil"/>
            </w:tcBorders>
            <w:shd w:val="clear" w:color="000000" w:fill="A6A6A6"/>
            <w:noWrap/>
          </w:tcPr>
          <w:p w:rsidR="00785D65" w:rsidRPr="002F1827" w:rsidRDefault="00785D65" w:rsidP="002F1827">
            <w:pPr>
              <w:spacing w:after="0"/>
              <w:jc w:val="both"/>
              <w:rPr>
                <w:sz w:val="16"/>
                <w:szCs w:val="16"/>
              </w:rPr>
            </w:pPr>
            <w:r w:rsidRPr="002F1827">
              <w:rPr>
                <w:sz w:val="16"/>
                <w:szCs w:val="16"/>
              </w:rPr>
              <w:t> </w:t>
            </w:r>
          </w:p>
        </w:tc>
        <w:tc>
          <w:tcPr>
            <w:tcW w:w="532" w:type="dxa"/>
            <w:tcBorders>
              <w:top w:val="single" w:sz="4" w:space="0" w:color="auto"/>
              <w:left w:val="nil"/>
              <w:bottom w:val="single" w:sz="4" w:space="0" w:color="auto"/>
              <w:right w:val="nil"/>
            </w:tcBorders>
            <w:shd w:val="clear" w:color="000000" w:fill="A6A6A6"/>
            <w:noWrap/>
          </w:tcPr>
          <w:p w:rsidR="00785D65" w:rsidRPr="002F1827" w:rsidRDefault="00785D65" w:rsidP="002F1827">
            <w:pPr>
              <w:spacing w:after="0"/>
              <w:jc w:val="both"/>
              <w:rPr>
                <w:sz w:val="16"/>
                <w:szCs w:val="16"/>
              </w:rPr>
            </w:pPr>
            <w:r w:rsidRPr="002F1827">
              <w:rPr>
                <w:sz w:val="16"/>
                <w:szCs w:val="16"/>
              </w:rPr>
              <w:t> </w:t>
            </w:r>
          </w:p>
        </w:tc>
        <w:tc>
          <w:tcPr>
            <w:tcW w:w="532" w:type="dxa"/>
            <w:tcBorders>
              <w:top w:val="single" w:sz="4" w:space="0" w:color="auto"/>
              <w:left w:val="nil"/>
              <w:bottom w:val="single" w:sz="4" w:space="0" w:color="auto"/>
              <w:right w:val="nil"/>
            </w:tcBorders>
            <w:shd w:val="clear" w:color="000000" w:fill="A6A6A6"/>
            <w:noWrap/>
          </w:tcPr>
          <w:p w:rsidR="00785D65" w:rsidRPr="002F1827" w:rsidRDefault="00785D65" w:rsidP="002F1827">
            <w:pPr>
              <w:spacing w:after="0"/>
              <w:jc w:val="both"/>
              <w:rPr>
                <w:sz w:val="16"/>
                <w:szCs w:val="16"/>
              </w:rPr>
            </w:pPr>
            <w:r w:rsidRPr="002F1827">
              <w:rPr>
                <w:sz w:val="16"/>
                <w:szCs w:val="16"/>
              </w:rPr>
              <w:t> </w:t>
            </w:r>
          </w:p>
        </w:tc>
        <w:tc>
          <w:tcPr>
            <w:tcW w:w="695" w:type="dxa"/>
            <w:gridSpan w:val="2"/>
            <w:tcBorders>
              <w:top w:val="single" w:sz="4" w:space="0" w:color="auto"/>
              <w:left w:val="nil"/>
              <w:bottom w:val="single" w:sz="4" w:space="0" w:color="auto"/>
              <w:right w:val="nil"/>
            </w:tcBorders>
            <w:shd w:val="clear" w:color="000000" w:fill="A6A6A6"/>
            <w:noWrap/>
          </w:tcPr>
          <w:p w:rsidR="00785D65" w:rsidRPr="002F1827" w:rsidRDefault="00785D65" w:rsidP="002F1827">
            <w:pPr>
              <w:spacing w:after="0"/>
              <w:jc w:val="both"/>
              <w:rPr>
                <w:sz w:val="16"/>
                <w:szCs w:val="16"/>
              </w:rPr>
            </w:pPr>
            <w:r w:rsidRPr="002F1827">
              <w:rPr>
                <w:sz w:val="16"/>
                <w:szCs w:val="16"/>
              </w:rPr>
              <w:t> </w:t>
            </w:r>
          </w:p>
        </w:tc>
        <w:tc>
          <w:tcPr>
            <w:tcW w:w="1571" w:type="dxa"/>
            <w:tcBorders>
              <w:top w:val="single" w:sz="4" w:space="0" w:color="auto"/>
              <w:left w:val="nil"/>
              <w:bottom w:val="single" w:sz="4" w:space="0" w:color="auto"/>
              <w:right w:val="nil"/>
            </w:tcBorders>
            <w:shd w:val="clear" w:color="000000" w:fill="A6A6A6"/>
            <w:noWrap/>
          </w:tcPr>
          <w:p w:rsidR="00785D65" w:rsidRPr="002F1827" w:rsidRDefault="00785D65" w:rsidP="002F1827">
            <w:pPr>
              <w:spacing w:after="0"/>
              <w:jc w:val="both"/>
              <w:rPr>
                <w:sz w:val="16"/>
                <w:szCs w:val="16"/>
              </w:rPr>
            </w:pPr>
            <w:r w:rsidRPr="002F1827">
              <w:rPr>
                <w:sz w:val="16"/>
                <w:szCs w:val="16"/>
              </w:rPr>
              <w:t> </w:t>
            </w:r>
          </w:p>
        </w:tc>
        <w:tc>
          <w:tcPr>
            <w:tcW w:w="1512" w:type="dxa"/>
            <w:tcBorders>
              <w:top w:val="single" w:sz="4" w:space="0" w:color="auto"/>
              <w:left w:val="nil"/>
              <w:bottom w:val="single" w:sz="4" w:space="0" w:color="auto"/>
              <w:right w:val="nil"/>
            </w:tcBorders>
            <w:shd w:val="clear" w:color="000000" w:fill="A6A6A6"/>
            <w:noWrap/>
          </w:tcPr>
          <w:p w:rsidR="00785D65" w:rsidRPr="002F1827" w:rsidRDefault="00785D65" w:rsidP="002F1827">
            <w:pPr>
              <w:spacing w:after="0"/>
              <w:jc w:val="both"/>
              <w:rPr>
                <w:b/>
                <w:bCs/>
                <w:sz w:val="16"/>
                <w:szCs w:val="16"/>
              </w:rPr>
            </w:pPr>
            <w:r w:rsidRPr="002F1827">
              <w:rPr>
                <w:b/>
                <w:bCs/>
                <w:sz w:val="16"/>
                <w:szCs w:val="16"/>
              </w:rPr>
              <w:t>TOTAL</w:t>
            </w:r>
          </w:p>
        </w:tc>
        <w:tc>
          <w:tcPr>
            <w:tcW w:w="986" w:type="dxa"/>
            <w:tcBorders>
              <w:top w:val="single" w:sz="4" w:space="0" w:color="auto"/>
              <w:left w:val="nil"/>
              <w:bottom w:val="single" w:sz="4" w:space="0" w:color="auto"/>
              <w:right w:val="nil"/>
            </w:tcBorders>
            <w:shd w:val="clear" w:color="000000" w:fill="A6A6A6"/>
            <w:noWrap/>
          </w:tcPr>
          <w:p w:rsidR="00785D65" w:rsidRPr="002F1827" w:rsidRDefault="00785D65" w:rsidP="002F1827">
            <w:pPr>
              <w:spacing w:after="0"/>
              <w:jc w:val="both"/>
              <w:rPr>
                <w:sz w:val="16"/>
                <w:szCs w:val="16"/>
              </w:rPr>
            </w:pPr>
            <w:r w:rsidRPr="002F1827">
              <w:rPr>
                <w:sz w:val="16"/>
                <w:szCs w:val="16"/>
              </w:rPr>
              <w:t> </w:t>
            </w:r>
          </w:p>
        </w:tc>
        <w:tc>
          <w:tcPr>
            <w:tcW w:w="733" w:type="dxa"/>
            <w:tcBorders>
              <w:top w:val="single" w:sz="4" w:space="0" w:color="auto"/>
              <w:left w:val="nil"/>
              <w:bottom w:val="single" w:sz="4" w:space="0" w:color="auto"/>
              <w:right w:val="nil"/>
            </w:tcBorders>
            <w:shd w:val="clear" w:color="000000" w:fill="A6A6A6"/>
            <w:noWrap/>
          </w:tcPr>
          <w:p w:rsidR="00785D65" w:rsidRPr="002F1827" w:rsidRDefault="00785D65" w:rsidP="002F1827">
            <w:pPr>
              <w:spacing w:after="0"/>
              <w:jc w:val="both"/>
              <w:rPr>
                <w:sz w:val="16"/>
                <w:szCs w:val="16"/>
              </w:rPr>
            </w:pPr>
            <w:r w:rsidRPr="002F1827">
              <w:rPr>
                <w:sz w:val="16"/>
                <w:szCs w:val="16"/>
              </w:rPr>
              <w:t> </w:t>
            </w:r>
          </w:p>
        </w:tc>
        <w:tc>
          <w:tcPr>
            <w:tcW w:w="556" w:type="dxa"/>
            <w:tcBorders>
              <w:top w:val="single" w:sz="4" w:space="0" w:color="auto"/>
              <w:left w:val="nil"/>
              <w:bottom w:val="single" w:sz="4" w:space="0" w:color="auto"/>
              <w:right w:val="nil"/>
            </w:tcBorders>
            <w:shd w:val="clear" w:color="000000" w:fill="A6A6A6"/>
            <w:noWrap/>
          </w:tcPr>
          <w:p w:rsidR="00785D65" w:rsidRPr="002F1827" w:rsidRDefault="00785D65" w:rsidP="002F1827">
            <w:pPr>
              <w:spacing w:after="0"/>
              <w:jc w:val="both"/>
              <w:rPr>
                <w:sz w:val="16"/>
                <w:szCs w:val="16"/>
              </w:rPr>
            </w:pPr>
            <w:r w:rsidRPr="002F1827">
              <w:rPr>
                <w:sz w:val="16"/>
                <w:szCs w:val="16"/>
              </w:rPr>
              <w:t> </w:t>
            </w:r>
          </w:p>
        </w:tc>
        <w:tc>
          <w:tcPr>
            <w:tcW w:w="908" w:type="dxa"/>
            <w:tcBorders>
              <w:top w:val="single" w:sz="4" w:space="0" w:color="auto"/>
              <w:left w:val="nil"/>
              <w:bottom w:val="single" w:sz="4" w:space="0" w:color="auto"/>
              <w:right w:val="nil"/>
            </w:tcBorders>
            <w:shd w:val="clear" w:color="000000" w:fill="A6A6A6"/>
            <w:noWrap/>
          </w:tcPr>
          <w:p w:rsidR="00785D65" w:rsidRPr="002F1827" w:rsidRDefault="00785D65" w:rsidP="002F1827">
            <w:pPr>
              <w:spacing w:after="0"/>
              <w:jc w:val="both"/>
              <w:rPr>
                <w:sz w:val="16"/>
                <w:szCs w:val="16"/>
              </w:rPr>
            </w:pPr>
            <w:r w:rsidRPr="002F1827">
              <w:rPr>
                <w:sz w:val="16"/>
                <w:szCs w:val="16"/>
              </w:rPr>
              <w:t> </w:t>
            </w:r>
          </w:p>
        </w:tc>
        <w:tc>
          <w:tcPr>
            <w:tcW w:w="1629" w:type="dxa"/>
            <w:tcBorders>
              <w:top w:val="single" w:sz="4" w:space="0" w:color="auto"/>
              <w:left w:val="nil"/>
              <w:bottom w:val="single" w:sz="4" w:space="0" w:color="auto"/>
              <w:right w:val="nil"/>
            </w:tcBorders>
            <w:shd w:val="clear" w:color="000000" w:fill="A6A6A6"/>
            <w:noWrap/>
          </w:tcPr>
          <w:p w:rsidR="00785D65" w:rsidRPr="002F1827" w:rsidRDefault="00785D65" w:rsidP="002F1827">
            <w:pPr>
              <w:spacing w:after="0"/>
              <w:jc w:val="both"/>
              <w:rPr>
                <w:b/>
                <w:bCs/>
                <w:sz w:val="16"/>
                <w:szCs w:val="16"/>
              </w:rPr>
            </w:pPr>
            <w:r w:rsidRPr="002F1827">
              <w:rPr>
                <w:b/>
                <w:bCs/>
                <w:sz w:val="16"/>
                <w:szCs w:val="16"/>
              </w:rPr>
              <w:t>1,030,011,200</w:t>
            </w:r>
          </w:p>
        </w:tc>
        <w:tc>
          <w:tcPr>
            <w:tcW w:w="1688" w:type="dxa"/>
            <w:tcBorders>
              <w:top w:val="single" w:sz="4" w:space="0" w:color="auto"/>
              <w:left w:val="nil"/>
              <w:bottom w:val="single" w:sz="4" w:space="0" w:color="auto"/>
              <w:right w:val="nil"/>
            </w:tcBorders>
            <w:shd w:val="clear" w:color="000000" w:fill="A6A6A6"/>
            <w:noWrap/>
          </w:tcPr>
          <w:p w:rsidR="00785D65" w:rsidRPr="002F1827" w:rsidRDefault="00785D65" w:rsidP="002F1827">
            <w:pPr>
              <w:spacing w:after="0"/>
              <w:jc w:val="both"/>
              <w:rPr>
                <w:b/>
                <w:bCs/>
                <w:sz w:val="16"/>
                <w:szCs w:val="16"/>
              </w:rPr>
            </w:pPr>
            <w:r w:rsidRPr="002F1827">
              <w:rPr>
                <w:b/>
                <w:bCs/>
                <w:sz w:val="16"/>
                <w:szCs w:val="16"/>
              </w:rPr>
              <w:t>680,469,283</w:t>
            </w:r>
          </w:p>
        </w:tc>
        <w:tc>
          <w:tcPr>
            <w:tcW w:w="694" w:type="dxa"/>
            <w:tcBorders>
              <w:top w:val="single" w:sz="4" w:space="0" w:color="auto"/>
              <w:left w:val="nil"/>
              <w:bottom w:val="single" w:sz="4" w:space="0" w:color="auto"/>
              <w:right w:val="nil"/>
            </w:tcBorders>
            <w:shd w:val="clear" w:color="000000" w:fill="A6A6A6"/>
            <w:noWrap/>
          </w:tcPr>
          <w:p w:rsidR="00785D65" w:rsidRPr="002F1827" w:rsidRDefault="00785D65" w:rsidP="002F1827">
            <w:pPr>
              <w:spacing w:after="0"/>
              <w:jc w:val="both"/>
              <w:rPr>
                <w:b/>
                <w:bCs/>
                <w:sz w:val="16"/>
                <w:szCs w:val="16"/>
              </w:rPr>
            </w:pPr>
            <w:r w:rsidRPr="002F1827">
              <w:rPr>
                <w:b/>
                <w:bCs/>
                <w:sz w:val="16"/>
                <w:szCs w:val="16"/>
              </w:rPr>
              <w:t>66</w:t>
            </w:r>
          </w:p>
        </w:tc>
        <w:tc>
          <w:tcPr>
            <w:tcW w:w="1417" w:type="dxa"/>
            <w:tcBorders>
              <w:top w:val="single" w:sz="4" w:space="0" w:color="auto"/>
              <w:left w:val="nil"/>
              <w:bottom w:val="single" w:sz="4" w:space="0" w:color="auto"/>
              <w:right w:val="single" w:sz="4" w:space="0" w:color="auto"/>
            </w:tcBorders>
            <w:shd w:val="clear" w:color="000000" w:fill="A6A6A6"/>
            <w:noWrap/>
          </w:tcPr>
          <w:p w:rsidR="00785D65" w:rsidRPr="002F1827" w:rsidRDefault="00785D65" w:rsidP="002F1827">
            <w:pPr>
              <w:spacing w:after="0"/>
              <w:jc w:val="both"/>
              <w:rPr>
                <w:sz w:val="16"/>
                <w:szCs w:val="16"/>
              </w:rPr>
            </w:pPr>
            <w:r w:rsidRPr="002F1827">
              <w:rPr>
                <w:sz w:val="16"/>
                <w:szCs w:val="16"/>
              </w:rPr>
              <w:t> </w:t>
            </w:r>
          </w:p>
        </w:tc>
      </w:tr>
    </w:tbl>
    <w:p w:rsidR="00344019" w:rsidRPr="002F1827" w:rsidRDefault="00344019" w:rsidP="002F1827">
      <w:pPr>
        <w:spacing w:after="0"/>
        <w:jc w:val="both"/>
        <w:rPr>
          <w:b/>
          <w:bCs/>
          <w:sz w:val="22"/>
          <w:szCs w:val="22"/>
        </w:rPr>
      </w:pPr>
    </w:p>
    <w:p w:rsidR="00344019" w:rsidRPr="002F1827" w:rsidRDefault="00230402" w:rsidP="002F1827">
      <w:pPr>
        <w:spacing w:after="0"/>
        <w:jc w:val="both"/>
        <w:rPr>
          <w:b/>
          <w:bCs/>
          <w:sz w:val="22"/>
          <w:szCs w:val="22"/>
        </w:rPr>
      </w:pPr>
      <w:r>
        <w:rPr>
          <w:noProof/>
        </w:rPr>
        <w:lastRenderedPageBreak/>
        <w:drawing>
          <wp:inline distT="0" distB="0" distL="0" distR="0">
            <wp:extent cx="8844280" cy="340868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8844280" cy="3408680"/>
                    </a:xfrm>
                    <a:prstGeom prst="rect">
                      <a:avLst/>
                    </a:prstGeom>
                    <a:noFill/>
                    <a:ln w="9525">
                      <a:noFill/>
                      <a:miter lim="800000"/>
                      <a:headEnd/>
                      <a:tailEnd/>
                    </a:ln>
                  </pic:spPr>
                </pic:pic>
              </a:graphicData>
            </a:graphic>
          </wp:inline>
        </w:drawing>
      </w:r>
    </w:p>
    <w:p w:rsidR="00344019" w:rsidRPr="002F1827" w:rsidRDefault="00230402" w:rsidP="002F1827">
      <w:pPr>
        <w:spacing w:after="0"/>
        <w:jc w:val="both"/>
        <w:rPr>
          <w:b/>
          <w:bCs/>
          <w:sz w:val="22"/>
          <w:szCs w:val="22"/>
        </w:rPr>
      </w:pPr>
      <w:r>
        <w:rPr>
          <w:noProof/>
          <w:sz w:val="20"/>
          <w:szCs w:val="20"/>
        </w:rPr>
        <w:lastRenderedPageBreak/>
        <w:drawing>
          <wp:inline distT="0" distB="0" distL="0" distR="0">
            <wp:extent cx="8851265" cy="5822950"/>
            <wp:effectExtent l="19050" t="0" r="698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8851265" cy="5822950"/>
                    </a:xfrm>
                    <a:prstGeom prst="rect">
                      <a:avLst/>
                    </a:prstGeom>
                    <a:noFill/>
                    <a:ln w="9525">
                      <a:noFill/>
                      <a:miter lim="800000"/>
                      <a:headEnd/>
                      <a:tailEnd/>
                    </a:ln>
                  </pic:spPr>
                </pic:pic>
              </a:graphicData>
            </a:graphic>
          </wp:inline>
        </w:drawing>
      </w:r>
    </w:p>
    <w:p w:rsidR="00344019" w:rsidRPr="002F1827" w:rsidRDefault="00230402" w:rsidP="002F1827">
      <w:pPr>
        <w:spacing w:after="0"/>
        <w:jc w:val="both"/>
        <w:rPr>
          <w:b/>
          <w:bCs/>
          <w:sz w:val="22"/>
          <w:szCs w:val="22"/>
        </w:rPr>
      </w:pPr>
      <w:r>
        <w:rPr>
          <w:noProof/>
        </w:rPr>
        <w:lastRenderedPageBreak/>
        <w:drawing>
          <wp:inline distT="0" distB="0" distL="0" distR="0">
            <wp:extent cx="8844280" cy="2531110"/>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8844280" cy="2531110"/>
                    </a:xfrm>
                    <a:prstGeom prst="rect">
                      <a:avLst/>
                    </a:prstGeom>
                    <a:noFill/>
                    <a:ln w="9525">
                      <a:noFill/>
                      <a:miter lim="800000"/>
                      <a:headEnd/>
                      <a:tailEnd/>
                    </a:ln>
                  </pic:spPr>
                </pic:pic>
              </a:graphicData>
            </a:graphic>
          </wp:inline>
        </w:drawing>
      </w:r>
    </w:p>
    <w:p w:rsidR="00344019" w:rsidRPr="002F1827" w:rsidRDefault="00344019" w:rsidP="002F1827">
      <w:pPr>
        <w:spacing w:after="0"/>
        <w:jc w:val="both"/>
        <w:rPr>
          <w:b/>
          <w:bCs/>
          <w:sz w:val="22"/>
          <w:szCs w:val="22"/>
        </w:rPr>
      </w:pPr>
    </w:p>
    <w:tbl>
      <w:tblPr>
        <w:tblW w:w="13940" w:type="dxa"/>
        <w:tblInd w:w="93" w:type="dxa"/>
        <w:tblLook w:val="04A0"/>
      </w:tblPr>
      <w:tblGrid>
        <w:gridCol w:w="745"/>
        <w:gridCol w:w="540"/>
        <w:gridCol w:w="540"/>
        <w:gridCol w:w="480"/>
        <w:gridCol w:w="1580"/>
        <w:gridCol w:w="1506"/>
        <w:gridCol w:w="1000"/>
        <w:gridCol w:w="740"/>
        <w:gridCol w:w="560"/>
        <w:gridCol w:w="700"/>
        <w:gridCol w:w="1660"/>
        <w:gridCol w:w="1720"/>
        <w:gridCol w:w="700"/>
        <w:gridCol w:w="1469"/>
      </w:tblGrid>
      <w:tr w:rsidR="00C07324" w:rsidRPr="002F1827">
        <w:trPr>
          <w:trHeight w:val="2573"/>
        </w:trPr>
        <w:tc>
          <w:tcPr>
            <w:tcW w:w="745" w:type="dxa"/>
            <w:tcBorders>
              <w:top w:val="single" w:sz="4" w:space="0" w:color="auto"/>
              <w:left w:val="single" w:sz="4" w:space="0" w:color="auto"/>
              <w:bottom w:val="single" w:sz="4" w:space="0" w:color="auto"/>
              <w:right w:val="single" w:sz="4" w:space="0" w:color="auto"/>
            </w:tcBorders>
            <w:shd w:val="clear" w:color="auto" w:fill="auto"/>
            <w:noWrap/>
          </w:tcPr>
          <w:p w:rsidR="00C07324" w:rsidRPr="002F1827" w:rsidRDefault="00C07324" w:rsidP="002F1827">
            <w:pPr>
              <w:spacing w:after="0"/>
              <w:jc w:val="both"/>
              <w:rPr>
                <w:b/>
                <w:bCs/>
                <w:sz w:val="16"/>
                <w:szCs w:val="16"/>
              </w:rPr>
            </w:pPr>
            <w:r w:rsidRPr="002F1827">
              <w:rPr>
                <w:b/>
                <w:bCs/>
                <w:sz w:val="16"/>
                <w:szCs w:val="16"/>
              </w:rPr>
              <w:t>G02S</w:t>
            </w:r>
          </w:p>
        </w:tc>
        <w:tc>
          <w:tcPr>
            <w:tcW w:w="540" w:type="dxa"/>
            <w:tcBorders>
              <w:top w:val="single" w:sz="4" w:space="0" w:color="auto"/>
              <w:left w:val="nil"/>
              <w:bottom w:val="single" w:sz="4" w:space="0" w:color="auto"/>
              <w:right w:val="single" w:sz="4" w:space="0" w:color="auto"/>
            </w:tcBorders>
            <w:shd w:val="clear" w:color="auto" w:fill="auto"/>
            <w:noWrap/>
          </w:tcPr>
          <w:p w:rsidR="00C07324" w:rsidRPr="002F1827" w:rsidRDefault="00C07324" w:rsidP="002F1827">
            <w:pPr>
              <w:spacing w:after="0"/>
              <w:jc w:val="both"/>
              <w:rPr>
                <w:b/>
                <w:bCs/>
                <w:sz w:val="16"/>
                <w:szCs w:val="16"/>
              </w:rPr>
            </w:pPr>
            <w:r w:rsidRPr="002F1827">
              <w:rPr>
                <w:b/>
                <w:bCs/>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tcPr>
          <w:p w:rsidR="00C07324" w:rsidRPr="002F1827" w:rsidRDefault="00C07324" w:rsidP="002F1827">
            <w:pPr>
              <w:spacing w:after="0"/>
              <w:jc w:val="both"/>
              <w:rPr>
                <w:b/>
                <w:bCs/>
                <w:sz w:val="16"/>
                <w:szCs w:val="16"/>
              </w:rPr>
            </w:pPr>
            <w:r w:rsidRPr="002F1827">
              <w:rPr>
                <w:b/>
                <w:bCs/>
                <w:sz w:val="16"/>
                <w:szCs w:val="16"/>
              </w:rPr>
              <w:t> </w:t>
            </w:r>
          </w:p>
        </w:tc>
        <w:tc>
          <w:tcPr>
            <w:tcW w:w="480" w:type="dxa"/>
            <w:tcBorders>
              <w:top w:val="single" w:sz="4" w:space="0" w:color="auto"/>
              <w:left w:val="nil"/>
              <w:bottom w:val="single" w:sz="4" w:space="0" w:color="auto"/>
              <w:right w:val="single" w:sz="4" w:space="0" w:color="auto"/>
            </w:tcBorders>
            <w:shd w:val="clear" w:color="auto" w:fill="auto"/>
            <w:noWrap/>
          </w:tcPr>
          <w:p w:rsidR="00C07324" w:rsidRPr="002F1827" w:rsidRDefault="00C07324" w:rsidP="002F1827">
            <w:pPr>
              <w:spacing w:after="0"/>
              <w:jc w:val="both"/>
              <w:rPr>
                <w:b/>
                <w:bCs/>
                <w:sz w:val="16"/>
                <w:szCs w:val="16"/>
              </w:rPr>
            </w:pPr>
            <w:r w:rsidRPr="002F1827">
              <w:rPr>
                <w:b/>
                <w:bCs/>
                <w:sz w:val="16"/>
                <w:szCs w:val="16"/>
              </w:rPr>
              <w:t> </w:t>
            </w:r>
          </w:p>
        </w:tc>
        <w:tc>
          <w:tcPr>
            <w:tcW w:w="1580" w:type="dxa"/>
            <w:tcBorders>
              <w:top w:val="single" w:sz="4" w:space="0" w:color="auto"/>
              <w:left w:val="nil"/>
              <w:bottom w:val="single" w:sz="4" w:space="0" w:color="auto"/>
              <w:right w:val="single" w:sz="4" w:space="0" w:color="auto"/>
            </w:tcBorders>
            <w:shd w:val="clear" w:color="auto" w:fill="auto"/>
          </w:tcPr>
          <w:p w:rsidR="00C07324" w:rsidRPr="002F1827" w:rsidRDefault="00C07324" w:rsidP="002F1827">
            <w:pPr>
              <w:spacing w:after="0"/>
              <w:jc w:val="both"/>
              <w:rPr>
                <w:sz w:val="16"/>
                <w:szCs w:val="16"/>
              </w:rPr>
            </w:pPr>
            <w:r w:rsidRPr="002F1827">
              <w:rPr>
                <w:sz w:val="16"/>
                <w:szCs w:val="16"/>
              </w:rPr>
              <w:t>MAFC PMU Capacity to operationalise procurement services by 2012</w:t>
            </w:r>
            <w:r w:rsidRPr="002F1827">
              <w:rPr>
                <w:sz w:val="16"/>
                <w:szCs w:val="16"/>
              </w:rPr>
              <w:br/>
              <w:t>-To provide technical backstopping on procurement services to all MAFC centres/Institutes annually</w:t>
            </w:r>
            <w:r w:rsidRPr="002F1827">
              <w:rPr>
                <w:sz w:val="16"/>
                <w:szCs w:val="16"/>
              </w:rPr>
              <w:br/>
              <w:t>-To provide employment benefits to MAFC PMU Staffs annually</w:t>
            </w:r>
          </w:p>
        </w:tc>
        <w:tc>
          <w:tcPr>
            <w:tcW w:w="1506" w:type="dxa"/>
            <w:tcBorders>
              <w:top w:val="single" w:sz="4" w:space="0" w:color="auto"/>
              <w:left w:val="nil"/>
              <w:bottom w:val="single" w:sz="4" w:space="0" w:color="auto"/>
              <w:right w:val="single" w:sz="4" w:space="0" w:color="auto"/>
            </w:tcBorders>
            <w:shd w:val="clear" w:color="auto" w:fill="auto"/>
          </w:tcPr>
          <w:p w:rsidR="001518F5" w:rsidRPr="002F1827" w:rsidRDefault="00C07324" w:rsidP="002F1827">
            <w:pPr>
              <w:spacing w:after="0"/>
              <w:jc w:val="both"/>
              <w:rPr>
                <w:sz w:val="16"/>
                <w:szCs w:val="16"/>
              </w:rPr>
            </w:pPr>
            <w:r w:rsidRPr="002F1827">
              <w:rPr>
                <w:sz w:val="16"/>
                <w:szCs w:val="16"/>
              </w:rPr>
              <w:t>- Service and repair for vehic</w:t>
            </w:r>
            <w:r w:rsidR="001518F5" w:rsidRPr="002F1827">
              <w:rPr>
                <w:sz w:val="16"/>
                <w:szCs w:val="16"/>
              </w:rPr>
              <w:t xml:space="preserve">le STK1255 was done </w:t>
            </w:r>
          </w:p>
          <w:p w:rsidR="001518F5" w:rsidRPr="002F1827" w:rsidRDefault="00C07324" w:rsidP="002F1827">
            <w:pPr>
              <w:spacing w:after="0"/>
              <w:jc w:val="both"/>
              <w:rPr>
                <w:sz w:val="16"/>
                <w:szCs w:val="16"/>
              </w:rPr>
            </w:pPr>
            <w:r w:rsidRPr="002F1827">
              <w:rPr>
                <w:sz w:val="16"/>
                <w:szCs w:val="16"/>
              </w:rPr>
              <w:t>-Purchase of Diesel</w:t>
            </w:r>
          </w:p>
          <w:p w:rsidR="00C07324" w:rsidRPr="002F1827" w:rsidRDefault="00C07324" w:rsidP="002F1827">
            <w:pPr>
              <w:spacing w:after="0"/>
              <w:jc w:val="both"/>
              <w:rPr>
                <w:sz w:val="16"/>
                <w:szCs w:val="16"/>
              </w:rPr>
            </w:pPr>
            <w:r w:rsidRPr="002F1827">
              <w:rPr>
                <w:sz w:val="16"/>
                <w:szCs w:val="16"/>
              </w:rPr>
              <w:t>- Leave travel</w:t>
            </w:r>
          </w:p>
        </w:tc>
        <w:tc>
          <w:tcPr>
            <w:tcW w:w="1000" w:type="dxa"/>
            <w:tcBorders>
              <w:top w:val="single" w:sz="4" w:space="0" w:color="auto"/>
              <w:left w:val="nil"/>
              <w:bottom w:val="single" w:sz="4" w:space="0" w:color="auto"/>
              <w:right w:val="single" w:sz="4" w:space="0" w:color="auto"/>
            </w:tcBorders>
            <w:shd w:val="clear" w:color="auto" w:fill="auto"/>
            <w:noWrap/>
          </w:tcPr>
          <w:p w:rsidR="00C07324" w:rsidRPr="002F1827" w:rsidRDefault="00C07324" w:rsidP="002F1827">
            <w:pPr>
              <w:spacing w:after="0"/>
              <w:jc w:val="both"/>
              <w:rPr>
                <w:sz w:val="16"/>
                <w:szCs w:val="16"/>
              </w:rPr>
            </w:pPr>
            <w:r w:rsidRPr="002F1827">
              <w:rPr>
                <w:sz w:val="16"/>
                <w:szCs w:val="16"/>
              </w:rPr>
              <w:t> </w:t>
            </w:r>
          </w:p>
        </w:tc>
        <w:tc>
          <w:tcPr>
            <w:tcW w:w="740" w:type="dxa"/>
            <w:tcBorders>
              <w:top w:val="single" w:sz="4" w:space="0" w:color="auto"/>
              <w:left w:val="nil"/>
              <w:bottom w:val="single" w:sz="4" w:space="0" w:color="auto"/>
              <w:right w:val="single" w:sz="4" w:space="0" w:color="auto"/>
            </w:tcBorders>
            <w:shd w:val="clear" w:color="auto" w:fill="auto"/>
            <w:noWrap/>
          </w:tcPr>
          <w:p w:rsidR="00C07324" w:rsidRPr="002F1827" w:rsidRDefault="00C07324" w:rsidP="002F1827">
            <w:pPr>
              <w:spacing w:after="0"/>
              <w:jc w:val="both"/>
              <w:rPr>
                <w:b/>
                <w:bCs/>
                <w:sz w:val="16"/>
                <w:szCs w:val="16"/>
              </w:rPr>
            </w:pPr>
            <w:r w:rsidRPr="002F1827">
              <w:rPr>
                <w:b/>
                <w:bCs/>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tcPr>
          <w:p w:rsidR="00C07324" w:rsidRPr="002F1827" w:rsidRDefault="00C07324" w:rsidP="002F1827">
            <w:pPr>
              <w:spacing w:after="0"/>
              <w:jc w:val="both"/>
              <w:rPr>
                <w:sz w:val="16"/>
                <w:szCs w:val="16"/>
              </w:rPr>
            </w:pPr>
            <w:r w:rsidRPr="002F1827">
              <w:rPr>
                <w:sz w:val="16"/>
                <w:szCs w:val="16"/>
              </w:rPr>
              <w:t> </w:t>
            </w:r>
          </w:p>
        </w:tc>
        <w:tc>
          <w:tcPr>
            <w:tcW w:w="700" w:type="dxa"/>
            <w:tcBorders>
              <w:top w:val="single" w:sz="4" w:space="0" w:color="auto"/>
              <w:left w:val="nil"/>
              <w:bottom w:val="single" w:sz="4" w:space="0" w:color="auto"/>
              <w:right w:val="single" w:sz="4" w:space="0" w:color="auto"/>
            </w:tcBorders>
            <w:shd w:val="clear" w:color="auto" w:fill="auto"/>
            <w:noWrap/>
          </w:tcPr>
          <w:p w:rsidR="00C07324" w:rsidRPr="002F1827" w:rsidRDefault="00C07324" w:rsidP="002F1827">
            <w:pPr>
              <w:spacing w:after="0"/>
              <w:jc w:val="both"/>
              <w:rPr>
                <w:sz w:val="16"/>
                <w:szCs w:val="16"/>
              </w:rPr>
            </w:pPr>
            <w:r w:rsidRPr="002F1827">
              <w:rPr>
                <w:sz w:val="16"/>
                <w:szCs w:val="16"/>
              </w:rPr>
              <w:t> </w:t>
            </w:r>
          </w:p>
        </w:tc>
        <w:tc>
          <w:tcPr>
            <w:tcW w:w="1660" w:type="dxa"/>
            <w:tcBorders>
              <w:top w:val="single" w:sz="4" w:space="0" w:color="auto"/>
              <w:left w:val="nil"/>
              <w:bottom w:val="single" w:sz="4" w:space="0" w:color="auto"/>
              <w:right w:val="single" w:sz="4" w:space="0" w:color="auto"/>
            </w:tcBorders>
            <w:shd w:val="clear" w:color="auto" w:fill="auto"/>
            <w:noWrap/>
          </w:tcPr>
          <w:p w:rsidR="00C07324" w:rsidRPr="002F1827" w:rsidRDefault="00C07324" w:rsidP="002F1827">
            <w:pPr>
              <w:spacing w:after="0"/>
              <w:jc w:val="both"/>
              <w:rPr>
                <w:sz w:val="16"/>
                <w:szCs w:val="16"/>
              </w:rPr>
            </w:pPr>
            <w:r w:rsidRPr="002F1827">
              <w:rPr>
                <w:sz w:val="16"/>
                <w:szCs w:val="16"/>
              </w:rPr>
              <w:t>82,800,000</w:t>
            </w:r>
          </w:p>
        </w:tc>
        <w:tc>
          <w:tcPr>
            <w:tcW w:w="1720" w:type="dxa"/>
            <w:tcBorders>
              <w:top w:val="single" w:sz="4" w:space="0" w:color="auto"/>
              <w:left w:val="nil"/>
              <w:bottom w:val="single" w:sz="4" w:space="0" w:color="auto"/>
              <w:right w:val="single" w:sz="4" w:space="0" w:color="auto"/>
            </w:tcBorders>
            <w:shd w:val="clear" w:color="auto" w:fill="auto"/>
            <w:noWrap/>
          </w:tcPr>
          <w:p w:rsidR="00C07324" w:rsidRPr="002F1827" w:rsidRDefault="00C07324" w:rsidP="002F1827">
            <w:pPr>
              <w:spacing w:after="0"/>
              <w:jc w:val="both"/>
              <w:rPr>
                <w:sz w:val="16"/>
                <w:szCs w:val="16"/>
              </w:rPr>
            </w:pPr>
            <w:r w:rsidRPr="002F1827">
              <w:rPr>
                <w:sz w:val="16"/>
                <w:szCs w:val="16"/>
              </w:rPr>
              <w:t>16,370,000</w:t>
            </w:r>
          </w:p>
        </w:tc>
        <w:tc>
          <w:tcPr>
            <w:tcW w:w="700" w:type="dxa"/>
            <w:tcBorders>
              <w:top w:val="single" w:sz="4" w:space="0" w:color="auto"/>
              <w:left w:val="nil"/>
              <w:bottom w:val="single" w:sz="4" w:space="0" w:color="auto"/>
              <w:right w:val="single" w:sz="4" w:space="0" w:color="auto"/>
            </w:tcBorders>
            <w:shd w:val="clear" w:color="auto" w:fill="auto"/>
            <w:noWrap/>
          </w:tcPr>
          <w:p w:rsidR="00C07324" w:rsidRPr="002F1827" w:rsidRDefault="00C07324" w:rsidP="002F1827">
            <w:pPr>
              <w:spacing w:after="0"/>
              <w:jc w:val="both"/>
              <w:rPr>
                <w:sz w:val="16"/>
                <w:szCs w:val="16"/>
              </w:rPr>
            </w:pPr>
            <w:r w:rsidRPr="002F1827">
              <w:rPr>
                <w:sz w:val="16"/>
                <w:szCs w:val="16"/>
              </w:rPr>
              <w:t>19.8</w:t>
            </w:r>
          </w:p>
        </w:tc>
        <w:tc>
          <w:tcPr>
            <w:tcW w:w="1469" w:type="dxa"/>
            <w:tcBorders>
              <w:top w:val="single" w:sz="4" w:space="0" w:color="auto"/>
              <w:left w:val="nil"/>
              <w:bottom w:val="single" w:sz="4" w:space="0" w:color="auto"/>
              <w:right w:val="single" w:sz="4" w:space="0" w:color="auto"/>
            </w:tcBorders>
            <w:shd w:val="clear" w:color="auto" w:fill="auto"/>
          </w:tcPr>
          <w:p w:rsidR="00C07324" w:rsidRPr="002F1827" w:rsidRDefault="00C07324" w:rsidP="002F1827">
            <w:pPr>
              <w:spacing w:after="0"/>
              <w:jc w:val="both"/>
              <w:rPr>
                <w:sz w:val="16"/>
                <w:szCs w:val="16"/>
              </w:rPr>
            </w:pPr>
            <w:r w:rsidRPr="002F1827">
              <w:rPr>
                <w:sz w:val="16"/>
                <w:szCs w:val="16"/>
              </w:rPr>
              <w:t> </w:t>
            </w:r>
          </w:p>
        </w:tc>
      </w:tr>
      <w:tr w:rsidR="00C07324" w:rsidRPr="002F1827">
        <w:trPr>
          <w:trHeight w:val="255"/>
        </w:trPr>
        <w:tc>
          <w:tcPr>
            <w:tcW w:w="745" w:type="dxa"/>
            <w:tcBorders>
              <w:top w:val="nil"/>
              <w:left w:val="single" w:sz="4" w:space="0" w:color="auto"/>
              <w:bottom w:val="single" w:sz="4" w:space="0" w:color="auto"/>
              <w:right w:val="single" w:sz="4" w:space="0" w:color="auto"/>
            </w:tcBorders>
            <w:shd w:val="clear" w:color="auto" w:fill="auto"/>
            <w:noWrap/>
          </w:tcPr>
          <w:p w:rsidR="00C07324" w:rsidRPr="002F1827" w:rsidRDefault="00C07324" w:rsidP="002F1827">
            <w:pPr>
              <w:spacing w:after="0"/>
              <w:jc w:val="both"/>
              <w:rPr>
                <w:b/>
                <w:bCs/>
                <w:sz w:val="16"/>
                <w:szCs w:val="16"/>
              </w:rPr>
            </w:pPr>
            <w:r w:rsidRPr="002F1827">
              <w:rPr>
                <w:b/>
                <w:bCs/>
                <w:sz w:val="16"/>
                <w:szCs w:val="16"/>
              </w:rPr>
              <w:t>Total target</w:t>
            </w:r>
          </w:p>
        </w:tc>
        <w:tc>
          <w:tcPr>
            <w:tcW w:w="540" w:type="dxa"/>
            <w:tcBorders>
              <w:top w:val="nil"/>
              <w:left w:val="nil"/>
              <w:bottom w:val="single" w:sz="4" w:space="0" w:color="auto"/>
              <w:right w:val="single" w:sz="4" w:space="0" w:color="auto"/>
            </w:tcBorders>
            <w:shd w:val="clear" w:color="auto" w:fill="auto"/>
            <w:noWrap/>
          </w:tcPr>
          <w:p w:rsidR="00C07324" w:rsidRPr="002F1827" w:rsidRDefault="00C07324" w:rsidP="002F1827">
            <w:pPr>
              <w:spacing w:after="0"/>
              <w:jc w:val="both"/>
              <w:rPr>
                <w:b/>
                <w:bCs/>
                <w:sz w:val="16"/>
                <w:szCs w:val="16"/>
              </w:rPr>
            </w:pPr>
            <w:r w:rsidRPr="002F1827">
              <w:rPr>
                <w:b/>
                <w:bCs/>
                <w:sz w:val="16"/>
                <w:szCs w:val="16"/>
              </w:rPr>
              <w:t> </w:t>
            </w:r>
          </w:p>
        </w:tc>
        <w:tc>
          <w:tcPr>
            <w:tcW w:w="540" w:type="dxa"/>
            <w:tcBorders>
              <w:top w:val="nil"/>
              <w:left w:val="nil"/>
              <w:bottom w:val="single" w:sz="4" w:space="0" w:color="auto"/>
              <w:right w:val="single" w:sz="4" w:space="0" w:color="auto"/>
            </w:tcBorders>
            <w:shd w:val="clear" w:color="auto" w:fill="auto"/>
            <w:noWrap/>
          </w:tcPr>
          <w:p w:rsidR="00C07324" w:rsidRPr="002F1827" w:rsidRDefault="00C07324" w:rsidP="002F1827">
            <w:pPr>
              <w:spacing w:after="0"/>
              <w:jc w:val="both"/>
              <w:rPr>
                <w:b/>
                <w:bCs/>
                <w:sz w:val="16"/>
                <w:szCs w:val="16"/>
              </w:rPr>
            </w:pPr>
            <w:r w:rsidRPr="002F1827">
              <w:rPr>
                <w:b/>
                <w:bCs/>
                <w:sz w:val="16"/>
                <w:szCs w:val="16"/>
              </w:rPr>
              <w:t> </w:t>
            </w:r>
          </w:p>
        </w:tc>
        <w:tc>
          <w:tcPr>
            <w:tcW w:w="480" w:type="dxa"/>
            <w:tcBorders>
              <w:top w:val="nil"/>
              <w:left w:val="nil"/>
              <w:bottom w:val="single" w:sz="4" w:space="0" w:color="auto"/>
              <w:right w:val="single" w:sz="4" w:space="0" w:color="auto"/>
            </w:tcBorders>
            <w:shd w:val="clear" w:color="auto" w:fill="auto"/>
            <w:noWrap/>
          </w:tcPr>
          <w:p w:rsidR="00C07324" w:rsidRPr="002F1827" w:rsidRDefault="00C07324" w:rsidP="002F1827">
            <w:pPr>
              <w:spacing w:after="0"/>
              <w:jc w:val="both"/>
              <w:rPr>
                <w:b/>
                <w:bCs/>
                <w:sz w:val="16"/>
                <w:szCs w:val="16"/>
              </w:rPr>
            </w:pPr>
            <w:r w:rsidRPr="002F1827">
              <w:rPr>
                <w:b/>
                <w:bCs/>
                <w:sz w:val="16"/>
                <w:szCs w:val="16"/>
              </w:rPr>
              <w:t> </w:t>
            </w:r>
          </w:p>
        </w:tc>
        <w:tc>
          <w:tcPr>
            <w:tcW w:w="1580" w:type="dxa"/>
            <w:tcBorders>
              <w:top w:val="nil"/>
              <w:left w:val="nil"/>
              <w:bottom w:val="single" w:sz="4" w:space="0" w:color="auto"/>
              <w:right w:val="single" w:sz="4" w:space="0" w:color="auto"/>
            </w:tcBorders>
            <w:shd w:val="clear" w:color="auto" w:fill="auto"/>
          </w:tcPr>
          <w:p w:rsidR="00C07324" w:rsidRPr="002F1827" w:rsidRDefault="00C07324" w:rsidP="002F1827">
            <w:pPr>
              <w:spacing w:after="0"/>
              <w:jc w:val="both"/>
              <w:rPr>
                <w:b/>
                <w:bCs/>
                <w:sz w:val="16"/>
                <w:szCs w:val="16"/>
              </w:rPr>
            </w:pPr>
            <w:r w:rsidRPr="002F1827">
              <w:rPr>
                <w:b/>
                <w:bCs/>
                <w:sz w:val="16"/>
                <w:szCs w:val="16"/>
              </w:rPr>
              <w:t> </w:t>
            </w:r>
          </w:p>
        </w:tc>
        <w:tc>
          <w:tcPr>
            <w:tcW w:w="1506" w:type="dxa"/>
            <w:tcBorders>
              <w:top w:val="nil"/>
              <w:left w:val="nil"/>
              <w:bottom w:val="single" w:sz="4" w:space="0" w:color="auto"/>
              <w:right w:val="single" w:sz="4" w:space="0" w:color="auto"/>
            </w:tcBorders>
            <w:shd w:val="clear" w:color="auto" w:fill="auto"/>
            <w:noWrap/>
          </w:tcPr>
          <w:p w:rsidR="00C07324" w:rsidRPr="002F1827" w:rsidRDefault="00C07324" w:rsidP="002F1827">
            <w:pPr>
              <w:spacing w:after="0"/>
              <w:jc w:val="both"/>
              <w:rPr>
                <w:b/>
                <w:bCs/>
                <w:sz w:val="16"/>
                <w:szCs w:val="16"/>
              </w:rPr>
            </w:pPr>
            <w:r w:rsidRPr="002F1827">
              <w:rPr>
                <w:b/>
                <w:bCs/>
                <w:sz w:val="16"/>
                <w:szCs w:val="16"/>
              </w:rPr>
              <w:t> </w:t>
            </w:r>
          </w:p>
        </w:tc>
        <w:tc>
          <w:tcPr>
            <w:tcW w:w="1000" w:type="dxa"/>
            <w:tcBorders>
              <w:top w:val="nil"/>
              <w:left w:val="nil"/>
              <w:bottom w:val="single" w:sz="4" w:space="0" w:color="auto"/>
              <w:right w:val="single" w:sz="4" w:space="0" w:color="auto"/>
            </w:tcBorders>
            <w:shd w:val="clear" w:color="auto" w:fill="auto"/>
            <w:noWrap/>
          </w:tcPr>
          <w:p w:rsidR="00C07324" w:rsidRPr="002F1827" w:rsidRDefault="00C07324" w:rsidP="002F1827">
            <w:pPr>
              <w:spacing w:after="0"/>
              <w:jc w:val="both"/>
              <w:rPr>
                <w:b/>
                <w:bCs/>
                <w:sz w:val="16"/>
                <w:szCs w:val="16"/>
              </w:rPr>
            </w:pPr>
            <w:r w:rsidRPr="002F1827">
              <w:rPr>
                <w:b/>
                <w:bCs/>
                <w:sz w:val="16"/>
                <w:szCs w:val="16"/>
              </w:rPr>
              <w:t> </w:t>
            </w:r>
          </w:p>
        </w:tc>
        <w:tc>
          <w:tcPr>
            <w:tcW w:w="740" w:type="dxa"/>
            <w:tcBorders>
              <w:top w:val="nil"/>
              <w:left w:val="nil"/>
              <w:bottom w:val="single" w:sz="4" w:space="0" w:color="auto"/>
              <w:right w:val="single" w:sz="4" w:space="0" w:color="auto"/>
            </w:tcBorders>
            <w:shd w:val="clear" w:color="auto" w:fill="auto"/>
            <w:noWrap/>
          </w:tcPr>
          <w:p w:rsidR="00C07324" w:rsidRPr="002F1827" w:rsidRDefault="00C07324" w:rsidP="002F1827">
            <w:pPr>
              <w:spacing w:after="0"/>
              <w:jc w:val="both"/>
              <w:rPr>
                <w:b/>
                <w:bCs/>
                <w:sz w:val="16"/>
                <w:szCs w:val="16"/>
              </w:rPr>
            </w:pPr>
            <w:r w:rsidRPr="002F1827">
              <w:rPr>
                <w:b/>
                <w:bCs/>
                <w:sz w:val="16"/>
                <w:szCs w:val="16"/>
              </w:rPr>
              <w:t> </w:t>
            </w:r>
          </w:p>
        </w:tc>
        <w:tc>
          <w:tcPr>
            <w:tcW w:w="560" w:type="dxa"/>
            <w:tcBorders>
              <w:top w:val="nil"/>
              <w:left w:val="nil"/>
              <w:bottom w:val="single" w:sz="4" w:space="0" w:color="auto"/>
              <w:right w:val="single" w:sz="4" w:space="0" w:color="auto"/>
            </w:tcBorders>
            <w:shd w:val="clear" w:color="auto" w:fill="auto"/>
            <w:noWrap/>
          </w:tcPr>
          <w:p w:rsidR="00C07324" w:rsidRPr="002F1827" w:rsidRDefault="00C07324" w:rsidP="002F1827">
            <w:pPr>
              <w:spacing w:after="0"/>
              <w:jc w:val="both"/>
              <w:rPr>
                <w:b/>
                <w:bCs/>
                <w:sz w:val="16"/>
                <w:szCs w:val="16"/>
              </w:rPr>
            </w:pPr>
            <w:r w:rsidRPr="002F1827">
              <w:rPr>
                <w:b/>
                <w:bCs/>
                <w:sz w:val="16"/>
                <w:szCs w:val="16"/>
              </w:rPr>
              <w:t> </w:t>
            </w:r>
          </w:p>
        </w:tc>
        <w:tc>
          <w:tcPr>
            <w:tcW w:w="700" w:type="dxa"/>
            <w:tcBorders>
              <w:top w:val="nil"/>
              <w:left w:val="nil"/>
              <w:bottom w:val="single" w:sz="4" w:space="0" w:color="auto"/>
              <w:right w:val="single" w:sz="4" w:space="0" w:color="auto"/>
            </w:tcBorders>
            <w:shd w:val="clear" w:color="auto" w:fill="auto"/>
            <w:noWrap/>
          </w:tcPr>
          <w:p w:rsidR="00C07324" w:rsidRPr="002F1827" w:rsidRDefault="00C07324" w:rsidP="002F1827">
            <w:pPr>
              <w:spacing w:after="0"/>
              <w:jc w:val="both"/>
              <w:rPr>
                <w:b/>
                <w:bCs/>
                <w:sz w:val="16"/>
                <w:szCs w:val="16"/>
              </w:rPr>
            </w:pPr>
            <w:r w:rsidRPr="002F1827">
              <w:rPr>
                <w:b/>
                <w:bCs/>
                <w:sz w:val="16"/>
                <w:szCs w:val="16"/>
              </w:rPr>
              <w:t> </w:t>
            </w:r>
          </w:p>
        </w:tc>
        <w:tc>
          <w:tcPr>
            <w:tcW w:w="1660" w:type="dxa"/>
            <w:tcBorders>
              <w:top w:val="nil"/>
              <w:left w:val="nil"/>
              <w:bottom w:val="single" w:sz="4" w:space="0" w:color="auto"/>
              <w:right w:val="single" w:sz="4" w:space="0" w:color="auto"/>
            </w:tcBorders>
            <w:shd w:val="clear" w:color="auto" w:fill="auto"/>
            <w:noWrap/>
          </w:tcPr>
          <w:p w:rsidR="00C07324" w:rsidRPr="002F1827" w:rsidRDefault="00C07324" w:rsidP="002F1827">
            <w:pPr>
              <w:spacing w:after="0"/>
              <w:jc w:val="both"/>
              <w:rPr>
                <w:b/>
                <w:bCs/>
                <w:sz w:val="16"/>
                <w:szCs w:val="16"/>
              </w:rPr>
            </w:pPr>
            <w:r w:rsidRPr="002F1827">
              <w:rPr>
                <w:b/>
                <w:bCs/>
                <w:sz w:val="16"/>
                <w:szCs w:val="16"/>
              </w:rPr>
              <w:t>82,800,000</w:t>
            </w:r>
          </w:p>
        </w:tc>
        <w:tc>
          <w:tcPr>
            <w:tcW w:w="1720" w:type="dxa"/>
            <w:tcBorders>
              <w:top w:val="nil"/>
              <w:left w:val="nil"/>
              <w:bottom w:val="single" w:sz="4" w:space="0" w:color="auto"/>
              <w:right w:val="single" w:sz="4" w:space="0" w:color="auto"/>
            </w:tcBorders>
            <w:shd w:val="clear" w:color="auto" w:fill="auto"/>
            <w:noWrap/>
          </w:tcPr>
          <w:p w:rsidR="00C07324" w:rsidRPr="002F1827" w:rsidRDefault="00C07324" w:rsidP="002F1827">
            <w:pPr>
              <w:spacing w:after="0"/>
              <w:jc w:val="both"/>
              <w:rPr>
                <w:b/>
                <w:bCs/>
                <w:sz w:val="16"/>
                <w:szCs w:val="16"/>
              </w:rPr>
            </w:pPr>
            <w:r w:rsidRPr="002F1827">
              <w:rPr>
                <w:b/>
                <w:bCs/>
                <w:sz w:val="16"/>
                <w:szCs w:val="16"/>
              </w:rPr>
              <w:t>16,370,000</w:t>
            </w:r>
          </w:p>
        </w:tc>
        <w:tc>
          <w:tcPr>
            <w:tcW w:w="700" w:type="dxa"/>
            <w:tcBorders>
              <w:top w:val="nil"/>
              <w:left w:val="nil"/>
              <w:bottom w:val="single" w:sz="4" w:space="0" w:color="auto"/>
              <w:right w:val="single" w:sz="4" w:space="0" w:color="auto"/>
            </w:tcBorders>
            <w:shd w:val="clear" w:color="auto" w:fill="auto"/>
            <w:noWrap/>
          </w:tcPr>
          <w:p w:rsidR="00C07324" w:rsidRPr="002F1827" w:rsidRDefault="00C07324" w:rsidP="002F1827">
            <w:pPr>
              <w:spacing w:after="0"/>
              <w:jc w:val="both"/>
              <w:rPr>
                <w:b/>
                <w:bCs/>
                <w:sz w:val="16"/>
                <w:szCs w:val="16"/>
              </w:rPr>
            </w:pPr>
            <w:r w:rsidRPr="002F1827">
              <w:rPr>
                <w:b/>
                <w:bCs/>
                <w:sz w:val="16"/>
                <w:szCs w:val="16"/>
              </w:rPr>
              <w:t>19.8</w:t>
            </w:r>
          </w:p>
        </w:tc>
        <w:tc>
          <w:tcPr>
            <w:tcW w:w="1469" w:type="dxa"/>
            <w:tcBorders>
              <w:top w:val="nil"/>
              <w:left w:val="nil"/>
              <w:bottom w:val="single" w:sz="4" w:space="0" w:color="auto"/>
              <w:right w:val="single" w:sz="4" w:space="0" w:color="auto"/>
            </w:tcBorders>
            <w:shd w:val="clear" w:color="auto" w:fill="auto"/>
            <w:noWrap/>
          </w:tcPr>
          <w:p w:rsidR="00C07324" w:rsidRPr="002F1827" w:rsidRDefault="00C07324" w:rsidP="002F1827">
            <w:pPr>
              <w:spacing w:after="0"/>
              <w:jc w:val="both"/>
              <w:rPr>
                <w:b/>
                <w:bCs/>
                <w:sz w:val="16"/>
                <w:szCs w:val="16"/>
              </w:rPr>
            </w:pPr>
            <w:r w:rsidRPr="002F1827">
              <w:rPr>
                <w:b/>
                <w:bCs/>
                <w:sz w:val="16"/>
                <w:szCs w:val="16"/>
              </w:rPr>
              <w:t> </w:t>
            </w:r>
          </w:p>
        </w:tc>
      </w:tr>
      <w:tr w:rsidR="00C07324" w:rsidRPr="002F1827">
        <w:trPr>
          <w:trHeight w:val="255"/>
        </w:trPr>
        <w:tc>
          <w:tcPr>
            <w:tcW w:w="745" w:type="dxa"/>
            <w:tcBorders>
              <w:top w:val="nil"/>
              <w:left w:val="single" w:sz="4" w:space="0" w:color="auto"/>
              <w:bottom w:val="single" w:sz="4" w:space="0" w:color="auto"/>
              <w:right w:val="single" w:sz="4" w:space="0" w:color="auto"/>
            </w:tcBorders>
            <w:shd w:val="clear" w:color="auto" w:fill="auto"/>
            <w:noWrap/>
          </w:tcPr>
          <w:p w:rsidR="00C07324" w:rsidRPr="002F1827" w:rsidRDefault="00C07324" w:rsidP="002F1827">
            <w:pPr>
              <w:spacing w:after="0"/>
              <w:jc w:val="both"/>
              <w:rPr>
                <w:b/>
                <w:bCs/>
                <w:sz w:val="16"/>
                <w:szCs w:val="16"/>
              </w:rPr>
            </w:pPr>
            <w:r w:rsidRPr="002F1827">
              <w:rPr>
                <w:b/>
                <w:bCs/>
                <w:sz w:val="16"/>
                <w:szCs w:val="16"/>
              </w:rPr>
              <w:t>Grand total</w:t>
            </w:r>
          </w:p>
        </w:tc>
        <w:tc>
          <w:tcPr>
            <w:tcW w:w="540" w:type="dxa"/>
            <w:tcBorders>
              <w:top w:val="nil"/>
              <w:left w:val="nil"/>
              <w:bottom w:val="single" w:sz="4" w:space="0" w:color="auto"/>
              <w:right w:val="single" w:sz="4" w:space="0" w:color="auto"/>
            </w:tcBorders>
            <w:shd w:val="clear" w:color="auto" w:fill="auto"/>
            <w:noWrap/>
          </w:tcPr>
          <w:p w:rsidR="00C07324" w:rsidRPr="002F1827" w:rsidRDefault="00C07324"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tcPr>
          <w:p w:rsidR="00C07324" w:rsidRPr="002F1827" w:rsidRDefault="00C07324" w:rsidP="002F1827">
            <w:pPr>
              <w:spacing w:after="0"/>
              <w:jc w:val="both"/>
              <w:rPr>
                <w:sz w:val="16"/>
                <w:szCs w:val="16"/>
              </w:rPr>
            </w:pPr>
            <w:r w:rsidRPr="002F1827">
              <w:rPr>
                <w:sz w:val="16"/>
                <w:szCs w:val="16"/>
              </w:rPr>
              <w:t> </w:t>
            </w:r>
          </w:p>
        </w:tc>
        <w:tc>
          <w:tcPr>
            <w:tcW w:w="480" w:type="dxa"/>
            <w:tcBorders>
              <w:top w:val="nil"/>
              <w:left w:val="nil"/>
              <w:bottom w:val="single" w:sz="4" w:space="0" w:color="auto"/>
              <w:right w:val="single" w:sz="4" w:space="0" w:color="auto"/>
            </w:tcBorders>
            <w:shd w:val="clear" w:color="auto" w:fill="auto"/>
            <w:noWrap/>
          </w:tcPr>
          <w:p w:rsidR="00C07324" w:rsidRPr="002F1827" w:rsidRDefault="00C07324" w:rsidP="002F1827">
            <w:pPr>
              <w:spacing w:after="0"/>
              <w:jc w:val="both"/>
              <w:rPr>
                <w:sz w:val="16"/>
                <w:szCs w:val="16"/>
              </w:rPr>
            </w:pPr>
            <w:r w:rsidRPr="002F1827">
              <w:rPr>
                <w:sz w:val="16"/>
                <w:szCs w:val="16"/>
              </w:rPr>
              <w:t> </w:t>
            </w:r>
          </w:p>
        </w:tc>
        <w:tc>
          <w:tcPr>
            <w:tcW w:w="1580" w:type="dxa"/>
            <w:tcBorders>
              <w:top w:val="nil"/>
              <w:left w:val="nil"/>
              <w:bottom w:val="single" w:sz="4" w:space="0" w:color="auto"/>
              <w:right w:val="single" w:sz="4" w:space="0" w:color="auto"/>
            </w:tcBorders>
            <w:shd w:val="clear" w:color="auto" w:fill="auto"/>
            <w:noWrap/>
          </w:tcPr>
          <w:p w:rsidR="00C07324" w:rsidRPr="002F1827" w:rsidRDefault="00C07324" w:rsidP="002F1827">
            <w:pPr>
              <w:spacing w:after="0"/>
              <w:jc w:val="both"/>
              <w:rPr>
                <w:sz w:val="16"/>
                <w:szCs w:val="16"/>
              </w:rPr>
            </w:pPr>
            <w:r w:rsidRPr="002F1827">
              <w:rPr>
                <w:sz w:val="16"/>
                <w:szCs w:val="16"/>
              </w:rPr>
              <w:t> </w:t>
            </w:r>
          </w:p>
        </w:tc>
        <w:tc>
          <w:tcPr>
            <w:tcW w:w="1506" w:type="dxa"/>
            <w:tcBorders>
              <w:top w:val="nil"/>
              <w:left w:val="nil"/>
              <w:bottom w:val="single" w:sz="4" w:space="0" w:color="auto"/>
              <w:right w:val="single" w:sz="4" w:space="0" w:color="auto"/>
            </w:tcBorders>
            <w:shd w:val="clear" w:color="auto" w:fill="auto"/>
          </w:tcPr>
          <w:p w:rsidR="00C07324" w:rsidRPr="002F1827" w:rsidRDefault="00C07324" w:rsidP="002F1827">
            <w:pPr>
              <w:spacing w:after="0"/>
              <w:jc w:val="both"/>
              <w:rPr>
                <w:sz w:val="16"/>
                <w:szCs w:val="16"/>
              </w:rPr>
            </w:pPr>
            <w:r w:rsidRPr="002F1827">
              <w:rPr>
                <w:sz w:val="16"/>
                <w:szCs w:val="16"/>
              </w:rPr>
              <w:t> </w:t>
            </w:r>
          </w:p>
        </w:tc>
        <w:tc>
          <w:tcPr>
            <w:tcW w:w="1000" w:type="dxa"/>
            <w:tcBorders>
              <w:top w:val="nil"/>
              <w:left w:val="nil"/>
              <w:bottom w:val="single" w:sz="4" w:space="0" w:color="auto"/>
              <w:right w:val="single" w:sz="4" w:space="0" w:color="auto"/>
            </w:tcBorders>
            <w:shd w:val="clear" w:color="auto" w:fill="auto"/>
            <w:noWrap/>
          </w:tcPr>
          <w:p w:rsidR="00C07324" w:rsidRPr="002F1827" w:rsidRDefault="00C07324" w:rsidP="002F1827">
            <w:pPr>
              <w:spacing w:after="0"/>
              <w:jc w:val="both"/>
              <w:rPr>
                <w:sz w:val="16"/>
                <w:szCs w:val="16"/>
              </w:rPr>
            </w:pPr>
            <w:r w:rsidRPr="002F1827">
              <w:rPr>
                <w:sz w:val="16"/>
                <w:szCs w:val="16"/>
              </w:rPr>
              <w:t> </w:t>
            </w:r>
          </w:p>
        </w:tc>
        <w:tc>
          <w:tcPr>
            <w:tcW w:w="740" w:type="dxa"/>
            <w:tcBorders>
              <w:top w:val="nil"/>
              <w:left w:val="nil"/>
              <w:bottom w:val="single" w:sz="4" w:space="0" w:color="auto"/>
              <w:right w:val="single" w:sz="4" w:space="0" w:color="auto"/>
            </w:tcBorders>
            <w:shd w:val="clear" w:color="auto" w:fill="auto"/>
            <w:noWrap/>
          </w:tcPr>
          <w:p w:rsidR="00C07324" w:rsidRPr="002F1827" w:rsidRDefault="00C07324" w:rsidP="002F1827">
            <w:pPr>
              <w:spacing w:after="0"/>
              <w:jc w:val="both"/>
              <w:rPr>
                <w:b/>
                <w:bCs/>
                <w:sz w:val="16"/>
                <w:szCs w:val="16"/>
              </w:rPr>
            </w:pPr>
            <w:r w:rsidRPr="002F1827">
              <w:rPr>
                <w:b/>
                <w:bCs/>
                <w:sz w:val="16"/>
                <w:szCs w:val="16"/>
              </w:rPr>
              <w:t> </w:t>
            </w:r>
          </w:p>
        </w:tc>
        <w:tc>
          <w:tcPr>
            <w:tcW w:w="560" w:type="dxa"/>
            <w:tcBorders>
              <w:top w:val="nil"/>
              <w:left w:val="nil"/>
              <w:bottom w:val="single" w:sz="4" w:space="0" w:color="auto"/>
              <w:right w:val="single" w:sz="4" w:space="0" w:color="auto"/>
            </w:tcBorders>
            <w:shd w:val="clear" w:color="auto" w:fill="auto"/>
            <w:noWrap/>
          </w:tcPr>
          <w:p w:rsidR="00C07324" w:rsidRPr="002F1827" w:rsidRDefault="00C07324" w:rsidP="002F1827">
            <w:pPr>
              <w:spacing w:after="0"/>
              <w:jc w:val="both"/>
              <w:rPr>
                <w:sz w:val="16"/>
                <w:szCs w:val="16"/>
              </w:rPr>
            </w:pPr>
            <w:r w:rsidRPr="002F1827">
              <w:rPr>
                <w:sz w:val="16"/>
                <w:szCs w:val="16"/>
              </w:rPr>
              <w:t> </w:t>
            </w:r>
          </w:p>
        </w:tc>
        <w:tc>
          <w:tcPr>
            <w:tcW w:w="700" w:type="dxa"/>
            <w:tcBorders>
              <w:top w:val="nil"/>
              <w:left w:val="nil"/>
              <w:bottom w:val="single" w:sz="4" w:space="0" w:color="auto"/>
              <w:right w:val="single" w:sz="4" w:space="0" w:color="auto"/>
            </w:tcBorders>
            <w:shd w:val="clear" w:color="auto" w:fill="auto"/>
            <w:noWrap/>
          </w:tcPr>
          <w:p w:rsidR="00C07324" w:rsidRPr="002F1827" w:rsidRDefault="00C07324" w:rsidP="002F1827">
            <w:pPr>
              <w:spacing w:after="0"/>
              <w:jc w:val="both"/>
              <w:rPr>
                <w:sz w:val="16"/>
                <w:szCs w:val="16"/>
              </w:rPr>
            </w:pPr>
            <w:r w:rsidRPr="002F1827">
              <w:rPr>
                <w:sz w:val="16"/>
                <w:szCs w:val="16"/>
              </w:rPr>
              <w:t> </w:t>
            </w:r>
          </w:p>
        </w:tc>
        <w:tc>
          <w:tcPr>
            <w:tcW w:w="1660" w:type="dxa"/>
            <w:tcBorders>
              <w:top w:val="nil"/>
              <w:left w:val="nil"/>
              <w:bottom w:val="single" w:sz="4" w:space="0" w:color="auto"/>
              <w:right w:val="single" w:sz="4" w:space="0" w:color="auto"/>
            </w:tcBorders>
            <w:shd w:val="clear" w:color="auto" w:fill="auto"/>
            <w:noWrap/>
          </w:tcPr>
          <w:p w:rsidR="00C07324" w:rsidRPr="002F1827" w:rsidRDefault="00C07324" w:rsidP="002F1827">
            <w:pPr>
              <w:spacing w:after="0"/>
              <w:jc w:val="both"/>
              <w:rPr>
                <w:b/>
                <w:bCs/>
                <w:sz w:val="16"/>
                <w:szCs w:val="16"/>
              </w:rPr>
            </w:pPr>
            <w:r w:rsidRPr="002F1827">
              <w:rPr>
                <w:b/>
                <w:bCs/>
                <w:sz w:val="16"/>
                <w:szCs w:val="16"/>
              </w:rPr>
              <w:t>367,700,000</w:t>
            </w:r>
          </w:p>
        </w:tc>
        <w:tc>
          <w:tcPr>
            <w:tcW w:w="1720" w:type="dxa"/>
            <w:tcBorders>
              <w:top w:val="nil"/>
              <w:left w:val="nil"/>
              <w:bottom w:val="single" w:sz="4" w:space="0" w:color="auto"/>
              <w:right w:val="single" w:sz="4" w:space="0" w:color="auto"/>
            </w:tcBorders>
            <w:shd w:val="clear" w:color="auto" w:fill="auto"/>
            <w:noWrap/>
          </w:tcPr>
          <w:p w:rsidR="00C07324" w:rsidRPr="002F1827" w:rsidRDefault="00C07324" w:rsidP="002F1827">
            <w:pPr>
              <w:spacing w:after="0"/>
              <w:jc w:val="both"/>
              <w:rPr>
                <w:b/>
                <w:bCs/>
                <w:sz w:val="16"/>
                <w:szCs w:val="16"/>
              </w:rPr>
            </w:pPr>
            <w:r w:rsidRPr="002F1827">
              <w:rPr>
                <w:b/>
                <w:bCs/>
                <w:sz w:val="16"/>
                <w:szCs w:val="16"/>
              </w:rPr>
              <w:t>45,777,500</w:t>
            </w:r>
          </w:p>
        </w:tc>
        <w:tc>
          <w:tcPr>
            <w:tcW w:w="700" w:type="dxa"/>
            <w:tcBorders>
              <w:top w:val="nil"/>
              <w:left w:val="nil"/>
              <w:bottom w:val="single" w:sz="4" w:space="0" w:color="auto"/>
              <w:right w:val="single" w:sz="4" w:space="0" w:color="auto"/>
            </w:tcBorders>
            <w:shd w:val="clear" w:color="auto" w:fill="auto"/>
            <w:noWrap/>
          </w:tcPr>
          <w:p w:rsidR="00C07324" w:rsidRPr="002F1827" w:rsidRDefault="00C07324" w:rsidP="002F1827">
            <w:pPr>
              <w:spacing w:after="0"/>
              <w:jc w:val="both"/>
              <w:rPr>
                <w:b/>
                <w:bCs/>
                <w:sz w:val="16"/>
                <w:szCs w:val="16"/>
              </w:rPr>
            </w:pPr>
            <w:r w:rsidRPr="002F1827">
              <w:rPr>
                <w:b/>
                <w:bCs/>
                <w:sz w:val="16"/>
                <w:szCs w:val="16"/>
              </w:rPr>
              <w:t>12.4</w:t>
            </w:r>
          </w:p>
        </w:tc>
        <w:tc>
          <w:tcPr>
            <w:tcW w:w="1469" w:type="dxa"/>
            <w:tcBorders>
              <w:top w:val="nil"/>
              <w:left w:val="nil"/>
              <w:bottom w:val="single" w:sz="4" w:space="0" w:color="auto"/>
              <w:right w:val="single" w:sz="4" w:space="0" w:color="auto"/>
            </w:tcBorders>
            <w:shd w:val="clear" w:color="auto" w:fill="auto"/>
            <w:noWrap/>
          </w:tcPr>
          <w:p w:rsidR="00C07324" w:rsidRPr="002F1827" w:rsidRDefault="00C07324" w:rsidP="002F1827">
            <w:pPr>
              <w:spacing w:after="0"/>
              <w:jc w:val="both"/>
              <w:rPr>
                <w:sz w:val="16"/>
                <w:szCs w:val="16"/>
              </w:rPr>
            </w:pPr>
            <w:r w:rsidRPr="002F1827">
              <w:rPr>
                <w:sz w:val="16"/>
                <w:szCs w:val="16"/>
              </w:rPr>
              <w:t> </w:t>
            </w:r>
          </w:p>
        </w:tc>
      </w:tr>
    </w:tbl>
    <w:p w:rsidR="00893B49" w:rsidRPr="002F1827" w:rsidRDefault="00893B49" w:rsidP="002F1827">
      <w:pPr>
        <w:spacing w:after="0"/>
        <w:jc w:val="both"/>
        <w:rPr>
          <w:b/>
          <w:bCs/>
          <w:sz w:val="22"/>
          <w:szCs w:val="22"/>
        </w:rPr>
      </w:pPr>
    </w:p>
    <w:p w:rsidR="00344019" w:rsidRPr="002F1827" w:rsidRDefault="00893B49" w:rsidP="002F1827">
      <w:pPr>
        <w:spacing w:after="0"/>
        <w:jc w:val="both"/>
        <w:rPr>
          <w:b/>
          <w:bCs/>
          <w:sz w:val="22"/>
          <w:szCs w:val="22"/>
        </w:rPr>
      </w:pPr>
      <w:r w:rsidRPr="002F1827">
        <w:rPr>
          <w:b/>
          <w:bCs/>
          <w:sz w:val="22"/>
          <w:szCs w:val="22"/>
        </w:rPr>
        <w:br w:type="page"/>
      </w:r>
    </w:p>
    <w:p w:rsidR="00C07324" w:rsidRPr="002F1827" w:rsidRDefault="00C07324" w:rsidP="002F1827">
      <w:pPr>
        <w:spacing w:after="0"/>
        <w:jc w:val="both"/>
        <w:rPr>
          <w:b/>
          <w:bCs/>
          <w:sz w:val="20"/>
          <w:szCs w:val="20"/>
        </w:rPr>
      </w:pPr>
      <w:r w:rsidRPr="002F1827">
        <w:rPr>
          <w:b/>
          <w:bCs/>
          <w:sz w:val="20"/>
          <w:szCs w:val="20"/>
        </w:rPr>
        <w:lastRenderedPageBreak/>
        <w:t>Project Code and Name:</w:t>
      </w:r>
      <w:r w:rsidR="00893B49" w:rsidRPr="002F1827">
        <w:rPr>
          <w:b/>
          <w:bCs/>
          <w:sz w:val="20"/>
          <w:szCs w:val="20"/>
        </w:rPr>
        <w:t xml:space="preserve">  </w:t>
      </w:r>
      <w:r w:rsidRPr="002F1827">
        <w:rPr>
          <w:b/>
          <w:bCs/>
          <w:sz w:val="20"/>
          <w:szCs w:val="20"/>
        </w:rPr>
        <w:t>Information Education and Communication Unit</w:t>
      </w:r>
    </w:p>
    <w:p w:rsidR="00C07324" w:rsidRPr="002F1827" w:rsidRDefault="00C07324" w:rsidP="002F1827">
      <w:pPr>
        <w:spacing w:after="0"/>
        <w:jc w:val="both"/>
        <w:rPr>
          <w:b/>
          <w:bCs/>
          <w:sz w:val="22"/>
          <w:szCs w:val="22"/>
        </w:rPr>
      </w:pPr>
      <w:r w:rsidRPr="002F1827">
        <w:rPr>
          <w:b/>
          <w:bCs/>
          <w:sz w:val="20"/>
          <w:szCs w:val="20"/>
        </w:rPr>
        <w:t>Objective code and Name</w:t>
      </w:r>
      <w:r w:rsidR="006C020D" w:rsidRPr="002F1827">
        <w:rPr>
          <w:b/>
          <w:bCs/>
          <w:sz w:val="20"/>
          <w:szCs w:val="20"/>
        </w:rPr>
        <w:t>: G</w:t>
      </w:r>
      <w:r w:rsidRPr="002F1827">
        <w:rPr>
          <w:b/>
          <w:bCs/>
          <w:sz w:val="20"/>
          <w:szCs w:val="20"/>
        </w:rPr>
        <w:t xml:space="preserve"> Capacity of MAFC to deliver services improved</w:t>
      </w:r>
      <w:r w:rsidRPr="002F1827">
        <w:rPr>
          <w:b/>
          <w:bCs/>
          <w:sz w:val="20"/>
          <w:szCs w:val="20"/>
        </w:rPr>
        <w:tab/>
      </w:r>
      <w:r w:rsidRPr="002F1827">
        <w:rPr>
          <w:b/>
          <w:bCs/>
          <w:sz w:val="22"/>
          <w:szCs w:val="22"/>
        </w:rPr>
        <w:t xml:space="preserve"> </w:t>
      </w:r>
      <w:r w:rsidRPr="002F1827">
        <w:rPr>
          <w:b/>
          <w:bCs/>
          <w:sz w:val="22"/>
          <w:szCs w:val="22"/>
        </w:rPr>
        <w:tab/>
        <w:t xml:space="preserve"> </w:t>
      </w:r>
      <w:r w:rsidRPr="002F1827">
        <w:rPr>
          <w:b/>
          <w:bCs/>
          <w:sz w:val="22"/>
          <w:szCs w:val="22"/>
        </w:rPr>
        <w:tab/>
        <w:t xml:space="preserve"> </w:t>
      </w:r>
      <w:r w:rsidRPr="002F1827">
        <w:rPr>
          <w:b/>
          <w:bCs/>
          <w:sz w:val="22"/>
          <w:szCs w:val="22"/>
        </w:rPr>
        <w:tab/>
      </w:r>
    </w:p>
    <w:tbl>
      <w:tblPr>
        <w:tblW w:w="14102" w:type="dxa"/>
        <w:tblInd w:w="93" w:type="dxa"/>
        <w:tblLayout w:type="fixed"/>
        <w:tblLook w:val="04A0"/>
      </w:tblPr>
      <w:tblGrid>
        <w:gridCol w:w="640"/>
        <w:gridCol w:w="540"/>
        <w:gridCol w:w="455"/>
        <w:gridCol w:w="625"/>
        <w:gridCol w:w="1625"/>
        <w:gridCol w:w="1695"/>
        <w:gridCol w:w="1000"/>
        <w:gridCol w:w="740"/>
        <w:gridCol w:w="560"/>
        <w:gridCol w:w="865"/>
        <w:gridCol w:w="1530"/>
        <w:gridCol w:w="1620"/>
        <w:gridCol w:w="810"/>
        <w:gridCol w:w="1397"/>
      </w:tblGrid>
      <w:tr w:rsidR="007C53E6" w:rsidRPr="002F1827">
        <w:trPr>
          <w:trHeight w:val="510"/>
        </w:trPr>
        <w:tc>
          <w:tcPr>
            <w:tcW w:w="2260" w:type="dxa"/>
            <w:gridSpan w:val="4"/>
            <w:tcBorders>
              <w:top w:val="single" w:sz="4" w:space="0" w:color="auto"/>
              <w:left w:val="single" w:sz="4" w:space="0" w:color="auto"/>
              <w:bottom w:val="single" w:sz="4" w:space="0" w:color="auto"/>
              <w:right w:val="single" w:sz="4" w:space="0" w:color="auto"/>
            </w:tcBorders>
            <w:shd w:val="clear" w:color="000000" w:fill="CCFFFF"/>
          </w:tcPr>
          <w:p w:rsidR="007C53E6" w:rsidRPr="002F1827" w:rsidRDefault="007C53E6" w:rsidP="002F1827">
            <w:pPr>
              <w:spacing w:after="0"/>
              <w:jc w:val="both"/>
              <w:rPr>
                <w:b/>
                <w:bCs/>
                <w:sz w:val="18"/>
                <w:szCs w:val="18"/>
              </w:rPr>
            </w:pPr>
            <w:r w:rsidRPr="002F1827">
              <w:rPr>
                <w:b/>
                <w:bCs/>
                <w:sz w:val="18"/>
                <w:szCs w:val="18"/>
              </w:rPr>
              <w:t>CODES AND LINKAGE</w:t>
            </w:r>
          </w:p>
        </w:tc>
        <w:tc>
          <w:tcPr>
            <w:tcW w:w="1625" w:type="dxa"/>
            <w:tcBorders>
              <w:top w:val="single" w:sz="4" w:space="0" w:color="auto"/>
              <w:left w:val="nil"/>
              <w:bottom w:val="single" w:sz="4" w:space="0" w:color="auto"/>
              <w:right w:val="single" w:sz="4" w:space="0" w:color="auto"/>
            </w:tcBorders>
            <w:shd w:val="clear" w:color="000000" w:fill="CCFFFF"/>
          </w:tcPr>
          <w:p w:rsidR="007C53E6" w:rsidRPr="002F1827" w:rsidRDefault="007C53E6" w:rsidP="002F1827">
            <w:pPr>
              <w:spacing w:after="0"/>
              <w:jc w:val="both"/>
              <w:rPr>
                <w:b/>
                <w:bCs/>
                <w:sz w:val="18"/>
                <w:szCs w:val="18"/>
              </w:rPr>
            </w:pPr>
            <w:r w:rsidRPr="002F1827">
              <w:rPr>
                <w:b/>
                <w:bCs/>
                <w:sz w:val="18"/>
                <w:szCs w:val="18"/>
              </w:rPr>
              <w:t>ANNUAL PHYSICAL TARGET</w:t>
            </w:r>
          </w:p>
        </w:tc>
        <w:tc>
          <w:tcPr>
            <w:tcW w:w="4860" w:type="dxa"/>
            <w:gridSpan w:val="5"/>
            <w:tcBorders>
              <w:top w:val="single" w:sz="4" w:space="0" w:color="auto"/>
              <w:left w:val="nil"/>
              <w:bottom w:val="single" w:sz="4" w:space="0" w:color="auto"/>
              <w:right w:val="single" w:sz="4" w:space="0" w:color="auto"/>
            </w:tcBorders>
            <w:shd w:val="clear" w:color="000000" w:fill="CCFFFF"/>
          </w:tcPr>
          <w:p w:rsidR="007C53E6" w:rsidRPr="002F1827" w:rsidRDefault="007C53E6" w:rsidP="002F1827">
            <w:pPr>
              <w:spacing w:after="0"/>
              <w:jc w:val="both"/>
              <w:rPr>
                <w:b/>
                <w:bCs/>
                <w:sz w:val="18"/>
                <w:szCs w:val="18"/>
              </w:rPr>
            </w:pPr>
            <w:r w:rsidRPr="002F1827">
              <w:rPr>
                <w:b/>
                <w:bCs/>
                <w:sz w:val="18"/>
                <w:szCs w:val="18"/>
              </w:rPr>
              <w:t>CUMULATIVE STATUS ON MEETING PHYSICAL TARGET</w:t>
            </w:r>
          </w:p>
        </w:tc>
        <w:tc>
          <w:tcPr>
            <w:tcW w:w="1530" w:type="dxa"/>
            <w:tcBorders>
              <w:top w:val="single" w:sz="4" w:space="0" w:color="auto"/>
              <w:left w:val="nil"/>
              <w:bottom w:val="single" w:sz="4" w:space="0" w:color="auto"/>
              <w:right w:val="single" w:sz="4" w:space="0" w:color="auto"/>
            </w:tcBorders>
            <w:shd w:val="clear" w:color="000000" w:fill="CCFFFF"/>
            <w:noWrap/>
          </w:tcPr>
          <w:p w:rsidR="007C53E6" w:rsidRPr="002F1827" w:rsidRDefault="007C53E6" w:rsidP="002F1827">
            <w:pPr>
              <w:spacing w:after="0"/>
              <w:jc w:val="both"/>
              <w:rPr>
                <w:b/>
                <w:bCs/>
                <w:sz w:val="18"/>
                <w:szCs w:val="18"/>
              </w:rPr>
            </w:pPr>
            <w:r w:rsidRPr="002F1827">
              <w:rPr>
                <w:b/>
                <w:bCs/>
                <w:sz w:val="18"/>
                <w:szCs w:val="18"/>
              </w:rPr>
              <w:t>EXPENDITURE STATUS</w:t>
            </w:r>
          </w:p>
        </w:tc>
        <w:tc>
          <w:tcPr>
            <w:tcW w:w="1620" w:type="dxa"/>
            <w:tcBorders>
              <w:top w:val="single" w:sz="4" w:space="0" w:color="auto"/>
              <w:left w:val="nil"/>
              <w:bottom w:val="single" w:sz="4" w:space="0" w:color="auto"/>
              <w:right w:val="single" w:sz="4" w:space="0" w:color="auto"/>
            </w:tcBorders>
            <w:shd w:val="clear" w:color="000000" w:fill="CCFFFF"/>
            <w:noWrap/>
          </w:tcPr>
          <w:p w:rsidR="007C53E6" w:rsidRPr="002F1827" w:rsidRDefault="007C53E6" w:rsidP="002F1827">
            <w:pPr>
              <w:spacing w:after="0"/>
              <w:jc w:val="both"/>
              <w:rPr>
                <w:b/>
                <w:bCs/>
                <w:sz w:val="18"/>
                <w:szCs w:val="18"/>
              </w:rPr>
            </w:pPr>
            <w:r w:rsidRPr="002F1827">
              <w:rPr>
                <w:b/>
                <w:bCs/>
                <w:sz w:val="18"/>
                <w:szCs w:val="18"/>
              </w:rPr>
              <w:t> </w:t>
            </w:r>
          </w:p>
        </w:tc>
        <w:tc>
          <w:tcPr>
            <w:tcW w:w="810" w:type="dxa"/>
            <w:tcBorders>
              <w:top w:val="single" w:sz="4" w:space="0" w:color="auto"/>
              <w:left w:val="nil"/>
              <w:bottom w:val="single" w:sz="4" w:space="0" w:color="auto"/>
              <w:right w:val="single" w:sz="4" w:space="0" w:color="auto"/>
            </w:tcBorders>
            <w:shd w:val="clear" w:color="000000" w:fill="CCFFFF"/>
            <w:noWrap/>
          </w:tcPr>
          <w:p w:rsidR="007C53E6" w:rsidRPr="002F1827" w:rsidRDefault="007C53E6" w:rsidP="002F1827">
            <w:pPr>
              <w:spacing w:after="0"/>
              <w:jc w:val="both"/>
              <w:rPr>
                <w:b/>
                <w:bCs/>
                <w:sz w:val="18"/>
                <w:szCs w:val="18"/>
              </w:rPr>
            </w:pPr>
            <w:r w:rsidRPr="002F1827">
              <w:rPr>
                <w:b/>
                <w:bCs/>
                <w:sz w:val="18"/>
                <w:szCs w:val="18"/>
              </w:rPr>
              <w:t> </w:t>
            </w:r>
          </w:p>
        </w:tc>
        <w:tc>
          <w:tcPr>
            <w:tcW w:w="1397" w:type="dxa"/>
            <w:tcBorders>
              <w:top w:val="single" w:sz="4" w:space="0" w:color="auto"/>
              <w:left w:val="nil"/>
              <w:bottom w:val="single" w:sz="4" w:space="0" w:color="auto"/>
              <w:right w:val="single" w:sz="4" w:space="0" w:color="auto"/>
            </w:tcBorders>
            <w:shd w:val="clear" w:color="000000" w:fill="CCFFFF"/>
          </w:tcPr>
          <w:p w:rsidR="007C53E6" w:rsidRPr="002F1827" w:rsidRDefault="007C53E6" w:rsidP="002F1827">
            <w:pPr>
              <w:spacing w:after="0"/>
              <w:jc w:val="both"/>
              <w:rPr>
                <w:b/>
                <w:bCs/>
                <w:sz w:val="18"/>
                <w:szCs w:val="18"/>
              </w:rPr>
            </w:pPr>
            <w:r w:rsidRPr="002F1827">
              <w:rPr>
                <w:b/>
                <w:bCs/>
                <w:sz w:val="18"/>
                <w:szCs w:val="18"/>
              </w:rPr>
              <w:t>REMARKS ON IMPLEMENTATION</w:t>
            </w:r>
          </w:p>
        </w:tc>
      </w:tr>
      <w:tr w:rsidR="007C53E6" w:rsidRPr="002F1827">
        <w:trPr>
          <w:trHeight w:val="510"/>
        </w:trPr>
        <w:tc>
          <w:tcPr>
            <w:tcW w:w="640" w:type="dxa"/>
            <w:tcBorders>
              <w:top w:val="nil"/>
              <w:left w:val="single" w:sz="4" w:space="0" w:color="auto"/>
              <w:bottom w:val="single" w:sz="4" w:space="0" w:color="auto"/>
              <w:right w:val="single" w:sz="4" w:space="0" w:color="auto"/>
            </w:tcBorders>
            <w:shd w:val="clear" w:color="000000" w:fill="CCFFFF"/>
          </w:tcPr>
          <w:p w:rsidR="007C53E6" w:rsidRPr="002F1827" w:rsidRDefault="007C53E6" w:rsidP="002F1827">
            <w:pPr>
              <w:spacing w:after="0"/>
              <w:jc w:val="both"/>
              <w:rPr>
                <w:b/>
                <w:bCs/>
                <w:sz w:val="18"/>
                <w:szCs w:val="18"/>
              </w:rPr>
            </w:pPr>
            <w:r w:rsidRPr="002F1827">
              <w:rPr>
                <w:b/>
                <w:bCs/>
                <w:sz w:val="18"/>
                <w:szCs w:val="18"/>
              </w:rPr>
              <w:t>Target Code</w:t>
            </w:r>
          </w:p>
        </w:tc>
        <w:tc>
          <w:tcPr>
            <w:tcW w:w="540" w:type="dxa"/>
            <w:tcBorders>
              <w:top w:val="nil"/>
              <w:left w:val="nil"/>
              <w:bottom w:val="single" w:sz="4" w:space="0" w:color="auto"/>
              <w:right w:val="single" w:sz="4" w:space="0" w:color="auto"/>
            </w:tcBorders>
            <w:shd w:val="clear" w:color="000000" w:fill="CCFFFF"/>
          </w:tcPr>
          <w:p w:rsidR="007C53E6" w:rsidRPr="002F1827" w:rsidRDefault="007C53E6" w:rsidP="002F1827">
            <w:pPr>
              <w:spacing w:after="0"/>
              <w:jc w:val="both"/>
              <w:rPr>
                <w:b/>
                <w:bCs/>
                <w:sz w:val="18"/>
                <w:szCs w:val="18"/>
              </w:rPr>
            </w:pPr>
            <w:r w:rsidRPr="002F1827">
              <w:rPr>
                <w:b/>
                <w:bCs/>
                <w:sz w:val="18"/>
                <w:szCs w:val="18"/>
              </w:rPr>
              <w:t>M</w:t>
            </w:r>
          </w:p>
        </w:tc>
        <w:tc>
          <w:tcPr>
            <w:tcW w:w="455" w:type="dxa"/>
            <w:tcBorders>
              <w:top w:val="nil"/>
              <w:left w:val="nil"/>
              <w:bottom w:val="single" w:sz="4" w:space="0" w:color="auto"/>
              <w:right w:val="single" w:sz="4" w:space="0" w:color="auto"/>
            </w:tcBorders>
            <w:shd w:val="clear" w:color="000000" w:fill="CCFFFF"/>
          </w:tcPr>
          <w:p w:rsidR="007C53E6" w:rsidRPr="002F1827" w:rsidRDefault="007C53E6" w:rsidP="002F1827">
            <w:pPr>
              <w:spacing w:after="0"/>
              <w:jc w:val="both"/>
              <w:rPr>
                <w:b/>
                <w:bCs/>
                <w:sz w:val="18"/>
                <w:szCs w:val="18"/>
              </w:rPr>
            </w:pPr>
            <w:r w:rsidRPr="002F1827">
              <w:rPr>
                <w:b/>
                <w:bCs/>
                <w:sz w:val="18"/>
                <w:szCs w:val="18"/>
              </w:rPr>
              <w:t>P</w:t>
            </w:r>
          </w:p>
        </w:tc>
        <w:tc>
          <w:tcPr>
            <w:tcW w:w="625" w:type="dxa"/>
            <w:tcBorders>
              <w:top w:val="nil"/>
              <w:left w:val="nil"/>
              <w:bottom w:val="single" w:sz="4" w:space="0" w:color="auto"/>
              <w:right w:val="single" w:sz="4" w:space="0" w:color="auto"/>
            </w:tcBorders>
            <w:shd w:val="clear" w:color="000000" w:fill="CCFFFF"/>
          </w:tcPr>
          <w:p w:rsidR="007C53E6" w:rsidRPr="002F1827" w:rsidRDefault="007C53E6" w:rsidP="002F1827">
            <w:pPr>
              <w:spacing w:after="0"/>
              <w:jc w:val="both"/>
              <w:rPr>
                <w:b/>
                <w:bCs/>
                <w:sz w:val="18"/>
                <w:szCs w:val="18"/>
              </w:rPr>
            </w:pPr>
            <w:r w:rsidRPr="002F1827">
              <w:rPr>
                <w:b/>
                <w:bCs/>
                <w:sz w:val="18"/>
                <w:szCs w:val="18"/>
              </w:rPr>
              <w:t>R</w:t>
            </w:r>
          </w:p>
        </w:tc>
        <w:tc>
          <w:tcPr>
            <w:tcW w:w="1625" w:type="dxa"/>
            <w:tcBorders>
              <w:top w:val="nil"/>
              <w:left w:val="nil"/>
              <w:bottom w:val="single" w:sz="4" w:space="0" w:color="auto"/>
              <w:right w:val="single" w:sz="4" w:space="0" w:color="auto"/>
            </w:tcBorders>
            <w:shd w:val="clear" w:color="000000" w:fill="CCFFFF"/>
          </w:tcPr>
          <w:p w:rsidR="007C53E6" w:rsidRPr="002F1827" w:rsidRDefault="007C53E6" w:rsidP="002F1827">
            <w:pPr>
              <w:spacing w:after="0"/>
              <w:jc w:val="both"/>
              <w:rPr>
                <w:b/>
                <w:bCs/>
                <w:sz w:val="18"/>
                <w:szCs w:val="18"/>
              </w:rPr>
            </w:pPr>
            <w:r w:rsidRPr="002F1827">
              <w:rPr>
                <w:b/>
                <w:bCs/>
                <w:sz w:val="18"/>
                <w:szCs w:val="18"/>
              </w:rPr>
              <w:t>Target Descrption</w:t>
            </w:r>
          </w:p>
        </w:tc>
        <w:tc>
          <w:tcPr>
            <w:tcW w:w="1695" w:type="dxa"/>
            <w:tcBorders>
              <w:top w:val="nil"/>
              <w:left w:val="nil"/>
              <w:bottom w:val="single" w:sz="4" w:space="0" w:color="auto"/>
              <w:right w:val="single" w:sz="4" w:space="0" w:color="auto"/>
            </w:tcBorders>
            <w:shd w:val="clear" w:color="000000" w:fill="CCFFFF"/>
            <w:noWrap/>
          </w:tcPr>
          <w:p w:rsidR="007C53E6" w:rsidRPr="002F1827" w:rsidRDefault="007C53E6" w:rsidP="002F1827">
            <w:pPr>
              <w:spacing w:after="0"/>
              <w:jc w:val="both"/>
              <w:rPr>
                <w:b/>
                <w:bCs/>
                <w:sz w:val="18"/>
                <w:szCs w:val="18"/>
              </w:rPr>
            </w:pPr>
            <w:r w:rsidRPr="002F1827">
              <w:rPr>
                <w:b/>
                <w:bCs/>
                <w:sz w:val="18"/>
                <w:szCs w:val="18"/>
              </w:rPr>
              <w:t>Actual Progress</w:t>
            </w:r>
          </w:p>
        </w:tc>
        <w:tc>
          <w:tcPr>
            <w:tcW w:w="1000" w:type="dxa"/>
            <w:tcBorders>
              <w:top w:val="nil"/>
              <w:left w:val="nil"/>
              <w:bottom w:val="single" w:sz="4" w:space="0" w:color="auto"/>
              <w:right w:val="single" w:sz="4" w:space="0" w:color="auto"/>
            </w:tcBorders>
            <w:shd w:val="clear" w:color="000000" w:fill="CCFFFF"/>
          </w:tcPr>
          <w:p w:rsidR="007C53E6" w:rsidRPr="002F1827" w:rsidRDefault="007C53E6" w:rsidP="002F1827">
            <w:pPr>
              <w:spacing w:after="0"/>
              <w:jc w:val="both"/>
              <w:rPr>
                <w:b/>
                <w:bCs/>
                <w:sz w:val="18"/>
                <w:szCs w:val="18"/>
              </w:rPr>
            </w:pPr>
            <w:r w:rsidRPr="002F1827">
              <w:rPr>
                <w:b/>
                <w:bCs/>
                <w:sz w:val="18"/>
                <w:szCs w:val="18"/>
              </w:rPr>
              <w:t>Estimated % Completed</w:t>
            </w:r>
          </w:p>
        </w:tc>
        <w:tc>
          <w:tcPr>
            <w:tcW w:w="740" w:type="dxa"/>
            <w:tcBorders>
              <w:top w:val="nil"/>
              <w:left w:val="nil"/>
              <w:bottom w:val="single" w:sz="4" w:space="0" w:color="auto"/>
              <w:right w:val="single" w:sz="4" w:space="0" w:color="auto"/>
            </w:tcBorders>
            <w:shd w:val="clear" w:color="000000" w:fill="CCFFFF"/>
          </w:tcPr>
          <w:p w:rsidR="007C53E6" w:rsidRPr="002F1827" w:rsidRDefault="007C53E6" w:rsidP="002F1827">
            <w:pPr>
              <w:spacing w:after="0"/>
              <w:jc w:val="both"/>
              <w:rPr>
                <w:b/>
                <w:bCs/>
                <w:sz w:val="18"/>
                <w:szCs w:val="18"/>
              </w:rPr>
            </w:pPr>
            <w:r w:rsidRPr="002F1827">
              <w:rPr>
                <w:b/>
                <w:bCs/>
                <w:sz w:val="18"/>
                <w:szCs w:val="18"/>
              </w:rPr>
              <w:t>On Track</w:t>
            </w:r>
          </w:p>
        </w:tc>
        <w:tc>
          <w:tcPr>
            <w:tcW w:w="560" w:type="dxa"/>
            <w:tcBorders>
              <w:top w:val="nil"/>
              <w:left w:val="nil"/>
              <w:bottom w:val="single" w:sz="4" w:space="0" w:color="auto"/>
              <w:right w:val="single" w:sz="4" w:space="0" w:color="auto"/>
            </w:tcBorders>
            <w:shd w:val="clear" w:color="000000" w:fill="CCFFFF"/>
          </w:tcPr>
          <w:p w:rsidR="007C53E6" w:rsidRPr="002F1827" w:rsidRDefault="007C53E6" w:rsidP="002F1827">
            <w:pPr>
              <w:spacing w:after="0"/>
              <w:jc w:val="both"/>
              <w:rPr>
                <w:b/>
                <w:bCs/>
                <w:sz w:val="18"/>
                <w:szCs w:val="18"/>
              </w:rPr>
            </w:pPr>
            <w:r w:rsidRPr="002F1827">
              <w:rPr>
                <w:b/>
                <w:bCs/>
                <w:sz w:val="18"/>
                <w:szCs w:val="18"/>
              </w:rPr>
              <w:t>At Risk</w:t>
            </w:r>
          </w:p>
        </w:tc>
        <w:tc>
          <w:tcPr>
            <w:tcW w:w="865" w:type="dxa"/>
            <w:tcBorders>
              <w:top w:val="nil"/>
              <w:left w:val="nil"/>
              <w:bottom w:val="single" w:sz="4" w:space="0" w:color="auto"/>
              <w:right w:val="single" w:sz="4" w:space="0" w:color="auto"/>
            </w:tcBorders>
            <w:shd w:val="clear" w:color="000000" w:fill="CCFFFF"/>
          </w:tcPr>
          <w:p w:rsidR="007C53E6" w:rsidRPr="002F1827" w:rsidRDefault="007C53E6" w:rsidP="002F1827">
            <w:pPr>
              <w:spacing w:after="0"/>
              <w:jc w:val="both"/>
              <w:rPr>
                <w:b/>
                <w:bCs/>
                <w:sz w:val="18"/>
                <w:szCs w:val="18"/>
              </w:rPr>
            </w:pPr>
            <w:r w:rsidRPr="002F1827">
              <w:rPr>
                <w:b/>
                <w:bCs/>
                <w:sz w:val="18"/>
                <w:szCs w:val="18"/>
              </w:rPr>
              <w:t>Unknown</w:t>
            </w:r>
          </w:p>
        </w:tc>
        <w:tc>
          <w:tcPr>
            <w:tcW w:w="1530" w:type="dxa"/>
            <w:tcBorders>
              <w:top w:val="nil"/>
              <w:left w:val="nil"/>
              <w:bottom w:val="single" w:sz="4" w:space="0" w:color="auto"/>
              <w:right w:val="single" w:sz="4" w:space="0" w:color="auto"/>
            </w:tcBorders>
            <w:shd w:val="clear" w:color="000000" w:fill="CCFFFF"/>
          </w:tcPr>
          <w:p w:rsidR="007C53E6" w:rsidRPr="002F1827" w:rsidRDefault="007C53E6" w:rsidP="002F1827">
            <w:pPr>
              <w:spacing w:after="0"/>
              <w:jc w:val="both"/>
              <w:rPr>
                <w:b/>
                <w:bCs/>
                <w:sz w:val="18"/>
                <w:szCs w:val="18"/>
              </w:rPr>
            </w:pPr>
            <w:r w:rsidRPr="002F1827">
              <w:rPr>
                <w:b/>
                <w:bCs/>
                <w:sz w:val="18"/>
                <w:szCs w:val="18"/>
              </w:rPr>
              <w:t>Cumulative Budget</w:t>
            </w:r>
          </w:p>
        </w:tc>
        <w:tc>
          <w:tcPr>
            <w:tcW w:w="1620" w:type="dxa"/>
            <w:tcBorders>
              <w:top w:val="nil"/>
              <w:left w:val="nil"/>
              <w:bottom w:val="single" w:sz="4" w:space="0" w:color="auto"/>
              <w:right w:val="single" w:sz="4" w:space="0" w:color="auto"/>
            </w:tcBorders>
            <w:shd w:val="clear" w:color="000000" w:fill="CCFFFF"/>
          </w:tcPr>
          <w:p w:rsidR="007C53E6" w:rsidRPr="002F1827" w:rsidRDefault="007C53E6" w:rsidP="002F1827">
            <w:pPr>
              <w:spacing w:after="0"/>
              <w:jc w:val="both"/>
              <w:rPr>
                <w:b/>
                <w:bCs/>
                <w:sz w:val="18"/>
                <w:szCs w:val="18"/>
              </w:rPr>
            </w:pPr>
            <w:r w:rsidRPr="002F1827">
              <w:rPr>
                <w:b/>
                <w:bCs/>
                <w:sz w:val="18"/>
                <w:szCs w:val="18"/>
              </w:rPr>
              <w:t xml:space="preserve">Cummulative Actual Expenditure </w:t>
            </w:r>
          </w:p>
        </w:tc>
        <w:tc>
          <w:tcPr>
            <w:tcW w:w="810" w:type="dxa"/>
            <w:tcBorders>
              <w:top w:val="nil"/>
              <w:left w:val="nil"/>
              <w:bottom w:val="single" w:sz="4" w:space="0" w:color="auto"/>
              <w:right w:val="single" w:sz="4" w:space="0" w:color="auto"/>
            </w:tcBorders>
            <w:shd w:val="clear" w:color="000000" w:fill="CCFFFF"/>
          </w:tcPr>
          <w:p w:rsidR="007C53E6" w:rsidRPr="002F1827" w:rsidRDefault="007C53E6" w:rsidP="002F1827">
            <w:pPr>
              <w:spacing w:after="0"/>
              <w:jc w:val="both"/>
              <w:rPr>
                <w:b/>
                <w:bCs/>
                <w:sz w:val="18"/>
                <w:szCs w:val="18"/>
              </w:rPr>
            </w:pPr>
            <w:r w:rsidRPr="002F1827">
              <w:rPr>
                <w:b/>
                <w:bCs/>
                <w:sz w:val="18"/>
                <w:szCs w:val="18"/>
              </w:rPr>
              <w:t>% Spent</w:t>
            </w:r>
          </w:p>
        </w:tc>
        <w:tc>
          <w:tcPr>
            <w:tcW w:w="1397" w:type="dxa"/>
            <w:tcBorders>
              <w:top w:val="nil"/>
              <w:left w:val="nil"/>
              <w:bottom w:val="single" w:sz="4" w:space="0" w:color="auto"/>
              <w:right w:val="single" w:sz="4" w:space="0" w:color="auto"/>
            </w:tcBorders>
            <w:shd w:val="clear" w:color="000000" w:fill="CCFFFF"/>
            <w:noWrap/>
          </w:tcPr>
          <w:p w:rsidR="007C53E6" w:rsidRPr="002F1827" w:rsidRDefault="007C53E6" w:rsidP="002F1827">
            <w:pPr>
              <w:spacing w:after="0"/>
              <w:jc w:val="both"/>
              <w:rPr>
                <w:b/>
                <w:bCs/>
                <w:sz w:val="18"/>
                <w:szCs w:val="18"/>
              </w:rPr>
            </w:pPr>
            <w:r w:rsidRPr="002F1827">
              <w:rPr>
                <w:b/>
                <w:bCs/>
                <w:sz w:val="18"/>
                <w:szCs w:val="18"/>
              </w:rPr>
              <w:t> </w:t>
            </w:r>
          </w:p>
        </w:tc>
      </w:tr>
      <w:tr w:rsidR="00793EC0" w:rsidRPr="002F1827">
        <w:trPr>
          <w:trHeight w:val="1277"/>
        </w:trPr>
        <w:tc>
          <w:tcPr>
            <w:tcW w:w="640" w:type="dxa"/>
            <w:tcBorders>
              <w:top w:val="nil"/>
              <w:left w:val="single" w:sz="4" w:space="0" w:color="auto"/>
              <w:bottom w:val="single" w:sz="4" w:space="0" w:color="auto"/>
              <w:right w:val="single" w:sz="4" w:space="0" w:color="auto"/>
            </w:tcBorders>
            <w:shd w:val="clear" w:color="auto" w:fill="auto"/>
          </w:tcPr>
          <w:p w:rsidR="00793EC0" w:rsidRPr="002F1827" w:rsidRDefault="00793EC0" w:rsidP="002F1827">
            <w:pPr>
              <w:spacing w:after="0"/>
              <w:jc w:val="both"/>
              <w:rPr>
                <w:b/>
                <w:bCs/>
                <w:sz w:val="18"/>
                <w:szCs w:val="18"/>
              </w:rPr>
            </w:pPr>
            <w:r w:rsidRPr="002F1827">
              <w:rPr>
                <w:b/>
                <w:bCs/>
                <w:sz w:val="18"/>
                <w:szCs w:val="18"/>
              </w:rPr>
              <w:t>H01S</w:t>
            </w:r>
          </w:p>
        </w:tc>
        <w:tc>
          <w:tcPr>
            <w:tcW w:w="540" w:type="dxa"/>
            <w:tcBorders>
              <w:top w:val="nil"/>
              <w:left w:val="nil"/>
              <w:bottom w:val="single" w:sz="4" w:space="0" w:color="auto"/>
              <w:right w:val="single" w:sz="4" w:space="0" w:color="auto"/>
            </w:tcBorders>
            <w:shd w:val="clear" w:color="auto" w:fill="auto"/>
            <w:noWrap/>
          </w:tcPr>
          <w:p w:rsidR="00793EC0" w:rsidRPr="002F1827" w:rsidRDefault="00793EC0" w:rsidP="002F1827">
            <w:pPr>
              <w:spacing w:after="0"/>
              <w:jc w:val="both"/>
              <w:rPr>
                <w:b/>
                <w:bCs/>
                <w:sz w:val="18"/>
                <w:szCs w:val="18"/>
              </w:rPr>
            </w:pPr>
            <w:r w:rsidRPr="002F1827">
              <w:rPr>
                <w:b/>
                <w:bCs/>
                <w:sz w:val="18"/>
                <w:szCs w:val="18"/>
              </w:rPr>
              <w:t>V</w:t>
            </w:r>
          </w:p>
        </w:tc>
        <w:tc>
          <w:tcPr>
            <w:tcW w:w="455" w:type="dxa"/>
            <w:tcBorders>
              <w:top w:val="nil"/>
              <w:left w:val="nil"/>
              <w:bottom w:val="single" w:sz="4" w:space="0" w:color="auto"/>
              <w:right w:val="single" w:sz="4" w:space="0" w:color="auto"/>
            </w:tcBorders>
            <w:shd w:val="clear" w:color="auto" w:fill="auto"/>
            <w:noWrap/>
            <w:vAlign w:val="bottom"/>
          </w:tcPr>
          <w:p w:rsidR="00793EC0" w:rsidRPr="002F1827" w:rsidRDefault="00793EC0" w:rsidP="002F1827">
            <w:pPr>
              <w:spacing w:after="0"/>
              <w:jc w:val="both"/>
              <w:rPr>
                <w:b/>
                <w:bCs/>
                <w:sz w:val="18"/>
                <w:szCs w:val="18"/>
              </w:rPr>
            </w:pPr>
            <w:r w:rsidRPr="002F1827">
              <w:rPr>
                <w:b/>
                <w:bCs/>
                <w:sz w:val="18"/>
                <w:szCs w:val="18"/>
              </w:rPr>
              <w:t> </w:t>
            </w:r>
          </w:p>
        </w:tc>
        <w:tc>
          <w:tcPr>
            <w:tcW w:w="625" w:type="dxa"/>
            <w:tcBorders>
              <w:top w:val="nil"/>
              <w:left w:val="nil"/>
              <w:bottom w:val="single" w:sz="4" w:space="0" w:color="auto"/>
              <w:right w:val="single" w:sz="4" w:space="0" w:color="auto"/>
            </w:tcBorders>
            <w:shd w:val="clear" w:color="auto" w:fill="auto"/>
            <w:noWrap/>
          </w:tcPr>
          <w:p w:rsidR="00793EC0" w:rsidRPr="002F1827" w:rsidRDefault="00793EC0" w:rsidP="002F1827">
            <w:pPr>
              <w:spacing w:after="0"/>
              <w:jc w:val="both"/>
              <w:rPr>
                <w:b/>
                <w:bCs/>
                <w:sz w:val="18"/>
                <w:szCs w:val="18"/>
              </w:rPr>
            </w:pPr>
            <w:r w:rsidRPr="002F1827">
              <w:rPr>
                <w:b/>
                <w:bCs/>
                <w:sz w:val="18"/>
                <w:szCs w:val="18"/>
              </w:rPr>
              <w:t>V</w:t>
            </w:r>
          </w:p>
        </w:tc>
        <w:tc>
          <w:tcPr>
            <w:tcW w:w="1625" w:type="dxa"/>
            <w:tcBorders>
              <w:top w:val="nil"/>
              <w:left w:val="nil"/>
              <w:bottom w:val="single" w:sz="4" w:space="0" w:color="auto"/>
              <w:right w:val="single" w:sz="4" w:space="0" w:color="auto"/>
            </w:tcBorders>
            <w:shd w:val="clear" w:color="auto" w:fill="auto"/>
          </w:tcPr>
          <w:p w:rsidR="00793EC0" w:rsidRPr="002F1827" w:rsidRDefault="00793EC0" w:rsidP="002F1827">
            <w:pPr>
              <w:spacing w:after="0"/>
              <w:jc w:val="both"/>
              <w:rPr>
                <w:sz w:val="18"/>
                <w:szCs w:val="18"/>
              </w:rPr>
            </w:pPr>
            <w:r w:rsidRPr="002F1827">
              <w:rPr>
                <w:sz w:val="18"/>
                <w:szCs w:val="18"/>
              </w:rPr>
              <w:t>MAFC Communication and knowledge management ensured annually by 2014</w:t>
            </w:r>
          </w:p>
        </w:tc>
        <w:tc>
          <w:tcPr>
            <w:tcW w:w="1695" w:type="dxa"/>
            <w:tcBorders>
              <w:top w:val="nil"/>
              <w:left w:val="nil"/>
              <w:bottom w:val="single" w:sz="4" w:space="0" w:color="auto"/>
              <w:right w:val="single" w:sz="4" w:space="0" w:color="auto"/>
            </w:tcBorders>
            <w:shd w:val="clear" w:color="auto" w:fill="auto"/>
          </w:tcPr>
          <w:p w:rsidR="00793EC0" w:rsidRPr="002F1827" w:rsidRDefault="00793EC0" w:rsidP="002F1827">
            <w:pPr>
              <w:spacing w:after="0"/>
              <w:jc w:val="both"/>
              <w:rPr>
                <w:sz w:val="18"/>
                <w:szCs w:val="18"/>
              </w:rPr>
            </w:pPr>
            <w:r w:rsidRPr="002F1827">
              <w:rPr>
                <w:sz w:val="18"/>
                <w:szCs w:val="18"/>
              </w:rPr>
              <w:t xml:space="preserve"> (i) Engaged the media to undertake advocacy of ASDP and KILIMO KWANZA during inauguration of international year of cooperative  2012 </w:t>
            </w:r>
          </w:p>
        </w:tc>
        <w:tc>
          <w:tcPr>
            <w:tcW w:w="1000" w:type="dxa"/>
            <w:tcBorders>
              <w:top w:val="nil"/>
              <w:left w:val="nil"/>
              <w:bottom w:val="single" w:sz="4" w:space="0" w:color="auto"/>
              <w:right w:val="single" w:sz="4" w:space="0" w:color="auto"/>
            </w:tcBorders>
            <w:shd w:val="clear" w:color="auto" w:fill="auto"/>
            <w:noWrap/>
          </w:tcPr>
          <w:p w:rsidR="00793EC0" w:rsidRPr="002F1827" w:rsidRDefault="00793EC0" w:rsidP="002F1827">
            <w:pPr>
              <w:spacing w:after="0"/>
              <w:jc w:val="both"/>
              <w:rPr>
                <w:b/>
                <w:bCs/>
                <w:sz w:val="18"/>
                <w:szCs w:val="18"/>
              </w:rPr>
            </w:pPr>
            <w:r w:rsidRPr="002F1827">
              <w:rPr>
                <w:b/>
                <w:bCs/>
                <w:sz w:val="18"/>
                <w:szCs w:val="18"/>
              </w:rPr>
              <w:t>30%</w:t>
            </w:r>
          </w:p>
        </w:tc>
        <w:tc>
          <w:tcPr>
            <w:tcW w:w="740" w:type="dxa"/>
            <w:tcBorders>
              <w:top w:val="nil"/>
              <w:left w:val="nil"/>
              <w:bottom w:val="single" w:sz="4" w:space="0" w:color="auto"/>
              <w:right w:val="single" w:sz="4" w:space="0" w:color="auto"/>
            </w:tcBorders>
            <w:shd w:val="clear" w:color="auto" w:fill="auto"/>
            <w:noWrap/>
          </w:tcPr>
          <w:p w:rsidR="00793EC0" w:rsidRPr="002F1827" w:rsidRDefault="00793EC0" w:rsidP="002F1827">
            <w:pPr>
              <w:spacing w:after="0"/>
              <w:jc w:val="both"/>
              <w:rPr>
                <w:b/>
                <w:bCs/>
                <w:sz w:val="18"/>
                <w:szCs w:val="18"/>
              </w:rPr>
            </w:pPr>
            <w:r w:rsidRPr="002F1827">
              <w:rPr>
                <w:b/>
                <w:bCs/>
                <w:sz w:val="18"/>
                <w:szCs w:val="18"/>
              </w:rPr>
              <w:t>V</w:t>
            </w:r>
          </w:p>
        </w:tc>
        <w:tc>
          <w:tcPr>
            <w:tcW w:w="560" w:type="dxa"/>
            <w:tcBorders>
              <w:top w:val="nil"/>
              <w:left w:val="nil"/>
              <w:bottom w:val="single" w:sz="4" w:space="0" w:color="auto"/>
              <w:right w:val="single" w:sz="4" w:space="0" w:color="auto"/>
            </w:tcBorders>
            <w:shd w:val="clear" w:color="auto" w:fill="auto"/>
            <w:noWrap/>
            <w:vAlign w:val="bottom"/>
          </w:tcPr>
          <w:p w:rsidR="00793EC0" w:rsidRPr="002F1827" w:rsidRDefault="00793EC0" w:rsidP="002F1827">
            <w:pPr>
              <w:spacing w:after="0"/>
              <w:jc w:val="both"/>
              <w:rPr>
                <w:b/>
                <w:bCs/>
                <w:sz w:val="18"/>
                <w:szCs w:val="18"/>
              </w:rPr>
            </w:pPr>
            <w:r w:rsidRPr="002F1827">
              <w:rPr>
                <w:b/>
                <w:bCs/>
                <w:sz w:val="18"/>
                <w:szCs w:val="18"/>
              </w:rPr>
              <w:t> </w:t>
            </w:r>
          </w:p>
        </w:tc>
        <w:tc>
          <w:tcPr>
            <w:tcW w:w="865" w:type="dxa"/>
            <w:tcBorders>
              <w:top w:val="nil"/>
              <w:left w:val="nil"/>
              <w:bottom w:val="single" w:sz="4" w:space="0" w:color="auto"/>
              <w:right w:val="single" w:sz="4" w:space="0" w:color="auto"/>
            </w:tcBorders>
            <w:shd w:val="clear" w:color="auto" w:fill="auto"/>
            <w:noWrap/>
          </w:tcPr>
          <w:p w:rsidR="00793EC0" w:rsidRPr="002F1827" w:rsidRDefault="00793EC0" w:rsidP="002F1827">
            <w:pPr>
              <w:spacing w:after="0"/>
              <w:jc w:val="both"/>
              <w:rPr>
                <w:b/>
                <w:bCs/>
                <w:sz w:val="18"/>
                <w:szCs w:val="18"/>
              </w:rPr>
            </w:pPr>
            <w:r w:rsidRPr="002F1827">
              <w:rPr>
                <w:b/>
                <w:bCs/>
                <w:sz w:val="18"/>
                <w:szCs w:val="18"/>
              </w:rPr>
              <w:t> </w:t>
            </w:r>
          </w:p>
        </w:tc>
        <w:tc>
          <w:tcPr>
            <w:tcW w:w="1530" w:type="dxa"/>
            <w:tcBorders>
              <w:top w:val="nil"/>
              <w:left w:val="nil"/>
              <w:bottom w:val="single" w:sz="4" w:space="0" w:color="auto"/>
              <w:right w:val="single" w:sz="4" w:space="0" w:color="auto"/>
            </w:tcBorders>
            <w:shd w:val="clear" w:color="auto" w:fill="auto"/>
            <w:noWrap/>
          </w:tcPr>
          <w:p w:rsidR="00793EC0" w:rsidRPr="002F1827" w:rsidRDefault="00793EC0" w:rsidP="002F1827">
            <w:pPr>
              <w:spacing w:after="0"/>
              <w:jc w:val="both"/>
              <w:rPr>
                <w:b/>
                <w:bCs/>
                <w:sz w:val="18"/>
                <w:szCs w:val="18"/>
              </w:rPr>
            </w:pPr>
            <w:r w:rsidRPr="002F1827">
              <w:rPr>
                <w:b/>
                <w:bCs/>
                <w:sz w:val="18"/>
                <w:szCs w:val="18"/>
              </w:rPr>
              <w:t xml:space="preserve"> 106,550,000 </w:t>
            </w:r>
          </w:p>
        </w:tc>
        <w:tc>
          <w:tcPr>
            <w:tcW w:w="1620" w:type="dxa"/>
            <w:tcBorders>
              <w:top w:val="nil"/>
              <w:left w:val="nil"/>
              <w:bottom w:val="single" w:sz="4" w:space="0" w:color="auto"/>
              <w:right w:val="single" w:sz="4" w:space="0" w:color="auto"/>
            </w:tcBorders>
            <w:shd w:val="clear" w:color="auto" w:fill="auto"/>
            <w:noWrap/>
          </w:tcPr>
          <w:p w:rsidR="00793EC0" w:rsidRPr="002F1827" w:rsidRDefault="00793EC0" w:rsidP="002F1827">
            <w:pPr>
              <w:spacing w:after="0"/>
              <w:jc w:val="both"/>
              <w:rPr>
                <w:b/>
                <w:bCs/>
                <w:sz w:val="18"/>
                <w:szCs w:val="18"/>
              </w:rPr>
            </w:pPr>
            <w:r w:rsidRPr="002F1827">
              <w:rPr>
                <w:b/>
                <w:bCs/>
                <w:sz w:val="18"/>
                <w:szCs w:val="18"/>
              </w:rPr>
              <w:t xml:space="preserve"> 61,812,813 </w:t>
            </w:r>
          </w:p>
        </w:tc>
        <w:tc>
          <w:tcPr>
            <w:tcW w:w="810" w:type="dxa"/>
            <w:tcBorders>
              <w:top w:val="nil"/>
              <w:left w:val="nil"/>
              <w:bottom w:val="single" w:sz="4" w:space="0" w:color="auto"/>
              <w:right w:val="single" w:sz="4" w:space="0" w:color="auto"/>
            </w:tcBorders>
            <w:shd w:val="clear" w:color="auto" w:fill="auto"/>
            <w:noWrap/>
          </w:tcPr>
          <w:p w:rsidR="00793EC0" w:rsidRPr="002F1827" w:rsidRDefault="00793EC0" w:rsidP="002F1827">
            <w:pPr>
              <w:spacing w:after="0"/>
              <w:jc w:val="both"/>
              <w:rPr>
                <w:b/>
                <w:bCs/>
                <w:sz w:val="18"/>
                <w:szCs w:val="18"/>
              </w:rPr>
            </w:pPr>
            <w:r w:rsidRPr="002F1827">
              <w:rPr>
                <w:b/>
                <w:bCs/>
                <w:sz w:val="18"/>
                <w:szCs w:val="18"/>
              </w:rPr>
              <w:t>58</w:t>
            </w:r>
          </w:p>
        </w:tc>
        <w:tc>
          <w:tcPr>
            <w:tcW w:w="1397" w:type="dxa"/>
            <w:tcBorders>
              <w:top w:val="nil"/>
              <w:left w:val="nil"/>
              <w:bottom w:val="single" w:sz="4" w:space="0" w:color="auto"/>
              <w:right w:val="single" w:sz="4" w:space="0" w:color="auto"/>
            </w:tcBorders>
            <w:shd w:val="clear" w:color="auto" w:fill="auto"/>
          </w:tcPr>
          <w:p w:rsidR="00793EC0" w:rsidRPr="002F1827" w:rsidRDefault="00793EC0" w:rsidP="002F1827">
            <w:pPr>
              <w:spacing w:after="0"/>
              <w:jc w:val="both"/>
              <w:rPr>
                <w:sz w:val="18"/>
                <w:szCs w:val="18"/>
              </w:rPr>
            </w:pPr>
            <w:r w:rsidRPr="002F1827">
              <w:rPr>
                <w:sz w:val="18"/>
                <w:szCs w:val="18"/>
              </w:rPr>
              <w:t> </w:t>
            </w:r>
          </w:p>
        </w:tc>
      </w:tr>
      <w:tr w:rsidR="00793EC0" w:rsidRPr="002F1827">
        <w:trPr>
          <w:trHeight w:val="1277"/>
        </w:trPr>
        <w:tc>
          <w:tcPr>
            <w:tcW w:w="640" w:type="dxa"/>
            <w:tcBorders>
              <w:top w:val="nil"/>
              <w:left w:val="single" w:sz="4" w:space="0" w:color="auto"/>
              <w:bottom w:val="single" w:sz="4" w:space="0" w:color="auto"/>
              <w:right w:val="single" w:sz="4" w:space="0" w:color="auto"/>
            </w:tcBorders>
            <w:shd w:val="clear" w:color="auto" w:fill="auto"/>
          </w:tcPr>
          <w:p w:rsidR="00793EC0" w:rsidRPr="002F1827" w:rsidRDefault="00793EC0" w:rsidP="002F1827">
            <w:pPr>
              <w:spacing w:after="0"/>
              <w:jc w:val="both"/>
              <w:rPr>
                <w:b/>
                <w:bCs/>
                <w:sz w:val="18"/>
                <w:szCs w:val="18"/>
              </w:rPr>
            </w:pPr>
          </w:p>
        </w:tc>
        <w:tc>
          <w:tcPr>
            <w:tcW w:w="540" w:type="dxa"/>
            <w:tcBorders>
              <w:top w:val="nil"/>
              <w:left w:val="nil"/>
              <w:bottom w:val="single" w:sz="4" w:space="0" w:color="auto"/>
              <w:right w:val="single" w:sz="4" w:space="0" w:color="auto"/>
            </w:tcBorders>
            <w:shd w:val="clear" w:color="auto" w:fill="auto"/>
            <w:noWrap/>
          </w:tcPr>
          <w:p w:rsidR="00793EC0" w:rsidRPr="002F1827" w:rsidRDefault="00793EC0" w:rsidP="002F1827">
            <w:pPr>
              <w:spacing w:after="0"/>
              <w:jc w:val="both"/>
              <w:rPr>
                <w:b/>
                <w:bCs/>
                <w:sz w:val="18"/>
                <w:szCs w:val="18"/>
              </w:rPr>
            </w:pPr>
          </w:p>
        </w:tc>
        <w:tc>
          <w:tcPr>
            <w:tcW w:w="455" w:type="dxa"/>
            <w:tcBorders>
              <w:top w:val="nil"/>
              <w:left w:val="nil"/>
              <w:bottom w:val="single" w:sz="4" w:space="0" w:color="auto"/>
              <w:right w:val="single" w:sz="4" w:space="0" w:color="auto"/>
            </w:tcBorders>
            <w:shd w:val="clear" w:color="auto" w:fill="auto"/>
            <w:noWrap/>
            <w:vAlign w:val="bottom"/>
          </w:tcPr>
          <w:p w:rsidR="00793EC0" w:rsidRPr="002F1827" w:rsidRDefault="00793EC0" w:rsidP="002F1827">
            <w:pPr>
              <w:spacing w:after="0"/>
              <w:jc w:val="both"/>
              <w:rPr>
                <w:b/>
                <w:bCs/>
                <w:sz w:val="18"/>
                <w:szCs w:val="18"/>
              </w:rPr>
            </w:pPr>
          </w:p>
        </w:tc>
        <w:tc>
          <w:tcPr>
            <w:tcW w:w="625" w:type="dxa"/>
            <w:tcBorders>
              <w:top w:val="nil"/>
              <w:left w:val="nil"/>
              <w:bottom w:val="single" w:sz="4" w:space="0" w:color="auto"/>
              <w:right w:val="single" w:sz="4" w:space="0" w:color="auto"/>
            </w:tcBorders>
            <w:shd w:val="clear" w:color="auto" w:fill="auto"/>
            <w:noWrap/>
          </w:tcPr>
          <w:p w:rsidR="00793EC0" w:rsidRPr="002F1827" w:rsidRDefault="00793EC0" w:rsidP="002F1827">
            <w:pPr>
              <w:spacing w:after="0"/>
              <w:jc w:val="both"/>
              <w:rPr>
                <w:b/>
                <w:bCs/>
                <w:sz w:val="18"/>
                <w:szCs w:val="18"/>
              </w:rPr>
            </w:pPr>
          </w:p>
        </w:tc>
        <w:tc>
          <w:tcPr>
            <w:tcW w:w="1625" w:type="dxa"/>
            <w:tcBorders>
              <w:top w:val="nil"/>
              <w:left w:val="nil"/>
              <w:bottom w:val="single" w:sz="4" w:space="0" w:color="auto"/>
              <w:right w:val="single" w:sz="4" w:space="0" w:color="auto"/>
            </w:tcBorders>
            <w:shd w:val="clear" w:color="auto" w:fill="auto"/>
          </w:tcPr>
          <w:p w:rsidR="00793EC0" w:rsidRPr="002F1827" w:rsidRDefault="00793EC0" w:rsidP="002F1827">
            <w:pPr>
              <w:spacing w:after="0"/>
              <w:jc w:val="both"/>
              <w:rPr>
                <w:sz w:val="18"/>
                <w:szCs w:val="18"/>
              </w:rPr>
            </w:pPr>
          </w:p>
        </w:tc>
        <w:tc>
          <w:tcPr>
            <w:tcW w:w="1695" w:type="dxa"/>
            <w:tcBorders>
              <w:top w:val="nil"/>
              <w:left w:val="nil"/>
              <w:bottom w:val="single" w:sz="4" w:space="0" w:color="auto"/>
              <w:right w:val="single" w:sz="4" w:space="0" w:color="auto"/>
            </w:tcBorders>
            <w:shd w:val="clear" w:color="auto" w:fill="auto"/>
          </w:tcPr>
          <w:p w:rsidR="00793EC0" w:rsidRPr="002F1827" w:rsidRDefault="00793EC0" w:rsidP="002F1827">
            <w:pPr>
              <w:spacing w:after="0"/>
              <w:jc w:val="both"/>
              <w:rPr>
                <w:sz w:val="18"/>
                <w:szCs w:val="18"/>
              </w:rPr>
            </w:pPr>
            <w:r w:rsidRPr="002F1827">
              <w:rPr>
                <w:sz w:val="18"/>
                <w:szCs w:val="18"/>
              </w:rPr>
              <w:t>(i) Facilitate three Press Conferences where by journalists from different media houses attended and prepared six Press Releases on various MAFC events and new  appointments (ii) Facilitated preparation of nine (9) features articles which were printed in the newspapers  (iii) 270 Daily  media monitoring  report prepared and deserminated ,</w:t>
            </w:r>
          </w:p>
          <w:p w:rsidR="00793EC0" w:rsidRPr="002F1827" w:rsidRDefault="00793EC0" w:rsidP="002F1827">
            <w:pPr>
              <w:spacing w:after="0"/>
              <w:jc w:val="both"/>
              <w:rPr>
                <w:sz w:val="18"/>
                <w:szCs w:val="18"/>
              </w:rPr>
            </w:pPr>
            <w:r w:rsidRPr="002F1827">
              <w:rPr>
                <w:sz w:val="18"/>
                <w:szCs w:val="18"/>
              </w:rPr>
              <w:t>(iv</w:t>
            </w:r>
            <w:r w:rsidR="00327F3A" w:rsidRPr="002F1827">
              <w:rPr>
                <w:sz w:val="18"/>
                <w:szCs w:val="18"/>
              </w:rPr>
              <w:t>) 18</w:t>
            </w:r>
            <w:r w:rsidRPr="002F1827">
              <w:rPr>
                <w:sz w:val="18"/>
                <w:szCs w:val="18"/>
              </w:rPr>
              <w:t xml:space="preserve"> journalist questions were tackled (v) Television </w:t>
            </w:r>
            <w:r w:rsidR="00327F3A" w:rsidRPr="002F1827">
              <w:rPr>
                <w:sz w:val="18"/>
                <w:szCs w:val="18"/>
              </w:rPr>
              <w:lastRenderedPageBreak/>
              <w:t>programs about</w:t>
            </w:r>
            <w:r w:rsidRPr="002F1827">
              <w:rPr>
                <w:sz w:val="18"/>
                <w:szCs w:val="18"/>
              </w:rPr>
              <w:t xml:space="preserve"> the success </w:t>
            </w:r>
            <w:r w:rsidR="00327F3A" w:rsidRPr="002F1827">
              <w:rPr>
                <w:sz w:val="18"/>
                <w:szCs w:val="18"/>
              </w:rPr>
              <w:t>of agriculture</w:t>
            </w:r>
            <w:r w:rsidRPr="002F1827">
              <w:rPr>
                <w:sz w:val="18"/>
                <w:szCs w:val="18"/>
              </w:rPr>
              <w:t xml:space="preserve"> sector were made.</w:t>
            </w:r>
          </w:p>
        </w:tc>
        <w:tc>
          <w:tcPr>
            <w:tcW w:w="1000" w:type="dxa"/>
            <w:tcBorders>
              <w:top w:val="nil"/>
              <w:left w:val="nil"/>
              <w:bottom w:val="single" w:sz="4" w:space="0" w:color="auto"/>
              <w:right w:val="single" w:sz="4" w:space="0" w:color="auto"/>
            </w:tcBorders>
            <w:shd w:val="clear" w:color="auto" w:fill="auto"/>
            <w:noWrap/>
          </w:tcPr>
          <w:p w:rsidR="00793EC0" w:rsidRPr="002F1827" w:rsidRDefault="00793EC0" w:rsidP="002F1827">
            <w:pPr>
              <w:spacing w:after="0"/>
              <w:jc w:val="both"/>
              <w:rPr>
                <w:b/>
                <w:bCs/>
                <w:sz w:val="18"/>
                <w:szCs w:val="18"/>
              </w:rPr>
            </w:pPr>
          </w:p>
        </w:tc>
        <w:tc>
          <w:tcPr>
            <w:tcW w:w="740" w:type="dxa"/>
            <w:tcBorders>
              <w:top w:val="nil"/>
              <w:left w:val="nil"/>
              <w:bottom w:val="single" w:sz="4" w:space="0" w:color="auto"/>
              <w:right w:val="single" w:sz="4" w:space="0" w:color="auto"/>
            </w:tcBorders>
            <w:shd w:val="clear" w:color="auto" w:fill="auto"/>
            <w:noWrap/>
          </w:tcPr>
          <w:p w:rsidR="00793EC0" w:rsidRPr="002F1827" w:rsidRDefault="00793EC0" w:rsidP="002F1827">
            <w:pPr>
              <w:spacing w:after="0"/>
              <w:jc w:val="both"/>
              <w:rPr>
                <w:b/>
                <w:bCs/>
                <w:sz w:val="18"/>
                <w:szCs w:val="18"/>
              </w:rPr>
            </w:pPr>
          </w:p>
        </w:tc>
        <w:tc>
          <w:tcPr>
            <w:tcW w:w="560" w:type="dxa"/>
            <w:tcBorders>
              <w:top w:val="nil"/>
              <w:left w:val="nil"/>
              <w:bottom w:val="single" w:sz="4" w:space="0" w:color="auto"/>
              <w:right w:val="single" w:sz="4" w:space="0" w:color="auto"/>
            </w:tcBorders>
            <w:shd w:val="clear" w:color="auto" w:fill="auto"/>
            <w:noWrap/>
            <w:vAlign w:val="bottom"/>
          </w:tcPr>
          <w:p w:rsidR="00793EC0" w:rsidRPr="002F1827" w:rsidRDefault="00793EC0" w:rsidP="002F1827">
            <w:pPr>
              <w:spacing w:after="0"/>
              <w:jc w:val="both"/>
              <w:rPr>
                <w:b/>
                <w:bCs/>
                <w:sz w:val="18"/>
                <w:szCs w:val="18"/>
              </w:rPr>
            </w:pPr>
          </w:p>
        </w:tc>
        <w:tc>
          <w:tcPr>
            <w:tcW w:w="865" w:type="dxa"/>
            <w:tcBorders>
              <w:top w:val="nil"/>
              <w:left w:val="nil"/>
              <w:bottom w:val="single" w:sz="4" w:space="0" w:color="auto"/>
              <w:right w:val="single" w:sz="4" w:space="0" w:color="auto"/>
            </w:tcBorders>
            <w:shd w:val="clear" w:color="auto" w:fill="auto"/>
            <w:noWrap/>
          </w:tcPr>
          <w:p w:rsidR="00793EC0" w:rsidRPr="002F1827" w:rsidRDefault="00793EC0" w:rsidP="002F1827">
            <w:pPr>
              <w:spacing w:after="0"/>
              <w:jc w:val="both"/>
              <w:rPr>
                <w:b/>
                <w:bCs/>
                <w:sz w:val="18"/>
                <w:szCs w:val="18"/>
              </w:rPr>
            </w:pPr>
          </w:p>
        </w:tc>
        <w:tc>
          <w:tcPr>
            <w:tcW w:w="1530" w:type="dxa"/>
            <w:tcBorders>
              <w:top w:val="nil"/>
              <w:left w:val="nil"/>
              <w:bottom w:val="single" w:sz="4" w:space="0" w:color="auto"/>
              <w:right w:val="single" w:sz="4" w:space="0" w:color="auto"/>
            </w:tcBorders>
            <w:shd w:val="clear" w:color="auto" w:fill="auto"/>
            <w:noWrap/>
          </w:tcPr>
          <w:p w:rsidR="00793EC0" w:rsidRPr="002F1827" w:rsidRDefault="00793EC0" w:rsidP="002F1827">
            <w:pPr>
              <w:spacing w:after="0"/>
              <w:jc w:val="both"/>
              <w:rPr>
                <w:b/>
                <w:bCs/>
                <w:sz w:val="18"/>
                <w:szCs w:val="18"/>
              </w:rPr>
            </w:pPr>
          </w:p>
        </w:tc>
        <w:tc>
          <w:tcPr>
            <w:tcW w:w="1620" w:type="dxa"/>
            <w:tcBorders>
              <w:top w:val="nil"/>
              <w:left w:val="nil"/>
              <w:bottom w:val="single" w:sz="4" w:space="0" w:color="auto"/>
              <w:right w:val="single" w:sz="4" w:space="0" w:color="auto"/>
            </w:tcBorders>
            <w:shd w:val="clear" w:color="auto" w:fill="auto"/>
            <w:noWrap/>
          </w:tcPr>
          <w:p w:rsidR="00793EC0" w:rsidRPr="002F1827" w:rsidRDefault="00793EC0" w:rsidP="002F1827">
            <w:pPr>
              <w:spacing w:after="0"/>
              <w:jc w:val="both"/>
              <w:rPr>
                <w:b/>
                <w:bCs/>
                <w:sz w:val="18"/>
                <w:szCs w:val="18"/>
              </w:rPr>
            </w:pPr>
          </w:p>
        </w:tc>
        <w:tc>
          <w:tcPr>
            <w:tcW w:w="810" w:type="dxa"/>
            <w:tcBorders>
              <w:top w:val="nil"/>
              <w:left w:val="nil"/>
              <w:bottom w:val="single" w:sz="4" w:space="0" w:color="auto"/>
              <w:right w:val="single" w:sz="4" w:space="0" w:color="auto"/>
            </w:tcBorders>
            <w:shd w:val="clear" w:color="auto" w:fill="auto"/>
            <w:noWrap/>
          </w:tcPr>
          <w:p w:rsidR="00793EC0" w:rsidRPr="002F1827" w:rsidRDefault="00793EC0" w:rsidP="002F1827">
            <w:pPr>
              <w:spacing w:after="0"/>
              <w:jc w:val="both"/>
              <w:rPr>
                <w:b/>
                <w:bCs/>
                <w:sz w:val="18"/>
                <w:szCs w:val="18"/>
              </w:rPr>
            </w:pPr>
          </w:p>
        </w:tc>
        <w:tc>
          <w:tcPr>
            <w:tcW w:w="1397" w:type="dxa"/>
            <w:tcBorders>
              <w:top w:val="nil"/>
              <w:left w:val="nil"/>
              <w:bottom w:val="single" w:sz="4" w:space="0" w:color="auto"/>
              <w:right w:val="single" w:sz="4" w:space="0" w:color="auto"/>
            </w:tcBorders>
            <w:shd w:val="clear" w:color="auto" w:fill="auto"/>
          </w:tcPr>
          <w:p w:rsidR="00793EC0" w:rsidRPr="002F1827" w:rsidRDefault="00793EC0" w:rsidP="002F1827">
            <w:pPr>
              <w:spacing w:after="0"/>
              <w:jc w:val="both"/>
              <w:rPr>
                <w:sz w:val="18"/>
                <w:szCs w:val="18"/>
              </w:rPr>
            </w:pPr>
          </w:p>
        </w:tc>
      </w:tr>
      <w:tr w:rsidR="00793EC0" w:rsidRPr="002F1827">
        <w:trPr>
          <w:trHeight w:val="431"/>
        </w:trPr>
        <w:tc>
          <w:tcPr>
            <w:tcW w:w="640" w:type="dxa"/>
            <w:tcBorders>
              <w:top w:val="nil"/>
              <w:left w:val="single" w:sz="4" w:space="0" w:color="auto"/>
              <w:bottom w:val="single" w:sz="4" w:space="0" w:color="auto"/>
              <w:right w:val="single" w:sz="4" w:space="0" w:color="auto"/>
            </w:tcBorders>
            <w:shd w:val="clear" w:color="auto" w:fill="auto"/>
          </w:tcPr>
          <w:p w:rsidR="00793EC0" w:rsidRPr="002F1827" w:rsidRDefault="00793EC0" w:rsidP="002F1827">
            <w:pPr>
              <w:spacing w:after="0"/>
              <w:jc w:val="both"/>
              <w:rPr>
                <w:b/>
                <w:bCs/>
                <w:sz w:val="18"/>
                <w:szCs w:val="18"/>
              </w:rPr>
            </w:pPr>
            <w:r w:rsidRPr="002F1827">
              <w:rPr>
                <w:b/>
                <w:bCs/>
                <w:sz w:val="18"/>
                <w:szCs w:val="18"/>
              </w:rPr>
              <w:lastRenderedPageBreak/>
              <w:t> Grand Total</w:t>
            </w:r>
          </w:p>
        </w:tc>
        <w:tc>
          <w:tcPr>
            <w:tcW w:w="540" w:type="dxa"/>
            <w:tcBorders>
              <w:top w:val="nil"/>
              <w:left w:val="nil"/>
              <w:bottom w:val="single" w:sz="4" w:space="0" w:color="auto"/>
              <w:right w:val="single" w:sz="4" w:space="0" w:color="auto"/>
            </w:tcBorders>
            <w:shd w:val="clear" w:color="auto" w:fill="auto"/>
            <w:noWrap/>
          </w:tcPr>
          <w:p w:rsidR="00793EC0" w:rsidRPr="002F1827" w:rsidRDefault="00793EC0" w:rsidP="002F1827">
            <w:pPr>
              <w:spacing w:after="0"/>
              <w:jc w:val="both"/>
              <w:rPr>
                <w:b/>
                <w:bCs/>
                <w:sz w:val="18"/>
                <w:szCs w:val="18"/>
              </w:rPr>
            </w:pPr>
            <w:r w:rsidRPr="002F1827">
              <w:rPr>
                <w:b/>
                <w:bCs/>
                <w:sz w:val="18"/>
                <w:szCs w:val="18"/>
              </w:rPr>
              <w:t> </w:t>
            </w:r>
          </w:p>
        </w:tc>
        <w:tc>
          <w:tcPr>
            <w:tcW w:w="455" w:type="dxa"/>
            <w:tcBorders>
              <w:top w:val="nil"/>
              <w:left w:val="nil"/>
              <w:bottom w:val="single" w:sz="4" w:space="0" w:color="auto"/>
              <w:right w:val="single" w:sz="4" w:space="0" w:color="auto"/>
            </w:tcBorders>
            <w:shd w:val="clear" w:color="auto" w:fill="auto"/>
            <w:noWrap/>
            <w:vAlign w:val="bottom"/>
          </w:tcPr>
          <w:p w:rsidR="00793EC0" w:rsidRPr="002F1827" w:rsidRDefault="00793EC0" w:rsidP="002F1827">
            <w:pPr>
              <w:spacing w:after="0"/>
              <w:jc w:val="both"/>
              <w:rPr>
                <w:b/>
                <w:bCs/>
                <w:sz w:val="18"/>
                <w:szCs w:val="18"/>
              </w:rPr>
            </w:pPr>
          </w:p>
        </w:tc>
        <w:tc>
          <w:tcPr>
            <w:tcW w:w="625" w:type="dxa"/>
            <w:tcBorders>
              <w:top w:val="nil"/>
              <w:left w:val="nil"/>
              <w:bottom w:val="single" w:sz="4" w:space="0" w:color="auto"/>
              <w:right w:val="single" w:sz="4" w:space="0" w:color="auto"/>
            </w:tcBorders>
            <w:shd w:val="clear" w:color="auto" w:fill="auto"/>
            <w:noWrap/>
          </w:tcPr>
          <w:p w:rsidR="00793EC0" w:rsidRPr="002F1827" w:rsidRDefault="00793EC0" w:rsidP="002F1827">
            <w:pPr>
              <w:spacing w:after="0"/>
              <w:jc w:val="both"/>
              <w:rPr>
                <w:b/>
                <w:bCs/>
                <w:sz w:val="18"/>
                <w:szCs w:val="18"/>
              </w:rPr>
            </w:pPr>
            <w:r w:rsidRPr="002F1827">
              <w:rPr>
                <w:b/>
                <w:bCs/>
                <w:sz w:val="18"/>
                <w:szCs w:val="18"/>
              </w:rPr>
              <w:t> </w:t>
            </w:r>
          </w:p>
        </w:tc>
        <w:tc>
          <w:tcPr>
            <w:tcW w:w="1625" w:type="dxa"/>
            <w:tcBorders>
              <w:top w:val="nil"/>
              <w:left w:val="nil"/>
              <w:bottom w:val="single" w:sz="4" w:space="0" w:color="auto"/>
              <w:right w:val="single" w:sz="4" w:space="0" w:color="auto"/>
            </w:tcBorders>
            <w:shd w:val="clear" w:color="auto" w:fill="auto"/>
          </w:tcPr>
          <w:p w:rsidR="00793EC0" w:rsidRPr="002F1827" w:rsidRDefault="00793EC0" w:rsidP="002F1827">
            <w:pPr>
              <w:spacing w:after="0"/>
              <w:jc w:val="both"/>
              <w:rPr>
                <w:sz w:val="18"/>
                <w:szCs w:val="18"/>
              </w:rPr>
            </w:pPr>
            <w:r w:rsidRPr="002F1827">
              <w:rPr>
                <w:sz w:val="18"/>
                <w:szCs w:val="18"/>
              </w:rPr>
              <w:t> </w:t>
            </w:r>
          </w:p>
        </w:tc>
        <w:tc>
          <w:tcPr>
            <w:tcW w:w="1695" w:type="dxa"/>
            <w:tcBorders>
              <w:top w:val="nil"/>
              <w:left w:val="nil"/>
              <w:bottom w:val="single" w:sz="4" w:space="0" w:color="auto"/>
              <w:right w:val="single" w:sz="4" w:space="0" w:color="auto"/>
            </w:tcBorders>
            <w:shd w:val="clear" w:color="auto" w:fill="auto"/>
          </w:tcPr>
          <w:p w:rsidR="00793EC0" w:rsidRPr="002F1827" w:rsidRDefault="00793EC0" w:rsidP="002F1827">
            <w:pPr>
              <w:spacing w:after="0"/>
              <w:jc w:val="both"/>
              <w:rPr>
                <w:sz w:val="18"/>
                <w:szCs w:val="18"/>
              </w:rPr>
            </w:pPr>
          </w:p>
        </w:tc>
        <w:tc>
          <w:tcPr>
            <w:tcW w:w="1000" w:type="dxa"/>
            <w:tcBorders>
              <w:top w:val="nil"/>
              <w:left w:val="nil"/>
              <w:bottom w:val="single" w:sz="4" w:space="0" w:color="auto"/>
              <w:right w:val="single" w:sz="4" w:space="0" w:color="auto"/>
            </w:tcBorders>
            <w:shd w:val="clear" w:color="auto" w:fill="auto"/>
            <w:noWrap/>
          </w:tcPr>
          <w:p w:rsidR="00793EC0" w:rsidRPr="002F1827" w:rsidRDefault="00793EC0" w:rsidP="002F1827">
            <w:pPr>
              <w:spacing w:after="0"/>
              <w:jc w:val="both"/>
              <w:rPr>
                <w:b/>
                <w:bCs/>
                <w:sz w:val="18"/>
                <w:szCs w:val="18"/>
              </w:rPr>
            </w:pPr>
          </w:p>
        </w:tc>
        <w:tc>
          <w:tcPr>
            <w:tcW w:w="740" w:type="dxa"/>
            <w:tcBorders>
              <w:top w:val="nil"/>
              <w:left w:val="nil"/>
              <w:bottom w:val="single" w:sz="4" w:space="0" w:color="auto"/>
              <w:right w:val="single" w:sz="4" w:space="0" w:color="auto"/>
            </w:tcBorders>
            <w:shd w:val="clear" w:color="auto" w:fill="auto"/>
            <w:noWrap/>
          </w:tcPr>
          <w:p w:rsidR="00793EC0" w:rsidRPr="002F1827" w:rsidRDefault="00793EC0" w:rsidP="002F1827">
            <w:pPr>
              <w:spacing w:after="0"/>
              <w:jc w:val="both"/>
              <w:rPr>
                <w:b/>
                <w:bCs/>
                <w:sz w:val="18"/>
                <w:szCs w:val="18"/>
              </w:rPr>
            </w:pPr>
          </w:p>
        </w:tc>
        <w:tc>
          <w:tcPr>
            <w:tcW w:w="560" w:type="dxa"/>
            <w:tcBorders>
              <w:top w:val="nil"/>
              <w:left w:val="nil"/>
              <w:bottom w:val="single" w:sz="4" w:space="0" w:color="auto"/>
              <w:right w:val="single" w:sz="4" w:space="0" w:color="auto"/>
            </w:tcBorders>
            <w:shd w:val="clear" w:color="auto" w:fill="auto"/>
            <w:noWrap/>
            <w:vAlign w:val="bottom"/>
          </w:tcPr>
          <w:p w:rsidR="00793EC0" w:rsidRPr="002F1827" w:rsidRDefault="00793EC0" w:rsidP="002F1827">
            <w:pPr>
              <w:spacing w:after="0"/>
              <w:jc w:val="both"/>
              <w:rPr>
                <w:b/>
                <w:bCs/>
                <w:sz w:val="18"/>
                <w:szCs w:val="18"/>
              </w:rPr>
            </w:pPr>
          </w:p>
        </w:tc>
        <w:tc>
          <w:tcPr>
            <w:tcW w:w="865" w:type="dxa"/>
            <w:tcBorders>
              <w:top w:val="nil"/>
              <w:left w:val="nil"/>
              <w:bottom w:val="single" w:sz="4" w:space="0" w:color="auto"/>
              <w:right w:val="single" w:sz="4" w:space="0" w:color="auto"/>
            </w:tcBorders>
            <w:shd w:val="clear" w:color="auto" w:fill="auto"/>
            <w:noWrap/>
          </w:tcPr>
          <w:p w:rsidR="00793EC0" w:rsidRPr="002F1827" w:rsidRDefault="00793EC0" w:rsidP="002F1827">
            <w:pPr>
              <w:spacing w:after="0"/>
              <w:jc w:val="both"/>
              <w:rPr>
                <w:b/>
                <w:bCs/>
                <w:sz w:val="18"/>
                <w:szCs w:val="18"/>
              </w:rPr>
            </w:pPr>
            <w:r w:rsidRPr="002F1827">
              <w:rPr>
                <w:b/>
                <w:bCs/>
                <w:sz w:val="18"/>
                <w:szCs w:val="18"/>
              </w:rPr>
              <w:t> </w:t>
            </w:r>
          </w:p>
        </w:tc>
        <w:tc>
          <w:tcPr>
            <w:tcW w:w="1530" w:type="dxa"/>
            <w:tcBorders>
              <w:top w:val="nil"/>
              <w:left w:val="nil"/>
              <w:bottom w:val="single" w:sz="4" w:space="0" w:color="auto"/>
              <w:right w:val="single" w:sz="4" w:space="0" w:color="auto"/>
            </w:tcBorders>
            <w:shd w:val="clear" w:color="auto" w:fill="auto"/>
            <w:noWrap/>
          </w:tcPr>
          <w:p w:rsidR="00793EC0" w:rsidRPr="002F1827" w:rsidRDefault="00793EC0" w:rsidP="002F1827">
            <w:pPr>
              <w:spacing w:after="0"/>
              <w:jc w:val="both"/>
              <w:rPr>
                <w:b/>
                <w:bCs/>
                <w:sz w:val="18"/>
                <w:szCs w:val="18"/>
              </w:rPr>
            </w:pPr>
            <w:r w:rsidRPr="002F1827">
              <w:rPr>
                <w:b/>
                <w:bCs/>
                <w:sz w:val="18"/>
                <w:szCs w:val="18"/>
              </w:rPr>
              <w:t> 106,550,000</w:t>
            </w:r>
          </w:p>
        </w:tc>
        <w:tc>
          <w:tcPr>
            <w:tcW w:w="1620" w:type="dxa"/>
            <w:tcBorders>
              <w:top w:val="nil"/>
              <w:left w:val="nil"/>
              <w:bottom w:val="single" w:sz="4" w:space="0" w:color="auto"/>
              <w:right w:val="single" w:sz="4" w:space="0" w:color="auto"/>
            </w:tcBorders>
            <w:shd w:val="clear" w:color="auto" w:fill="auto"/>
            <w:noWrap/>
          </w:tcPr>
          <w:p w:rsidR="00793EC0" w:rsidRPr="002F1827" w:rsidRDefault="00793EC0" w:rsidP="002F1827">
            <w:pPr>
              <w:spacing w:after="0"/>
              <w:jc w:val="both"/>
              <w:rPr>
                <w:b/>
                <w:bCs/>
                <w:sz w:val="18"/>
                <w:szCs w:val="18"/>
              </w:rPr>
            </w:pPr>
            <w:r w:rsidRPr="002F1827">
              <w:rPr>
                <w:b/>
                <w:bCs/>
                <w:sz w:val="18"/>
                <w:szCs w:val="18"/>
              </w:rPr>
              <w:t> 61,812,813</w:t>
            </w:r>
          </w:p>
        </w:tc>
        <w:tc>
          <w:tcPr>
            <w:tcW w:w="810" w:type="dxa"/>
            <w:tcBorders>
              <w:top w:val="nil"/>
              <w:left w:val="nil"/>
              <w:bottom w:val="single" w:sz="4" w:space="0" w:color="auto"/>
              <w:right w:val="single" w:sz="4" w:space="0" w:color="auto"/>
            </w:tcBorders>
            <w:shd w:val="clear" w:color="auto" w:fill="auto"/>
            <w:noWrap/>
          </w:tcPr>
          <w:p w:rsidR="00793EC0" w:rsidRPr="002F1827" w:rsidRDefault="00793EC0" w:rsidP="002F1827">
            <w:pPr>
              <w:spacing w:after="0"/>
              <w:jc w:val="both"/>
              <w:rPr>
                <w:b/>
                <w:bCs/>
                <w:sz w:val="18"/>
                <w:szCs w:val="18"/>
              </w:rPr>
            </w:pPr>
            <w:r w:rsidRPr="002F1827">
              <w:rPr>
                <w:b/>
                <w:bCs/>
                <w:sz w:val="18"/>
                <w:szCs w:val="18"/>
              </w:rPr>
              <w:t> </w:t>
            </w:r>
          </w:p>
        </w:tc>
        <w:tc>
          <w:tcPr>
            <w:tcW w:w="1397" w:type="dxa"/>
            <w:tcBorders>
              <w:top w:val="nil"/>
              <w:left w:val="nil"/>
              <w:bottom w:val="single" w:sz="4" w:space="0" w:color="auto"/>
              <w:right w:val="single" w:sz="4" w:space="0" w:color="auto"/>
            </w:tcBorders>
            <w:shd w:val="clear" w:color="auto" w:fill="auto"/>
          </w:tcPr>
          <w:p w:rsidR="00793EC0" w:rsidRPr="002F1827" w:rsidRDefault="00793EC0" w:rsidP="002F1827">
            <w:pPr>
              <w:spacing w:after="0"/>
              <w:jc w:val="both"/>
              <w:rPr>
                <w:sz w:val="18"/>
                <w:szCs w:val="18"/>
              </w:rPr>
            </w:pPr>
            <w:r w:rsidRPr="002F1827">
              <w:rPr>
                <w:sz w:val="18"/>
                <w:szCs w:val="18"/>
              </w:rPr>
              <w:t> </w:t>
            </w:r>
          </w:p>
        </w:tc>
      </w:tr>
    </w:tbl>
    <w:p w:rsidR="00740E02" w:rsidRPr="002F1827" w:rsidRDefault="00740E02" w:rsidP="002F1827">
      <w:pPr>
        <w:spacing w:after="0"/>
        <w:jc w:val="both"/>
        <w:rPr>
          <w:b/>
          <w:bCs/>
          <w:sz w:val="22"/>
          <w:szCs w:val="22"/>
        </w:rPr>
      </w:pPr>
    </w:p>
    <w:tbl>
      <w:tblPr>
        <w:tblW w:w="14083" w:type="dxa"/>
        <w:tblInd w:w="93" w:type="dxa"/>
        <w:tblLook w:val="04A0"/>
      </w:tblPr>
      <w:tblGrid>
        <w:gridCol w:w="701"/>
        <w:gridCol w:w="539"/>
        <w:gridCol w:w="539"/>
        <w:gridCol w:w="479"/>
        <w:gridCol w:w="1593"/>
        <w:gridCol w:w="1788"/>
        <w:gridCol w:w="1007"/>
        <w:gridCol w:w="738"/>
        <w:gridCol w:w="559"/>
        <w:gridCol w:w="925"/>
        <w:gridCol w:w="1387"/>
        <w:gridCol w:w="1434"/>
        <w:gridCol w:w="650"/>
        <w:gridCol w:w="1744"/>
      </w:tblGrid>
      <w:tr w:rsidR="00FA6F81" w:rsidRPr="002F1827" w:rsidTr="000A55C9">
        <w:trPr>
          <w:trHeight w:val="255"/>
        </w:trPr>
        <w:tc>
          <w:tcPr>
            <w:tcW w:w="5642" w:type="dxa"/>
            <w:gridSpan w:val="6"/>
            <w:tcBorders>
              <w:top w:val="nil"/>
              <w:left w:val="nil"/>
              <w:bottom w:val="nil"/>
              <w:right w:val="nil"/>
            </w:tcBorders>
            <w:shd w:val="clear" w:color="auto" w:fill="auto"/>
            <w:noWrap/>
            <w:vAlign w:val="bottom"/>
          </w:tcPr>
          <w:p w:rsidR="00FA6F81" w:rsidRPr="002F1827" w:rsidRDefault="00740E02" w:rsidP="002F1827">
            <w:pPr>
              <w:spacing w:after="0"/>
              <w:jc w:val="both"/>
              <w:rPr>
                <w:b/>
                <w:bCs/>
                <w:sz w:val="20"/>
                <w:szCs w:val="20"/>
              </w:rPr>
            </w:pPr>
            <w:r w:rsidRPr="002F1827">
              <w:rPr>
                <w:b/>
                <w:bCs/>
                <w:sz w:val="22"/>
                <w:szCs w:val="22"/>
              </w:rPr>
              <w:br w:type="page"/>
            </w:r>
            <w:r w:rsidR="00FA6F81" w:rsidRPr="002F1827">
              <w:rPr>
                <w:b/>
                <w:bCs/>
                <w:sz w:val="20"/>
                <w:szCs w:val="20"/>
              </w:rPr>
              <w:t>Sub-Vote Code and Name:1005 INTERNAL AUDIT UNIT</w:t>
            </w:r>
          </w:p>
        </w:tc>
        <w:tc>
          <w:tcPr>
            <w:tcW w:w="1007" w:type="dxa"/>
            <w:tcBorders>
              <w:top w:val="nil"/>
              <w:left w:val="nil"/>
              <w:bottom w:val="nil"/>
              <w:right w:val="nil"/>
            </w:tcBorders>
            <w:shd w:val="clear" w:color="auto" w:fill="auto"/>
            <w:noWrap/>
            <w:vAlign w:val="bottom"/>
          </w:tcPr>
          <w:p w:rsidR="00FA6F81" w:rsidRPr="002F1827" w:rsidRDefault="00FA6F81" w:rsidP="002F1827">
            <w:pPr>
              <w:spacing w:after="0"/>
              <w:jc w:val="both"/>
              <w:rPr>
                <w:b/>
                <w:bCs/>
                <w:sz w:val="16"/>
                <w:szCs w:val="16"/>
              </w:rPr>
            </w:pPr>
          </w:p>
        </w:tc>
        <w:tc>
          <w:tcPr>
            <w:tcW w:w="738" w:type="dxa"/>
            <w:tcBorders>
              <w:top w:val="nil"/>
              <w:left w:val="nil"/>
              <w:bottom w:val="nil"/>
              <w:right w:val="nil"/>
            </w:tcBorders>
            <w:shd w:val="clear" w:color="auto" w:fill="auto"/>
            <w:noWrap/>
            <w:vAlign w:val="bottom"/>
          </w:tcPr>
          <w:p w:rsidR="00FA6F81" w:rsidRPr="002F1827" w:rsidRDefault="00FA6F81" w:rsidP="002F1827">
            <w:pPr>
              <w:spacing w:after="0"/>
              <w:jc w:val="both"/>
              <w:rPr>
                <w:sz w:val="16"/>
                <w:szCs w:val="16"/>
              </w:rPr>
            </w:pPr>
          </w:p>
        </w:tc>
        <w:tc>
          <w:tcPr>
            <w:tcW w:w="559" w:type="dxa"/>
            <w:tcBorders>
              <w:top w:val="nil"/>
              <w:left w:val="nil"/>
              <w:bottom w:val="nil"/>
              <w:right w:val="nil"/>
            </w:tcBorders>
            <w:shd w:val="clear" w:color="auto" w:fill="auto"/>
            <w:noWrap/>
            <w:vAlign w:val="bottom"/>
          </w:tcPr>
          <w:p w:rsidR="00FA6F81" w:rsidRPr="002F1827" w:rsidRDefault="00FA6F81" w:rsidP="002F1827">
            <w:pPr>
              <w:spacing w:after="0"/>
              <w:jc w:val="both"/>
              <w:rPr>
                <w:sz w:val="16"/>
                <w:szCs w:val="16"/>
              </w:rPr>
            </w:pPr>
          </w:p>
        </w:tc>
        <w:tc>
          <w:tcPr>
            <w:tcW w:w="925" w:type="dxa"/>
            <w:tcBorders>
              <w:top w:val="nil"/>
              <w:left w:val="nil"/>
              <w:bottom w:val="nil"/>
              <w:right w:val="nil"/>
            </w:tcBorders>
            <w:shd w:val="clear" w:color="auto" w:fill="auto"/>
            <w:noWrap/>
            <w:vAlign w:val="bottom"/>
          </w:tcPr>
          <w:p w:rsidR="00FA6F81" w:rsidRPr="002F1827" w:rsidRDefault="00FA6F81" w:rsidP="002F1827">
            <w:pPr>
              <w:spacing w:after="0"/>
              <w:jc w:val="both"/>
              <w:rPr>
                <w:sz w:val="16"/>
                <w:szCs w:val="16"/>
              </w:rPr>
            </w:pPr>
          </w:p>
        </w:tc>
        <w:tc>
          <w:tcPr>
            <w:tcW w:w="1388" w:type="dxa"/>
            <w:tcBorders>
              <w:top w:val="nil"/>
              <w:left w:val="nil"/>
              <w:bottom w:val="nil"/>
              <w:right w:val="nil"/>
            </w:tcBorders>
            <w:shd w:val="clear" w:color="auto" w:fill="auto"/>
            <w:noWrap/>
            <w:vAlign w:val="bottom"/>
          </w:tcPr>
          <w:p w:rsidR="00FA6F81" w:rsidRPr="002F1827" w:rsidRDefault="00FA6F81" w:rsidP="002F1827">
            <w:pPr>
              <w:spacing w:after="0"/>
              <w:jc w:val="both"/>
              <w:rPr>
                <w:sz w:val="16"/>
                <w:szCs w:val="16"/>
              </w:rPr>
            </w:pPr>
          </w:p>
        </w:tc>
        <w:tc>
          <w:tcPr>
            <w:tcW w:w="1435" w:type="dxa"/>
            <w:tcBorders>
              <w:top w:val="nil"/>
              <w:left w:val="nil"/>
              <w:bottom w:val="nil"/>
              <w:right w:val="nil"/>
            </w:tcBorders>
            <w:shd w:val="clear" w:color="auto" w:fill="auto"/>
            <w:noWrap/>
            <w:vAlign w:val="bottom"/>
          </w:tcPr>
          <w:p w:rsidR="00FA6F81" w:rsidRPr="002F1827" w:rsidRDefault="00FA6F81" w:rsidP="002F1827">
            <w:pPr>
              <w:spacing w:after="0"/>
              <w:jc w:val="both"/>
              <w:rPr>
                <w:sz w:val="16"/>
                <w:szCs w:val="16"/>
              </w:rPr>
            </w:pPr>
          </w:p>
        </w:tc>
        <w:tc>
          <w:tcPr>
            <w:tcW w:w="650" w:type="dxa"/>
            <w:tcBorders>
              <w:top w:val="nil"/>
              <w:left w:val="nil"/>
              <w:bottom w:val="nil"/>
              <w:right w:val="nil"/>
            </w:tcBorders>
            <w:shd w:val="clear" w:color="auto" w:fill="auto"/>
            <w:noWrap/>
            <w:vAlign w:val="bottom"/>
          </w:tcPr>
          <w:p w:rsidR="00FA6F81" w:rsidRPr="002F1827" w:rsidRDefault="00FA6F81" w:rsidP="002F1827">
            <w:pPr>
              <w:spacing w:after="0"/>
              <w:jc w:val="both"/>
              <w:rPr>
                <w:sz w:val="16"/>
                <w:szCs w:val="16"/>
              </w:rPr>
            </w:pPr>
          </w:p>
        </w:tc>
        <w:tc>
          <w:tcPr>
            <w:tcW w:w="1739" w:type="dxa"/>
            <w:tcBorders>
              <w:top w:val="nil"/>
              <w:left w:val="nil"/>
              <w:bottom w:val="nil"/>
              <w:right w:val="nil"/>
            </w:tcBorders>
            <w:shd w:val="clear" w:color="auto" w:fill="auto"/>
            <w:noWrap/>
            <w:vAlign w:val="bottom"/>
          </w:tcPr>
          <w:p w:rsidR="00FA6F81" w:rsidRPr="002F1827" w:rsidRDefault="00FA6F81" w:rsidP="002F1827">
            <w:pPr>
              <w:spacing w:after="0"/>
              <w:jc w:val="both"/>
              <w:rPr>
                <w:sz w:val="16"/>
                <w:szCs w:val="16"/>
              </w:rPr>
            </w:pPr>
          </w:p>
        </w:tc>
      </w:tr>
      <w:tr w:rsidR="00893B49" w:rsidRPr="002F1827" w:rsidTr="000A55C9">
        <w:trPr>
          <w:trHeight w:val="255"/>
        </w:trPr>
        <w:tc>
          <w:tcPr>
            <w:tcW w:w="14083" w:type="dxa"/>
            <w:gridSpan w:val="14"/>
            <w:tcBorders>
              <w:top w:val="nil"/>
              <w:left w:val="nil"/>
              <w:bottom w:val="nil"/>
            </w:tcBorders>
            <w:shd w:val="clear" w:color="auto" w:fill="auto"/>
            <w:noWrap/>
            <w:vAlign w:val="bottom"/>
          </w:tcPr>
          <w:p w:rsidR="00893B49" w:rsidRPr="002F1827" w:rsidRDefault="00893B49" w:rsidP="002F1827">
            <w:pPr>
              <w:spacing w:after="0"/>
              <w:jc w:val="both"/>
              <w:rPr>
                <w:sz w:val="16"/>
                <w:szCs w:val="16"/>
              </w:rPr>
            </w:pPr>
            <w:r w:rsidRPr="002F1827">
              <w:rPr>
                <w:b/>
                <w:bCs/>
                <w:sz w:val="20"/>
                <w:szCs w:val="20"/>
              </w:rPr>
              <w:t>Objective Code and Name: Capacity of MAFC to deliver services improved</w:t>
            </w:r>
          </w:p>
        </w:tc>
      </w:tr>
      <w:tr w:rsidR="00893B49" w:rsidRPr="002F1827" w:rsidTr="000A55C9">
        <w:trPr>
          <w:trHeight w:val="255"/>
        </w:trPr>
        <w:tc>
          <w:tcPr>
            <w:tcW w:w="14083" w:type="dxa"/>
            <w:gridSpan w:val="14"/>
            <w:tcBorders>
              <w:top w:val="nil"/>
              <w:left w:val="nil"/>
              <w:bottom w:val="nil"/>
              <w:right w:val="nil"/>
            </w:tcBorders>
            <w:shd w:val="clear" w:color="auto" w:fill="auto"/>
            <w:noWrap/>
            <w:vAlign w:val="bottom"/>
          </w:tcPr>
          <w:p w:rsidR="00893B49" w:rsidRPr="002F1827" w:rsidRDefault="00893B49" w:rsidP="002F1827">
            <w:pPr>
              <w:spacing w:after="0"/>
              <w:jc w:val="both"/>
              <w:rPr>
                <w:sz w:val="16"/>
                <w:szCs w:val="16"/>
              </w:rPr>
            </w:pPr>
          </w:p>
        </w:tc>
      </w:tr>
      <w:tr w:rsidR="00FA6F81" w:rsidRPr="002F1827" w:rsidTr="000A55C9">
        <w:trPr>
          <w:trHeight w:val="510"/>
        </w:trPr>
        <w:tc>
          <w:tcPr>
            <w:tcW w:w="2259" w:type="dxa"/>
            <w:gridSpan w:val="4"/>
            <w:tcBorders>
              <w:top w:val="single" w:sz="4" w:space="0" w:color="auto"/>
              <w:left w:val="single" w:sz="4" w:space="0" w:color="auto"/>
              <w:bottom w:val="single" w:sz="4" w:space="0" w:color="auto"/>
              <w:right w:val="single" w:sz="4" w:space="0" w:color="auto"/>
            </w:tcBorders>
            <w:shd w:val="clear" w:color="000000" w:fill="CCFFFF"/>
          </w:tcPr>
          <w:p w:rsidR="00FA6F81" w:rsidRPr="002F1827" w:rsidRDefault="00FA6F81" w:rsidP="002F1827">
            <w:pPr>
              <w:spacing w:after="0"/>
              <w:jc w:val="both"/>
              <w:rPr>
                <w:b/>
                <w:bCs/>
                <w:sz w:val="16"/>
                <w:szCs w:val="16"/>
              </w:rPr>
            </w:pPr>
            <w:r w:rsidRPr="002F1827">
              <w:rPr>
                <w:b/>
                <w:bCs/>
                <w:sz w:val="16"/>
                <w:szCs w:val="16"/>
              </w:rPr>
              <w:t>CODES AND LINKAGE</w:t>
            </w:r>
          </w:p>
        </w:tc>
        <w:tc>
          <w:tcPr>
            <w:tcW w:w="1594" w:type="dxa"/>
            <w:tcBorders>
              <w:top w:val="single" w:sz="4" w:space="0" w:color="auto"/>
              <w:left w:val="nil"/>
              <w:bottom w:val="single" w:sz="4" w:space="0" w:color="auto"/>
              <w:right w:val="single" w:sz="4" w:space="0" w:color="auto"/>
            </w:tcBorders>
            <w:shd w:val="clear" w:color="000000" w:fill="CCFFFF"/>
          </w:tcPr>
          <w:p w:rsidR="00FA6F81" w:rsidRPr="002F1827" w:rsidRDefault="00FA6F81" w:rsidP="002F1827">
            <w:pPr>
              <w:spacing w:after="0"/>
              <w:jc w:val="both"/>
              <w:rPr>
                <w:b/>
                <w:bCs/>
                <w:sz w:val="16"/>
                <w:szCs w:val="16"/>
              </w:rPr>
            </w:pPr>
            <w:r w:rsidRPr="002F1827">
              <w:rPr>
                <w:b/>
                <w:bCs/>
                <w:sz w:val="16"/>
                <w:szCs w:val="16"/>
              </w:rPr>
              <w:t>ANNUAL PHYSICAL TARGET</w:t>
            </w:r>
          </w:p>
        </w:tc>
        <w:tc>
          <w:tcPr>
            <w:tcW w:w="5018" w:type="dxa"/>
            <w:gridSpan w:val="5"/>
            <w:tcBorders>
              <w:top w:val="single" w:sz="4" w:space="0" w:color="auto"/>
              <w:left w:val="nil"/>
              <w:bottom w:val="single" w:sz="4" w:space="0" w:color="auto"/>
              <w:right w:val="single" w:sz="4" w:space="0" w:color="auto"/>
            </w:tcBorders>
            <w:shd w:val="clear" w:color="000000" w:fill="CCFFFF"/>
          </w:tcPr>
          <w:p w:rsidR="00FA6F81" w:rsidRPr="002F1827" w:rsidRDefault="00FA6F81" w:rsidP="002F1827">
            <w:pPr>
              <w:spacing w:after="0"/>
              <w:jc w:val="both"/>
              <w:rPr>
                <w:b/>
                <w:bCs/>
                <w:sz w:val="16"/>
                <w:szCs w:val="16"/>
              </w:rPr>
            </w:pPr>
            <w:r w:rsidRPr="002F1827">
              <w:rPr>
                <w:b/>
                <w:bCs/>
                <w:sz w:val="16"/>
                <w:szCs w:val="16"/>
              </w:rPr>
              <w:t>CUMULATIVE STATUS ON MEETING PHYSICAL TARGET</w:t>
            </w:r>
          </w:p>
        </w:tc>
        <w:tc>
          <w:tcPr>
            <w:tcW w:w="1388" w:type="dxa"/>
            <w:tcBorders>
              <w:top w:val="single" w:sz="4" w:space="0" w:color="auto"/>
              <w:left w:val="nil"/>
              <w:bottom w:val="single" w:sz="4" w:space="0" w:color="auto"/>
              <w:right w:val="single" w:sz="4" w:space="0" w:color="auto"/>
            </w:tcBorders>
            <w:shd w:val="clear" w:color="000000" w:fill="CCFFFF"/>
            <w:noWrap/>
          </w:tcPr>
          <w:p w:rsidR="00FA6F81" w:rsidRPr="002F1827" w:rsidRDefault="00FA6F81" w:rsidP="002F1827">
            <w:pPr>
              <w:spacing w:after="0"/>
              <w:jc w:val="both"/>
              <w:rPr>
                <w:b/>
                <w:bCs/>
                <w:sz w:val="16"/>
                <w:szCs w:val="16"/>
              </w:rPr>
            </w:pPr>
            <w:r w:rsidRPr="002F1827">
              <w:rPr>
                <w:b/>
                <w:bCs/>
                <w:sz w:val="16"/>
                <w:szCs w:val="16"/>
              </w:rPr>
              <w:t>EXPENDITURE STATUS</w:t>
            </w:r>
          </w:p>
        </w:tc>
        <w:tc>
          <w:tcPr>
            <w:tcW w:w="1435" w:type="dxa"/>
            <w:tcBorders>
              <w:top w:val="single" w:sz="4" w:space="0" w:color="auto"/>
              <w:left w:val="nil"/>
              <w:bottom w:val="single" w:sz="4" w:space="0" w:color="auto"/>
              <w:right w:val="single" w:sz="4" w:space="0" w:color="auto"/>
            </w:tcBorders>
            <w:shd w:val="clear" w:color="000000" w:fill="CCFFFF"/>
            <w:noWrap/>
          </w:tcPr>
          <w:p w:rsidR="00FA6F81" w:rsidRPr="002F1827" w:rsidRDefault="00FA6F81" w:rsidP="002F1827">
            <w:pPr>
              <w:spacing w:after="0"/>
              <w:jc w:val="both"/>
              <w:rPr>
                <w:b/>
                <w:bCs/>
                <w:sz w:val="16"/>
                <w:szCs w:val="16"/>
              </w:rPr>
            </w:pPr>
            <w:r w:rsidRPr="002F1827">
              <w:rPr>
                <w:b/>
                <w:bCs/>
                <w:sz w:val="16"/>
                <w:szCs w:val="16"/>
              </w:rPr>
              <w:t> </w:t>
            </w:r>
          </w:p>
        </w:tc>
        <w:tc>
          <w:tcPr>
            <w:tcW w:w="650" w:type="dxa"/>
            <w:tcBorders>
              <w:top w:val="single" w:sz="4" w:space="0" w:color="auto"/>
              <w:left w:val="nil"/>
              <w:bottom w:val="single" w:sz="4" w:space="0" w:color="auto"/>
              <w:right w:val="single" w:sz="4" w:space="0" w:color="auto"/>
            </w:tcBorders>
            <w:shd w:val="clear" w:color="000000" w:fill="CCFFFF"/>
            <w:noWrap/>
          </w:tcPr>
          <w:p w:rsidR="00FA6F81" w:rsidRPr="002F1827" w:rsidRDefault="00FA6F81" w:rsidP="002F1827">
            <w:pPr>
              <w:spacing w:after="0"/>
              <w:jc w:val="both"/>
              <w:rPr>
                <w:b/>
                <w:bCs/>
                <w:sz w:val="16"/>
                <w:szCs w:val="16"/>
              </w:rPr>
            </w:pPr>
            <w:r w:rsidRPr="002F1827">
              <w:rPr>
                <w:b/>
                <w:bCs/>
                <w:sz w:val="16"/>
                <w:szCs w:val="16"/>
              </w:rPr>
              <w:t> </w:t>
            </w:r>
          </w:p>
        </w:tc>
        <w:tc>
          <w:tcPr>
            <w:tcW w:w="1739" w:type="dxa"/>
            <w:tcBorders>
              <w:top w:val="single" w:sz="4" w:space="0" w:color="auto"/>
              <w:left w:val="nil"/>
              <w:bottom w:val="single" w:sz="4" w:space="0" w:color="auto"/>
              <w:right w:val="single" w:sz="4" w:space="0" w:color="auto"/>
            </w:tcBorders>
            <w:shd w:val="clear" w:color="000000" w:fill="CCFFFF"/>
          </w:tcPr>
          <w:p w:rsidR="00FA6F81" w:rsidRPr="002F1827" w:rsidRDefault="00FA6F81" w:rsidP="002F1827">
            <w:pPr>
              <w:spacing w:after="0"/>
              <w:jc w:val="both"/>
              <w:rPr>
                <w:b/>
                <w:bCs/>
                <w:sz w:val="16"/>
                <w:szCs w:val="16"/>
              </w:rPr>
            </w:pPr>
            <w:r w:rsidRPr="002F1827">
              <w:rPr>
                <w:b/>
                <w:bCs/>
                <w:sz w:val="16"/>
                <w:szCs w:val="16"/>
              </w:rPr>
              <w:t>REMARKS ON IMPLEMENTATION</w:t>
            </w:r>
          </w:p>
        </w:tc>
      </w:tr>
      <w:tr w:rsidR="00F0736E" w:rsidRPr="002F1827" w:rsidTr="000A55C9">
        <w:trPr>
          <w:trHeight w:val="510"/>
        </w:trPr>
        <w:tc>
          <w:tcPr>
            <w:tcW w:w="702" w:type="dxa"/>
            <w:tcBorders>
              <w:top w:val="nil"/>
              <w:left w:val="single" w:sz="4" w:space="0" w:color="auto"/>
              <w:bottom w:val="single" w:sz="4" w:space="0" w:color="auto"/>
              <w:right w:val="single" w:sz="4" w:space="0" w:color="auto"/>
            </w:tcBorders>
            <w:shd w:val="clear" w:color="000000" w:fill="CCFFFF"/>
          </w:tcPr>
          <w:p w:rsidR="00FA6F81" w:rsidRPr="002F1827" w:rsidRDefault="00FA6F81" w:rsidP="002F1827">
            <w:pPr>
              <w:spacing w:after="0"/>
              <w:jc w:val="both"/>
              <w:rPr>
                <w:b/>
                <w:bCs/>
                <w:sz w:val="16"/>
                <w:szCs w:val="16"/>
              </w:rPr>
            </w:pPr>
            <w:r w:rsidRPr="002F1827">
              <w:rPr>
                <w:b/>
                <w:bCs/>
                <w:sz w:val="16"/>
                <w:szCs w:val="16"/>
              </w:rPr>
              <w:t>Target Code</w:t>
            </w:r>
          </w:p>
        </w:tc>
        <w:tc>
          <w:tcPr>
            <w:tcW w:w="539" w:type="dxa"/>
            <w:tcBorders>
              <w:top w:val="nil"/>
              <w:left w:val="nil"/>
              <w:bottom w:val="single" w:sz="4" w:space="0" w:color="auto"/>
              <w:right w:val="single" w:sz="4" w:space="0" w:color="auto"/>
            </w:tcBorders>
            <w:shd w:val="clear" w:color="000000" w:fill="CCFFFF"/>
          </w:tcPr>
          <w:p w:rsidR="00FA6F81" w:rsidRPr="002F1827" w:rsidRDefault="00FA6F81" w:rsidP="002F1827">
            <w:pPr>
              <w:spacing w:after="0"/>
              <w:jc w:val="both"/>
              <w:rPr>
                <w:b/>
                <w:bCs/>
                <w:sz w:val="16"/>
                <w:szCs w:val="16"/>
              </w:rPr>
            </w:pPr>
            <w:r w:rsidRPr="002F1827">
              <w:rPr>
                <w:b/>
                <w:bCs/>
                <w:sz w:val="16"/>
                <w:szCs w:val="16"/>
              </w:rPr>
              <w:t>M</w:t>
            </w:r>
          </w:p>
        </w:tc>
        <w:tc>
          <w:tcPr>
            <w:tcW w:w="539" w:type="dxa"/>
            <w:tcBorders>
              <w:top w:val="nil"/>
              <w:left w:val="nil"/>
              <w:bottom w:val="single" w:sz="4" w:space="0" w:color="auto"/>
              <w:right w:val="single" w:sz="4" w:space="0" w:color="auto"/>
            </w:tcBorders>
            <w:shd w:val="clear" w:color="000000" w:fill="CCFFFF"/>
          </w:tcPr>
          <w:p w:rsidR="00FA6F81" w:rsidRPr="002F1827" w:rsidRDefault="00FA6F81" w:rsidP="002F1827">
            <w:pPr>
              <w:spacing w:after="0"/>
              <w:jc w:val="both"/>
              <w:rPr>
                <w:b/>
                <w:bCs/>
                <w:sz w:val="16"/>
                <w:szCs w:val="16"/>
              </w:rPr>
            </w:pPr>
            <w:r w:rsidRPr="002F1827">
              <w:rPr>
                <w:b/>
                <w:bCs/>
                <w:sz w:val="16"/>
                <w:szCs w:val="16"/>
              </w:rPr>
              <w:t>P</w:t>
            </w:r>
          </w:p>
        </w:tc>
        <w:tc>
          <w:tcPr>
            <w:tcW w:w="479" w:type="dxa"/>
            <w:tcBorders>
              <w:top w:val="nil"/>
              <w:left w:val="nil"/>
              <w:bottom w:val="single" w:sz="4" w:space="0" w:color="auto"/>
              <w:right w:val="single" w:sz="4" w:space="0" w:color="auto"/>
            </w:tcBorders>
            <w:shd w:val="clear" w:color="000000" w:fill="CCFFFF"/>
          </w:tcPr>
          <w:p w:rsidR="00FA6F81" w:rsidRPr="002F1827" w:rsidRDefault="00FA6F81" w:rsidP="002F1827">
            <w:pPr>
              <w:spacing w:after="0"/>
              <w:jc w:val="both"/>
              <w:rPr>
                <w:b/>
                <w:bCs/>
                <w:sz w:val="16"/>
                <w:szCs w:val="16"/>
              </w:rPr>
            </w:pPr>
            <w:r w:rsidRPr="002F1827">
              <w:rPr>
                <w:b/>
                <w:bCs/>
                <w:sz w:val="16"/>
                <w:szCs w:val="16"/>
              </w:rPr>
              <w:t>R</w:t>
            </w:r>
          </w:p>
        </w:tc>
        <w:tc>
          <w:tcPr>
            <w:tcW w:w="1594" w:type="dxa"/>
            <w:tcBorders>
              <w:top w:val="nil"/>
              <w:left w:val="nil"/>
              <w:bottom w:val="single" w:sz="4" w:space="0" w:color="auto"/>
              <w:right w:val="single" w:sz="4" w:space="0" w:color="auto"/>
            </w:tcBorders>
            <w:shd w:val="clear" w:color="000000" w:fill="CCFFFF"/>
          </w:tcPr>
          <w:p w:rsidR="00FA6F81" w:rsidRPr="002F1827" w:rsidRDefault="00FA6F81" w:rsidP="002F1827">
            <w:pPr>
              <w:spacing w:after="0"/>
              <w:jc w:val="both"/>
              <w:rPr>
                <w:b/>
                <w:bCs/>
                <w:sz w:val="16"/>
                <w:szCs w:val="16"/>
              </w:rPr>
            </w:pPr>
            <w:r w:rsidRPr="002F1827">
              <w:rPr>
                <w:b/>
                <w:bCs/>
                <w:sz w:val="16"/>
                <w:szCs w:val="16"/>
              </w:rPr>
              <w:t>Target Descrption</w:t>
            </w:r>
          </w:p>
        </w:tc>
        <w:tc>
          <w:tcPr>
            <w:tcW w:w="1789" w:type="dxa"/>
            <w:tcBorders>
              <w:top w:val="nil"/>
              <w:left w:val="nil"/>
              <w:bottom w:val="single" w:sz="4" w:space="0" w:color="auto"/>
              <w:right w:val="single" w:sz="4" w:space="0" w:color="auto"/>
            </w:tcBorders>
            <w:shd w:val="clear" w:color="000000" w:fill="CCFFFF"/>
            <w:noWrap/>
          </w:tcPr>
          <w:p w:rsidR="00FA6F81" w:rsidRPr="002F1827" w:rsidRDefault="00FA6F81" w:rsidP="002F1827">
            <w:pPr>
              <w:spacing w:after="0"/>
              <w:jc w:val="both"/>
              <w:rPr>
                <w:b/>
                <w:bCs/>
                <w:sz w:val="16"/>
                <w:szCs w:val="16"/>
              </w:rPr>
            </w:pPr>
            <w:r w:rsidRPr="002F1827">
              <w:rPr>
                <w:b/>
                <w:bCs/>
                <w:sz w:val="16"/>
                <w:szCs w:val="16"/>
              </w:rPr>
              <w:t>Actual Progress</w:t>
            </w:r>
          </w:p>
        </w:tc>
        <w:tc>
          <w:tcPr>
            <w:tcW w:w="1007" w:type="dxa"/>
            <w:tcBorders>
              <w:top w:val="nil"/>
              <w:left w:val="nil"/>
              <w:bottom w:val="single" w:sz="4" w:space="0" w:color="auto"/>
              <w:right w:val="single" w:sz="4" w:space="0" w:color="auto"/>
            </w:tcBorders>
            <w:shd w:val="clear" w:color="000000" w:fill="CCFFFF"/>
          </w:tcPr>
          <w:p w:rsidR="00FA6F81" w:rsidRPr="002F1827" w:rsidRDefault="00FA6F81" w:rsidP="002F1827">
            <w:pPr>
              <w:spacing w:after="0"/>
              <w:jc w:val="both"/>
              <w:rPr>
                <w:b/>
                <w:bCs/>
                <w:sz w:val="16"/>
                <w:szCs w:val="16"/>
              </w:rPr>
            </w:pPr>
            <w:r w:rsidRPr="002F1827">
              <w:rPr>
                <w:b/>
                <w:bCs/>
                <w:sz w:val="16"/>
                <w:szCs w:val="16"/>
              </w:rPr>
              <w:t>Estimated % Completed</w:t>
            </w:r>
          </w:p>
        </w:tc>
        <w:tc>
          <w:tcPr>
            <w:tcW w:w="738" w:type="dxa"/>
            <w:tcBorders>
              <w:top w:val="nil"/>
              <w:left w:val="nil"/>
              <w:bottom w:val="single" w:sz="4" w:space="0" w:color="auto"/>
              <w:right w:val="single" w:sz="4" w:space="0" w:color="auto"/>
            </w:tcBorders>
            <w:shd w:val="clear" w:color="000000" w:fill="CCFFFF"/>
          </w:tcPr>
          <w:p w:rsidR="00FA6F81" w:rsidRPr="002F1827" w:rsidRDefault="00FA6F81" w:rsidP="002F1827">
            <w:pPr>
              <w:spacing w:after="0"/>
              <w:jc w:val="both"/>
              <w:rPr>
                <w:b/>
                <w:bCs/>
                <w:sz w:val="16"/>
                <w:szCs w:val="16"/>
              </w:rPr>
            </w:pPr>
            <w:r w:rsidRPr="002F1827">
              <w:rPr>
                <w:b/>
                <w:bCs/>
                <w:sz w:val="16"/>
                <w:szCs w:val="16"/>
              </w:rPr>
              <w:t>On Track</w:t>
            </w:r>
          </w:p>
        </w:tc>
        <w:tc>
          <w:tcPr>
            <w:tcW w:w="559" w:type="dxa"/>
            <w:tcBorders>
              <w:top w:val="nil"/>
              <w:left w:val="nil"/>
              <w:bottom w:val="single" w:sz="4" w:space="0" w:color="auto"/>
              <w:right w:val="single" w:sz="4" w:space="0" w:color="auto"/>
            </w:tcBorders>
            <w:shd w:val="clear" w:color="000000" w:fill="CCFFFF"/>
          </w:tcPr>
          <w:p w:rsidR="00FA6F81" w:rsidRPr="002F1827" w:rsidRDefault="00FA6F81" w:rsidP="002F1827">
            <w:pPr>
              <w:spacing w:after="0"/>
              <w:jc w:val="both"/>
              <w:rPr>
                <w:b/>
                <w:bCs/>
                <w:sz w:val="16"/>
                <w:szCs w:val="16"/>
              </w:rPr>
            </w:pPr>
            <w:r w:rsidRPr="002F1827">
              <w:rPr>
                <w:b/>
                <w:bCs/>
                <w:sz w:val="16"/>
                <w:szCs w:val="16"/>
              </w:rPr>
              <w:t>At Risk</w:t>
            </w:r>
          </w:p>
        </w:tc>
        <w:tc>
          <w:tcPr>
            <w:tcW w:w="925" w:type="dxa"/>
            <w:tcBorders>
              <w:top w:val="nil"/>
              <w:left w:val="nil"/>
              <w:bottom w:val="single" w:sz="4" w:space="0" w:color="auto"/>
              <w:right w:val="single" w:sz="4" w:space="0" w:color="auto"/>
            </w:tcBorders>
            <w:shd w:val="clear" w:color="000000" w:fill="CCFFFF"/>
          </w:tcPr>
          <w:p w:rsidR="00FA6F81" w:rsidRPr="002F1827" w:rsidRDefault="00FA6F81" w:rsidP="002F1827">
            <w:pPr>
              <w:spacing w:after="0"/>
              <w:jc w:val="both"/>
              <w:rPr>
                <w:b/>
                <w:bCs/>
                <w:sz w:val="16"/>
                <w:szCs w:val="16"/>
              </w:rPr>
            </w:pPr>
            <w:r w:rsidRPr="002F1827">
              <w:rPr>
                <w:b/>
                <w:bCs/>
                <w:sz w:val="16"/>
                <w:szCs w:val="16"/>
              </w:rPr>
              <w:t>Unknown</w:t>
            </w:r>
          </w:p>
        </w:tc>
        <w:tc>
          <w:tcPr>
            <w:tcW w:w="1388" w:type="dxa"/>
            <w:tcBorders>
              <w:top w:val="nil"/>
              <w:left w:val="nil"/>
              <w:bottom w:val="single" w:sz="4" w:space="0" w:color="auto"/>
              <w:right w:val="single" w:sz="4" w:space="0" w:color="auto"/>
            </w:tcBorders>
            <w:shd w:val="clear" w:color="000000" w:fill="CCFFFF"/>
          </w:tcPr>
          <w:p w:rsidR="00FA6F81" w:rsidRPr="002F1827" w:rsidRDefault="00FA6F81" w:rsidP="002F1827">
            <w:pPr>
              <w:spacing w:after="0"/>
              <w:jc w:val="both"/>
              <w:rPr>
                <w:b/>
                <w:bCs/>
                <w:sz w:val="16"/>
                <w:szCs w:val="16"/>
              </w:rPr>
            </w:pPr>
            <w:r w:rsidRPr="002F1827">
              <w:rPr>
                <w:b/>
                <w:bCs/>
                <w:sz w:val="16"/>
                <w:szCs w:val="16"/>
              </w:rPr>
              <w:t>Cumulative Budget</w:t>
            </w:r>
          </w:p>
        </w:tc>
        <w:tc>
          <w:tcPr>
            <w:tcW w:w="1435" w:type="dxa"/>
            <w:tcBorders>
              <w:top w:val="nil"/>
              <w:left w:val="nil"/>
              <w:bottom w:val="single" w:sz="4" w:space="0" w:color="auto"/>
              <w:right w:val="single" w:sz="4" w:space="0" w:color="auto"/>
            </w:tcBorders>
            <w:shd w:val="clear" w:color="000000" w:fill="CCFFFF"/>
          </w:tcPr>
          <w:p w:rsidR="00FA6F81" w:rsidRPr="002F1827" w:rsidRDefault="00FA6F81" w:rsidP="002F1827">
            <w:pPr>
              <w:spacing w:after="0"/>
              <w:jc w:val="both"/>
              <w:rPr>
                <w:b/>
                <w:bCs/>
                <w:sz w:val="16"/>
                <w:szCs w:val="16"/>
              </w:rPr>
            </w:pPr>
            <w:r w:rsidRPr="002F1827">
              <w:rPr>
                <w:b/>
                <w:bCs/>
                <w:sz w:val="16"/>
                <w:szCs w:val="16"/>
              </w:rPr>
              <w:t xml:space="preserve">Cummulative Actual Expenditure </w:t>
            </w:r>
          </w:p>
        </w:tc>
        <w:tc>
          <w:tcPr>
            <w:tcW w:w="650" w:type="dxa"/>
            <w:tcBorders>
              <w:top w:val="nil"/>
              <w:left w:val="nil"/>
              <w:bottom w:val="single" w:sz="4" w:space="0" w:color="auto"/>
              <w:right w:val="single" w:sz="4" w:space="0" w:color="auto"/>
            </w:tcBorders>
            <w:shd w:val="clear" w:color="000000" w:fill="CCFFFF"/>
          </w:tcPr>
          <w:p w:rsidR="00FA6F81" w:rsidRPr="002F1827" w:rsidRDefault="00FA6F81" w:rsidP="002F1827">
            <w:pPr>
              <w:spacing w:after="0"/>
              <w:jc w:val="both"/>
              <w:rPr>
                <w:b/>
                <w:bCs/>
                <w:sz w:val="16"/>
                <w:szCs w:val="16"/>
              </w:rPr>
            </w:pPr>
            <w:r w:rsidRPr="002F1827">
              <w:rPr>
                <w:b/>
                <w:bCs/>
                <w:sz w:val="16"/>
                <w:szCs w:val="16"/>
              </w:rPr>
              <w:t>% Spent</w:t>
            </w:r>
          </w:p>
        </w:tc>
        <w:tc>
          <w:tcPr>
            <w:tcW w:w="1739" w:type="dxa"/>
            <w:tcBorders>
              <w:top w:val="nil"/>
              <w:left w:val="nil"/>
              <w:bottom w:val="single" w:sz="4" w:space="0" w:color="auto"/>
              <w:right w:val="single" w:sz="4" w:space="0" w:color="auto"/>
            </w:tcBorders>
            <w:shd w:val="clear" w:color="000000" w:fill="CCFFFF"/>
            <w:noWrap/>
          </w:tcPr>
          <w:p w:rsidR="00FA6F81" w:rsidRPr="002F1827" w:rsidRDefault="00FA6F81" w:rsidP="002F1827">
            <w:pPr>
              <w:spacing w:after="0"/>
              <w:jc w:val="both"/>
              <w:rPr>
                <w:b/>
                <w:bCs/>
                <w:sz w:val="16"/>
                <w:szCs w:val="16"/>
              </w:rPr>
            </w:pPr>
            <w:r w:rsidRPr="002F1827">
              <w:rPr>
                <w:b/>
                <w:bCs/>
                <w:sz w:val="16"/>
                <w:szCs w:val="16"/>
              </w:rPr>
              <w:t> </w:t>
            </w:r>
          </w:p>
        </w:tc>
      </w:tr>
      <w:tr w:rsidR="00F0736E" w:rsidRPr="002F1827" w:rsidTr="000A55C9">
        <w:trPr>
          <w:trHeight w:val="77"/>
        </w:trPr>
        <w:tc>
          <w:tcPr>
            <w:tcW w:w="702" w:type="dxa"/>
            <w:tcBorders>
              <w:top w:val="nil"/>
              <w:left w:val="single" w:sz="4" w:space="0" w:color="auto"/>
              <w:bottom w:val="single" w:sz="4" w:space="0" w:color="auto"/>
              <w:right w:val="single" w:sz="4" w:space="0" w:color="auto"/>
            </w:tcBorders>
            <w:shd w:val="clear" w:color="auto" w:fill="auto"/>
            <w:noWrap/>
            <w:vAlign w:val="bottom"/>
          </w:tcPr>
          <w:p w:rsidR="00FA6F81" w:rsidRPr="002F1827" w:rsidRDefault="00FA6F81" w:rsidP="002F1827">
            <w:pPr>
              <w:spacing w:after="0"/>
              <w:jc w:val="both"/>
              <w:rPr>
                <w:b/>
                <w:bCs/>
                <w:sz w:val="16"/>
                <w:szCs w:val="16"/>
              </w:rPr>
            </w:pPr>
            <w:r w:rsidRPr="002F1827">
              <w:rPr>
                <w:b/>
                <w:bCs/>
                <w:sz w:val="16"/>
                <w:szCs w:val="16"/>
              </w:rPr>
              <w:t>1</w:t>
            </w:r>
          </w:p>
        </w:tc>
        <w:tc>
          <w:tcPr>
            <w:tcW w:w="539" w:type="dxa"/>
            <w:tcBorders>
              <w:top w:val="nil"/>
              <w:left w:val="nil"/>
              <w:bottom w:val="single" w:sz="4" w:space="0" w:color="auto"/>
              <w:right w:val="single" w:sz="4" w:space="0" w:color="auto"/>
            </w:tcBorders>
            <w:shd w:val="clear" w:color="auto" w:fill="auto"/>
            <w:noWrap/>
            <w:vAlign w:val="bottom"/>
          </w:tcPr>
          <w:p w:rsidR="00FA6F81" w:rsidRPr="002F1827" w:rsidRDefault="00FA6F81" w:rsidP="002F1827">
            <w:pPr>
              <w:spacing w:after="0"/>
              <w:jc w:val="both"/>
              <w:rPr>
                <w:b/>
                <w:bCs/>
                <w:sz w:val="16"/>
                <w:szCs w:val="16"/>
              </w:rPr>
            </w:pPr>
            <w:r w:rsidRPr="002F1827">
              <w:rPr>
                <w:b/>
                <w:bCs/>
                <w:sz w:val="16"/>
                <w:szCs w:val="16"/>
              </w:rPr>
              <w:t>2</w:t>
            </w:r>
          </w:p>
        </w:tc>
        <w:tc>
          <w:tcPr>
            <w:tcW w:w="539" w:type="dxa"/>
            <w:tcBorders>
              <w:top w:val="nil"/>
              <w:left w:val="nil"/>
              <w:bottom w:val="single" w:sz="4" w:space="0" w:color="auto"/>
              <w:right w:val="single" w:sz="4" w:space="0" w:color="auto"/>
            </w:tcBorders>
            <w:shd w:val="clear" w:color="auto" w:fill="auto"/>
            <w:noWrap/>
            <w:vAlign w:val="bottom"/>
          </w:tcPr>
          <w:p w:rsidR="00FA6F81" w:rsidRPr="002F1827" w:rsidRDefault="00FA6F81" w:rsidP="002F1827">
            <w:pPr>
              <w:spacing w:after="0"/>
              <w:jc w:val="both"/>
              <w:rPr>
                <w:b/>
                <w:bCs/>
                <w:sz w:val="16"/>
                <w:szCs w:val="16"/>
              </w:rPr>
            </w:pPr>
            <w:r w:rsidRPr="002F1827">
              <w:rPr>
                <w:b/>
                <w:bCs/>
                <w:sz w:val="16"/>
                <w:szCs w:val="16"/>
              </w:rPr>
              <w:t>3</w:t>
            </w:r>
          </w:p>
        </w:tc>
        <w:tc>
          <w:tcPr>
            <w:tcW w:w="479" w:type="dxa"/>
            <w:tcBorders>
              <w:top w:val="nil"/>
              <w:left w:val="nil"/>
              <w:bottom w:val="single" w:sz="4" w:space="0" w:color="auto"/>
              <w:right w:val="single" w:sz="4" w:space="0" w:color="auto"/>
            </w:tcBorders>
            <w:shd w:val="clear" w:color="auto" w:fill="auto"/>
            <w:noWrap/>
            <w:vAlign w:val="bottom"/>
          </w:tcPr>
          <w:p w:rsidR="00FA6F81" w:rsidRPr="002F1827" w:rsidRDefault="00FA6F81" w:rsidP="002F1827">
            <w:pPr>
              <w:spacing w:after="0"/>
              <w:jc w:val="both"/>
              <w:rPr>
                <w:b/>
                <w:bCs/>
                <w:sz w:val="16"/>
                <w:szCs w:val="16"/>
              </w:rPr>
            </w:pPr>
            <w:r w:rsidRPr="002F1827">
              <w:rPr>
                <w:b/>
                <w:bCs/>
                <w:sz w:val="16"/>
                <w:szCs w:val="16"/>
              </w:rPr>
              <w:t>4</w:t>
            </w:r>
          </w:p>
        </w:tc>
        <w:tc>
          <w:tcPr>
            <w:tcW w:w="1594" w:type="dxa"/>
            <w:tcBorders>
              <w:top w:val="nil"/>
              <w:left w:val="nil"/>
              <w:bottom w:val="single" w:sz="4" w:space="0" w:color="auto"/>
              <w:right w:val="single" w:sz="4" w:space="0" w:color="auto"/>
            </w:tcBorders>
            <w:shd w:val="clear" w:color="auto" w:fill="auto"/>
            <w:vAlign w:val="bottom"/>
          </w:tcPr>
          <w:p w:rsidR="00FA6F81" w:rsidRPr="002F1827" w:rsidRDefault="00FA6F81" w:rsidP="002F1827">
            <w:pPr>
              <w:spacing w:after="0"/>
              <w:jc w:val="both"/>
              <w:rPr>
                <w:b/>
                <w:bCs/>
                <w:sz w:val="16"/>
                <w:szCs w:val="16"/>
              </w:rPr>
            </w:pPr>
            <w:r w:rsidRPr="002F1827">
              <w:rPr>
                <w:b/>
                <w:bCs/>
                <w:sz w:val="16"/>
                <w:szCs w:val="16"/>
              </w:rPr>
              <w:t>5</w:t>
            </w:r>
          </w:p>
        </w:tc>
        <w:tc>
          <w:tcPr>
            <w:tcW w:w="1789" w:type="dxa"/>
            <w:tcBorders>
              <w:top w:val="nil"/>
              <w:left w:val="nil"/>
              <w:bottom w:val="single" w:sz="4" w:space="0" w:color="auto"/>
              <w:right w:val="single" w:sz="4" w:space="0" w:color="auto"/>
            </w:tcBorders>
            <w:shd w:val="clear" w:color="auto" w:fill="auto"/>
            <w:noWrap/>
            <w:vAlign w:val="bottom"/>
          </w:tcPr>
          <w:p w:rsidR="00FA6F81" w:rsidRPr="002F1827" w:rsidRDefault="00FA6F81" w:rsidP="002F1827">
            <w:pPr>
              <w:spacing w:after="0"/>
              <w:jc w:val="both"/>
              <w:rPr>
                <w:b/>
                <w:bCs/>
                <w:sz w:val="16"/>
                <w:szCs w:val="16"/>
              </w:rPr>
            </w:pPr>
            <w:r w:rsidRPr="002F1827">
              <w:rPr>
                <w:b/>
                <w:bCs/>
                <w:sz w:val="16"/>
                <w:szCs w:val="16"/>
              </w:rPr>
              <w:t>6</w:t>
            </w:r>
          </w:p>
        </w:tc>
        <w:tc>
          <w:tcPr>
            <w:tcW w:w="1007" w:type="dxa"/>
            <w:tcBorders>
              <w:top w:val="nil"/>
              <w:left w:val="nil"/>
              <w:bottom w:val="single" w:sz="4" w:space="0" w:color="auto"/>
              <w:right w:val="single" w:sz="4" w:space="0" w:color="auto"/>
            </w:tcBorders>
            <w:shd w:val="clear" w:color="auto" w:fill="auto"/>
            <w:noWrap/>
            <w:vAlign w:val="bottom"/>
          </w:tcPr>
          <w:p w:rsidR="00FA6F81" w:rsidRPr="002F1827" w:rsidRDefault="00FA6F81" w:rsidP="002F1827">
            <w:pPr>
              <w:spacing w:after="0"/>
              <w:jc w:val="both"/>
              <w:rPr>
                <w:b/>
                <w:bCs/>
                <w:sz w:val="16"/>
                <w:szCs w:val="16"/>
              </w:rPr>
            </w:pPr>
            <w:r w:rsidRPr="002F1827">
              <w:rPr>
                <w:b/>
                <w:bCs/>
                <w:sz w:val="16"/>
                <w:szCs w:val="16"/>
              </w:rPr>
              <w:t>7</w:t>
            </w:r>
          </w:p>
        </w:tc>
        <w:tc>
          <w:tcPr>
            <w:tcW w:w="738" w:type="dxa"/>
            <w:tcBorders>
              <w:top w:val="nil"/>
              <w:left w:val="nil"/>
              <w:bottom w:val="single" w:sz="4" w:space="0" w:color="auto"/>
              <w:right w:val="single" w:sz="4" w:space="0" w:color="auto"/>
            </w:tcBorders>
            <w:shd w:val="clear" w:color="auto" w:fill="auto"/>
            <w:noWrap/>
            <w:vAlign w:val="bottom"/>
          </w:tcPr>
          <w:p w:rsidR="00FA6F81" w:rsidRPr="002F1827" w:rsidRDefault="00FA6F81" w:rsidP="002F1827">
            <w:pPr>
              <w:spacing w:after="0"/>
              <w:jc w:val="both"/>
              <w:rPr>
                <w:b/>
                <w:bCs/>
                <w:sz w:val="16"/>
                <w:szCs w:val="16"/>
              </w:rPr>
            </w:pPr>
            <w:r w:rsidRPr="002F1827">
              <w:rPr>
                <w:b/>
                <w:bCs/>
                <w:sz w:val="16"/>
                <w:szCs w:val="16"/>
              </w:rPr>
              <w:t>8</w:t>
            </w:r>
          </w:p>
        </w:tc>
        <w:tc>
          <w:tcPr>
            <w:tcW w:w="559" w:type="dxa"/>
            <w:tcBorders>
              <w:top w:val="nil"/>
              <w:left w:val="nil"/>
              <w:bottom w:val="single" w:sz="4" w:space="0" w:color="auto"/>
              <w:right w:val="single" w:sz="4" w:space="0" w:color="auto"/>
            </w:tcBorders>
            <w:shd w:val="clear" w:color="auto" w:fill="auto"/>
            <w:noWrap/>
            <w:vAlign w:val="bottom"/>
          </w:tcPr>
          <w:p w:rsidR="00FA6F81" w:rsidRPr="002F1827" w:rsidRDefault="00FA6F81" w:rsidP="002F1827">
            <w:pPr>
              <w:spacing w:after="0"/>
              <w:jc w:val="both"/>
              <w:rPr>
                <w:b/>
                <w:bCs/>
                <w:sz w:val="16"/>
                <w:szCs w:val="16"/>
              </w:rPr>
            </w:pPr>
            <w:r w:rsidRPr="002F1827">
              <w:rPr>
                <w:b/>
                <w:bCs/>
                <w:sz w:val="16"/>
                <w:szCs w:val="16"/>
              </w:rPr>
              <w:t>9</w:t>
            </w:r>
          </w:p>
        </w:tc>
        <w:tc>
          <w:tcPr>
            <w:tcW w:w="925" w:type="dxa"/>
            <w:tcBorders>
              <w:top w:val="nil"/>
              <w:left w:val="nil"/>
              <w:bottom w:val="single" w:sz="4" w:space="0" w:color="auto"/>
              <w:right w:val="single" w:sz="4" w:space="0" w:color="auto"/>
            </w:tcBorders>
            <w:shd w:val="clear" w:color="auto" w:fill="auto"/>
            <w:noWrap/>
            <w:vAlign w:val="bottom"/>
          </w:tcPr>
          <w:p w:rsidR="00FA6F81" w:rsidRPr="002F1827" w:rsidRDefault="00FA6F81" w:rsidP="002F1827">
            <w:pPr>
              <w:spacing w:after="0"/>
              <w:jc w:val="both"/>
              <w:rPr>
                <w:b/>
                <w:bCs/>
                <w:sz w:val="16"/>
                <w:szCs w:val="16"/>
              </w:rPr>
            </w:pPr>
            <w:r w:rsidRPr="002F1827">
              <w:rPr>
                <w:b/>
                <w:bCs/>
                <w:sz w:val="16"/>
                <w:szCs w:val="16"/>
              </w:rPr>
              <w:t>10</w:t>
            </w:r>
          </w:p>
        </w:tc>
        <w:tc>
          <w:tcPr>
            <w:tcW w:w="1388" w:type="dxa"/>
            <w:tcBorders>
              <w:top w:val="nil"/>
              <w:left w:val="nil"/>
              <w:bottom w:val="single" w:sz="4" w:space="0" w:color="auto"/>
              <w:right w:val="single" w:sz="4" w:space="0" w:color="auto"/>
            </w:tcBorders>
            <w:shd w:val="clear" w:color="auto" w:fill="auto"/>
            <w:noWrap/>
            <w:vAlign w:val="bottom"/>
          </w:tcPr>
          <w:p w:rsidR="00FA6F81" w:rsidRPr="002F1827" w:rsidRDefault="00FA6F81" w:rsidP="002F1827">
            <w:pPr>
              <w:spacing w:after="0"/>
              <w:jc w:val="both"/>
              <w:rPr>
                <w:b/>
                <w:bCs/>
                <w:sz w:val="16"/>
                <w:szCs w:val="16"/>
              </w:rPr>
            </w:pPr>
            <w:r w:rsidRPr="002F1827">
              <w:rPr>
                <w:b/>
                <w:bCs/>
                <w:sz w:val="16"/>
                <w:szCs w:val="16"/>
              </w:rPr>
              <w:t>11</w:t>
            </w:r>
          </w:p>
        </w:tc>
        <w:tc>
          <w:tcPr>
            <w:tcW w:w="1435" w:type="dxa"/>
            <w:tcBorders>
              <w:top w:val="nil"/>
              <w:left w:val="nil"/>
              <w:bottom w:val="single" w:sz="4" w:space="0" w:color="auto"/>
              <w:right w:val="single" w:sz="4" w:space="0" w:color="auto"/>
            </w:tcBorders>
            <w:shd w:val="clear" w:color="auto" w:fill="auto"/>
            <w:noWrap/>
            <w:vAlign w:val="bottom"/>
          </w:tcPr>
          <w:p w:rsidR="00FA6F81" w:rsidRPr="002F1827" w:rsidRDefault="00FA6F81" w:rsidP="002F1827">
            <w:pPr>
              <w:spacing w:after="0"/>
              <w:jc w:val="both"/>
              <w:rPr>
                <w:b/>
                <w:bCs/>
                <w:sz w:val="16"/>
                <w:szCs w:val="16"/>
              </w:rPr>
            </w:pPr>
            <w:r w:rsidRPr="002F1827">
              <w:rPr>
                <w:b/>
                <w:bCs/>
                <w:sz w:val="16"/>
                <w:szCs w:val="16"/>
              </w:rPr>
              <w:t>12</w:t>
            </w:r>
          </w:p>
        </w:tc>
        <w:tc>
          <w:tcPr>
            <w:tcW w:w="650" w:type="dxa"/>
            <w:tcBorders>
              <w:top w:val="nil"/>
              <w:left w:val="nil"/>
              <w:bottom w:val="single" w:sz="4" w:space="0" w:color="auto"/>
              <w:right w:val="single" w:sz="4" w:space="0" w:color="auto"/>
            </w:tcBorders>
            <w:shd w:val="clear" w:color="auto" w:fill="auto"/>
            <w:noWrap/>
            <w:vAlign w:val="bottom"/>
          </w:tcPr>
          <w:p w:rsidR="00FA6F81" w:rsidRPr="002F1827" w:rsidRDefault="00FA6F81" w:rsidP="002F1827">
            <w:pPr>
              <w:spacing w:after="0"/>
              <w:jc w:val="both"/>
              <w:rPr>
                <w:b/>
                <w:bCs/>
                <w:sz w:val="16"/>
                <w:szCs w:val="16"/>
              </w:rPr>
            </w:pPr>
            <w:r w:rsidRPr="002F1827">
              <w:rPr>
                <w:b/>
                <w:bCs/>
                <w:sz w:val="16"/>
                <w:szCs w:val="16"/>
              </w:rPr>
              <w:t>13</w:t>
            </w:r>
          </w:p>
        </w:tc>
        <w:tc>
          <w:tcPr>
            <w:tcW w:w="1739" w:type="dxa"/>
            <w:tcBorders>
              <w:top w:val="nil"/>
              <w:left w:val="nil"/>
              <w:bottom w:val="single" w:sz="4" w:space="0" w:color="auto"/>
              <w:right w:val="single" w:sz="4" w:space="0" w:color="auto"/>
            </w:tcBorders>
            <w:shd w:val="clear" w:color="auto" w:fill="auto"/>
            <w:noWrap/>
            <w:vAlign w:val="bottom"/>
          </w:tcPr>
          <w:p w:rsidR="00FA6F81" w:rsidRPr="002F1827" w:rsidRDefault="00FA6F81" w:rsidP="002F1827">
            <w:pPr>
              <w:spacing w:after="0"/>
              <w:jc w:val="both"/>
              <w:rPr>
                <w:b/>
                <w:bCs/>
                <w:sz w:val="16"/>
                <w:szCs w:val="16"/>
              </w:rPr>
            </w:pPr>
            <w:r w:rsidRPr="002F1827">
              <w:rPr>
                <w:b/>
                <w:bCs/>
                <w:sz w:val="16"/>
                <w:szCs w:val="16"/>
              </w:rPr>
              <w:t>14</w:t>
            </w:r>
          </w:p>
        </w:tc>
      </w:tr>
      <w:tr w:rsidR="00F0736E" w:rsidRPr="002F1827" w:rsidTr="000A55C9">
        <w:trPr>
          <w:trHeight w:val="2295"/>
        </w:trPr>
        <w:tc>
          <w:tcPr>
            <w:tcW w:w="702" w:type="dxa"/>
            <w:tcBorders>
              <w:top w:val="nil"/>
              <w:left w:val="single" w:sz="4" w:space="0" w:color="auto"/>
              <w:bottom w:val="single" w:sz="4" w:space="0" w:color="auto"/>
              <w:right w:val="single" w:sz="4" w:space="0" w:color="auto"/>
            </w:tcBorders>
            <w:shd w:val="clear" w:color="auto" w:fill="auto"/>
            <w:noWrap/>
          </w:tcPr>
          <w:p w:rsidR="00F0736E" w:rsidRPr="000A55C9" w:rsidRDefault="00F0736E" w:rsidP="002F1827">
            <w:pPr>
              <w:spacing w:after="0"/>
              <w:jc w:val="both"/>
              <w:rPr>
                <w:sz w:val="16"/>
                <w:szCs w:val="16"/>
              </w:rPr>
            </w:pPr>
            <w:r w:rsidRPr="000A55C9">
              <w:rPr>
                <w:sz w:val="16"/>
                <w:szCs w:val="16"/>
              </w:rPr>
              <w:t>GO1S0</w:t>
            </w:r>
          </w:p>
        </w:tc>
        <w:tc>
          <w:tcPr>
            <w:tcW w:w="539" w:type="dxa"/>
            <w:tcBorders>
              <w:top w:val="nil"/>
              <w:left w:val="nil"/>
              <w:bottom w:val="single" w:sz="4" w:space="0" w:color="auto"/>
              <w:right w:val="single" w:sz="4" w:space="0" w:color="auto"/>
            </w:tcBorders>
            <w:shd w:val="clear" w:color="auto" w:fill="auto"/>
            <w:noWrap/>
          </w:tcPr>
          <w:p w:rsidR="00F0736E" w:rsidRPr="000A55C9" w:rsidRDefault="00F0736E" w:rsidP="002F1827">
            <w:pPr>
              <w:spacing w:after="0"/>
              <w:jc w:val="both"/>
              <w:rPr>
                <w:sz w:val="16"/>
                <w:szCs w:val="16"/>
              </w:rPr>
            </w:pPr>
            <w:r w:rsidRPr="000A55C9">
              <w:rPr>
                <w:sz w:val="16"/>
                <w:szCs w:val="16"/>
              </w:rPr>
              <w:t> </w:t>
            </w:r>
          </w:p>
        </w:tc>
        <w:tc>
          <w:tcPr>
            <w:tcW w:w="539" w:type="dxa"/>
            <w:tcBorders>
              <w:top w:val="nil"/>
              <w:left w:val="nil"/>
              <w:bottom w:val="single" w:sz="4" w:space="0" w:color="auto"/>
              <w:right w:val="single" w:sz="4" w:space="0" w:color="auto"/>
            </w:tcBorders>
            <w:shd w:val="clear" w:color="auto" w:fill="auto"/>
            <w:noWrap/>
          </w:tcPr>
          <w:p w:rsidR="00F0736E" w:rsidRPr="000A55C9" w:rsidRDefault="00F0736E" w:rsidP="002F1827">
            <w:pPr>
              <w:spacing w:after="0"/>
              <w:jc w:val="both"/>
              <w:rPr>
                <w:sz w:val="16"/>
                <w:szCs w:val="16"/>
              </w:rPr>
            </w:pPr>
            <w:r w:rsidRPr="000A55C9">
              <w:rPr>
                <w:sz w:val="16"/>
                <w:szCs w:val="16"/>
              </w:rPr>
              <w:t> </w:t>
            </w:r>
          </w:p>
        </w:tc>
        <w:tc>
          <w:tcPr>
            <w:tcW w:w="479" w:type="dxa"/>
            <w:tcBorders>
              <w:top w:val="nil"/>
              <w:left w:val="nil"/>
              <w:bottom w:val="single" w:sz="4" w:space="0" w:color="auto"/>
              <w:right w:val="single" w:sz="4" w:space="0" w:color="auto"/>
            </w:tcBorders>
            <w:shd w:val="clear" w:color="auto" w:fill="auto"/>
            <w:noWrap/>
          </w:tcPr>
          <w:p w:rsidR="00F0736E" w:rsidRPr="000A55C9" w:rsidRDefault="00F0736E" w:rsidP="002F1827">
            <w:pPr>
              <w:spacing w:after="0"/>
              <w:jc w:val="both"/>
              <w:rPr>
                <w:sz w:val="16"/>
                <w:szCs w:val="16"/>
              </w:rPr>
            </w:pPr>
            <w:r w:rsidRPr="000A55C9">
              <w:rPr>
                <w:sz w:val="16"/>
                <w:szCs w:val="16"/>
              </w:rPr>
              <w:t> </w:t>
            </w:r>
          </w:p>
        </w:tc>
        <w:tc>
          <w:tcPr>
            <w:tcW w:w="1594" w:type="dxa"/>
            <w:tcBorders>
              <w:top w:val="nil"/>
              <w:left w:val="nil"/>
              <w:bottom w:val="single" w:sz="4" w:space="0" w:color="auto"/>
              <w:right w:val="single" w:sz="4" w:space="0" w:color="auto"/>
            </w:tcBorders>
            <w:shd w:val="clear" w:color="auto" w:fill="auto"/>
          </w:tcPr>
          <w:p w:rsidR="00F0736E" w:rsidRPr="000A55C9" w:rsidRDefault="00F0736E" w:rsidP="002F1827">
            <w:pPr>
              <w:jc w:val="both"/>
              <w:rPr>
                <w:sz w:val="18"/>
                <w:szCs w:val="18"/>
              </w:rPr>
            </w:pPr>
            <w:r w:rsidRPr="000A55C9">
              <w:rPr>
                <w:sz w:val="18"/>
                <w:szCs w:val="18"/>
              </w:rPr>
              <w:t>Audit performance and procedures adhered to international Auditing standards ensured by 2014</w:t>
            </w:r>
          </w:p>
          <w:p w:rsidR="00F0736E" w:rsidRPr="000A55C9" w:rsidRDefault="00F0736E" w:rsidP="002F1827">
            <w:pPr>
              <w:spacing w:after="0"/>
              <w:jc w:val="both"/>
              <w:rPr>
                <w:sz w:val="16"/>
                <w:szCs w:val="16"/>
              </w:rPr>
            </w:pPr>
          </w:p>
        </w:tc>
        <w:tc>
          <w:tcPr>
            <w:tcW w:w="1789" w:type="dxa"/>
            <w:tcBorders>
              <w:top w:val="nil"/>
              <w:left w:val="nil"/>
              <w:bottom w:val="single" w:sz="4" w:space="0" w:color="auto"/>
              <w:right w:val="single" w:sz="4" w:space="0" w:color="auto"/>
            </w:tcBorders>
            <w:shd w:val="clear" w:color="auto" w:fill="auto"/>
          </w:tcPr>
          <w:p w:rsidR="00F0736E" w:rsidRPr="002F1827" w:rsidRDefault="00F0736E" w:rsidP="002F1827">
            <w:pPr>
              <w:spacing w:after="0"/>
              <w:jc w:val="both"/>
              <w:rPr>
                <w:sz w:val="16"/>
                <w:szCs w:val="16"/>
              </w:rPr>
            </w:pPr>
            <w:r w:rsidRPr="002F1827">
              <w:rPr>
                <w:sz w:val="16"/>
                <w:szCs w:val="16"/>
              </w:rPr>
              <w:t xml:space="preserve">Audit of MAFC accounts has been done in accordance with the International Auditing Standards for this quarter ending 30th </w:t>
            </w:r>
            <w:r w:rsidR="000A55C9" w:rsidRPr="002F1827">
              <w:rPr>
                <w:sz w:val="16"/>
                <w:szCs w:val="16"/>
              </w:rPr>
              <w:t>June 2014</w:t>
            </w:r>
            <w:r w:rsidRPr="002F1827">
              <w:rPr>
                <w:sz w:val="16"/>
                <w:szCs w:val="16"/>
              </w:rPr>
              <w:t>. The Audit has been done in the ministry's  HQ , DASIP,PHS, Cotton Development Trust Fund (CDTF),Dasip closure, Report NFRA,PHRD and SAGCOT</w:t>
            </w:r>
          </w:p>
        </w:tc>
        <w:tc>
          <w:tcPr>
            <w:tcW w:w="1007" w:type="dxa"/>
            <w:tcBorders>
              <w:top w:val="nil"/>
              <w:left w:val="nil"/>
              <w:bottom w:val="single" w:sz="4" w:space="0" w:color="auto"/>
              <w:right w:val="single" w:sz="4" w:space="0" w:color="auto"/>
            </w:tcBorders>
            <w:shd w:val="clear" w:color="auto" w:fill="auto"/>
            <w:vAlign w:val="center"/>
          </w:tcPr>
          <w:p w:rsidR="00F0736E" w:rsidRPr="002F1827" w:rsidRDefault="00F0736E" w:rsidP="000A55C9">
            <w:pPr>
              <w:spacing w:after="0"/>
              <w:rPr>
                <w:sz w:val="16"/>
                <w:szCs w:val="16"/>
              </w:rPr>
            </w:pPr>
            <w:r w:rsidRPr="002F1827">
              <w:rPr>
                <w:sz w:val="16"/>
                <w:szCs w:val="16"/>
              </w:rPr>
              <w:t>32%</w:t>
            </w:r>
          </w:p>
        </w:tc>
        <w:tc>
          <w:tcPr>
            <w:tcW w:w="738" w:type="dxa"/>
            <w:tcBorders>
              <w:top w:val="nil"/>
              <w:left w:val="nil"/>
              <w:bottom w:val="single" w:sz="4" w:space="0" w:color="auto"/>
              <w:right w:val="single" w:sz="4" w:space="0" w:color="auto"/>
            </w:tcBorders>
            <w:shd w:val="clear" w:color="auto" w:fill="auto"/>
            <w:vAlign w:val="center"/>
          </w:tcPr>
          <w:p w:rsidR="00F0736E" w:rsidRPr="002F1827" w:rsidRDefault="00F0736E" w:rsidP="000A55C9">
            <w:pPr>
              <w:spacing w:after="0"/>
              <w:rPr>
                <w:sz w:val="16"/>
                <w:szCs w:val="16"/>
              </w:rPr>
            </w:pPr>
            <w:r w:rsidRPr="002F1827">
              <w:rPr>
                <w:sz w:val="16"/>
                <w:szCs w:val="16"/>
              </w:rPr>
              <w:t> </w:t>
            </w:r>
          </w:p>
        </w:tc>
        <w:tc>
          <w:tcPr>
            <w:tcW w:w="559" w:type="dxa"/>
            <w:tcBorders>
              <w:top w:val="nil"/>
              <w:left w:val="nil"/>
              <w:bottom w:val="single" w:sz="4" w:space="0" w:color="auto"/>
              <w:right w:val="single" w:sz="4" w:space="0" w:color="auto"/>
            </w:tcBorders>
            <w:shd w:val="clear" w:color="auto" w:fill="auto"/>
            <w:vAlign w:val="center"/>
          </w:tcPr>
          <w:p w:rsidR="00F0736E" w:rsidRPr="002F1827" w:rsidRDefault="00F0736E" w:rsidP="000A55C9">
            <w:pPr>
              <w:spacing w:after="0"/>
              <w:rPr>
                <w:sz w:val="16"/>
                <w:szCs w:val="16"/>
              </w:rPr>
            </w:pPr>
            <w:r w:rsidRPr="002F1827">
              <w:rPr>
                <w:sz w:val="16"/>
                <w:szCs w:val="16"/>
              </w:rPr>
              <w:t>√</w:t>
            </w:r>
          </w:p>
        </w:tc>
        <w:tc>
          <w:tcPr>
            <w:tcW w:w="925" w:type="dxa"/>
            <w:tcBorders>
              <w:top w:val="nil"/>
              <w:left w:val="nil"/>
              <w:bottom w:val="single" w:sz="4" w:space="0" w:color="auto"/>
              <w:right w:val="single" w:sz="4" w:space="0" w:color="auto"/>
            </w:tcBorders>
            <w:shd w:val="clear" w:color="auto" w:fill="auto"/>
            <w:vAlign w:val="center"/>
          </w:tcPr>
          <w:p w:rsidR="00F0736E" w:rsidRPr="002F1827" w:rsidRDefault="00F0736E" w:rsidP="000A55C9">
            <w:pPr>
              <w:spacing w:after="0"/>
              <w:rPr>
                <w:sz w:val="16"/>
                <w:szCs w:val="16"/>
              </w:rPr>
            </w:pPr>
            <w:r w:rsidRPr="002F1827">
              <w:rPr>
                <w:sz w:val="16"/>
                <w:szCs w:val="16"/>
              </w:rPr>
              <w:t> </w:t>
            </w:r>
          </w:p>
        </w:tc>
        <w:tc>
          <w:tcPr>
            <w:tcW w:w="1388" w:type="dxa"/>
            <w:tcBorders>
              <w:top w:val="nil"/>
              <w:left w:val="nil"/>
              <w:bottom w:val="single" w:sz="4" w:space="0" w:color="auto"/>
              <w:right w:val="single" w:sz="4" w:space="0" w:color="auto"/>
            </w:tcBorders>
            <w:shd w:val="clear" w:color="auto" w:fill="auto"/>
            <w:vAlign w:val="center"/>
          </w:tcPr>
          <w:p w:rsidR="00F0736E" w:rsidRPr="002F1827" w:rsidRDefault="000A55C9" w:rsidP="000A55C9">
            <w:pPr>
              <w:spacing w:after="0"/>
              <w:rPr>
                <w:sz w:val="18"/>
                <w:szCs w:val="18"/>
              </w:rPr>
            </w:pPr>
            <w:r>
              <w:rPr>
                <w:sz w:val="16"/>
                <w:szCs w:val="16"/>
              </w:rPr>
              <w:t xml:space="preserve"> </w:t>
            </w:r>
            <w:r w:rsidR="00F0736E" w:rsidRPr="002F1827">
              <w:rPr>
                <w:sz w:val="16"/>
                <w:szCs w:val="16"/>
              </w:rPr>
              <w:t xml:space="preserve">61,660,000.00 </w:t>
            </w:r>
          </w:p>
        </w:tc>
        <w:tc>
          <w:tcPr>
            <w:tcW w:w="1435" w:type="dxa"/>
            <w:tcBorders>
              <w:top w:val="nil"/>
              <w:left w:val="nil"/>
              <w:bottom w:val="single" w:sz="4" w:space="0" w:color="auto"/>
              <w:right w:val="single" w:sz="4" w:space="0" w:color="auto"/>
            </w:tcBorders>
            <w:shd w:val="clear" w:color="auto" w:fill="auto"/>
            <w:vAlign w:val="center"/>
          </w:tcPr>
          <w:p w:rsidR="00F0736E" w:rsidRPr="002F1827" w:rsidRDefault="00F0736E" w:rsidP="000A55C9">
            <w:pPr>
              <w:spacing w:after="0"/>
              <w:rPr>
                <w:sz w:val="18"/>
                <w:szCs w:val="18"/>
              </w:rPr>
            </w:pPr>
            <w:r w:rsidRPr="002F1827">
              <w:rPr>
                <w:sz w:val="16"/>
                <w:szCs w:val="16"/>
              </w:rPr>
              <w:t xml:space="preserve">   20,262,517.99 </w:t>
            </w:r>
          </w:p>
        </w:tc>
        <w:tc>
          <w:tcPr>
            <w:tcW w:w="650" w:type="dxa"/>
            <w:tcBorders>
              <w:top w:val="nil"/>
              <w:left w:val="nil"/>
              <w:bottom w:val="single" w:sz="4" w:space="0" w:color="auto"/>
              <w:right w:val="single" w:sz="4" w:space="0" w:color="auto"/>
            </w:tcBorders>
            <w:shd w:val="clear" w:color="auto" w:fill="auto"/>
            <w:vAlign w:val="center"/>
          </w:tcPr>
          <w:p w:rsidR="00F0736E" w:rsidRPr="002F1827" w:rsidRDefault="00F0736E" w:rsidP="000A55C9">
            <w:pPr>
              <w:spacing w:after="0"/>
              <w:rPr>
                <w:sz w:val="16"/>
                <w:szCs w:val="16"/>
              </w:rPr>
            </w:pPr>
            <w:r w:rsidRPr="002F1827">
              <w:rPr>
                <w:sz w:val="16"/>
                <w:szCs w:val="16"/>
              </w:rPr>
              <w:t>32.86</w:t>
            </w:r>
          </w:p>
        </w:tc>
        <w:tc>
          <w:tcPr>
            <w:tcW w:w="1739" w:type="dxa"/>
            <w:tcBorders>
              <w:top w:val="nil"/>
              <w:left w:val="nil"/>
              <w:bottom w:val="single" w:sz="4" w:space="0" w:color="auto"/>
              <w:right w:val="single" w:sz="4" w:space="0" w:color="auto"/>
            </w:tcBorders>
            <w:shd w:val="clear" w:color="auto" w:fill="auto"/>
          </w:tcPr>
          <w:p w:rsidR="00F0736E" w:rsidRPr="002F1827" w:rsidRDefault="00F0736E" w:rsidP="002F1827">
            <w:pPr>
              <w:spacing w:after="0"/>
              <w:jc w:val="both"/>
              <w:rPr>
                <w:sz w:val="16"/>
                <w:szCs w:val="16"/>
              </w:rPr>
            </w:pPr>
            <w:r w:rsidRPr="002F1827">
              <w:rPr>
                <w:sz w:val="16"/>
                <w:szCs w:val="16"/>
              </w:rPr>
              <w:t xml:space="preserve">Audit reports produced and submitted on timely bases. </w:t>
            </w:r>
          </w:p>
        </w:tc>
      </w:tr>
      <w:tr w:rsidR="00F0736E" w:rsidRPr="002F1827" w:rsidTr="000A55C9">
        <w:trPr>
          <w:trHeight w:val="800"/>
        </w:trPr>
        <w:tc>
          <w:tcPr>
            <w:tcW w:w="702" w:type="dxa"/>
            <w:tcBorders>
              <w:top w:val="nil"/>
              <w:left w:val="single" w:sz="4" w:space="0" w:color="auto"/>
              <w:bottom w:val="single" w:sz="4" w:space="0" w:color="auto"/>
              <w:right w:val="single" w:sz="4" w:space="0" w:color="auto"/>
            </w:tcBorders>
            <w:shd w:val="clear" w:color="auto" w:fill="auto"/>
            <w:noWrap/>
          </w:tcPr>
          <w:p w:rsidR="00F0736E" w:rsidRPr="000A55C9" w:rsidRDefault="00F0736E" w:rsidP="002F1827">
            <w:pPr>
              <w:spacing w:after="0"/>
              <w:jc w:val="both"/>
              <w:rPr>
                <w:sz w:val="16"/>
                <w:szCs w:val="16"/>
              </w:rPr>
            </w:pPr>
            <w:r w:rsidRPr="000A55C9">
              <w:rPr>
                <w:sz w:val="16"/>
                <w:szCs w:val="16"/>
              </w:rPr>
              <w:t>GO2C</w:t>
            </w:r>
          </w:p>
        </w:tc>
        <w:tc>
          <w:tcPr>
            <w:tcW w:w="539" w:type="dxa"/>
            <w:tcBorders>
              <w:top w:val="nil"/>
              <w:left w:val="nil"/>
              <w:bottom w:val="single" w:sz="4" w:space="0" w:color="auto"/>
              <w:right w:val="single" w:sz="4" w:space="0" w:color="auto"/>
            </w:tcBorders>
            <w:shd w:val="clear" w:color="auto" w:fill="auto"/>
            <w:noWrap/>
          </w:tcPr>
          <w:p w:rsidR="00F0736E" w:rsidRPr="000A55C9" w:rsidRDefault="00F0736E" w:rsidP="002F1827">
            <w:pPr>
              <w:spacing w:after="0"/>
              <w:jc w:val="both"/>
              <w:rPr>
                <w:sz w:val="16"/>
                <w:szCs w:val="16"/>
              </w:rPr>
            </w:pPr>
            <w:r w:rsidRPr="000A55C9">
              <w:rPr>
                <w:sz w:val="16"/>
                <w:szCs w:val="16"/>
              </w:rPr>
              <w:t> </w:t>
            </w:r>
          </w:p>
        </w:tc>
        <w:tc>
          <w:tcPr>
            <w:tcW w:w="539" w:type="dxa"/>
            <w:tcBorders>
              <w:top w:val="nil"/>
              <w:left w:val="nil"/>
              <w:bottom w:val="single" w:sz="4" w:space="0" w:color="auto"/>
              <w:right w:val="single" w:sz="4" w:space="0" w:color="auto"/>
            </w:tcBorders>
            <w:shd w:val="clear" w:color="auto" w:fill="auto"/>
            <w:noWrap/>
          </w:tcPr>
          <w:p w:rsidR="00F0736E" w:rsidRPr="000A55C9" w:rsidRDefault="00F0736E" w:rsidP="002F1827">
            <w:pPr>
              <w:spacing w:after="0"/>
              <w:jc w:val="both"/>
              <w:rPr>
                <w:sz w:val="16"/>
                <w:szCs w:val="16"/>
              </w:rPr>
            </w:pPr>
            <w:r w:rsidRPr="000A55C9">
              <w:rPr>
                <w:sz w:val="16"/>
                <w:szCs w:val="16"/>
              </w:rPr>
              <w:t> </w:t>
            </w:r>
          </w:p>
        </w:tc>
        <w:tc>
          <w:tcPr>
            <w:tcW w:w="479" w:type="dxa"/>
            <w:tcBorders>
              <w:top w:val="nil"/>
              <w:left w:val="nil"/>
              <w:bottom w:val="single" w:sz="4" w:space="0" w:color="auto"/>
              <w:right w:val="single" w:sz="4" w:space="0" w:color="auto"/>
            </w:tcBorders>
            <w:shd w:val="clear" w:color="auto" w:fill="auto"/>
            <w:noWrap/>
          </w:tcPr>
          <w:p w:rsidR="00F0736E" w:rsidRPr="000A55C9" w:rsidRDefault="00F0736E" w:rsidP="002F1827">
            <w:pPr>
              <w:spacing w:after="0"/>
              <w:jc w:val="both"/>
              <w:rPr>
                <w:sz w:val="16"/>
                <w:szCs w:val="16"/>
              </w:rPr>
            </w:pPr>
            <w:r w:rsidRPr="000A55C9">
              <w:rPr>
                <w:sz w:val="16"/>
                <w:szCs w:val="16"/>
              </w:rPr>
              <w:t> </w:t>
            </w:r>
          </w:p>
        </w:tc>
        <w:tc>
          <w:tcPr>
            <w:tcW w:w="1594" w:type="dxa"/>
            <w:tcBorders>
              <w:top w:val="nil"/>
              <w:left w:val="nil"/>
              <w:bottom w:val="single" w:sz="4" w:space="0" w:color="auto"/>
              <w:right w:val="single" w:sz="4" w:space="0" w:color="auto"/>
            </w:tcBorders>
            <w:shd w:val="clear" w:color="auto" w:fill="auto"/>
          </w:tcPr>
          <w:p w:rsidR="00F0736E" w:rsidRPr="000A55C9" w:rsidRDefault="00F0736E" w:rsidP="002F1827">
            <w:pPr>
              <w:jc w:val="both"/>
              <w:rPr>
                <w:sz w:val="18"/>
                <w:szCs w:val="18"/>
              </w:rPr>
            </w:pPr>
            <w:r w:rsidRPr="000A55C9">
              <w:rPr>
                <w:sz w:val="18"/>
                <w:szCs w:val="18"/>
              </w:rPr>
              <w:t xml:space="preserve">Capacity of internal audit to deliver quality service strengthened by 2014     </w:t>
            </w:r>
          </w:p>
          <w:p w:rsidR="00F0736E" w:rsidRPr="000A55C9" w:rsidRDefault="00F0736E" w:rsidP="002F1827">
            <w:pPr>
              <w:spacing w:after="0"/>
              <w:jc w:val="both"/>
              <w:rPr>
                <w:sz w:val="16"/>
                <w:szCs w:val="16"/>
              </w:rPr>
            </w:pPr>
          </w:p>
        </w:tc>
        <w:tc>
          <w:tcPr>
            <w:tcW w:w="1789" w:type="dxa"/>
            <w:tcBorders>
              <w:top w:val="nil"/>
              <w:left w:val="nil"/>
              <w:bottom w:val="single" w:sz="4" w:space="0" w:color="auto"/>
              <w:right w:val="single" w:sz="4" w:space="0" w:color="auto"/>
            </w:tcBorders>
            <w:shd w:val="clear" w:color="auto" w:fill="auto"/>
          </w:tcPr>
          <w:p w:rsidR="00F0736E" w:rsidRPr="002F1827" w:rsidRDefault="00F0736E" w:rsidP="000A55C9">
            <w:pPr>
              <w:spacing w:after="0"/>
              <w:rPr>
                <w:sz w:val="16"/>
                <w:szCs w:val="16"/>
              </w:rPr>
            </w:pPr>
            <w:r w:rsidRPr="002F1827">
              <w:rPr>
                <w:sz w:val="16"/>
                <w:szCs w:val="16"/>
              </w:rPr>
              <w:t xml:space="preserve">Utilities has been paid by 30th June 2014, food and refreshment has been purchased, purchase of news </w:t>
            </w:r>
            <w:r w:rsidR="000A55C9" w:rsidRPr="002F1827">
              <w:rPr>
                <w:sz w:val="16"/>
                <w:szCs w:val="16"/>
              </w:rPr>
              <w:t>pape</w:t>
            </w:r>
            <w:r w:rsidR="000A55C9">
              <w:rPr>
                <w:sz w:val="16"/>
                <w:szCs w:val="16"/>
              </w:rPr>
              <w:t>,</w:t>
            </w:r>
            <w:r w:rsidRPr="002F1827">
              <w:rPr>
                <w:sz w:val="16"/>
                <w:szCs w:val="16"/>
              </w:rPr>
              <w:t xml:space="preserve"> other necessary facilities. One auditor attend  CPA Review classes </w:t>
            </w:r>
          </w:p>
        </w:tc>
        <w:tc>
          <w:tcPr>
            <w:tcW w:w="1007" w:type="dxa"/>
            <w:tcBorders>
              <w:top w:val="nil"/>
              <w:left w:val="nil"/>
              <w:bottom w:val="single" w:sz="4" w:space="0" w:color="auto"/>
              <w:right w:val="single" w:sz="4" w:space="0" w:color="auto"/>
            </w:tcBorders>
            <w:shd w:val="clear" w:color="auto" w:fill="auto"/>
            <w:vAlign w:val="center"/>
          </w:tcPr>
          <w:p w:rsidR="00F0736E" w:rsidRPr="002F1827" w:rsidRDefault="00F0736E" w:rsidP="000A55C9">
            <w:pPr>
              <w:spacing w:after="0"/>
              <w:rPr>
                <w:sz w:val="16"/>
                <w:szCs w:val="16"/>
              </w:rPr>
            </w:pPr>
            <w:r w:rsidRPr="002F1827">
              <w:rPr>
                <w:sz w:val="16"/>
                <w:szCs w:val="16"/>
              </w:rPr>
              <w:t>33%</w:t>
            </w:r>
          </w:p>
        </w:tc>
        <w:tc>
          <w:tcPr>
            <w:tcW w:w="738" w:type="dxa"/>
            <w:tcBorders>
              <w:top w:val="nil"/>
              <w:left w:val="nil"/>
              <w:bottom w:val="single" w:sz="4" w:space="0" w:color="auto"/>
              <w:right w:val="single" w:sz="4" w:space="0" w:color="auto"/>
            </w:tcBorders>
            <w:shd w:val="clear" w:color="auto" w:fill="auto"/>
            <w:vAlign w:val="center"/>
          </w:tcPr>
          <w:p w:rsidR="00F0736E" w:rsidRPr="002F1827" w:rsidRDefault="00F0736E" w:rsidP="000A55C9">
            <w:pPr>
              <w:spacing w:after="0"/>
              <w:rPr>
                <w:sz w:val="16"/>
                <w:szCs w:val="16"/>
              </w:rPr>
            </w:pPr>
            <w:r w:rsidRPr="002F1827">
              <w:rPr>
                <w:sz w:val="16"/>
                <w:szCs w:val="16"/>
              </w:rPr>
              <w:t> </w:t>
            </w:r>
          </w:p>
        </w:tc>
        <w:tc>
          <w:tcPr>
            <w:tcW w:w="559" w:type="dxa"/>
            <w:tcBorders>
              <w:top w:val="nil"/>
              <w:left w:val="nil"/>
              <w:bottom w:val="single" w:sz="4" w:space="0" w:color="auto"/>
              <w:right w:val="single" w:sz="4" w:space="0" w:color="auto"/>
            </w:tcBorders>
            <w:shd w:val="clear" w:color="auto" w:fill="auto"/>
            <w:vAlign w:val="center"/>
          </w:tcPr>
          <w:p w:rsidR="00F0736E" w:rsidRPr="002F1827" w:rsidRDefault="00F0736E" w:rsidP="000A55C9">
            <w:pPr>
              <w:spacing w:after="0"/>
              <w:rPr>
                <w:sz w:val="16"/>
                <w:szCs w:val="16"/>
              </w:rPr>
            </w:pPr>
            <w:r w:rsidRPr="002F1827">
              <w:rPr>
                <w:sz w:val="16"/>
                <w:szCs w:val="16"/>
              </w:rPr>
              <w:t>√</w:t>
            </w:r>
          </w:p>
        </w:tc>
        <w:tc>
          <w:tcPr>
            <w:tcW w:w="925" w:type="dxa"/>
            <w:tcBorders>
              <w:top w:val="nil"/>
              <w:left w:val="nil"/>
              <w:bottom w:val="single" w:sz="4" w:space="0" w:color="auto"/>
              <w:right w:val="single" w:sz="4" w:space="0" w:color="auto"/>
            </w:tcBorders>
            <w:shd w:val="clear" w:color="auto" w:fill="auto"/>
            <w:vAlign w:val="center"/>
          </w:tcPr>
          <w:p w:rsidR="00F0736E" w:rsidRPr="002F1827" w:rsidRDefault="00F0736E" w:rsidP="000A55C9">
            <w:pPr>
              <w:spacing w:after="0"/>
              <w:rPr>
                <w:sz w:val="16"/>
                <w:szCs w:val="16"/>
              </w:rPr>
            </w:pPr>
            <w:r w:rsidRPr="002F1827">
              <w:rPr>
                <w:sz w:val="16"/>
                <w:szCs w:val="16"/>
              </w:rPr>
              <w:t> </w:t>
            </w:r>
          </w:p>
        </w:tc>
        <w:tc>
          <w:tcPr>
            <w:tcW w:w="1388" w:type="dxa"/>
            <w:tcBorders>
              <w:top w:val="nil"/>
              <w:left w:val="nil"/>
              <w:bottom w:val="single" w:sz="4" w:space="0" w:color="auto"/>
              <w:right w:val="single" w:sz="4" w:space="0" w:color="auto"/>
            </w:tcBorders>
            <w:shd w:val="clear" w:color="auto" w:fill="auto"/>
            <w:vAlign w:val="center"/>
          </w:tcPr>
          <w:p w:rsidR="00F0736E" w:rsidRPr="002F1827" w:rsidRDefault="000A55C9" w:rsidP="000A55C9">
            <w:pPr>
              <w:spacing w:after="0"/>
              <w:rPr>
                <w:sz w:val="18"/>
                <w:szCs w:val="18"/>
              </w:rPr>
            </w:pPr>
            <w:r>
              <w:rPr>
                <w:sz w:val="16"/>
                <w:szCs w:val="16"/>
              </w:rPr>
              <w:t xml:space="preserve"> </w:t>
            </w:r>
            <w:r w:rsidR="00F0736E" w:rsidRPr="002F1827">
              <w:rPr>
                <w:sz w:val="16"/>
                <w:szCs w:val="16"/>
              </w:rPr>
              <w:t xml:space="preserve">79,208,350.00 </w:t>
            </w:r>
          </w:p>
        </w:tc>
        <w:tc>
          <w:tcPr>
            <w:tcW w:w="1435" w:type="dxa"/>
            <w:tcBorders>
              <w:top w:val="nil"/>
              <w:left w:val="nil"/>
              <w:bottom w:val="single" w:sz="4" w:space="0" w:color="auto"/>
              <w:right w:val="single" w:sz="4" w:space="0" w:color="auto"/>
            </w:tcBorders>
            <w:shd w:val="clear" w:color="auto" w:fill="auto"/>
            <w:vAlign w:val="center"/>
          </w:tcPr>
          <w:p w:rsidR="00F0736E" w:rsidRPr="002F1827" w:rsidRDefault="00F0736E" w:rsidP="000A55C9">
            <w:pPr>
              <w:spacing w:after="0"/>
              <w:rPr>
                <w:sz w:val="18"/>
                <w:szCs w:val="18"/>
              </w:rPr>
            </w:pPr>
            <w:r w:rsidRPr="002F1827">
              <w:rPr>
                <w:sz w:val="16"/>
                <w:szCs w:val="16"/>
              </w:rPr>
              <w:t xml:space="preserve">   26,174,411.16 </w:t>
            </w:r>
          </w:p>
        </w:tc>
        <w:tc>
          <w:tcPr>
            <w:tcW w:w="650" w:type="dxa"/>
            <w:tcBorders>
              <w:top w:val="nil"/>
              <w:left w:val="nil"/>
              <w:bottom w:val="single" w:sz="4" w:space="0" w:color="auto"/>
              <w:right w:val="single" w:sz="4" w:space="0" w:color="auto"/>
            </w:tcBorders>
            <w:shd w:val="clear" w:color="auto" w:fill="auto"/>
            <w:vAlign w:val="center"/>
          </w:tcPr>
          <w:p w:rsidR="00F0736E" w:rsidRPr="002F1827" w:rsidRDefault="00F0736E" w:rsidP="000A55C9">
            <w:pPr>
              <w:spacing w:after="0"/>
              <w:rPr>
                <w:sz w:val="16"/>
                <w:szCs w:val="16"/>
              </w:rPr>
            </w:pPr>
            <w:r w:rsidRPr="002F1827">
              <w:rPr>
                <w:sz w:val="16"/>
                <w:szCs w:val="16"/>
              </w:rPr>
              <w:t>33.05</w:t>
            </w:r>
          </w:p>
        </w:tc>
        <w:tc>
          <w:tcPr>
            <w:tcW w:w="1739" w:type="dxa"/>
            <w:tcBorders>
              <w:top w:val="nil"/>
              <w:left w:val="nil"/>
              <w:bottom w:val="single" w:sz="4" w:space="0" w:color="auto"/>
              <w:right w:val="single" w:sz="4" w:space="0" w:color="auto"/>
            </w:tcBorders>
            <w:shd w:val="clear" w:color="auto" w:fill="auto"/>
          </w:tcPr>
          <w:p w:rsidR="00F0736E" w:rsidRPr="002F1827" w:rsidRDefault="00F0736E" w:rsidP="002F1827">
            <w:pPr>
              <w:spacing w:after="0"/>
              <w:jc w:val="both"/>
              <w:rPr>
                <w:sz w:val="16"/>
                <w:szCs w:val="16"/>
              </w:rPr>
            </w:pPr>
            <w:r w:rsidRPr="002F1827">
              <w:rPr>
                <w:sz w:val="16"/>
                <w:szCs w:val="16"/>
              </w:rPr>
              <w:t>Training programme was not implemented in total due to shortage of funds released as per budget.</w:t>
            </w:r>
          </w:p>
        </w:tc>
      </w:tr>
      <w:tr w:rsidR="00F0736E" w:rsidRPr="002F1827" w:rsidTr="000A55C9">
        <w:trPr>
          <w:trHeight w:val="1142"/>
        </w:trPr>
        <w:tc>
          <w:tcPr>
            <w:tcW w:w="702" w:type="dxa"/>
            <w:tcBorders>
              <w:top w:val="single" w:sz="4" w:space="0" w:color="auto"/>
              <w:left w:val="single" w:sz="4" w:space="0" w:color="auto"/>
              <w:bottom w:val="single" w:sz="4" w:space="0" w:color="auto"/>
              <w:right w:val="single" w:sz="4" w:space="0" w:color="auto"/>
            </w:tcBorders>
            <w:shd w:val="clear" w:color="auto" w:fill="auto"/>
            <w:noWrap/>
          </w:tcPr>
          <w:p w:rsidR="00F0736E" w:rsidRPr="000A55C9" w:rsidRDefault="00F0736E" w:rsidP="002F1827">
            <w:pPr>
              <w:spacing w:after="0"/>
              <w:jc w:val="both"/>
              <w:rPr>
                <w:sz w:val="16"/>
                <w:szCs w:val="16"/>
              </w:rPr>
            </w:pPr>
            <w:r w:rsidRPr="000A55C9">
              <w:rPr>
                <w:sz w:val="16"/>
                <w:szCs w:val="16"/>
              </w:rPr>
              <w:lastRenderedPageBreak/>
              <w:t>GO3S0</w:t>
            </w:r>
          </w:p>
        </w:tc>
        <w:tc>
          <w:tcPr>
            <w:tcW w:w="539" w:type="dxa"/>
            <w:tcBorders>
              <w:top w:val="single" w:sz="4" w:space="0" w:color="auto"/>
              <w:left w:val="nil"/>
              <w:bottom w:val="single" w:sz="4" w:space="0" w:color="auto"/>
              <w:right w:val="single" w:sz="4" w:space="0" w:color="auto"/>
            </w:tcBorders>
            <w:shd w:val="clear" w:color="auto" w:fill="auto"/>
            <w:noWrap/>
          </w:tcPr>
          <w:p w:rsidR="00F0736E" w:rsidRPr="000A55C9" w:rsidRDefault="00F0736E" w:rsidP="002F1827">
            <w:pPr>
              <w:spacing w:after="0"/>
              <w:jc w:val="both"/>
              <w:rPr>
                <w:sz w:val="16"/>
                <w:szCs w:val="16"/>
              </w:rPr>
            </w:pPr>
            <w:r w:rsidRPr="000A55C9">
              <w:rPr>
                <w:sz w:val="16"/>
                <w:szCs w:val="16"/>
              </w:rPr>
              <w:t> </w:t>
            </w:r>
          </w:p>
        </w:tc>
        <w:tc>
          <w:tcPr>
            <w:tcW w:w="539" w:type="dxa"/>
            <w:tcBorders>
              <w:top w:val="single" w:sz="4" w:space="0" w:color="auto"/>
              <w:left w:val="nil"/>
              <w:bottom w:val="single" w:sz="4" w:space="0" w:color="auto"/>
              <w:right w:val="single" w:sz="4" w:space="0" w:color="auto"/>
            </w:tcBorders>
            <w:shd w:val="clear" w:color="auto" w:fill="auto"/>
            <w:noWrap/>
          </w:tcPr>
          <w:p w:rsidR="00F0736E" w:rsidRPr="000A55C9" w:rsidRDefault="00F0736E" w:rsidP="002F1827">
            <w:pPr>
              <w:spacing w:after="0"/>
              <w:jc w:val="both"/>
              <w:rPr>
                <w:sz w:val="16"/>
                <w:szCs w:val="16"/>
              </w:rPr>
            </w:pPr>
            <w:r w:rsidRPr="000A55C9">
              <w:rPr>
                <w:sz w:val="16"/>
                <w:szCs w:val="16"/>
              </w:rPr>
              <w:t> </w:t>
            </w:r>
          </w:p>
        </w:tc>
        <w:tc>
          <w:tcPr>
            <w:tcW w:w="479" w:type="dxa"/>
            <w:tcBorders>
              <w:top w:val="single" w:sz="4" w:space="0" w:color="auto"/>
              <w:left w:val="nil"/>
              <w:bottom w:val="single" w:sz="4" w:space="0" w:color="auto"/>
              <w:right w:val="single" w:sz="4" w:space="0" w:color="auto"/>
            </w:tcBorders>
            <w:shd w:val="clear" w:color="auto" w:fill="auto"/>
            <w:noWrap/>
          </w:tcPr>
          <w:p w:rsidR="00F0736E" w:rsidRPr="000A55C9" w:rsidRDefault="00F0736E" w:rsidP="002F1827">
            <w:pPr>
              <w:spacing w:after="0"/>
              <w:jc w:val="both"/>
              <w:rPr>
                <w:sz w:val="16"/>
                <w:szCs w:val="16"/>
              </w:rPr>
            </w:pPr>
            <w:r w:rsidRPr="000A55C9">
              <w:rPr>
                <w:sz w:val="16"/>
                <w:szCs w:val="16"/>
              </w:rPr>
              <w:t> </w:t>
            </w:r>
          </w:p>
        </w:tc>
        <w:tc>
          <w:tcPr>
            <w:tcW w:w="1594" w:type="dxa"/>
            <w:tcBorders>
              <w:top w:val="single" w:sz="4" w:space="0" w:color="auto"/>
              <w:left w:val="nil"/>
              <w:bottom w:val="single" w:sz="4" w:space="0" w:color="auto"/>
              <w:right w:val="single" w:sz="4" w:space="0" w:color="auto"/>
            </w:tcBorders>
            <w:shd w:val="clear" w:color="auto" w:fill="auto"/>
          </w:tcPr>
          <w:p w:rsidR="00F0736E" w:rsidRPr="000A55C9" w:rsidRDefault="00F0736E" w:rsidP="002F1827">
            <w:pPr>
              <w:jc w:val="both"/>
              <w:rPr>
                <w:sz w:val="18"/>
                <w:szCs w:val="18"/>
              </w:rPr>
            </w:pPr>
            <w:r w:rsidRPr="000A55C9">
              <w:rPr>
                <w:sz w:val="18"/>
                <w:szCs w:val="18"/>
              </w:rPr>
              <w:t xml:space="preserve">To confirm that </w:t>
            </w:r>
            <w:r w:rsidRPr="000A55C9">
              <w:rPr>
                <w:sz w:val="16"/>
                <w:szCs w:val="16"/>
              </w:rPr>
              <w:t>procurement procedures are carried out in accordance with procurement Act and its</w:t>
            </w:r>
            <w:r w:rsidRPr="000A55C9">
              <w:rPr>
                <w:sz w:val="18"/>
                <w:szCs w:val="18"/>
              </w:rPr>
              <w:t xml:space="preserve"> Regulations  </w:t>
            </w:r>
          </w:p>
        </w:tc>
        <w:tc>
          <w:tcPr>
            <w:tcW w:w="1789" w:type="dxa"/>
            <w:tcBorders>
              <w:top w:val="single" w:sz="4" w:space="0" w:color="auto"/>
              <w:left w:val="nil"/>
              <w:bottom w:val="single" w:sz="4" w:space="0" w:color="auto"/>
              <w:right w:val="single" w:sz="4" w:space="0" w:color="auto"/>
            </w:tcBorders>
            <w:shd w:val="clear" w:color="auto" w:fill="auto"/>
            <w:vAlign w:val="center"/>
          </w:tcPr>
          <w:p w:rsidR="00F0736E" w:rsidRPr="002F1827" w:rsidRDefault="00F0736E" w:rsidP="002F1827">
            <w:pPr>
              <w:spacing w:after="0"/>
              <w:jc w:val="both"/>
              <w:rPr>
                <w:sz w:val="16"/>
                <w:szCs w:val="16"/>
              </w:rPr>
            </w:pPr>
            <w:r w:rsidRPr="002F1827">
              <w:rPr>
                <w:sz w:val="16"/>
                <w:szCs w:val="16"/>
              </w:rPr>
              <w:t>Procurement audit were conducted at Head Office</w:t>
            </w:r>
          </w:p>
        </w:tc>
        <w:tc>
          <w:tcPr>
            <w:tcW w:w="1007" w:type="dxa"/>
            <w:tcBorders>
              <w:top w:val="single" w:sz="4" w:space="0" w:color="auto"/>
              <w:left w:val="nil"/>
              <w:bottom w:val="single" w:sz="4" w:space="0" w:color="auto"/>
              <w:right w:val="single" w:sz="4" w:space="0" w:color="auto"/>
            </w:tcBorders>
            <w:shd w:val="clear" w:color="auto" w:fill="auto"/>
            <w:vAlign w:val="center"/>
          </w:tcPr>
          <w:p w:rsidR="00F0736E" w:rsidRPr="002F1827" w:rsidRDefault="00F0736E" w:rsidP="000A55C9">
            <w:pPr>
              <w:spacing w:after="0"/>
              <w:rPr>
                <w:sz w:val="16"/>
                <w:szCs w:val="16"/>
              </w:rPr>
            </w:pPr>
            <w:r w:rsidRPr="002F1827">
              <w:rPr>
                <w:sz w:val="16"/>
                <w:szCs w:val="16"/>
              </w:rPr>
              <w:t>14%</w:t>
            </w:r>
          </w:p>
        </w:tc>
        <w:tc>
          <w:tcPr>
            <w:tcW w:w="738" w:type="dxa"/>
            <w:tcBorders>
              <w:top w:val="single" w:sz="4" w:space="0" w:color="auto"/>
              <w:left w:val="nil"/>
              <w:bottom w:val="single" w:sz="4" w:space="0" w:color="auto"/>
              <w:right w:val="single" w:sz="4" w:space="0" w:color="auto"/>
            </w:tcBorders>
            <w:shd w:val="clear" w:color="auto" w:fill="auto"/>
            <w:vAlign w:val="center"/>
          </w:tcPr>
          <w:p w:rsidR="00F0736E" w:rsidRPr="002F1827" w:rsidRDefault="00F0736E" w:rsidP="000A55C9">
            <w:pPr>
              <w:spacing w:after="0"/>
              <w:rPr>
                <w:sz w:val="16"/>
                <w:szCs w:val="16"/>
              </w:rPr>
            </w:pPr>
            <w:r w:rsidRPr="002F1827">
              <w:rPr>
                <w:sz w:val="16"/>
                <w:szCs w:val="16"/>
              </w:rPr>
              <w:t> </w:t>
            </w:r>
          </w:p>
        </w:tc>
        <w:tc>
          <w:tcPr>
            <w:tcW w:w="559" w:type="dxa"/>
            <w:tcBorders>
              <w:top w:val="single" w:sz="4" w:space="0" w:color="auto"/>
              <w:left w:val="nil"/>
              <w:bottom w:val="single" w:sz="4" w:space="0" w:color="auto"/>
              <w:right w:val="single" w:sz="4" w:space="0" w:color="auto"/>
            </w:tcBorders>
            <w:shd w:val="clear" w:color="auto" w:fill="auto"/>
            <w:vAlign w:val="center"/>
          </w:tcPr>
          <w:p w:rsidR="00F0736E" w:rsidRPr="002F1827" w:rsidRDefault="00F0736E" w:rsidP="000A55C9">
            <w:pPr>
              <w:spacing w:after="0"/>
              <w:rPr>
                <w:sz w:val="16"/>
                <w:szCs w:val="16"/>
              </w:rPr>
            </w:pPr>
            <w:r w:rsidRPr="002F1827">
              <w:rPr>
                <w:sz w:val="16"/>
                <w:szCs w:val="16"/>
              </w:rPr>
              <w:t> </w:t>
            </w:r>
          </w:p>
        </w:tc>
        <w:tc>
          <w:tcPr>
            <w:tcW w:w="925" w:type="dxa"/>
            <w:tcBorders>
              <w:top w:val="single" w:sz="4" w:space="0" w:color="auto"/>
              <w:left w:val="nil"/>
              <w:bottom w:val="single" w:sz="4" w:space="0" w:color="auto"/>
              <w:right w:val="single" w:sz="4" w:space="0" w:color="auto"/>
            </w:tcBorders>
            <w:shd w:val="clear" w:color="auto" w:fill="auto"/>
            <w:vAlign w:val="center"/>
          </w:tcPr>
          <w:p w:rsidR="00F0736E" w:rsidRPr="002F1827" w:rsidRDefault="00F0736E" w:rsidP="000A55C9">
            <w:pPr>
              <w:spacing w:after="0"/>
              <w:rPr>
                <w:sz w:val="16"/>
                <w:szCs w:val="16"/>
              </w:rPr>
            </w:pPr>
            <w:r w:rsidRPr="002F1827">
              <w:rPr>
                <w:sz w:val="16"/>
                <w:szCs w:val="16"/>
              </w:rPr>
              <w:t> </w:t>
            </w:r>
          </w:p>
        </w:tc>
        <w:tc>
          <w:tcPr>
            <w:tcW w:w="1388" w:type="dxa"/>
            <w:tcBorders>
              <w:top w:val="single" w:sz="4" w:space="0" w:color="auto"/>
              <w:left w:val="nil"/>
              <w:bottom w:val="single" w:sz="4" w:space="0" w:color="auto"/>
              <w:right w:val="single" w:sz="4" w:space="0" w:color="auto"/>
            </w:tcBorders>
            <w:shd w:val="clear" w:color="auto" w:fill="auto"/>
            <w:vAlign w:val="center"/>
          </w:tcPr>
          <w:p w:rsidR="00F0736E" w:rsidRPr="002F1827" w:rsidRDefault="00F0736E" w:rsidP="000A55C9">
            <w:pPr>
              <w:spacing w:after="0"/>
              <w:rPr>
                <w:sz w:val="18"/>
                <w:szCs w:val="18"/>
              </w:rPr>
            </w:pPr>
            <w:r w:rsidRPr="002F1827">
              <w:rPr>
                <w:sz w:val="16"/>
                <w:szCs w:val="16"/>
              </w:rPr>
              <w:t xml:space="preserve">20,440,000.00 </w:t>
            </w:r>
          </w:p>
        </w:tc>
        <w:tc>
          <w:tcPr>
            <w:tcW w:w="1435" w:type="dxa"/>
            <w:tcBorders>
              <w:top w:val="single" w:sz="4" w:space="0" w:color="auto"/>
              <w:left w:val="nil"/>
              <w:bottom w:val="single" w:sz="4" w:space="0" w:color="auto"/>
              <w:right w:val="single" w:sz="4" w:space="0" w:color="auto"/>
            </w:tcBorders>
            <w:shd w:val="clear" w:color="auto" w:fill="auto"/>
            <w:vAlign w:val="center"/>
          </w:tcPr>
          <w:p w:rsidR="00F0736E" w:rsidRPr="002F1827" w:rsidRDefault="00F0736E" w:rsidP="000A55C9">
            <w:pPr>
              <w:spacing w:after="0"/>
              <w:rPr>
                <w:sz w:val="18"/>
                <w:szCs w:val="18"/>
              </w:rPr>
            </w:pPr>
            <w:r w:rsidRPr="002F1827">
              <w:rPr>
                <w:sz w:val="16"/>
                <w:szCs w:val="16"/>
              </w:rPr>
              <w:t xml:space="preserve">2,997,000.00 </w:t>
            </w:r>
          </w:p>
        </w:tc>
        <w:tc>
          <w:tcPr>
            <w:tcW w:w="650" w:type="dxa"/>
            <w:tcBorders>
              <w:top w:val="single" w:sz="4" w:space="0" w:color="auto"/>
              <w:left w:val="nil"/>
              <w:bottom w:val="single" w:sz="4" w:space="0" w:color="auto"/>
              <w:right w:val="single" w:sz="4" w:space="0" w:color="auto"/>
            </w:tcBorders>
            <w:shd w:val="clear" w:color="auto" w:fill="auto"/>
            <w:vAlign w:val="center"/>
          </w:tcPr>
          <w:p w:rsidR="00F0736E" w:rsidRPr="002F1827" w:rsidRDefault="00F0736E" w:rsidP="000A55C9">
            <w:pPr>
              <w:spacing w:after="0"/>
              <w:rPr>
                <w:sz w:val="16"/>
                <w:szCs w:val="16"/>
              </w:rPr>
            </w:pPr>
            <w:r w:rsidRPr="002F1827">
              <w:rPr>
                <w:sz w:val="16"/>
                <w:szCs w:val="16"/>
              </w:rPr>
              <w:t>14.66</w:t>
            </w:r>
          </w:p>
        </w:tc>
        <w:tc>
          <w:tcPr>
            <w:tcW w:w="1739" w:type="dxa"/>
            <w:tcBorders>
              <w:top w:val="single" w:sz="4" w:space="0" w:color="auto"/>
              <w:left w:val="nil"/>
              <w:bottom w:val="single" w:sz="4" w:space="0" w:color="auto"/>
              <w:right w:val="single" w:sz="4" w:space="0" w:color="auto"/>
            </w:tcBorders>
            <w:shd w:val="clear" w:color="auto" w:fill="auto"/>
          </w:tcPr>
          <w:p w:rsidR="00F0736E" w:rsidRPr="002F1827" w:rsidRDefault="00F0736E" w:rsidP="002F1827">
            <w:pPr>
              <w:spacing w:after="0"/>
              <w:jc w:val="both"/>
              <w:rPr>
                <w:sz w:val="16"/>
                <w:szCs w:val="16"/>
              </w:rPr>
            </w:pPr>
            <w:r w:rsidRPr="002F1827">
              <w:rPr>
                <w:sz w:val="16"/>
                <w:szCs w:val="16"/>
              </w:rPr>
              <w:t>Some activities were not implemented due to under rellease of budget items.</w:t>
            </w:r>
          </w:p>
        </w:tc>
      </w:tr>
      <w:tr w:rsidR="00F0736E" w:rsidRPr="002F1827" w:rsidTr="000A55C9">
        <w:trPr>
          <w:trHeight w:val="255"/>
        </w:trPr>
        <w:tc>
          <w:tcPr>
            <w:tcW w:w="702" w:type="dxa"/>
            <w:tcBorders>
              <w:top w:val="nil"/>
              <w:left w:val="single" w:sz="4" w:space="0" w:color="auto"/>
              <w:bottom w:val="single" w:sz="4" w:space="0" w:color="auto"/>
              <w:right w:val="single" w:sz="4" w:space="0" w:color="auto"/>
            </w:tcBorders>
            <w:shd w:val="clear" w:color="auto" w:fill="auto"/>
            <w:noWrap/>
          </w:tcPr>
          <w:p w:rsidR="00F0736E" w:rsidRPr="002F1827" w:rsidRDefault="00F0736E" w:rsidP="002F1827">
            <w:pPr>
              <w:spacing w:after="0"/>
              <w:jc w:val="both"/>
              <w:rPr>
                <w:b/>
                <w:bCs/>
                <w:sz w:val="16"/>
                <w:szCs w:val="16"/>
              </w:rPr>
            </w:pPr>
            <w:r w:rsidRPr="002F1827">
              <w:rPr>
                <w:b/>
                <w:bCs/>
                <w:sz w:val="16"/>
                <w:szCs w:val="16"/>
              </w:rPr>
              <w:t> </w:t>
            </w:r>
          </w:p>
        </w:tc>
        <w:tc>
          <w:tcPr>
            <w:tcW w:w="539" w:type="dxa"/>
            <w:tcBorders>
              <w:top w:val="nil"/>
              <w:left w:val="nil"/>
              <w:bottom w:val="single" w:sz="4" w:space="0" w:color="auto"/>
              <w:right w:val="single" w:sz="4" w:space="0" w:color="auto"/>
            </w:tcBorders>
            <w:shd w:val="clear" w:color="auto" w:fill="auto"/>
            <w:noWrap/>
          </w:tcPr>
          <w:p w:rsidR="00F0736E" w:rsidRPr="002F1827" w:rsidRDefault="00F0736E" w:rsidP="002F1827">
            <w:pPr>
              <w:spacing w:after="0"/>
              <w:jc w:val="both"/>
              <w:rPr>
                <w:b/>
                <w:bCs/>
                <w:sz w:val="16"/>
                <w:szCs w:val="16"/>
              </w:rPr>
            </w:pPr>
            <w:r w:rsidRPr="002F1827">
              <w:rPr>
                <w:b/>
                <w:bCs/>
                <w:sz w:val="16"/>
                <w:szCs w:val="16"/>
              </w:rPr>
              <w:t> </w:t>
            </w:r>
          </w:p>
        </w:tc>
        <w:tc>
          <w:tcPr>
            <w:tcW w:w="539" w:type="dxa"/>
            <w:tcBorders>
              <w:top w:val="nil"/>
              <w:left w:val="nil"/>
              <w:bottom w:val="single" w:sz="4" w:space="0" w:color="auto"/>
              <w:right w:val="single" w:sz="4" w:space="0" w:color="auto"/>
            </w:tcBorders>
            <w:shd w:val="clear" w:color="auto" w:fill="auto"/>
            <w:noWrap/>
          </w:tcPr>
          <w:p w:rsidR="00F0736E" w:rsidRPr="002F1827" w:rsidRDefault="00F0736E" w:rsidP="002F1827">
            <w:pPr>
              <w:spacing w:after="0"/>
              <w:jc w:val="both"/>
              <w:rPr>
                <w:b/>
                <w:bCs/>
                <w:sz w:val="16"/>
                <w:szCs w:val="16"/>
              </w:rPr>
            </w:pPr>
            <w:r w:rsidRPr="002F1827">
              <w:rPr>
                <w:b/>
                <w:bCs/>
                <w:sz w:val="16"/>
                <w:szCs w:val="16"/>
              </w:rPr>
              <w:t> </w:t>
            </w:r>
          </w:p>
        </w:tc>
        <w:tc>
          <w:tcPr>
            <w:tcW w:w="479" w:type="dxa"/>
            <w:tcBorders>
              <w:top w:val="nil"/>
              <w:left w:val="nil"/>
              <w:bottom w:val="single" w:sz="4" w:space="0" w:color="auto"/>
              <w:right w:val="single" w:sz="4" w:space="0" w:color="auto"/>
            </w:tcBorders>
            <w:shd w:val="clear" w:color="auto" w:fill="auto"/>
            <w:noWrap/>
          </w:tcPr>
          <w:p w:rsidR="00F0736E" w:rsidRPr="002F1827" w:rsidRDefault="00F0736E" w:rsidP="002F1827">
            <w:pPr>
              <w:spacing w:after="0"/>
              <w:jc w:val="both"/>
              <w:rPr>
                <w:b/>
                <w:bCs/>
                <w:sz w:val="16"/>
                <w:szCs w:val="16"/>
              </w:rPr>
            </w:pPr>
            <w:r w:rsidRPr="002F1827">
              <w:rPr>
                <w:b/>
                <w:bCs/>
                <w:sz w:val="16"/>
                <w:szCs w:val="16"/>
              </w:rPr>
              <w:t> </w:t>
            </w:r>
          </w:p>
        </w:tc>
        <w:tc>
          <w:tcPr>
            <w:tcW w:w="1594" w:type="dxa"/>
            <w:tcBorders>
              <w:top w:val="nil"/>
              <w:left w:val="nil"/>
              <w:bottom w:val="single" w:sz="4" w:space="0" w:color="auto"/>
              <w:right w:val="single" w:sz="4" w:space="0" w:color="auto"/>
            </w:tcBorders>
            <w:shd w:val="clear" w:color="auto" w:fill="auto"/>
          </w:tcPr>
          <w:p w:rsidR="00F0736E" w:rsidRPr="002F1827" w:rsidRDefault="00F0736E" w:rsidP="002F1827">
            <w:pPr>
              <w:spacing w:after="0"/>
              <w:jc w:val="both"/>
              <w:rPr>
                <w:b/>
                <w:bCs/>
                <w:sz w:val="16"/>
                <w:szCs w:val="16"/>
              </w:rPr>
            </w:pPr>
            <w:r w:rsidRPr="002F1827">
              <w:rPr>
                <w:b/>
                <w:bCs/>
                <w:sz w:val="16"/>
                <w:szCs w:val="16"/>
              </w:rPr>
              <w:t>Total</w:t>
            </w:r>
          </w:p>
        </w:tc>
        <w:tc>
          <w:tcPr>
            <w:tcW w:w="1789" w:type="dxa"/>
            <w:tcBorders>
              <w:top w:val="nil"/>
              <w:left w:val="nil"/>
              <w:bottom w:val="single" w:sz="4" w:space="0" w:color="auto"/>
              <w:right w:val="single" w:sz="4" w:space="0" w:color="auto"/>
            </w:tcBorders>
            <w:shd w:val="clear" w:color="auto" w:fill="auto"/>
          </w:tcPr>
          <w:p w:rsidR="00F0736E" w:rsidRPr="002F1827" w:rsidRDefault="00F0736E" w:rsidP="002F1827">
            <w:pPr>
              <w:spacing w:after="0"/>
              <w:jc w:val="both"/>
              <w:rPr>
                <w:b/>
                <w:bCs/>
                <w:sz w:val="16"/>
                <w:szCs w:val="16"/>
              </w:rPr>
            </w:pPr>
            <w:r w:rsidRPr="002F1827">
              <w:rPr>
                <w:b/>
                <w:bCs/>
                <w:sz w:val="16"/>
                <w:szCs w:val="16"/>
              </w:rPr>
              <w:t> </w:t>
            </w:r>
          </w:p>
        </w:tc>
        <w:tc>
          <w:tcPr>
            <w:tcW w:w="1007" w:type="dxa"/>
            <w:tcBorders>
              <w:top w:val="nil"/>
              <w:left w:val="nil"/>
              <w:bottom w:val="single" w:sz="4" w:space="0" w:color="auto"/>
              <w:right w:val="single" w:sz="4" w:space="0" w:color="auto"/>
            </w:tcBorders>
            <w:shd w:val="clear" w:color="auto" w:fill="auto"/>
          </w:tcPr>
          <w:p w:rsidR="00F0736E" w:rsidRPr="002F1827" w:rsidRDefault="00F0736E" w:rsidP="002F1827">
            <w:pPr>
              <w:spacing w:after="0"/>
              <w:jc w:val="both"/>
              <w:rPr>
                <w:b/>
                <w:bCs/>
                <w:sz w:val="16"/>
                <w:szCs w:val="16"/>
              </w:rPr>
            </w:pPr>
            <w:r w:rsidRPr="002F1827">
              <w:rPr>
                <w:b/>
                <w:bCs/>
                <w:sz w:val="16"/>
                <w:szCs w:val="16"/>
              </w:rPr>
              <w:t>49.7</w:t>
            </w:r>
          </w:p>
        </w:tc>
        <w:tc>
          <w:tcPr>
            <w:tcW w:w="738" w:type="dxa"/>
            <w:tcBorders>
              <w:top w:val="nil"/>
              <w:left w:val="nil"/>
              <w:bottom w:val="single" w:sz="4" w:space="0" w:color="auto"/>
              <w:right w:val="single" w:sz="4" w:space="0" w:color="auto"/>
            </w:tcBorders>
            <w:shd w:val="clear" w:color="auto" w:fill="auto"/>
          </w:tcPr>
          <w:p w:rsidR="00F0736E" w:rsidRPr="002F1827" w:rsidRDefault="00F0736E" w:rsidP="002F1827">
            <w:pPr>
              <w:spacing w:after="0"/>
              <w:jc w:val="both"/>
              <w:rPr>
                <w:b/>
                <w:bCs/>
                <w:sz w:val="16"/>
                <w:szCs w:val="16"/>
              </w:rPr>
            </w:pPr>
            <w:r w:rsidRPr="002F1827">
              <w:rPr>
                <w:b/>
                <w:bCs/>
                <w:sz w:val="16"/>
                <w:szCs w:val="16"/>
              </w:rPr>
              <w:t> </w:t>
            </w:r>
          </w:p>
        </w:tc>
        <w:tc>
          <w:tcPr>
            <w:tcW w:w="559" w:type="dxa"/>
            <w:tcBorders>
              <w:top w:val="nil"/>
              <w:left w:val="nil"/>
              <w:bottom w:val="single" w:sz="4" w:space="0" w:color="auto"/>
              <w:right w:val="single" w:sz="4" w:space="0" w:color="auto"/>
            </w:tcBorders>
            <w:shd w:val="clear" w:color="auto" w:fill="auto"/>
          </w:tcPr>
          <w:p w:rsidR="00F0736E" w:rsidRPr="002F1827" w:rsidRDefault="00F0736E" w:rsidP="002F1827">
            <w:pPr>
              <w:spacing w:after="0"/>
              <w:jc w:val="both"/>
              <w:rPr>
                <w:b/>
                <w:bCs/>
                <w:sz w:val="16"/>
                <w:szCs w:val="16"/>
              </w:rPr>
            </w:pPr>
            <w:r w:rsidRPr="002F1827">
              <w:rPr>
                <w:b/>
                <w:bCs/>
                <w:sz w:val="16"/>
                <w:szCs w:val="16"/>
              </w:rPr>
              <w:t> </w:t>
            </w:r>
          </w:p>
        </w:tc>
        <w:tc>
          <w:tcPr>
            <w:tcW w:w="925" w:type="dxa"/>
            <w:tcBorders>
              <w:top w:val="nil"/>
              <w:left w:val="nil"/>
              <w:bottom w:val="single" w:sz="4" w:space="0" w:color="auto"/>
              <w:right w:val="single" w:sz="4" w:space="0" w:color="auto"/>
            </w:tcBorders>
            <w:shd w:val="clear" w:color="auto" w:fill="auto"/>
          </w:tcPr>
          <w:p w:rsidR="00F0736E" w:rsidRPr="002F1827" w:rsidRDefault="00F0736E" w:rsidP="002F1827">
            <w:pPr>
              <w:spacing w:after="0"/>
              <w:jc w:val="both"/>
              <w:rPr>
                <w:b/>
                <w:bCs/>
                <w:sz w:val="16"/>
                <w:szCs w:val="16"/>
              </w:rPr>
            </w:pPr>
            <w:r w:rsidRPr="002F1827">
              <w:rPr>
                <w:b/>
                <w:bCs/>
                <w:sz w:val="16"/>
                <w:szCs w:val="16"/>
              </w:rPr>
              <w:t> </w:t>
            </w:r>
          </w:p>
        </w:tc>
        <w:tc>
          <w:tcPr>
            <w:tcW w:w="1388" w:type="dxa"/>
            <w:tcBorders>
              <w:top w:val="nil"/>
              <w:left w:val="nil"/>
              <w:bottom w:val="single" w:sz="4" w:space="0" w:color="auto"/>
              <w:right w:val="single" w:sz="4" w:space="0" w:color="auto"/>
            </w:tcBorders>
            <w:shd w:val="clear" w:color="auto" w:fill="auto"/>
            <w:vAlign w:val="bottom"/>
          </w:tcPr>
          <w:p w:rsidR="00F0736E" w:rsidRPr="000A55C9" w:rsidRDefault="00F0736E" w:rsidP="000A55C9">
            <w:pPr>
              <w:jc w:val="both"/>
              <w:rPr>
                <w:sz w:val="18"/>
                <w:szCs w:val="18"/>
              </w:rPr>
            </w:pPr>
            <w:r w:rsidRPr="002F1827">
              <w:rPr>
                <w:sz w:val="18"/>
                <w:szCs w:val="18"/>
              </w:rPr>
              <w:t xml:space="preserve">161,308,362.00 </w:t>
            </w:r>
          </w:p>
        </w:tc>
        <w:tc>
          <w:tcPr>
            <w:tcW w:w="1435" w:type="dxa"/>
            <w:tcBorders>
              <w:top w:val="nil"/>
              <w:left w:val="nil"/>
              <w:bottom w:val="single" w:sz="4" w:space="0" w:color="auto"/>
              <w:right w:val="single" w:sz="4" w:space="0" w:color="auto"/>
            </w:tcBorders>
            <w:shd w:val="clear" w:color="auto" w:fill="auto"/>
            <w:vAlign w:val="bottom"/>
          </w:tcPr>
          <w:p w:rsidR="00F0736E" w:rsidRPr="000A55C9" w:rsidRDefault="00F0736E" w:rsidP="000A55C9">
            <w:pPr>
              <w:jc w:val="both"/>
              <w:rPr>
                <w:sz w:val="18"/>
                <w:szCs w:val="18"/>
              </w:rPr>
            </w:pPr>
            <w:r w:rsidRPr="002F1827">
              <w:rPr>
                <w:sz w:val="18"/>
                <w:szCs w:val="18"/>
              </w:rPr>
              <w:t>49,433,942</w:t>
            </w:r>
          </w:p>
        </w:tc>
        <w:tc>
          <w:tcPr>
            <w:tcW w:w="650" w:type="dxa"/>
            <w:tcBorders>
              <w:top w:val="nil"/>
              <w:left w:val="nil"/>
              <w:bottom w:val="single" w:sz="4" w:space="0" w:color="auto"/>
              <w:right w:val="single" w:sz="4" w:space="0" w:color="auto"/>
            </w:tcBorders>
            <w:shd w:val="clear" w:color="auto" w:fill="auto"/>
            <w:vAlign w:val="bottom"/>
          </w:tcPr>
          <w:p w:rsidR="00F0736E" w:rsidRPr="002F1827" w:rsidRDefault="00F0736E" w:rsidP="002F1827">
            <w:pPr>
              <w:spacing w:after="0"/>
              <w:jc w:val="both"/>
              <w:rPr>
                <w:b/>
                <w:bCs/>
                <w:sz w:val="16"/>
                <w:szCs w:val="16"/>
              </w:rPr>
            </w:pPr>
            <w:r w:rsidRPr="002F1827">
              <w:rPr>
                <w:sz w:val="16"/>
                <w:szCs w:val="16"/>
              </w:rPr>
              <w:t>30.6</w:t>
            </w:r>
          </w:p>
        </w:tc>
        <w:tc>
          <w:tcPr>
            <w:tcW w:w="1739" w:type="dxa"/>
            <w:tcBorders>
              <w:top w:val="nil"/>
              <w:left w:val="nil"/>
              <w:bottom w:val="single" w:sz="4" w:space="0" w:color="auto"/>
              <w:right w:val="single" w:sz="4" w:space="0" w:color="auto"/>
            </w:tcBorders>
            <w:shd w:val="clear" w:color="auto" w:fill="auto"/>
          </w:tcPr>
          <w:p w:rsidR="00F0736E" w:rsidRPr="002F1827" w:rsidRDefault="00F0736E" w:rsidP="002F1827">
            <w:pPr>
              <w:spacing w:after="0"/>
              <w:jc w:val="both"/>
              <w:rPr>
                <w:b/>
                <w:bCs/>
                <w:sz w:val="16"/>
                <w:szCs w:val="16"/>
              </w:rPr>
            </w:pPr>
            <w:r w:rsidRPr="002F1827">
              <w:rPr>
                <w:sz w:val="16"/>
                <w:szCs w:val="16"/>
              </w:rPr>
              <w:t xml:space="preserve">Audit reports produced and submitted on timely bases. </w:t>
            </w:r>
          </w:p>
        </w:tc>
      </w:tr>
    </w:tbl>
    <w:p w:rsidR="00FA6F81" w:rsidRPr="002F1827" w:rsidRDefault="00FA6F81" w:rsidP="002F1827">
      <w:pPr>
        <w:spacing w:after="0"/>
        <w:jc w:val="both"/>
        <w:rPr>
          <w:b/>
          <w:bCs/>
          <w:sz w:val="20"/>
          <w:szCs w:val="20"/>
        </w:rPr>
      </w:pPr>
    </w:p>
    <w:p w:rsidR="00FA6F81" w:rsidRPr="002F1827" w:rsidRDefault="00187034" w:rsidP="002F1827">
      <w:pPr>
        <w:spacing w:after="0"/>
        <w:jc w:val="both"/>
        <w:rPr>
          <w:b/>
          <w:bCs/>
          <w:sz w:val="20"/>
          <w:szCs w:val="20"/>
        </w:rPr>
      </w:pPr>
      <w:r w:rsidRPr="002F1827">
        <w:rPr>
          <w:b/>
          <w:bCs/>
          <w:sz w:val="20"/>
          <w:szCs w:val="20"/>
        </w:rPr>
        <w:br w:type="page"/>
      </w:r>
    </w:p>
    <w:p w:rsidR="00FA6F81" w:rsidRPr="002F1827" w:rsidRDefault="00FA6F81" w:rsidP="002F1827">
      <w:pPr>
        <w:spacing w:after="0"/>
        <w:jc w:val="both"/>
        <w:rPr>
          <w:b/>
          <w:bCs/>
          <w:sz w:val="22"/>
          <w:szCs w:val="22"/>
        </w:rPr>
      </w:pPr>
    </w:p>
    <w:p w:rsidR="00344019" w:rsidRPr="002F1827" w:rsidRDefault="00230402" w:rsidP="002F1827">
      <w:pPr>
        <w:spacing w:after="0"/>
        <w:jc w:val="both"/>
        <w:rPr>
          <w:b/>
          <w:bCs/>
          <w:sz w:val="22"/>
          <w:szCs w:val="22"/>
        </w:rPr>
      </w:pPr>
      <w:r>
        <w:rPr>
          <w:noProof/>
        </w:rPr>
        <w:drawing>
          <wp:inline distT="0" distB="0" distL="0" distR="0">
            <wp:extent cx="8851265" cy="4425950"/>
            <wp:effectExtent l="19050" t="0" r="6985"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8851265" cy="4425950"/>
                    </a:xfrm>
                    <a:prstGeom prst="rect">
                      <a:avLst/>
                    </a:prstGeom>
                    <a:noFill/>
                    <a:ln w="9525">
                      <a:noFill/>
                      <a:miter lim="800000"/>
                      <a:headEnd/>
                      <a:tailEnd/>
                    </a:ln>
                  </pic:spPr>
                </pic:pic>
              </a:graphicData>
            </a:graphic>
          </wp:inline>
        </w:drawing>
      </w:r>
    </w:p>
    <w:p w:rsidR="00344019" w:rsidRPr="002F1827" w:rsidRDefault="00344019" w:rsidP="002F1827">
      <w:pPr>
        <w:spacing w:after="0"/>
        <w:jc w:val="both"/>
        <w:rPr>
          <w:b/>
          <w:bCs/>
          <w:sz w:val="22"/>
          <w:szCs w:val="22"/>
        </w:rPr>
      </w:pPr>
    </w:p>
    <w:p w:rsidR="00344019" w:rsidRPr="002F1827" w:rsidRDefault="00344019" w:rsidP="002F1827">
      <w:pPr>
        <w:spacing w:after="0"/>
        <w:jc w:val="both"/>
        <w:rPr>
          <w:b/>
          <w:bCs/>
          <w:sz w:val="22"/>
          <w:szCs w:val="22"/>
        </w:rPr>
      </w:pPr>
    </w:p>
    <w:p w:rsidR="00344019" w:rsidRPr="002F1827" w:rsidRDefault="00344019" w:rsidP="002F1827">
      <w:pPr>
        <w:spacing w:after="0"/>
        <w:jc w:val="both"/>
        <w:rPr>
          <w:b/>
          <w:bCs/>
          <w:sz w:val="22"/>
          <w:szCs w:val="22"/>
        </w:rPr>
      </w:pPr>
    </w:p>
    <w:p w:rsidR="00344019" w:rsidRPr="002F1827" w:rsidRDefault="00344019" w:rsidP="002F1827">
      <w:pPr>
        <w:spacing w:after="0"/>
        <w:jc w:val="both"/>
        <w:rPr>
          <w:b/>
          <w:bCs/>
          <w:sz w:val="22"/>
          <w:szCs w:val="22"/>
        </w:rPr>
      </w:pPr>
    </w:p>
    <w:p w:rsidR="002771EC" w:rsidRPr="002F1827" w:rsidRDefault="00230402" w:rsidP="002F1827">
      <w:pPr>
        <w:spacing w:after="0"/>
        <w:jc w:val="both"/>
      </w:pPr>
      <w:r>
        <w:rPr>
          <w:noProof/>
        </w:rPr>
        <w:lastRenderedPageBreak/>
        <w:drawing>
          <wp:inline distT="0" distB="0" distL="0" distR="0">
            <wp:extent cx="8851265" cy="3716020"/>
            <wp:effectExtent l="19050" t="0" r="6985"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8851265" cy="3716020"/>
                    </a:xfrm>
                    <a:prstGeom prst="rect">
                      <a:avLst/>
                    </a:prstGeom>
                    <a:noFill/>
                    <a:ln w="9525">
                      <a:noFill/>
                      <a:miter lim="800000"/>
                      <a:headEnd/>
                      <a:tailEnd/>
                    </a:ln>
                  </pic:spPr>
                </pic:pic>
              </a:graphicData>
            </a:graphic>
          </wp:inline>
        </w:drawing>
      </w:r>
    </w:p>
    <w:p w:rsidR="00DC2BFC" w:rsidRPr="002F1827" w:rsidRDefault="00DC2BFC" w:rsidP="002F1827">
      <w:pPr>
        <w:spacing w:after="0"/>
        <w:jc w:val="both"/>
      </w:pPr>
    </w:p>
    <w:p w:rsidR="00DC2BFC" w:rsidRPr="002F1827" w:rsidRDefault="000D3359" w:rsidP="002F1827">
      <w:pPr>
        <w:spacing w:after="0"/>
        <w:jc w:val="both"/>
        <w:rPr>
          <w:b/>
          <w:sz w:val="20"/>
          <w:szCs w:val="20"/>
        </w:rPr>
      </w:pPr>
      <w:r w:rsidRPr="002F1827">
        <w:br w:type="page"/>
      </w:r>
      <w:r w:rsidR="00DC2BFC" w:rsidRPr="002F1827">
        <w:rPr>
          <w:b/>
          <w:sz w:val="20"/>
          <w:szCs w:val="20"/>
        </w:rPr>
        <w:lastRenderedPageBreak/>
        <w:t>Sub-Vote Code and Name: 1010          ENVIRONMENTAL MANAGEMENT UNIT (EMU)</w:t>
      </w:r>
    </w:p>
    <w:p w:rsidR="00DC2BFC" w:rsidRPr="002F1827" w:rsidRDefault="00DC2BFC" w:rsidP="002F1827">
      <w:pPr>
        <w:spacing w:after="0"/>
        <w:jc w:val="both"/>
        <w:rPr>
          <w:b/>
          <w:sz w:val="20"/>
          <w:szCs w:val="20"/>
        </w:rPr>
      </w:pPr>
      <w:r w:rsidRPr="002F1827">
        <w:rPr>
          <w:b/>
          <w:sz w:val="20"/>
          <w:szCs w:val="20"/>
        </w:rPr>
        <w:t>Objective Code and Name: C        Policies, strategies and regulatory functions in the Agricultural Sector strengthened</w:t>
      </w:r>
    </w:p>
    <w:p w:rsidR="00DC2BFC" w:rsidRPr="002F1827" w:rsidRDefault="00DC2BFC" w:rsidP="002F1827">
      <w:pPr>
        <w:spacing w:after="0"/>
        <w:jc w:val="both"/>
      </w:pPr>
    </w:p>
    <w:tbl>
      <w:tblPr>
        <w:tblW w:w="14235" w:type="dxa"/>
        <w:tblInd w:w="93" w:type="dxa"/>
        <w:tblLook w:val="04A0"/>
      </w:tblPr>
      <w:tblGrid>
        <w:gridCol w:w="854"/>
        <w:gridCol w:w="529"/>
        <w:gridCol w:w="483"/>
        <w:gridCol w:w="458"/>
        <w:gridCol w:w="1886"/>
        <w:gridCol w:w="1461"/>
        <w:gridCol w:w="1170"/>
        <w:gridCol w:w="720"/>
        <w:gridCol w:w="630"/>
        <w:gridCol w:w="1079"/>
        <w:gridCol w:w="1260"/>
        <w:gridCol w:w="1150"/>
        <w:gridCol w:w="810"/>
        <w:gridCol w:w="1745"/>
      </w:tblGrid>
      <w:tr w:rsidR="00DC2BFC" w:rsidRPr="002F1827">
        <w:trPr>
          <w:trHeight w:val="314"/>
        </w:trPr>
        <w:tc>
          <w:tcPr>
            <w:tcW w:w="2633" w:type="dxa"/>
            <w:gridSpan w:val="4"/>
            <w:tcBorders>
              <w:top w:val="single" w:sz="4" w:space="0" w:color="auto"/>
              <w:left w:val="single" w:sz="4" w:space="0" w:color="auto"/>
              <w:bottom w:val="single" w:sz="4" w:space="0" w:color="auto"/>
              <w:right w:val="single" w:sz="4" w:space="0" w:color="auto"/>
            </w:tcBorders>
            <w:shd w:val="clear" w:color="000000" w:fill="CCFFFF"/>
          </w:tcPr>
          <w:p w:rsidR="00DC2BFC" w:rsidRPr="002F1827" w:rsidRDefault="00DC2BFC" w:rsidP="002F1827">
            <w:pPr>
              <w:spacing w:after="0"/>
              <w:jc w:val="both"/>
              <w:rPr>
                <w:b/>
                <w:bCs/>
                <w:sz w:val="16"/>
                <w:szCs w:val="16"/>
              </w:rPr>
            </w:pPr>
            <w:r w:rsidRPr="002F1827">
              <w:rPr>
                <w:b/>
                <w:bCs/>
                <w:sz w:val="16"/>
                <w:szCs w:val="16"/>
              </w:rPr>
              <w:t>CODES AND LINKAGE</w:t>
            </w:r>
          </w:p>
        </w:tc>
        <w:tc>
          <w:tcPr>
            <w:tcW w:w="2154" w:type="dxa"/>
            <w:tcBorders>
              <w:top w:val="single" w:sz="4" w:space="0" w:color="auto"/>
              <w:left w:val="nil"/>
              <w:bottom w:val="single" w:sz="4" w:space="0" w:color="auto"/>
              <w:right w:val="single" w:sz="4" w:space="0" w:color="auto"/>
            </w:tcBorders>
            <w:shd w:val="clear" w:color="000000" w:fill="CCFFFF"/>
          </w:tcPr>
          <w:p w:rsidR="00DC2BFC" w:rsidRPr="002F1827" w:rsidRDefault="00DC2BFC" w:rsidP="002F1827">
            <w:pPr>
              <w:spacing w:after="0"/>
              <w:jc w:val="both"/>
              <w:rPr>
                <w:b/>
                <w:bCs/>
                <w:sz w:val="16"/>
                <w:szCs w:val="16"/>
              </w:rPr>
            </w:pPr>
            <w:r w:rsidRPr="002F1827">
              <w:rPr>
                <w:b/>
                <w:bCs/>
                <w:sz w:val="16"/>
                <w:szCs w:val="16"/>
              </w:rPr>
              <w:t>ANNUAL PHYSICAL TARGET</w:t>
            </w:r>
          </w:p>
        </w:tc>
        <w:tc>
          <w:tcPr>
            <w:tcW w:w="4858" w:type="dxa"/>
            <w:gridSpan w:val="5"/>
            <w:tcBorders>
              <w:top w:val="single" w:sz="4" w:space="0" w:color="auto"/>
              <w:left w:val="nil"/>
              <w:bottom w:val="single" w:sz="4" w:space="0" w:color="auto"/>
              <w:right w:val="single" w:sz="4" w:space="0" w:color="auto"/>
            </w:tcBorders>
            <w:shd w:val="clear" w:color="000000" w:fill="CCFFFF"/>
          </w:tcPr>
          <w:p w:rsidR="00DC2BFC" w:rsidRPr="002F1827" w:rsidRDefault="00DC2BFC" w:rsidP="002F1827">
            <w:pPr>
              <w:spacing w:after="0"/>
              <w:jc w:val="both"/>
              <w:rPr>
                <w:b/>
                <w:bCs/>
                <w:sz w:val="16"/>
                <w:szCs w:val="16"/>
              </w:rPr>
            </w:pPr>
            <w:r w:rsidRPr="002F1827">
              <w:rPr>
                <w:b/>
                <w:bCs/>
                <w:sz w:val="16"/>
                <w:szCs w:val="16"/>
              </w:rPr>
              <w:t>CUMULATIVE STATUS ON MEETING PHYSICAL TARGET</w:t>
            </w:r>
          </w:p>
        </w:tc>
        <w:tc>
          <w:tcPr>
            <w:tcW w:w="3150" w:type="dxa"/>
            <w:gridSpan w:val="3"/>
            <w:tcBorders>
              <w:top w:val="single" w:sz="4" w:space="0" w:color="auto"/>
              <w:left w:val="nil"/>
              <w:bottom w:val="single" w:sz="4" w:space="0" w:color="auto"/>
              <w:right w:val="single" w:sz="4" w:space="0" w:color="auto"/>
            </w:tcBorders>
            <w:shd w:val="clear" w:color="000000" w:fill="CCFFFF"/>
            <w:noWrap/>
          </w:tcPr>
          <w:p w:rsidR="00DC2BFC" w:rsidRPr="002F1827" w:rsidRDefault="00DC2BFC" w:rsidP="002F1827">
            <w:pPr>
              <w:spacing w:after="0"/>
              <w:jc w:val="both"/>
              <w:rPr>
                <w:b/>
                <w:bCs/>
                <w:sz w:val="16"/>
                <w:szCs w:val="16"/>
              </w:rPr>
            </w:pPr>
            <w:r w:rsidRPr="002F1827">
              <w:rPr>
                <w:b/>
                <w:bCs/>
                <w:sz w:val="16"/>
                <w:szCs w:val="16"/>
              </w:rPr>
              <w:t>EXPENDITURE STATUS</w:t>
            </w:r>
          </w:p>
        </w:tc>
        <w:tc>
          <w:tcPr>
            <w:tcW w:w="1440" w:type="dxa"/>
            <w:tcBorders>
              <w:top w:val="single" w:sz="4" w:space="0" w:color="auto"/>
              <w:left w:val="nil"/>
              <w:bottom w:val="single" w:sz="4" w:space="0" w:color="auto"/>
              <w:right w:val="single" w:sz="4" w:space="0" w:color="auto"/>
            </w:tcBorders>
            <w:shd w:val="clear" w:color="000000" w:fill="CCFFFF"/>
          </w:tcPr>
          <w:p w:rsidR="00DC2BFC" w:rsidRPr="002F1827" w:rsidRDefault="00DC2BFC" w:rsidP="002F1827">
            <w:pPr>
              <w:spacing w:after="0"/>
              <w:jc w:val="both"/>
              <w:rPr>
                <w:b/>
                <w:bCs/>
                <w:sz w:val="16"/>
                <w:szCs w:val="16"/>
              </w:rPr>
            </w:pPr>
            <w:r w:rsidRPr="002F1827">
              <w:rPr>
                <w:b/>
                <w:bCs/>
                <w:sz w:val="16"/>
                <w:szCs w:val="16"/>
              </w:rPr>
              <w:t>REMARKS ON IMPLEMENTATION</w:t>
            </w:r>
          </w:p>
        </w:tc>
      </w:tr>
      <w:tr w:rsidR="00DC2BFC" w:rsidRPr="002F1827">
        <w:trPr>
          <w:trHeight w:val="341"/>
        </w:trPr>
        <w:tc>
          <w:tcPr>
            <w:tcW w:w="941" w:type="dxa"/>
            <w:tcBorders>
              <w:top w:val="nil"/>
              <w:left w:val="single" w:sz="4" w:space="0" w:color="auto"/>
              <w:bottom w:val="single" w:sz="4" w:space="0" w:color="auto"/>
              <w:right w:val="single" w:sz="4" w:space="0" w:color="auto"/>
            </w:tcBorders>
            <w:shd w:val="clear" w:color="000000" w:fill="CCFFFF"/>
          </w:tcPr>
          <w:p w:rsidR="00DC2BFC" w:rsidRPr="002F1827" w:rsidRDefault="00DC2BFC" w:rsidP="002F1827">
            <w:pPr>
              <w:spacing w:after="0"/>
              <w:jc w:val="both"/>
              <w:rPr>
                <w:b/>
                <w:bCs/>
                <w:sz w:val="16"/>
                <w:szCs w:val="16"/>
              </w:rPr>
            </w:pPr>
            <w:r w:rsidRPr="002F1827">
              <w:rPr>
                <w:b/>
                <w:bCs/>
                <w:sz w:val="16"/>
                <w:szCs w:val="16"/>
              </w:rPr>
              <w:t>Target Code</w:t>
            </w:r>
          </w:p>
        </w:tc>
        <w:tc>
          <w:tcPr>
            <w:tcW w:w="607" w:type="dxa"/>
            <w:tcBorders>
              <w:top w:val="nil"/>
              <w:left w:val="nil"/>
              <w:bottom w:val="single" w:sz="4" w:space="0" w:color="auto"/>
              <w:right w:val="single" w:sz="4" w:space="0" w:color="auto"/>
            </w:tcBorders>
            <w:shd w:val="clear" w:color="000000" w:fill="CCFFFF"/>
          </w:tcPr>
          <w:p w:rsidR="00DC2BFC" w:rsidRPr="002F1827" w:rsidRDefault="00DC2BFC" w:rsidP="002F1827">
            <w:pPr>
              <w:spacing w:after="0"/>
              <w:jc w:val="both"/>
              <w:rPr>
                <w:b/>
                <w:bCs/>
                <w:sz w:val="16"/>
                <w:szCs w:val="16"/>
              </w:rPr>
            </w:pPr>
            <w:r w:rsidRPr="002F1827">
              <w:rPr>
                <w:b/>
                <w:bCs/>
                <w:sz w:val="16"/>
                <w:szCs w:val="16"/>
              </w:rPr>
              <w:t>M</w:t>
            </w:r>
          </w:p>
        </w:tc>
        <w:tc>
          <w:tcPr>
            <w:tcW w:w="565" w:type="dxa"/>
            <w:tcBorders>
              <w:top w:val="nil"/>
              <w:left w:val="nil"/>
              <w:bottom w:val="single" w:sz="4" w:space="0" w:color="auto"/>
              <w:right w:val="single" w:sz="4" w:space="0" w:color="auto"/>
            </w:tcBorders>
            <w:shd w:val="clear" w:color="000000" w:fill="CCFFFF"/>
          </w:tcPr>
          <w:p w:rsidR="00DC2BFC" w:rsidRPr="002F1827" w:rsidRDefault="00DC2BFC" w:rsidP="002F1827">
            <w:pPr>
              <w:spacing w:after="0"/>
              <w:jc w:val="both"/>
              <w:rPr>
                <w:b/>
                <w:bCs/>
                <w:sz w:val="16"/>
                <w:szCs w:val="16"/>
              </w:rPr>
            </w:pPr>
            <w:r w:rsidRPr="002F1827">
              <w:rPr>
                <w:b/>
                <w:bCs/>
                <w:sz w:val="16"/>
                <w:szCs w:val="16"/>
              </w:rPr>
              <w:t>P</w:t>
            </w:r>
          </w:p>
        </w:tc>
        <w:tc>
          <w:tcPr>
            <w:tcW w:w="520" w:type="dxa"/>
            <w:tcBorders>
              <w:top w:val="nil"/>
              <w:left w:val="nil"/>
              <w:bottom w:val="single" w:sz="4" w:space="0" w:color="auto"/>
              <w:right w:val="single" w:sz="4" w:space="0" w:color="auto"/>
            </w:tcBorders>
            <w:shd w:val="clear" w:color="000000" w:fill="CCFFFF"/>
          </w:tcPr>
          <w:p w:rsidR="00DC2BFC" w:rsidRPr="002F1827" w:rsidRDefault="00DC2BFC" w:rsidP="002F1827">
            <w:pPr>
              <w:spacing w:after="0"/>
              <w:jc w:val="both"/>
              <w:rPr>
                <w:b/>
                <w:bCs/>
                <w:sz w:val="16"/>
                <w:szCs w:val="16"/>
              </w:rPr>
            </w:pPr>
            <w:r w:rsidRPr="002F1827">
              <w:rPr>
                <w:b/>
                <w:bCs/>
                <w:sz w:val="16"/>
                <w:szCs w:val="16"/>
              </w:rPr>
              <w:t>R</w:t>
            </w:r>
          </w:p>
        </w:tc>
        <w:tc>
          <w:tcPr>
            <w:tcW w:w="2154" w:type="dxa"/>
            <w:tcBorders>
              <w:top w:val="nil"/>
              <w:left w:val="nil"/>
              <w:bottom w:val="single" w:sz="4" w:space="0" w:color="auto"/>
              <w:right w:val="single" w:sz="4" w:space="0" w:color="auto"/>
            </w:tcBorders>
            <w:shd w:val="clear" w:color="000000" w:fill="CCFFFF"/>
          </w:tcPr>
          <w:p w:rsidR="00DC2BFC" w:rsidRPr="002F1827" w:rsidRDefault="00DC2BFC" w:rsidP="002F1827">
            <w:pPr>
              <w:spacing w:after="0"/>
              <w:jc w:val="both"/>
              <w:rPr>
                <w:b/>
                <w:bCs/>
                <w:sz w:val="16"/>
                <w:szCs w:val="16"/>
              </w:rPr>
            </w:pPr>
            <w:r w:rsidRPr="002F1827">
              <w:rPr>
                <w:b/>
                <w:bCs/>
                <w:sz w:val="16"/>
                <w:szCs w:val="16"/>
              </w:rPr>
              <w:t>Target Description</w:t>
            </w:r>
          </w:p>
        </w:tc>
        <w:tc>
          <w:tcPr>
            <w:tcW w:w="1259" w:type="dxa"/>
            <w:tcBorders>
              <w:top w:val="nil"/>
              <w:left w:val="nil"/>
              <w:bottom w:val="single" w:sz="4" w:space="0" w:color="auto"/>
              <w:right w:val="single" w:sz="4" w:space="0" w:color="auto"/>
            </w:tcBorders>
            <w:shd w:val="clear" w:color="000000" w:fill="CCFFFF"/>
            <w:noWrap/>
          </w:tcPr>
          <w:p w:rsidR="00DC2BFC" w:rsidRPr="002F1827" w:rsidRDefault="00DC2BFC" w:rsidP="002F1827">
            <w:pPr>
              <w:spacing w:after="0"/>
              <w:jc w:val="both"/>
              <w:rPr>
                <w:b/>
                <w:bCs/>
                <w:sz w:val="16"/>
                <w:szCs w:val="16"/>
              </w:rPr>
            </w:pPr>
            <w:r w:rsidRPr="002F1827">
              <w:rPr>
                <w:b/>
                <w:bCs/>
                <w:sz w:val="16"/>
                <w:szCs w:val="16"/>
              </w:rPr>
              <w:t>Actual Progress</w:t>
            </w:r>
          </w:p>
        </w:tc>
        <w:tc>
          <w:tcPr>
            <w:tcW w:w="1170" w:type="dxa"/>
            <w:tcBorders>
              <w:top w:val="nil"/>
              <w:left w:val="nil"/>
              <w:bottom w:val="single" w:sz="4" w:space="0" w:color="auto"/>
              <w:right w:val="single" w:sz="4" w:space="0" w:color="auto"/>
            </w:tcBorders>
            <w:shd w:val="clear" w:color="000000" w:fill="CCFFFF"/>
          </w:tcPr>
          <w:p w:rsidR="00DC2BFC" w:rsidRPr="002F1827" w:rsidRDefault="00DC2BFC" w:rsidP="002F1827">
            <w:pPr>
              <w:spacing w:after="0"/>
              <w:jc w:val="both"/>
              <w:rPr>
                <w:b/>
                <w:bCs/>
                <w:sz w:val="16"/>
                <w:szCs w:val="16"/>
              </w:rPr>
            </w:pPr>
            <w:r w:rsidRPr="002F1827">
              <w:rPr>
                <w:b/>
                <w:bCs/>
                <w:sz w:val="16"/>
                <w:szCs w:val="16"/>
              </w:rPr>
              <w:t>Estimated % Completed</w:t>
            </w:r>
          </w:p>
        </w:tc>
        <w:tc>
          <w:tcPr>
            <w:tcW w:w="720" w:type="dxa"/>
            <w:tcBorders>
              <w:top w:val="nil"/>
              <w:left w:val="nil"/>
              <w:bottom w:val="single" w:sz="4" w:space="0" w:color="auto"/>
              <w:right w:val="single" w:sz="4" w:space="0" w:color="auto"/>
            </w:tcBorders>
            <w:shd w:val="clear" w:color="000000" w:fill="CCFFFF"/>
          </w:tcPr>
          <w:p w:rsidR="00DC2BFC" w:rsidRPr="002F1827" w:rsidRDefault="00DC2BFC" w:rsidP="002F1827">
            <w:pPr>
              <w:spacing w:after="0"/>
              <w:jc w:val="both"/>
              <w:rPr>
                <w:b/>
                <w:bCs/>
                <w:sz w:val="16"/>
                <w:szCs w:val="16"/>
              </w:rPr>
            </w:pPr>
            <w:r w:rsidRPr="002F1827">
              <w:rPr>
                <w:b/>
                <w:bCs/>
                <w:sz w:val="16"/>
                <w:szCs w:val="16"/>
              </w:rPr>
              <w:t>On Track</w:t>
            </w:r>
          </w:p>
        </w:tc>
        <w:tc>
          <w:tcPr>
            <w:tcW w:w="630" w:type="dxa"/>
            <w:tcBorders>
              <w:top w:val="nil"/>
              <w:left w:val="nil"/>
              <w:bottom w:val="single" w:sz="4" w:space="0" w:color="auto"/>
              <w:right w:val="single" w:sz="4" w:space="0" w:color="auto"/>
            </w:tcBorders>
            <w:shd w:val="clear" w:color="000000" w:fill="CCFFFF"/>
          </w:tcPr>
          <w:p w:rsidR="00DC2BFC" w:rsidRPr="002F1827" w:rsidRDefault="00DC2BFC" w:rsidP="002F1827">
            <w:pPr>
              <w:spacing w:after="0"/>
              <w:jc w:val="both"/>
              <w:rPr>
                <w:b/>
                <w:bCs/>
                <w:sz w:val="16"/>
                <w:szCs w:val="16"/>
              </w:rPr>
            </w:pPr>
            <w:r w:rsidRPr="002F1827">
              <w:rPr>
                <w:b/>
                <w:bCs/>
                <w:sz w:val="16"/>
                <w:szCs w:val="16"/>
              </w:rPr>
              <w:t>At Risk</w:t>
            </w:r>
          </w:p>
        </w:tc>
        <w:tc>
          <w:tcPr>
            <w:tcW w:w="1079" w:type="dxa"/>
            <w:tcBorders>
              <w:top w:val="nil"/>
              <w:left w:val="nil"/>
              <w:bottom w:val="single" w:sz="4" w:space="0" w:color="auto"/>
              <w:right w:val="single" w:sz="4" w:space="0" w:color="auto"/>
            </w:tcBorders>
            <w:shd w:val="clear" w:color="000000" w:fill="CCFFFF"/>
          </w:tcPr>
          <w:p w:rsidR="00DC2BFC" w:rsidRPr="002F1827" w:rsidRDefault="00DC2BFC" w:rsidP="002F1827">
            <w:pPr>
              <w:spacing w:after="0"/>
              <w:jc w:val="both"/>
              <w:rPr>
                <w:b/>
                <w:bCs/>
                <w:sz w:val="16"/>
                <w:szCs w:val="16"/>
              </w:rPr>
            </w:pPr>
            <w:r w:rsidRPr="002F1827">
              <w:rPr>
                <w:b/>
                <w:bCs/>
                <w:sz w:val="16"/>
                <w:szCs w:val="16"/>
              </w:rPr>
              <w:t>Unknown</w:t>
            </w:r>
          </w:p>
        </w:tc>
        <w:tc>
          <w:tcPr>
            <w:tcW w:w="1260" w:type="dxa"/>
            <w:tcBorders>
              <w:top w:val="nil"/>
              <w:left w:val="nil"/>
              <w:bottom w:val="single" w:sz="4" w:space="0" w:color="auto"/>
              <w:right w:val="single" w:sz="4" w:space="0" w:color="auto"/>
            </w:tcBorders>
            <w:shd w:val="clear" w:color="000000" w:fill="CCFFFF"/>
          </w:tcPr>
          <w:p w:rsidR="00DC2BFC" w:rsidRPr="002F1827" w:rsidRDefault="00DC2BFC" w:rsidP="002F1827">
            <w:pPr>
              <w:spacing w:after="0"/>
              <w:jc w:val="both"/>
              <w:rPr>
                <w:b/>
                <w:bCs/>
                <w:sz w:val="16"/>
                <w:szCs w:val="16"/>
              </w:rPr>
            </w:pPr>
            <w:r w:rsidRPr="002F1827">
              <w:rPr>
                <w:b/>
                <w:bCs/>
                <w:sz w:val="16"/>
                <w:szCs w:val="16"/>
              </w:rPr>
              <w:t>Cumulative Budget</w:t>
            </w:r>
          </w:p>
        </w:tc>
        <w:tc>
          <w:tcPr>
            <w:tcW w:w="1080" w:type="dxa"/>
            <w:tcBorders>
              <w:top w:val="nil"/>
              <w:left w:val="nil"/>
              <w:bottom w:val="single" w:sz="4" w:space="0" w:color="auto"/>
              <w:right w:val="single" w:sz="4" w:space="0" w:color="auto"/>
            </w:tcBorders>
            <w:shd w:val="clear" w:color="000000" w:fill="CCFFFF"/>
          </w:tcPr>
          <w:p w:rsidR="00DC2BFC" w:rsidRPr="002F1827" w:rsidRDefault="00DC2BFC" w:rsidP="002F1827">
            <w:pPr>
              <w:spacing w:after="0"/>
              <w:jc w:val="both"/>
              <w:rPr>
                <w:b/>
                <w:bCs/>
                <w:sz w:val="16"/>
                <w:szCs w:val="16"/>
              </w:rPr>
            </w:pPr>
            <w:r w:rsidRPr="002F1827">
              <w:rPr>
                <w:b/>
                <w:bCs/>
                <w:sz w:val="16"/>
                <w:szCs w:val="16"/>
              </w:rPr>
              <w:t xml:space="preserve">Cummulative Actual Expenditure </w:t>
            </w:r>
          </w:p>
        </w:tc>
        <w:tc>
          <w:tcPr>
            <w:tcW w:w="810" w:type="dxa"/>
            <w:tcBorders>
              <w:top w:val="nil"/>
              <w:left w:val="nil"/>
              <w:bottom w:val="single" w:sz="4" w:space="0" w:color="auto"/>
              <w:right w:val="single" w:sz="4" w:space="0" w:color="auto"/>
            </w:tcBorders>
            <w:shd w:val="clear" w:color="000000" w:fill="CCFFFF"/>
          </w:tcPr>
          <w:p w:rsidR="00DC2BFC" w:rsidRPr="002F1827" w:rsidRDefault="00DC2BFC" w:rsidP="002F1827">
            <w:pPr>
              <w:spacing w:after="0"/>
              <w:jc w:val="both"/>
              <w:rPr>
                <w:b/>
                <w:bCs/>
                <w:sz w:val="16"/>
                <w:szCs w:val="16"/>
              </w:rPr>
            </w:pPr>
            <w:r w:rsidRPr="002F1827">
              <w:rPr>
                <w:b/>
                <w:bCs/>
                <w:sz w:val="16"/>
                <w:szCs w:val="16"/>
              </w:rPr>
              <w:t>% Spent</w:t>
            </w:r>
          </w:p>
        </w:tc>
        <w:tc>
          <w:tcPr>
            <w:tcW w:w="1440" w:type="dxa"/>
            <w:tcBorders>
              <w:top w:val="nil"/>
              <w:left w:val="nil"/>
              <w:bottom w:val="single" w:sz="4" w:space="0" w:color="auto"/>
              <w:right w:val="single" w:sz="4" w:space="0" w:color="auto"/>
            </w:tcBorders>
            <w:shd w:val="clear" w:color="000000" w:fill="CCFFFF"/>
            <w:noWrap/>
          </w:tcPr>
          <w:p w:rsidR="00DC2BFC" w:rsidRPr="002F1827" w:rsidRDefault="00DC2BFC" w:rsidP="002F1827">
            <w:pPr>
              <w:spacing w:after="0"/>
              <w:jc w:val="both"/>
              <w:rPr>
                <w:b/>
                <w:bCs/>
                <w:sz w:val="16"/>
                <w:szCs w:val="16"/>
              </w:rPr>
            </w:pPr>
            <w:r w:rsidRPr="002F1827">
              <w:rPr>
                <w:b/>
                <w:bCs/>
                <w:sz w:val="16"/>
                <w:szCs w:val="16"/>
              </w:rPr>
              <w:t> </w:t>
            </w:r>
          </w:p>
        </w:tc>
      </w:tr>
      <w:tr w:rsidR="00690B6F" w:rsidRPr="002F1827">
        <w:trPr>
          <w:trHeight w:val="917"/>
        </w:trPr>
        <w:tc>
          <w:tcPr>
            <w:tcW w:w="941" w:type="dxa"/>
            <w:tcBorders>
              <w:top w:val="nil"/>
              <w:left w:val="single" w:sz="4" w:space="0" w:color="auto"/>
              <w:bottom w:val="single" w:sz="4" w:space="0" w:color="auto"/>
              <w:right w:val="single" w:sz="4" w:space="0" w:color="auto"/>
            </w:tcBorders>
            <w:shd w:val="clear" w:color="auto" w:fill="auto"/>
          </w:tcPr>
          <w:p w:rsidR="00690B6F" w:rsidRPr="002F1827" w:rsidRDefault="00690B6F" w:rsidP="002F1827">
            <w:pPr>
              <w:spacing w:after="0"/>
              <w:jc w:val="both"/>
              <w:rPr>
                <w:b/>
                <w:bCs/>
                <w:sz w:val="16"/>
                <w:szCs w:val="16"/>
              </w:rPr>
            </w:pPr>
            <w:r w:rsidRPr="002F1827">
              <w:rPr>
                <w:b/>
                <w:bCs/>
                <w:sz w:val="16"/>
                <w:szCs w:val="16"/>
              </w:rPr>
              <w:t>C01S</w:t>
            </w:r>
          </w:p>
        </w:tc>
        <w:tc>
          <w:tcPr>
            <w:tcW w:w="607" w:type="dxa"/>
            <w:tcBorders>
              <w:top w:val="nil"/>
              <w:left w:val="single" w:sz="4" w:space="0" w:color="auto"/>
              <w:bottom w:val="single" w:sz="4" w:space="0" w:color="auto"/>
              <w:right w:val="single" w:sz="4" w:space="0" w:color="auto"/>
            </w:tcBorders>
            <w:shd w:val="clear" w:color="auto" w:fill="auto"/>
          </w:tcPr>
          <w:p w:rsidR="00690B6F" w:rsidRPr="002F1827" w:rsidRDefault="00690B6F" w:rsidP="002F1827">
            <w:pPr>
              <w:spacing w:after="0"/>
              <w:jc w:val="both"/>
              <w:rPr>
                <w:b/>
                <w:bCs/>
                <w:sz w:val="16"/>
                <w:szCs w:val="16"/>
              </w:rPr>
            </w:pPr>
            <w:r w:rsidRPr="002F1827">
              <w:rPr>
                <w:b/>
                <w:bCs/>
                <w:sz w:val="16"/>
                <w:szCs w:val="16"/>
              </w:rPr>
              <w:t>V</w:t>
            </w:r>
          </w:p>
        </w:tc>
        <w:tc>
          <w:tcPr>
            <w:tcW w:w="565" w:type="dxa"/>
            <w:tcBorders>
              <w:top w:val="nil"/>
              <w:left w:val="single" w:sz="4" w:space="0" w:color="auto"/>
              <w:bottom w:val="single" w:sz="4" w:space="0" w:color="auto"/>
              <w:right w:val="single" w:sz="4" w:space="0" w:color="auto"/>
            </w:tcBorders>
            <w:shd w:val="clear" w:color="auto" w:fill="auto"/>
          </w:tcPr>
          <w:p w:rsidR="00690B6F" w:rsidRPr="002F1827" w:rsidRDefault="00690B6F" w:rsidP="002F1827">
            <w:pPr>
              <w:spacing w:after="0"/>
              <w:jc w:val="both"/>
              <w:rPr>
                <w:sz w:val="16"/>
                <w:szCs w:val="16"/>
              </w:rPr>
            </w:pPr>
            <w:r w:rsidRPr="002F1827">
              <w:rPr>
                <w:sz w:val="16"/>
                <w:szCs w:val="16"/>
              </w:rPr>
              <w:t> </w:t>
            </w:r>
          </w:p>
        </w:tc>
        <w:tc>
          <w:tcPr>
            <w:tcW w:w="520" w:type="dxa"/>
            <w:tcBorders>
              <w:top w:val="nil"/>
              <w:left w:val="single" w:sz="4" w:space="0" w:color="auto"/>
              <w:bottom w:val="single" w:sz="4" w:space="0" w:color="auto"/>
              <w:right w:val="single" w:sz="4" w:space="0" w:color="auto"/>
            </w:tcBorders>
            <w:shd w:val="clear" w:color="auto" w:fill="auto"/>
          </w:tcPr>
          <w:p w:rsidR="00690B6F" w:rsidRPr="002F1827" w:rsidRDefault="00690B6F" w:rsidP="002F1827">
            <w:pPr>
              <w:spacing w:after="0"/>
              <w:jc w:val="both"/>
              <w:rPr>
                <w:b/>
                <w:bCs/>
                <w:sz w:val="16"/>
                <w:szCs w:val="16"/>
              </w:rPr>
            </w:pPr>
            <w:r w:rsidRPr="002F1827">
              <w:rPr>
                <w:b/>
                <w:bCs/>
                <w:sz w:val="16"/>
                <w:szCs w:val="16"/>
              </w:rPr>
              <w:t>V</w:t>
            </w:r>
          </w:p>
        </w:tc>
        <w:tc>
          <w:tcPr>
            <w:tcW w:w="2154" w:type="dxa"/>
            <w:tcBorders>
              <w:top w:val="nil"/>
              <w:left w:val="nil"/>
              <w:bottom w:val="single" w:sz="4" w:space="0" w:color="auto"/>
              <w:right w:val="single" w:sz="4" w:space="0" w:color="auto"/>
            </w:tcBorders>
            <w:shd w:val="clear" w:color="auto" w:fill="auto"/>
          </w:tcPr>
          <w:p w:rsidR="00690B6F" w:rsidRPr="002F1827" w:rsidRDefault="00593199" w:rsidP="002F1827">
            <w:pPr>
              <w:spacing w:after="0"/>
              <w:jc w:val="both"/>
              <w:rPr>
                <w:b/>
                <w:bCs/>
                <w:sz w:val="16"/>
                <w:szCs w:val="16"/>
                <w:lang w:val="en-ZA" w:eastAsia="en-ZA"/>
              </w:rPr>
            </w:pPr>
            <w:r w:rsidRPr="002F1827">
              <w:rPr>
                <w:b/>
                <w:bCs/>
                <w:sz w:val="18"/>
                <w:szCs w:val="18"/>
                <w:lang w:val="en-ZA" w:eastAsia="en-ZA"/>
              </w:rPr>
              <w:t>Natural Resource conservation and environmental management technologies adopted in 27 irrigation schemes by 2016</w:t>
            </w:r>
          </w:p>
        </w:tc>
        <w:tc>
          <w:tcPr>
            <w:tcW w:w="1259" w:type="dxa"/>
            <w:tcBorders>
              <w:top w:val="nil"/>
              <w:left w:val="nil"/>
              <w:bottom w:val="single" w:sz="4" w:space="0" w:color="auto"/>
              <w:right w:val="single" w:sz="4" w:space="0" w:color="auto"/>
            </w:tcBorders>
            <w:shd w:val="clear" w:color="auto" w:fill="auto"/>
            <w:noWrap/>
            <w:vAlign w:val="bottom"/>
          </w:tcPr>
          <w:p w:rsidR="00690B6F" w:rsidRPr="002F1827" w:rsidRDefault="00690B6F" w:rsidP="002F1827">
            <w:pPr>
              <w:spacing w:after="0"/>
              <w:jc w:val="both"/>
              <w:rPr>
                <w:sz w:val="16"/>
                <w:szCs w:val="16"/>
              </w:rPr>
            </w:pPr>
            <w:r w:rsidRPr="002F1827">
              <w:rPr>
                <w:sz w:val="16"/>
                <w:szCs w:val="16"/>
              </w:rPr>
              <w:t> </w:t>
            </w:r>
            <w:r w:rsidR="00593199" w:rsidRPr="002F1827">
              <w:rPr>
                <w:sz w:val="18"/>
                <w:szCs w:val="18"/>
                <w:lang w:val="en-ZA" w:eastAsia="en-ZA"/>
              </w:rPr>
              <w:t>BADO  on environmental issues has been done to districts implementing BRN</w:t>
            </w:r>
          </w:p>
        </w:tc>
        <w:tc>
          <w:tcPr>
            <w:tcW w:w="1170" w:type="dxa"/>
            <w:tcBorders>
              <w:top w:val="nil"/>
              <w:left w:val="nil"/>
              <w:bottom w:val="single" w:sz="4" w:space="0" w:color="auto"/>
              <w:right w:val="single" w:sz="4" w:space="0" w:color="auto"/>
            </w:tcBorders>
            <w:shd w:val="clear" w:color="auto" w:fill="auto"/>
            <w:noWrap/>
            <w:vAlign w:val="bottom"/>
          </w:tcPr>
          <w:p w:rsidR="00690B6F" w:rsidRPr="002F1827" w:rsidRDefault="00690B6F" w:rsidP="002F1827">
            <w:pPr>
              <w:spacing w:after="0"/>
              <w:jc w:val="both"/>
              <w:rPr>
                <w:sz w:val="16"/>
                <w:szCs w:val="16"/>
              </w:rPr>
            </w:pPr>
            <w:r w:rsidRPr="002F1827">
              <w:rP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690B6F" w:rsidRPr="002F1827" w:rsidRDefault="00690B6F" w:rsidP="002F1827">
            <w:pPr>
              <w:spacing w:after="0"/>
              <w:jc w:val="both"/>
              <w:rPr>
                <w:sz w:val="16"/>
                <w:szCs w:val="16"/>
              </w:rPr>
            </w:pPr>
            <w:r w:rsidRPr="002F1827">
              <w:rPr>
                <w:sz w:val="16"/>
                <w:szCs w:val="16"/>
              </w:rPr>
              <w:t> </w:t>
            </w:r>
          </w:p>
        </w:tc>
        <w:tc>
          <w:tcPr>
            <w:tcW w:w="630" w:type="dxa"/>
            <w:tcBorders>
              <w:top w:val="nil"/>
              <w:left w:val="nil"/>
              <w:bottom w:val="single" w:sz="4" w:space="0" w:color="auto"/>
              <w:right w:val="single" w:sz="4" w:space="0" w:color="auto"/>
            </w:tcBorders>
            <w:shd w:val="clear" w:color="auto" w:fill="auto"/>
            <w:noWrap/>
            <w:vAlign w:val="bottom"/>
          </w:tcPr>
          <w:p w:rsidR="00690B6F" w:rsidRPr="002F1827" w:rsidRDefault="00690B6F" w:rsidP="002F1827">
            <w:pPr>
              <w:spacing w:after="0"/>
              <w:jc w:val="both"/>
              <w:rPr>
                <w:sz w:val="16"/>
                <w:szCs w:val="16"/>
              </w:rPr>
            </w:pPr>
            <w:r w:rsidRPr="002F1827">
              <w:rPr>
                <w:sz w:val="16"/>
                <w:szCs w:val="16"/>
              </w:rPr>
              <w:t> </w:t>
            </w:r>
          </w:p>
        </w:tc>
        <w:tc>
          <w:tcPr>
            <w:tcW w:w="1079" w:type="dxa"/>
            <w:tcBorders>
              <w:top w:val="nil"/>
              <w:left w:val="nil"/>
              <w:bottom w:val="single" w:sz="4" w:space="0" w:color="auto"/>
              <w:right w:val="single" w:sz="4" w:space="0" w:color="auto"/>
            </w:tcBorders>
            <w:shd w:val="clear" w:color="auto" w:fill="auto"/>
            <w:noWrap/>
            <w:vAlign w:val="bottom"/>
          </w:tcPr>
          <w:p w:rsidR="00690B6F" w:rsidRPr="002F1827" w:rsidRDefault="00690B6F" w:rsidP="002F1827">
            <w:pPr>
              <w:spacing w:after="0"/>
              <w:jc w:val="both"/>
              <w:rPr>
                <w:sz w:val="16"/>
                <w:szCs w:val="16"/>
              </w:rPr>
            </w:pPr>
            <w:r w:rsidRPr="002F1827">
              <w:rPr>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690B6F" w:rsidRPr="002F1827" w:rsidRDefault="00690B6F" w:rsidP="002F1827">
            <w:pPr>
              <w:spacing w:after="0"/>
              <w:jc w:val="both"/>
              <w:rPr>
                <w:sz w:val="16"/>
                <w:szCs w:val="16"/>
              </w:rPr>
            </w:pPr>
            <w:r w:rsidRPr="002F1827">
              <w:rPr>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690B6F" w:rsidRPr="002F1827" w:rsidRDefault="00690B6F" w:rsidP="002F1827">
            <w:pPr>
              <w:spacing w:after="0"/>
              <w:jc w:val="both"/>
              <w:rPr>
                <w:sz w:val="16"/>
                <w:szCs w:val="16"/>
              </w:rPr>
            </w:pPr>
            <w:r w:rsidRPr="002F1827">
              <w:rPr>
                <w:sz w:val="16"/>
                <w:szCs w:val="16"/>
              </w:rPr>
              <w:t> </w:t>
            </w:r>
          </w:p>
        </w:tc>
        <w:tc>
          <w:tcPr>
            <w:tcW w:w="810" w:type="dxa"/>
            <w:tcBorders>
              <w:top w:val="nil"/>
              <w:left w:val="nil"/>
              <w:bottom w:val="single" w:sz="4" w:space="0" w:color="auto"/>
              <w:right w:val="single" w:sz="4" w:space="0" w:color="auto"/>
            </w:tcBorders>
            <w:shd w:val="clear" w:color="auto" w:fill="auto"/>
            <w:noWrap/>
            <w:vAlign w:val="bottom"/>
          </w:tcPr>
          <w:p w:rsidR="00690B6F" w:rsidRPr="002F1827" w:rsidRDefault="00690B6F" w:rsidP="002F1827">
            <w:pPr>
              <w:spacing w:after="0"/>
              <w:jc w:val="both"/>
              <w:rPr>
                <w:sz w:val="16"/>
                <w:szCs w:val="16"/>
              </w:rPr>
            </w:pPr>
            <w:r w:rsidRPr="002F1827">
              <w:rPr>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690B6F" w:rsidRPr="002F1827" w:rsidRDefault="00690B6F" w:rsidP="002F1827">
            <w:pPr>
              <w:spacing w:after="0"/>
              <w:jc w:val="both"/>
              <w:rPr>
                <w:sz w:val="16"/>
                <w:szCs w:val="16"/>
              </w:rPr>
            </w:pPr>
            <w:r w:rsidRPr="002F1827">
              <w:rPr>
                <w:sz w:val="16"/>
                <w:szCs w:val="16"/>
              </w:rPr>
              <w:t> </w:t>
            </w:r>
          </w:p>
        </w:tc>
      </w:tr>
      <w:tr w:rsidR="009E3943" w:rsidRPr="002F1827">
        <w:trPr>
          <w:trHeight w:val="980"/>
        </w:trPr>
        <w:tc>
          <w:tcPr>
            <w:tcW w:w="941" w:type="dxa"/>
            <w:tcBorders>
              <w:top w:val="nil"/>
              <w:left w:val="single" w:sz="4" w:space="0" w:color="auto"/>
              <w:bottom w:val="single" w:sz="4" w:space="0" w:color="auto"/>
              <w:right w:val="single" w:sz="4" w:space="0" w:color="auto"/>
            </w:tcBorders>
            <w:vAlign w:val="center"/>
          </w:tcPr>
          <w:p w:rsidR="009E3943" w:rsidRPr="002F1827" w:rsidRDefault="009E3943" w:rsidP="002F1827">
            <w:pPr>
              <w:spacing w:after="0"/>
              <w:jc w:val="both"/>
              <w:rPr>
                <w:b/>
                <w:bCs/>
                <w:sz w:val="16"/>
                <w:szCs w:val="16"/>
              </w:rPr>
            </w:pPr>
          </w:p>
        </w:tc>
        <w:tc>
          <w:tcPr>
            <w:tcW w:w="607" w:type="dxa"/>
            <w:tcBorders>
              <w:top w:val="nil"/>
              <w:left w:val="single" w:sz="4" w:space="0" w:color="auto"/>
              <w:bottom w:val="single" w:sz="4" w:space="0" w:color="auto"/>
              <w:right w:val="single" w:sz="4" w:space="0" w:color="auto"/>
            </w:tcBorders>
            <w:vAlign w:val="center"/>
          </w:tcPr>
          <w:p w:rsidR="009E3943" w:rsidRPr="002F1827" w:rsidRDefault="009E3943" w:rsidP="002F1827">
            <w:pPr>
              <w:spacing w:after="0"/>
              <w:jc w:val="both"/>
              <w:rPr>
                <w:b/>
                <w:bCs/>
                <w:sz w:val="16"/>
                <w:szCs w:val="16"/>
              </w:rPr>
            </w:pPr>
          </w:p>
        </w:tc>
        <w:tc>
          <w:tcPr>
            <w:tcW w:w="565" w:type="dxa"/>
            <w:tcBorders>
              <w:top w:val="nil"/>
              <w:left w:val="single" w:sz="4" w:space="0" w:color="auto"/>
              <w:bottom w:val="single" w:sz="4" w:space="0" w:color="auto"/>
              <w:right w:val="single" w:sz="4" w:space="0" w:color="auto"/>
            </w:tcBorders>
            <w:vAlign w:val="center"/>
          </w:tcPr>
          <w:p w:rsidR="009E3943" w:rsidRPr="002F1827" w:rsidRDefault="009E3943" w:rsidP="002F1827">
            <w:pPr>
              <w:spacing w:after="0"/>
              <w:jc w:val="both"/>
              <w:rPr>
                <w:sz w:val="16"/>
                <w:szCs w:val="16"/>
              </w:rPr>
            </w:pPr>
          </w:p>
        </w:tc>
        <w:tc>
          <w:tcPr>
            <w:tcW w:w="520" w:type="dxa"/>
            <w:tcBorders>
              <w:top w:val="nil"/>
              <w:left w:val="single" w:sz="4" w:space="0" w:color="auto"/>
              <w:bottom w:val="single" w:sz="4" w:space="0" w:color="auto"/>
              <w:right w:val="single" w:sz="4" w:space="0" w:color="auto"/>
            </w:tcBorders>
            <w:vAlign w:val="center"/>
          </w:tcPr>
          <w:p w:rsidR="009E3943" w:rsidRPr="002F1827" w:rsidRDefault="009E3943" w:rsidP="002F1827">
            <w:pPr>
              <w:spacing w:after="0"/>
              <w:jc w:val="both"/>
              <w:rPr>
                <w:b/>
                <w:bCs/>
                <w:sz w:val="16"/>
                <w:szCs w:val="16"/>
              </w:rPr>
            </w:pPr>
          </w:p>
        </w:tc>
        <w:tc>
          <w:tcPr>
            <w:tcW w:w="2154" w:type="dxa"/>
            <w:tcBorders>
              <w:top w:val="nil"/>
              <w:left w:val="nil"/>
              <w:bottom w:val="single" w:sz="4" w:space="0" w:color="auto"/>
              <w:right w:val="single" w:sz="4" w:space="0" w:color="auto"/>
            </w:tcBorders>
            <w:shd w:val="clear" w:color="auto" w:fill="auto"/>
          </w:tcPr>
          <w:p w:rsidR="009E3943" w:rsidRPr="002F1827" w:rsidRDefault="009E3943" w:rsidP="002F1827">
            <w:pPr>
              <w:spacing w:after="0"/>
              <w:jc w:val="both"/>
              <w:rPr>
                <w:sz w:val="16"/>
                <w:szCs w:val="16"/>
                <w:lang w:val="en-ZA" w:eastAsia="en-ZA"/>
              </w:rPr>
            </w:pPr>
            <w:r w:rsidRPr="002F1827">
              <w:rPr>
                <w:sz w:val="16"/>
                <w:szCs w:val="16"/>
                <w:lang w:val="en-ZA" w:eastAsia="en-ZA"/>
              </w:rPr>
              <w:t>D01S02: To sensitize 120 farmers on environmental legislation and assist them to review scheme by-laws in Mwega, Lumuma, Mvumi, Kirya, Soko and Lemkuna schemes by June 2013</w:t>
            </w:r>
          </w:p>
        </w:tc>
        <w:tc>
          <w:tcPr>
            <w:tcW w:w="1259" w:type="dxa"/>
            <w:tcBorders>
              <w:top w:val="nil"/>
              <w:left w:val="nil"/>
              <w:bottom w:val="single" w:sz="4" w:space="0" w:color="auto"/>
              <w:right w:val="single" w:sz="4" w:space="0" w:color="auto"/>
            </w:tcBorders>
            <w:shd w:val="clear" w:color="auto" w:fill="auto"/>
          </w:tcPr>
          <w:p w:rsidR="009E3943" w:rsidRPr="002F1827" w:rsidRDefault="009E3943" w:rsidP="002F1827">
            <w:pPr>
              <w:spacing w:after="0"/>
              <w:jc w:val="both"/>
              <w:rPr>
                <w:sz w:val="16"/>
                <w:szCs w:val="16"/>
                <w:lang w:val="en-ZA" w:eastAsia="en-ZA"/>
              </w:rPr>
            </w:pPr>
            <w:r w:rsidRPr="002F1827">
              <w:rPr>
                <w:sz w:val="16"/>
                <w:szCs w:val="16"/>
                <w:lang w:val="en-ZA" w:eastAsia="en-ZA"/>
              </w:rPr>
              <w:t>110 farmers were senstized on enforcement of by-laws in Mwega, Lumuma, Mvumi, Kirya, Soko and Lemkuna</w:t>
            </w:r>
          </w:p>
        </w:tc>
        <w:tc>
          <w:tcPr>
            <w:tcW w:w="1170" w:type="dxa"/>
            <w:tcBorders>
              <w:top w:val="nil"/>
              <w:left w:val="nil"/>
              <w:bottom w:val="single" w:sz="4" w:space="0" w:color="auto"/>
              <w:right w:val="single" w:sz="4" w:space="0" w:color="auto"/>
            </w:tcBorders>
            <w:shd w:val="clear" w:color="auto" w:fill="auto"/>
            <w:vAlign w:val="center"/>
          </w:tcPr>
          <w:p w:rsidR="009E3943" w:rsidRPr="002F1827" w:rsidRDefault="009E3943" w:rsidP="002F1827">
            <w:pPr>
              <w:spacing w:after="0"/>
              <w:jc w:val="both"/>
              <w:rPr>
                <w:sz w:val="16"/>
                <w:szCs w:val="16"/>
                <w:lang w:val="en-ZA" w:eastAsia="en-ZA"/>
              </w:rPr>
            </w:pPr>
            <w:r w:rsidRPr="002F1827">
              <w:rPr>
                <w:sz w:val="16"/>
                <w:szCs w:val="16"/>
                <w:lang w:val="en-ZA" w:eastAsia="en-ZA"/>
              </w:rPr>
              <w:t>95</w:t>
            </w:r>
          </w:p>
        </w:tc>
        <w:tc>
          <w:tcPr>
            <w:tcW w:w="720" w:type="dxa"/>
            <w:tcBorders>
              <w:top w:val="nil"/>
              <w:left w:val="nil"/>
              <w:bottom w:val="single" w:sz="4" w:space="0" w:color="auto"/>
              <w:right w:val="single" w:sz="4" w:space="0" w:color="auto"/>
            </w:tcBorders>
            <w:shd w:val="clear" w:color="auto" w:fill="auto"/>
            <w:vAlign w:val="center"/>
          </w:tcPr>
          <w:p w:rsidR="009E3943" w:rsidRPr="002F1827" w:rsidRDefault="009E3943" w:rsidP="002F1827">
            <w:pPr>
              <w:spacing w:after="0"/>
              <w:jc w:val="both"/>
              <w:rPr>
                <w:b/>
                <w:bCs/>
                <w:sz w:val="16"/>
                <w:szCs w:val="16"/>
                <w:lang w:val="en-ZA" w:eastAsia="en-ZA"/>
              </w:rPr>
            </w:pPr>
            <w:r w:rsidRPr="002F1827">
              <w:rPr>
                <w:b/>
                <w:bCs/>
                <w:sz w:val="16"/>
                <w:szCs w:val="16"/>
                <w:lang w:val="en-ZA" w:eastAsia="en-ZA"/>
              </w:rPr>
              <w:t>V</w:t>
            </w:r>
          </w:p>
        </w:tc>
        <w:tc>
          <w:tcPr>
            <w:tcW w:w="630" w:type="dxa"/>
            <w:tcBorders>
              <w:top w:val="nil"/>
              <w:left w:val="nil"/>
              <w:bottom w:val="single" w:sz="4" w:space="0" w:color="auto"/>
              <w:right w:val="single" w:sz="4" w:space="0" w:color="auto"/>
            </w:tcBorders>
            <w:shd w:val="clear" w:color="auto" w:fill="auto"/>
            <w:vAlign w:val="center"/>
          </w:tcPr>
          <w:p w:rsidR="009E3943" w:rsidRPr="002F1827" w:rsidRDefault="009E3943" w:rsidP="002F1827">
            <w:pPr>
              <w:spacing w:after="0"/>
              <w:jc w:val="both"/>
              <w:rPr>
                <w:b/>
                <w:bCs/>
                <w:sz w:val="16"/>
                <w:szCs w:val="16"/>
                <w:lang w:val="en-ZA" w:eastAsia="en-ZA"/>
              </w:rPr>
            </w:pPr>
            <w:r w:rsidRPr="002F1827">
              <w:rPr>
                <w:b/>
                <w:bCs/>
                <w:sz w:val="16"/>
                <w:szCs w:val="16"/>
                <w:lang w:val="en-ZA" w:eastAsia="en-ZA"/>
              </w:rPr>
              <w:t> </w:t>
            </w:r>
          </w:p>
        </w:tc>
        <w:tc>
          <w:tcPr>
            <w:tcW w:w="1079" w:type="dxa"/>
            <w:tcBorders>
              <w:top w:val="nil"/>
              <w:left w:val="nil"/>
              <w:bottom w:val="single" w:sz="4" w:space="0" w:color="auto"/>
              <w:right w:val="single" w:sz="4" w:space="0" w:color="auto"/>
            </w:tcBorders>
            <w:shd w:val="clear" w:color="auto" w:fill="auto"/>
            <w:vAlign w:val="center"/>
          </w:tcPr>
          <w:p w:rsidR="009E3943" w:rsidRPr="002F1827" w:rsidRDefault="009E3943" w:rsidP="002F1827">
            <w:pPr>
              <w:spacing w:after="0"/>
              <w:jc w:val="both"/>
              <w:rPr>
                <w:sz w:val="16"/>
                <w:szCs w:val="16"/>
                <w:lang w:val="en-ZA" w:eastAsia="en-ZA"/>
              </w:rPr>
            </w:pPr>
            <w:r w:rsidRPr="002F1827">
              <w:rPr>
                <w:sz w:val="16"/>
                <w:szCs w:val="16"/>
                <w:lang w:val="en-ZA" w:eastAsia="en-ZA"/>
              </w:rPr>
              <w:t> </w:t>
            </w:r>
          </w:p>
        </w:tc>
        <w:tc>
          <w:tcPr>
            <w:tcW w:w="1260" w:type="dxa"/>
            <w:tcBorders>
              <w:top w:val="nil"/>
              <w:left w:val="nil"/>
              <w:bottom w:val="single" w:sz="4" w:space="0" w:color="auto"/>
              <w:right w:val="single" w:sz="4" w:space="0" w:color="auto"/>
            </w:tcBorders>
            <w:shd w:val="clear" w:color="auto" w:fill="auto"/>
            <w:noWrap/>
            <w:vAlign w:val="center"/>
          </w:tcPr>
          <w:p w:rsidR="009E3943" w:rsidRPr="002F1827" w:rsidRDefault="009E3943" w:rsidP="002F1827">
            <w:pPr>
              <w:spacing w:after="0"/>
              <w:jc w:val="both"/>
              <w:rPr>
                <w:sz w:val="16"/>
                <w:szCs w:val="16"/>
                <w:lang w:val="en-ZA" w:eastAsia="en-ZA"/>
              </w:rPr>
            </w:pPr>
            <w:r w:rsidRPr="002F1827">
              <w:rPr>
                <w:sz w:val="16"/>
                <w:szCs w:val="16"/>
                <w:lang w:val="en-ZA" w:eastAsia="en-ZA"/>
              </w:rPr>
              <w:t xml:space="preserve">      10 360 000 </w:t>
            </w:r>
          </w:p>
        </w:tc>
        <w:tc>
          <w:tcPr>
            <w:tcW w:w="1080" w:type="dxa"/>
            <w:tcBorders>
              <w:top w:val="nil"/>
              <w:left w:val="nil"/>
              <w:bottom w:val="single" w:sz="4" w:space="0" w:color="auto"/>
              <w:right w:val="single" w:sz="4" w:space="0" w:color="auto"/>
            </w:tcBorders>
            <w:shd w:val="clear" w:color="auto" w:fill="auto"/>
            <w:vAlign w:val="center"/>
          </w:tcPr>
          <w:p w:rsidR="009E3943" w:rsidRPr="002F1827" w:rsidRDefault="009E3943" w:rsidP="002F1827">
            <w:pPr>
              <w:spacing w:after="0"/>
              <w:jc w:val="both"/>
              <w:rPr>
                <w:sz w:val="16"/>
                <w:szCs w:val="16"/>
                <w:lang w:val="en-ZA" w:eastAsia="en-ZA"/>
              </w:rPr>
            </w:pPr>
            <w:r w:rsidRPr="002F1827">
              <w:rPr>
                <w:sz w:val="16"/>
                <w:szCs w:val="16"/>
                <w:lang w:val="en-ZA" w:eastAsia="en-ZA"/>
              </w:rPr>
              <w:t xml:space="preserve">         6 922 500 </w:t>
            </w:r>
          </w:p>
        </w:tc>
        <w:tc>
          <w:tcPr>
            <w:tcW w:w="810" w:type="dxa"/>
            <w:tcBorders>
              <w:top w:val="nil"/>
              <w:left w:val="nil"/>
              <w:bottom w:val="single" w:sz="4" w:space="0" w:color="auto"/>
              <w:right w:val="single" w:sz="4" w:space="0" w:color="auto"/>
            </w:tcBorders>
            <w:shd w:val="clear" w:color="auto" w:fill="auto"/>
            <w:vAlign w:val="center"/>
          </w:tcPr>
          <w:p w:rsidR="009E3943" w:rsidRPr="002F1827" w:rsidRDefault="009E3943" w:rsidP="002F1827">
            <w:pPr>
              <w:spacing w:after="0"/>
              <w:jc w:val="both"/>
              <w:rPr>
                <w:sz w:val="16"/>
                <w:szCs w:val="16"/>
                <w:lang w:val="en-ZA" w:eastAsia="en-ZA"/>
              </w:rPr>
            </w:pPr>
            <w:r w:rsidRPr="002F1827">
              <w:rPr>
                <w:sz w:val="16"/>
                <w:szCs w:val="16"/>
                <w:lang w:val="en-ZA" w:eastAsia="en-ZA"/>
              </w:rPr>
              <w:t>67%</w:t>
            </w:r>
          </w:p>
        </w:tc>
        <w:tc>
          <w:tcPr>
            <w:tcW w:w="1440" w:type="dxa"/>
            <w:tcBorders>
              <w:top w:val="nil"/>
              <w:left w:val="nil"/>
              <w:bottom w:val="single" w:sz="4" w:space="0" w:color="auto"/>
              <w:right w:val="single" w:sz="4" w:space="0" w:color="auto"/>
            </w:tcBorders>
            <w:shd w:val="clear" w:color="auto" w:fill="auto"/>
          </w:tcPr>
          <w:p w:rsidR="009E3943" w:rsidRPr="002F1827" w:rsidRDefault="009E3943" w:rsidP="002F1827">
            <w:pPr>
              <w:spacing w:after="0"/>
              <w:jc w:val="both"/>
              <w:rPr>
                <w:sz w:val="16"/>
                <w:szCs w:val="16"/>
                <w:lang w:val="en-ZA" w:eastAsia="en-ZA"/>
              </w:rPr>
            </w:pPr>
          </w:p>
        </w:tc>
      </w:tr>
      <w:tr w:rsidR="009E3943" w:rsidRPr="002F1827">
        <w:trPr>
          <w:trHeight w:val="980"/>
        </w:trPr>
        <w:tc>
          <w:tcPr>
            <w:tcW w:w="941" w:type="dxa"/>
            <w:tcBorders>
              <w:top w:val="nil"/>
              <w:left w:val="single" w:sz="4" w:space="0" w:color="auto"/>
              <w:bottom w:val="single" w:sz="4" w:space="0" w:color="auto"/>
              <w:right w:val="single" w:sz="4" w:space="0" w:color="auto"/>
            </w:tcBorders>
          </w:tcPr>
          <w:p w:rsidR="009E3943" w:rsidRPr="002F1827" w:rsidRDefault="009E3943" w:rsidP="002F1827">
            <w:pPr>
              <w:spacing w:after="0"/>
              <w:jc w:val="both"/>
              <w:rPr>
                <w:b/>
                <w:bCs/>
                <w:sz w:val="16"/>
                <w:szCs w:val="16"/>
                <w:lang w:val="en-ZA" w:eastAsia="en-ZA"/>
              </w:rPr>
            </w:pPr>
            <w:r w:rsidRPr="002F1827">
              <w:rPr>
                <w:b/>
                <w:bCs/>
                <w:sz w:val="16"/>
                <w:szCs w:val="16"/>
                <w:lang w:val="en-ZA" w:eastAsia="en-ZA"/>
              </w:rPr>
              <w:t>D02S</w:t>
            </w:r>
          </w:p>
        </w:tc>
        <w:tc>
          <w:tcPr>
            <w:tcW w:w="607" w:type="dxa"/>
            <w:tcBorders>
              <w:top w:val="nil"/>
              <w:left w:val="single" w:sz="4" w:space="0" w:color="auto"/>
              <w:bottom w:val="single" w:sz="4" w:space="0" w:color="auto"/>
              <w:right w:val="single" w:sz="4" w:space="0" w:color="auto"/>
            </w:tcBorders>
          </w:tcPr>
          <w:p w:rsidR="009E3943" w:rsidRPr="002F1827" w:rsidRDefault="009E3943" w:rsidP="002F1827">
            <w:pPr>
              <w:spacing w:after="0"/>
              <w:jc w:val="both"/>
              <w:rPr>
                <w:b/>
                <w:bCs/>
                <w:sz w:val="16"/>
                <w:szCs w:val="16"/>
                <w:lang w:val="en-ZA" w:eastAsia="en-ZA"/>
              </w:rPr>
            </w:pPr>
            <w:r w:rsidRPr="002F1827">
              <w:rPr>
                <w:b/>
                <w:bCs/>
                <w:sz w:val="16"/>
                <w:szCs w:val="16"/>
                <w:lang w:val="en-ZA" w:eastAsia="en-ZA"/>
              </w:rPr>
              <w:t>V</w:t>
            </w:r>
          </w:p>
        </w:tc>
        <w:tc>
          <w:tcPr>
            <w:tcW w:w="565" w:type="dxa"/>
            <w:tcBorders>
              <w:top w:val="nil"/>
              <w:left w:val="single" w:sz="4" w:space="0" w:color="auto"/>
              <w:bottom w:val="single" w:sz="4" w:space="0" w:color="auto"/>
              <w:right w:val="single" w:sz="4" w:space="0" w:color="auto"/>
            </w:tcBorders>
          </w:tcPr>
          <w:p w:rsidR="009E3943" w:rsidRPr="002F1827" w:rsidRDefault="009E3943" w:rsidP="002F1827">
            <w:pPr>
              <w:spacing w:after="0"/>
              <w:jc w:val="both"/>
              <w:rPr>
                <w:sz w:val="16"/>
                <w:szCs w:val="16"/>
                <w:lang w:val="en-ZA" w:eastAsia="en-ZA"/>
              </w:rPr>
            </w:pPr>
            <w:r w:rsidRPr="002F1827">
              <w:rPr>
                <w:sz w:val="16"/>
                <w:szCs w:val="16"/>
                <w:lang w:val="en-ZA" w:eastAsia="en-ZA"/>
              </w:rPr>
              <w:t> </w:t>
            </w:r>
          </w:p>
        </w:tc>
        <w:tc>
          <w:tcPr>
            <w:tcW w:w="520" w:type="dxa"/>
            <w:tcBorders>
              <w:top w:val="nil"/>
              <w:left w:val="single" w:sz="4" w:space="0" w:color="auto"/>
              <w:bottom w:val="single" w:sz="4" w:space="0" w:color="auto"/>
              <w:right w:val="single" w:sz="4" w:space="0" w:color="auto"/>
            </w:tcBorders>
          </w:tcPr>
          <w:p w:rsidR="009E3943" w:rsidRPr="002F1827" w:rsidRDefault="009E3943" w:rsidP="002F1827">
            <w:pPr>
              <w:spacing w:after="0"/>
              <w:jc w:val="both"/>
              <w:rPr>
                <w:b/>
                <w:bCs/>
                <w:sz w:val="16"/>
                <w:szCs w:val="16"/>
                <w:lang w:val="en-ZA" w:eastAsia="en-ZA"/>
              </w:rPr>
            </w:pPr>
            <w:r w:rsidRPr="002F1827">
              <w:rPr>
                <w:b/>
                <w:bCs/>
                <w:sz w:val="16"/>
                <w:szCs w:val="16"/>
                <w:lang w:val="en-ZA" w:eastAsia="en-ZA"/>
              </w:rPr>
              <w:t>V</w:t>
            </w:r>
          </w:p>
        </w:tc>
        <w:tc>
          <w:tcPr>
            <w:tcW w:w="2154" w:type="dxa"/>
            <w:tcBorders>
              <w:top w:val="nil"/>
              <w:left w:val="nil"/>
              <w:bottom w:val="single" w:sz="4" w:space="0" w:color="auto"/>
              <w:right w:val="single" w:sz="4" w:space="0" w:color="auto"/>
            </w:tcBorders>
            <w:shd w:val="clear" w:color="auto" w:fill="auto"/>
          </w:tcPr>
          <w:p w:rsidR="009E3943" w:rsidRPr="002F1827" w:rsidRDefault="009E3943" w:rsidP="002F1827">
            <w:pPr>
              <w:spacing w:after="0"/>
              <w:jc w:val="both"/>
              <w:rPr>
                <w:b/>
                <w:bCs/>
                <w:sz w:val="16"/>
                <w:szCs w:val="16"/>
                <w:lang w:val="en-ZA" w:eastAsia="en-ZA"/>
              </w:rPr>
            </w:pPr>
            <w:r w:rsidRPr="002F1827">
              <w:rPr>
                <w:b/>
                <w:bCs/>
                <w:sz w:val="16"/>
                <w:szCs w:val="16"/>
                <w:lang w:val="en-ZA" w:eastAsia="en-ZA"/>
              </w:rPr>
              <w:t>Mainstream environmental management issues  into agricultural lands of rainfed areas by 2017</w:t>
            </w:r>
          </w:p>
        </w:tc>
        <w:tc>
          <w:tcPr>
            <w:tcW w:w="1259" w:type="dxa"/>
            <w:tcBorders>
              <w:top w:val="nil"/>
              <w:left w:val="nil"/>
              <w:bottom w:val="single" w:sz="4" w:space="0" w:color="auto"/>
              <w:right w:val="single" w:sz="4" w:space="0" w:color="auto"/>
            </w:tcBorders>
            <w:shd w:val="clear" w:color="auto" w:fill="auto"/>
          </w:tcPr>
          <w:p w:rsidR="009E3943" w:rsidRPr="002F1827" w:rsidRDefault="009E3943" w:rsidP="002F1827">
            <w:pPr>
              <w:spacing w:after="0"/>
              <w:jc w:val="both"/>
              <w:rPr>
                <w:sz w:val="16"/>
                <w:szCs w:val="16"/>
                <w:lang w:val="en-ZA" w:eastAsia="en-ZA"/>
              </w:rPr>
            </w:pPr>
          </w:p>
        </w:tc>
        <w:tc>
          <w:tcPr>
            <w:tcW w:w="1170" w:type="dxa"/>
            <w:tcBorders>
              <w:top w:val="nil"/>
              <w:left w:val="nil"/>
              <w:bottom w:val="single" w:sz="4" w:space="0" w:color="auto"/>
              <w:right w:val="single" w:sz="4" w:space="0" w:color="auto"/>
            </w:tcBorders>
            <w:shd w:val="clear" w:color="auto" w:fill="auto"/>
            <w:vAlign w:val="center"/>
          </w:tcPr>
          <w:p w:rsidR="009E3943" w:rsidRPr="002F1827" w:rsidRDefault="009E3943" w:rsidP="002F1827">
            <w:pPr>
              <w:spacing w:after="0"/>
              <w:jc w:val="both"/>
              <w:rPr>
                <w:sz w:val="16"/>
                <w:szCs w:val="16"/>
                <w:lang w:val="en-ZA" w:eastAsia="en-ZA"/>
              </w:rPr>
            </w:pPr>
          </w:p>
        </w:tc>
        <w:tc>
          <w:tcPr>
            <w:tcW w:w="720" w:type="dxa"/>
            <w:tcBorders>
              <w:top w:val="nil"/>
              <w:left w:val="nil"/>
              <w:bottom w:val="single" w:sz="4" w:space="0" w:color="auto"/>
              <w:right w:val="single" w:sz="4" w:space="0" w:color="auto"/>
            </w:tcBorders>
            <w:shd w:val="clear" w:color="auto" w:fill="auto"/>
            <w:vAlign w:val="center"/>
          </w:tcPr>
          <w:p w:rsidR="009E3943" w:rsidRPr="002F1827" w:rsidRDefault="009E3943" w:rsidP="002F1827">
            <w:pPr>
              <w:spacing w:after="0"/>
              <w:jc w:val="both"/>
              <w:rPr>
                <w:b/>
                <w:bCs/>
                <w:sz w:val="16"/>
                <w:szCs w:val="16"/>
                <w:lang w:val="en-ZA" w:eastAsia="en-ZA"/>
              </w:rPr>
            </w:pPr>
          </w:p>
        </w:tc>
        <w:tc>
          <w:tcPr>
            <w:tcW w:w="630" w:type="dxa"/>
            <w:tcBorders>
              <w:top w:val="nil"/>
              <w:left w:val="nil"/>
              <w:bottom w:val="single" w:sz="4" w:space="0" w:color="auto"/>
              <w:right w:val="single" w:sz="4" w:space="0" w:color="auto"/>
            </w:tcBorders>
            <w:shd w:val="clear" w:color="auto" w:fill="auto"/>
            <w:vAlign w:val="center"/>
          </w:tcPr>
          <w:p w:rsidR="009E3943" w:rsidRPr="002F1827" w:rsidRDefault="009E3943" w:rsidP="002F1827">
            <w:pPr>
              <w:spacing w:after="0"/>
              <w:jc w:val="both"/>
              <w:rPr>
                <w:b/>
                <w:bCs/>
                <w:sz w:val="16"/>
                <w:szCs w:val="16"/>
                <w:lang w:val="en-ZA" w:eastAsia="en-ZA"/>
              </w:rPr>
            </w:pPr>
          </w:p>
        </w:tc>
        <w:tc>
          <w:tcPr>
            <w:tcW w:w="1079" w:type="dxa"/>
            <w:tcBorders>
              <w:top w:val="nil"/>
              <w:left w:val="nil"/>
              <w:bottom w:val="single" w:sz="4" w:space="0" w:color="auto"/>
              <w:right w:val="single" w:sz="4" w:space="0" w:color="auto"/>
            </w:tcBorders>
            <w:shd w:val="clear" w:color="auto" w:fill="auto"/>
            <w:vAlign w:val="center"/>
          </w:tcPr>
          <w:p w:rsidR="009E3943" w:rsidRPr="002F1827" w:rsidRDefault="009E3943" w:rsidP="002F1827">
            <w:pPr>
              <w:spacing w:after="0"/>
              <w:jc w:val="both"/>
              <w:rPr>
                <w:sz w:val="16"/>
                <w:szCs w:val="16"/>
                <w:lang w:val="en-ZA" w:eastAsia="en-ZA"/>
              </w:rPr>
            </w:pPr>
          </w:p>
        </w:tc>
        <w:tc>
          <w:tcPr>
            <w:tcW w:w="1260" w:type="dxa"/>
            <w:tcBorders>
              <w:top w:val="nil"/>
              <w:left w:val="nil"/>
              <w:bottom w:val="single" w:sz="4" w:space="0" w:color="auto"/>
              <w:right w:val="single" w:sz="4" w:space="0" w:color="auto"/>
            </w:tcBorders>
            <w:shd w:val="clear" w:color="auto" w:fill="auto"/>
            <w:noWrap/>
            <w:vAlign w:val="center"/>
          </w:tcPr>
          <w:p w:rsidR="009E3943" w:rsidRPr="002F1827" w:rsidRDefault="009E3943" w:rsidP="002F1827">
            <w:pPr>
              <w:spacing w:after="0"/>
              <w:jc w:val="both"/>
              <w:rPr>
                <w:sz w:val="16"/>
                <w:szCs w:val="16"/>
                <w:lang w:val="en-ZA" w:eastAsia="en-ZA"/>
              </w:rPr>
            </w:pPr>
          </w:p>
        </w:tc>
        <w:tc>
          <w:tcPr>
            <w:tcW w:w="1080" w:type="dxa"/>
            <w:tcBorders>
              <w:top w:val="nil"/>
              <w:left w:val="nil"/>
              <w:bottom w:val="single" w:sz="4" w:space="0" w:color="auto"/>
              <w:right w:val="single" w:sz="4" w:space="0" w:color="auto"/>
            </w:tcBorders>
            <w:shd w:val="clear" w:color="auto" w:fill="auto"/>
            <w:vAlign w:val="center"/>
          </w:tcPr>
          <w:p w:rsidR="009E3943" w:rsidRPr="002F1827" w:rsidRDefault="009E3943" w:rsidP="002F1827">
            <w:pPr>
              <w:spacing w:after="0"/>
              <w:jc w:val="both"/>
              <w:rPr>
                <w:sz w:val="16"/>
                <w:szCs w:val="16"/>
                <w:lang w:val="en-ZA" w:eastAsia="en-ZA"/>
              </w:rPr>
            </w:pPr>
          </w:p>
        </w:tc>
        <w:tc>
          <w:tcPr>
            <w:tcW w:w="810" w:type="dxa"/>
            <w:tcBorders>
              <w:top w:val="nil"/>
              <w:left w:val="nil"/>
              <w:bottom w:val="single" w:sz="4" w:space="0" w:color="auto"/>
              <w:right w:val="single" w:sz="4" w:space="0" w:color="auto"/>
            </w:tcBorders>
            <w:shd w:val="clear" w:color="auto" w:fill="auto"/>
            <w:vAlign w:val="center"/>
          </w:tcPr>
          <w:p w:rsidR="009E3943" w:rsidRPr="002F1827" w:rsidRDefault="009E3943" w:rsidP="002F1827">
            <w:pPr>
              <w:spacing w:after="0"/>
              <w:jc w:val="both"/>
              <w:rPr>
                <w:sz w:val="16"/>
                <w:szCs w:val="16"/>
                <w:lang w:val="en-ZA" w:eastAsia="en-ZA"/>
              </w:rPr>
            </w:pPr>
          </w:p>
        </w:tc>
        <w:tc>
          <w:tcPr>
            <w:tcW w:w="1440" w:type="dxa"/>
            <w:tcBorders>
              <w:top w:val="nil"/>
              <w:left w:val="nil"/>
              <w:bottom w:val="single" w:sz="4" w:space="0" w:color="auto"/>
              <w:right w:val="single" w:sz="4" w:space="0" w:color="auto"/>
            </w:tcBorders>
            <w:shd w:val="clear" w:color="auto" w:fill="auto"/>
          </w:tcPr>
          <w:p w:rsidR="009E3943" w:rsidRPr="002F1827" w:rsidRDefault="009E3943" w:rsidP="002F1827">
            <w:pPr>
              <w:spacing w:after="0"/>
              <w:jc w:val="both"/>
              <w:rPr>
                <w:sz w:val="16"/>
                <w:szCs w:val="16"/>
                <w:lang w:val="en-ZA" w:eastAsia="en-ZA"/>
              </w:rPr>
            </w:pPr>
          </w:p>
        </w:tc>
      </w:tr>
      <w:tr w:rsidR="009E3943" w:rsidRPr="002F1827">
        <w:trPr>
          <w:trHeight w:val="980"/>
        </w:trPr>
        <w:tc>
          <w:tcPr>
            <w:tcW w:w="941" w:type="dxa"/>
            <w:tcBorders>
              <w:top w:val="nil"/>
              <w:left w:val="single" w:sz="4" w:space="0" w:color="auto"/>
              <w:bottom w:val="single" w:sz="4" w:space="0" w:color="auto"/>
              <w:right w:val="single" w:sz="4" w:space="0" w:color="auto"/>
            </w:tcBorders>
          </w:tcPr>
          <w:p w:rsidR="009E3943" w:rsidRPr="002F1827" w:rsidRDefault="009E3943" w:rsidP="002F1827">
            <w:pPr>
              <w:spacing w:after="0"/>
              <w:jc w:val="both"/>
              <w:rPr>
                <w:b/>
                <w:bCs/>
                <w:sz w:val="16"/>
                <w:szCs w:val="16"/>
                <w:lang w:val="en-ZA" w:eastAsia="en-ZA"/>
              </w:rPr>
            </w:pPr>
          </w:p>
        </w:tc>
        <w:tc>
          <w:tcPr>
            <w:tcW w:w="607" w:type="dxa"/>
            <w:tcBorders>
              <w:top w:val="nil"/>
              <w:left w:val="single" w:sz="4" w:space="0" w:color="auto"/>
              <w:bottom w:val="single" w:sz="4" w:space="0" w:color="auto"/>
              <w:right w:val="single" w:sz="4" w:space="0" w:color="auto"/>
            </w:tcBorders>
          </w:tcPr>
          <w:p w:rsidR="009E3943" w:rsidRPr="002F1827" w:rsidRDefault="009E3943" w:rsidP="002F1827">
            <w:pPr>
              <w:spacing w:after="0"/>
              <w:jc w:val="both"/>
              <w:rPr>
                <w:b/>
                <w:bCs/>
                <w:sz w:val="16"/>
                <w:szCs w:val="16"/>
                <w:lang w:val="en-ZA" w:eastAsia="en-ZA"/>
              </w:rPr>
            </w:pPr>
          </w:p>
        </w:tc>
        <w:tc>
          <w:tcPr>
            <w:tcW w:w="565" w:type="dxa"/>
            <w:tcBorders>
              <w:top w:val="nil"/>
              <w:left w:val="single" w:sz="4" w:space="0" w:color="auto"/>
              <w:bottom w:val="single" w:sz="4" w:space="0" w:color="auto"/>
              <w:right w:val="single" w:sz="4" w:space="0" w:color="auto"/>
            </w:tcBorders>
          </w:tcPr>
          <w:p w:rsidR="009E3943" w:rsidRPr="002F1827" w:rsidRDefault="009E3943" w:rsidP="002F1827">
            <w:pPr>
              <w:spacing w:after="0"/>
              <w:jc w:val="both"/>
              <w:rPr>
                <w:sz w:val="16"/>
                <w:szCs w:val="16"/>
                <w:lang w:val="en-ZA" w:eastAsia="en-ZA"/>
              </w:rPr>
            </w:pPr>
          </w:p>
        </w:tc>
        <w:tc>
          <w:tcPr>
            <w:tcW w:w="520" w:type="dxa"/>
            <w:tcBorders>
              <w:top w:val="nil"/>
              <w:left w:val="single" w:sz="4" w:space="0" w:color="auto"/>
              <w:bottom w:val="single" w:sz="4" w:space="0" w:color="auto"/>
              <w:right w:val="single" w:sz="4" w:space="0" w:color="auto"/>
            </w:tcBorders>
          </w:tcPr>
          <w:p w:rsidR="009E3943" w:rsidRPr="002F1827" w:rsidRDefault="009E3943" w:rsidP="002F1827">
            <w:pPr>
              <w:spacing w:after="0"/>
              <w:jc w:val="both"/>
              <w:rPr>
                <w:b/>
                <w:bCs/>
                <w:sz w:val="16"/>
                <w:szCs w:val="16"/>
                <w:lang w:val="en-ZA" w:eastAsia="en-ZA"/>
              </w:rPr>
            </w:pPr>
          </w:p>
        </w:tc>
        <w:tc>
          <w:tcPr>
            <w:tcW w:w="2154" w:type="dxa"/>
            <w:tcBorders>
              <w:top w:val="nil"/>
              <w:left w:val="nil"/>
              <w:bottom w:val="single" w:sz="4" w:space="0" w:color="auto"/>
              <w:right w:val="single" w:sz="4" w:space="0" w:color="auto"/>
            </w:tcBorders>
            <w:shd w:val="clear" w:color="auto" w:fill="auto"/>
          </w:tcPr>
          <w:p w:rsidR="009E3943" w:rsidRPr="002F1827" w:rsidRDefault="009E3943" w:rsidP="002F1827">
            <w:pPr>
              <w:spacing w:after="0"/>
              <w:jc w:val="both"/>
              <w:rPr>
                <w:sz w:val="16"/>
                <w:szCs w:val="16"/>
                <w:lang w:val="en-ZA" w:eastAsia="en-ZA"/>
              </w:rPr>
            </w:pPr>
            <w:r w:rsidRPr="002F1827">
              <w:rPr>
                <w:sz w:val="16"/>
                <w:szCs w:val="16"/>
                <w:lang w:val="en-ZA" w:eastAsia="en-ZA"/>
              </w:rPr>
              <w:t>D02S01: To create awareness to 200 farmers on  environmental impacts resulting from agricultural activities in rainfed areas and identify mitigation measures by June 2013</w:t>
            </w:r>
          </w:p>
        </w:tc>
        <w:tc>
          <w:tcPr>
            <w:tcW w:w="1259" w:type="dxa"/>
            <w:tcBorders>
              <w:top w:val="nil"/>
              <w:left w:val="nil"/>
              <w:bottom w:val="single" w:sz="4" w:space="0" w:color="auto"/>
              <w:right w:val="single" w:sz="4" w:space="0" w:color="auto"/>
            </w:tcBorders>
            <w:shd w:val="clear" w:color="auto" w:fill="auto"/>
          </w:tcPr>
          <w:p w:rsidR="009E3943" w:rsidRPr="002F1827" w:rsidRDefault="009E3943" w:rsidP="002F1827">
            <w:pPr>
              <w:spacing w:after="0"/>
              <w:jc w:val="both"/>
              <w:rPr>
                <w:sz w:val="16"/>
                <w:szCs w:val="16"/>
                <w:lang w:val="en-ZA" w:eastAsia="en-ZA"/>
              </w:rPr>
            </w:pPr>
            <w:r w:rsidRPr="002F1827">
              <w:rPr>
                <w:sz w:val="16"/>
                <w:szCs w:val="16"/>
                <w:lang w:val="en-ZA" w:eastAsia="en-ZA"/>
              </w:rPr>
              <w:t>100 farmers were trained on best agricultural practices that are environmental friendly and mitigation measures were identified in Shinyanga Vijijini(Shinyanga) and  Kongwa Dodoma</w:t>
            </w:r>
          </w:p>
        </w:tc>
        <w:tc>
          <w:tcPr>
            <w:tcW w:w="1170" w:type="dxa"/>
            <w:tcBorders>
              <w:top w:val="nil"/>
              <w:left w:val="nil"/>
              <w:bottom w:val="single" w:sz="4" w:space="0" w:color="auto"/>
              <w:right w:val="single" w:sz="4" w:space="0" w:color="auto"/>
            </w:tcBorders>
            <w:shd w:val="clear" w:color="auto" w:fill="auto"/>
            <w:vAlign w:val="center"/>
          </w:tcPr>
          <w:p w:rsidR="009E3943" w:rsidRPr="002F1827" w:rsidRDefault="009E3943" w:rsidP="002F1827">
            <w:pPr>
              <w:spacing w:after="0"/>
              <w:jc w:val="both"/>
              <w:rPr>
                <w:sz w:val="16"/>
                <w:szCs w:val="16"/>
                <w:lang w:val="en-ZA" w:eastAsia="en-ZA"/>
              </w:rPr>
            </w:pPr>
            <w:r w:rsidRPr="002F1827">
              <w:rPr>
                <w:sz w:val="16"/>
                <w:szCs w:val="16"/>
                <w:lang w:val="en-ZA" w:eastAsia="en-ZA"/>
              </w:rPr>
              <w:t>95%</w:t>
            </w:r>
          </w:p>
        </w:tc>
        <w:tc>
          <w:tcPr>
            <w:tcW w:w="720" w:type="dxa"/>
            <w:tcBorders>
              <w:top w:val="nil"/>
              <w:left w:val="nil"/>
              <w:bottom w:val="single" w:sz="4" w:space="0" w:color="auto"/>
              <w:right w:val="single" w:sz="4" w:space="0" w:color="auto"/>
            </w:tcBorders>
            <w:shd w:val="clear" w:color="auto" w:fill="auto"/>
            <w:vAlign w:val="center"/>
          </w:tcPr>
          <w:p w:rsidR="009E3943" w:rsidRPr="002F1827" w:rsidRDefault="009E3943" w:rsidP="002F1827">
            <w:pPr>
              <w:spacing w:after="0"/>
              <w:jc w:val="both"/>
              <w:rPr>
                <w:b/>
                <w:bCs/>
                <w:sz w:val="16"/>
                <w:szCs w:val="16"/>
                <w:lang w:val="en-ZA" w:eastAsia="en-ZA"/>
              </w:rPr>
            </w:pPr>
            <w:r w:rsidRPr="002F1827">
              <w:rPr>
                <w:b/>
                <w:bCs/>
                <w:sz w:val="16"/>
                <w:szCs w:val="16"/>
                <w:lang w:val="en-ZA" w:eastAsia="en-ZA"/>
              </w:rPr>
              <w:t>V</w:t>
            </w:r>
          </w:p>
        </w:tc>
        <w:tc>
          <w:tcPr>
            <w:tcW w:w="630" w:type="dxa"/>
            <w:tcBorders>
              <w:top w:val="nil"/>
              <w:left w:val="nil"/>
              <w:bottom w:val="single" w:sz="4" w:space="0" w:color="auto"/>
              <w:right w:val="single" w:sz="4" w:space="0" w:color="auto"/>
            </w:tcBorders>
            <w:shd w:val="clear" w:color="auto" w:fill="auto"/>
            <w:vAlign w:val="center"/>
          </w:tcPr>
          <w:p w:rsidR="009E3943" w:rsidRPr="002F1827" w:rsidRDefault="009E3943" w:rsidP="002F1827">
            <w:pPr>
              <w:spacing w:after="0"/>
              <w:jc w:val="both"/>
              <w:rPr>
                <w:b/>
                <w:bCs/>
                <w:sz w:val="16"/>
                <w:szCs w:val="16"/>
                <w:lang w:val="en-ZA" w:eastAsia="en-ZA"/>
              </w:rPr>
            </w:pPr>
            <w:r w:rsidRPr="002F1827">
              <w:rPr>
                <w:b/>
                <w:bCs/>
                <w:sz w:val="16"/>
                <w:szCs w:val="16"/>
                <w:lang w:val="en-ZA" w:eastAsia="en-ZA"/>
              </w:rPr>
              <w:t> </w:t>
            </w:r>
          </w:p>
        </w:tc>
        <w:tc>
          <w:tcPr>
            <w:tcW w:w="1079" w:type="dxa"/>
            <w:tcBorders>
              <w:top w:val="nil"/>
              <w:left w:val="nil"/>
              <w:bottom w:val="single" w:sz="4" w:space="0" w:color="auto"/>
              <w:right w:val="single" w:sz="4" w:space="0" w:color="auto"/>
            </w:tcBorders>
            <w:shd w:val="clear" w:color="auto" w:fill="auto"/>
            <w:vAlign w:val="center"/>
          </w:tcPr>
          <w:p w:rsidR="009E3943" w:rsidRPr="002F1827" w:rsidRDefault="009E3943" w:rsidP="002F1827">
            <w:pPr>
              <w:spacing w:after="0"/>
              <w:jc w:val="both"/>
              <w:rPr>
                <w:sz w:val="16"/>
                <w:szCs w:val="16"/>
                <w:lang w:val="en-ZA" w:eastAsia="en-ZA"/>
              </w:rPr>
            </w:pPr>
            <w:r w:rsidRPr="002F1827">
              <w:rPr>
                <w:sz w:val="16"/>
                <w:szCs w:val="16"/>
                <w:lang w:val="en-ZA" w:eastAsia="en-ZA"/>
              </w:rPr>
              <w:t> </w:t>
            </w:r>
          </w:p>
        </w:tc>
        <w:tc>
          <w:tcPr>
            <w:tcW w:w="1260" w:type="dxa"/>
            <w:tcBorders>
              <w:top w:val="nil"/>
              <w:left w:val="nil"/>
              <w:bottom w:val="single" w:sz="4" w:space="0" w:color="auto"/>
              <w:right w:val="single" w:sz="4" w:space="0" w:color="auto"/>
            </w:tcBorders>
            <w:shd w:val="clear" w:color="auto" w:fill="auto"/>
            <w:noWrap/>
            <w:vAlign w:val="center"/>
          </w:tcPr>
          <w:p w:rsidR="009E3943" w:rsidRPr="002F1827" w:rsidRDefault="009E3943" w:rsidP="002F1827">
            <w:pPr>
              <w:spacing w:after="0"/>
              <w:jc w:val="both"/>
              <w:rPr>
                <w:sz w:val="16"/>
                <w:szCs w:val="16"/>
                <w:lang w:val="en-ZA" w:eastAsia="en-ZA"/>
              </w:rPr>
            </w:pPr>
            <w:r w:rsidRPr="002F1827">
              <w:rPr>
                <w:sz w:val="16"/>
                <w:szCs w:val="16"/>
                <w:lang w:val="en-ZA" w:eastAsia="en-ZA"/>
              </w:rPr>
              <w:t>6 850 000</w:t>
            </w:r>
          </w:p>
        </w:tc>
        <w:tc>
          <w:tcPr>
            <w:tcW w:w="1080" w:type="dxa"/>
            <w:tcBorders>
              <w:top w:val="nil"/>
              <w:left w:val="nil"/>
              <w:bottom w:val="single" w:sz="4" w:space="0" w:color="auto"/>
              <w:right w:val="single" w:sz="4" w:space="0" w:color="auto"/>
            </w:tcBorders>
            <w:shd w:val="clear" w:color="auto" w:fill="auto"/>
            <w:vAlign w:val="center"/>
          </w:tcPr>
          <w:p w:rsidR="009E3943" w:rsidRPr="002F1827" w:rsidRDefault="009E3943" w:rsidP="002F1827">
            <w:pPr>
              <w:spacing w:after="0"/>
              <w:jc w:val="both"/>
              <w:rPr>
                <w:sz w:val="16"/>
                <w:szCs w:val="16"/>
                <w:lang w:val="en-ZA" w:eastAsia="en-ZA"/>
              </w:rPr>
            </w:pPr>
            <w:r w:rsidRPr="002F1827">
              <w:rPr>
                <w:sz w:val="16"/>
                <w:szCs w:val="16"/>
                <w:lang w:val="en-ZA" w:eastAsia="en-ZA"/>
              </w:rPr>
              <w:t xml:space="preserve">         6 570 305 </w:t>
            </w:r>
          </w:p>
        </w:tc>
        <w:tc>
          <w:tcPr>
            <w:tcW w:w="810" w:type="dxa"/>
            <w:tcBorders>
              <w:top w:val="nil"/>
              <w:left w:val="nil"/>
              <w:bottom w:val="single" w:sz="4" w:space="0" w:color="auto"/>
              <w:right w:val="single" w:sz="4" w:space="0" w:color="auto"/>
            </w:tcBorders>
            <w:shd w:val="clear" w:color="auto" w:fill="auto"/>
            <w:vAlign w:val="center"/>
          </w:tcPr>
          <w:p w:rsidR="009E3943" w:rsidRPr="002F1827" w:rsidRDefault="009E3943" w:rsidP="002F1827">
            <w:pPr>
              <w:spacing w:after="0"/>
              <w:jc w:val="both"/>
              <w:rPr>
                <w:sz w:val="16"/>
                <w:szCs w:val="16"/>
                <w:lang w:val="en-ZA" w:eastAsia="en-ZA"/>
              </w:rPr>
            </w:pPr>
            <w:r w:rsidRPr="002F1827">
              <w:rPr>
                <w:sz w:val="16"/>
                <w:szCs w:val="16"/>
                <w:lang w:val="en-ZA" w:eastAsia="en-ZA"/>
              </w:rPr>
              <w:t>96%</w:t>
            </w:r>
          </w:p>
        </w:tc>
        <w:tc>
          <w:tcPr>
            <w:tcW w:w="1440" w:type="dxa"/>
            <w:tcBorders>
              <w:top w:val="nil"/>
              <w:left w:val="nil"/>
              <w:bottom w:val="single" w:sz="4" w:space="0" w:color="auto"/>
              <w:right w:val="single" w:sz="4" w:space="0" w:color="auto"/>
            </w:tcBorders>
            <w:shd w:val="clear" w:color="auto" w:fill="auto"/>
          </w:tcPr>
          <w:p w:rsidR="009E3943" w:rsidRPr="002F1827" w:rsidRDefault="009E3943" w:rsidP="002F1827">
            <w:pPr>
              <w:spacing w:after="0"/>
              <w:jc w:val="both"/>
              <w:rPr>
                <w:sz w:val="16"/>
                <w:szCs w:val="16"/>
                <w:lang w:val="en-ZA" w:eastAsia="en-ZA"/>
              </w:rPr>
            </w:pPr>
          </w:p>
        </w:tc>
      </w:tr>
      <w:tr w:rsidR="00132B41" w:rsidRPr="002F1827">
        <w:trPr>
          <w:trHeight w:val="255"/>
        </w:trPr>
        <w:tc>
          <w:tcPr>
            <w:tcW w:w="941" w:type="dxa"/>
            <w:tcBorders>
              <w:top w:val="nil"/>
              <w:left w:val="single" w:sz="4" w:space="0" w:color="auto"/>
              <w:bottom w:val="single" w:sz="4" w:space="0" w:color="auto"/>
              <w:right w:val="single" w:sz="4" w:space="0" w:color="auto"/>
            </w:tcBorders>
            <w:shd w:val="clear" w:color="auto" w:fill="auto"/>
          </w:tcPr>
          <w:p w:rsidR="00132B41" w:rsidRPr="002F1827" w:rsidRDefault="00132B41" w:rsidP="002F1827">
            <w:pPr>
              <w:spacing w:after="0"/>
              <w:jc w:val="both"/>
              <w:rPr>
                <w:b/>
                <w:bCs/>
                <w:sz w:val="16"/>
                <w:szCs w:val="16"/>
              </w:rPr>
            </w:pPr>
            <w:r w:rsidRPr="002F1827">
              <w:rPr>
                <w:b/>
                <w:bCs/>
                <w:sz w:val="16"/>
                <w:szCs w:val="16"/>
              </w:rPr>
              <w:t> </w:t>
            </w:r>
          </w:p>
        </w:tc>
        <w:tc>
          <w:tcPr>
            <w:tcW w:w="607" w:type="dxa"/>
            <w:tcBorders>
              <w:top w:val="nil"/>
              <w:left w:val="nil"/>
              <w:bottom w:val="single" w:sz="4" w:space="0" w:color="auto"/>
              <w:right w:val="single" w:sz="4" w:space="0" w:color="auto"/>
            </w:tcBorders>
            <w:shd w:val="clear" w:color="auto" w:fill="auto"/>
          </w:tcPr>
          <w:p w:rsidR="00132B41" w:rsidRPr="002F1827" w:rsidRDefault="00132B41" w:rsidP="002F1827">
            <w:pPr>
              <w:spacing w:after="0"/>
              <w:jc w:val="both"/>
              <w:rPr>
                <w:b/>
                <w:bCs/>
                <w:sz w:val="16"/>
                <w:szCs w:val="16"/>
              </w:rPr>
            </w:pPr>
            <w:r w:rsidRPr="002F1827">
              <w:rPr>
                <w:b/>
                <w:bCs/>
                <w:sz w:val="16"/>
                <w:szCs w:val="16"/>
              </w:rPr>
              <w:t> </w:t>
            </w:r>
          </w:p>
        </w:tc>
        <w:tc>
          <w:tcPr>
            <w:tcW w:w="565" w:type="dxa"/>
            <w:tcBorders>
              <w:top w:val="nil"/>
              <w:left w:val="nil"/>
              <w:bottom w:val="single" w:sz="4" w:space="0" w:color="auto"/>
              <w:right w:val="single" w:sz="4" w:space="0" w:color="auto"/>
            </w:tcBorders>
            <w:shd w:val="clear" w:color="auto" w:fill="auto"/>
          </w:tcPr>
          <w:p w:rsidR="00132B41" w:rsidRPr="002F1827" w:rsidRDefault="00132B41" w:rsidP="002F1827">
            <w:pPr>
              <w:spacing w:after="0"/>
              <w:jc w:val="both"/>
              <w:rPr>
                <w:b/>
                <w:bCs/>
                <w:sz w:val="16"/>
                <w:szCs w:val="16"/>
              </w:rPr>
            </w:pPr>
            <w:r w:rsidRPr="002F1827">
              <w:rPr>
                <w:b/>
                <w:bCs/>
                <w:sz w:val="16"/>
                <w:szCs w:val="16"/>
              </w:rPr>
              <w:t> </w:t>
            </w:r>
          </w:p>
        </w:tc>
        <w:tc>
          <w:tcPr>
            <w:tcW w:w="520" w:type="dxa"/>
            <w:tcBorders>
              <w:top w:val="nil"/>
              <w:left w:val="nil"/>
              <w:bottom w:val="single" w:sz="4" w:space="0" w:color="auto"/>
              <w:right w:val="single" w:sz="4" w:space="0" w:color="auto"/>
            </w:tcBorders>
            <w:shd w:val="clear" w:color="auto" w:fill="auto"/>
          </w:tcPr>
          <w:p w:rsidR="00132B41" w:rsidRPr="002F1827" w:rsidRDefault="00132B41" w:rsidP="002F1827">
            <w:pPr>
              <w:spacing w:after="0"/>
              <w:jc w:val="both"/>
              <w:rPr>
                <w:b/>
                <w:bCs/>
                <w:sz w:val="16"/>
                <w:szCs w:val="16"/>
              </w:rPr>
            </w:pPr>
            <w:r w:rsidRPr="002F1827">
              <w:rPr>
                <w:b/>
                <w:bCs/>
                <w:sz w:val="16"/>
                <w:szCs w:val="16"/>
              </w:rPr>
              <w:t> </w:t>
            </w:r>
          </w:p>
        </w:tc>
        <w:tc>
          <w:tcPr>
            <w:tcW w:w="2154" w:type="dxa"/>
            <w:tcBorders>
              <w:top w:val="nil"/>
              <w:left w:val="nil"/>
              <w:bottom w:val="single" w:sz="4" w:space="0" w:color="auto"/>
              <w:right w:val="single" w:sz="4" w:space="0" w:color="auto"/>
            </w:tcBorders>
            <w:shd w:val="clear" w:color="auto" w:fill="auto"/>
          </w:tcPr>
          <w:p w:rsidR="00132B41" w:rsidRPr="002F1827" w:rsidRDefault="00132B41" w:rsidP="002F1827">
            <w:pPr>
              <w:spacing w:after="0"/>
              <w:jc w:val="both"/>
              <w:rPr>
                <w:b/>
                <w:bCs/>
                <w:sz w:val="16"/>
                <w:szCs w:val="16"/>
              </w:rPr>
            </w:pPr>
            <w:r w:rsidRPr="002F1827">
              <w:rPr>
                <w:b/>
                <w:bCs/>
                <w:sz w:val="16"/>
                <w:szCs w:val="16"/>
              </w:rPr>
              <w:t>Total Target</w:t>
            </w:r>
          </w:p>
        </w:tc>
        <w:tc>
          <w:tcPr>
            <w:tcW w:w="1259" w:type="dxa"/>
            <w:tcBorders>
              <w:top w:val="nil"/>
              <w:left w:val="nil"/>
              <w:bottom w:val="single" w:sz="4" w:space="0" w:color="auto"/>
              <w:right w:val="single" w:sz="4" w:space="0" w:color="auto"/>
            </w:tcBorders>
            <w:shd w:val="clear" w:color="auto" w:fill="auto"/>
          </w:tcPr>
          <w:p w:rsidR="00132B41" w:rsidRPr="002F1827" w:rsidRDefault="00132B41" w:rsidP="002F1827">
            <w:pPr>
              <w:spacing w:after="0"/>
              <w:jc w:val="both"/>
              <w:rPr>
                <w:b/>
                <w:bCs/>
                <w:sz w:val="16"/>
                <w:szCs w:val="16"/>
              </w:rPr>
            </w:pPr>
            <w:r w:rsidRPr="002F1827">
              <w:rPr>
                <w:b/>
                <w:bCs/>
                <w:sz w:val="16"/>
                <w:szCs w:val="16"/>
              </w:rPr>
              <w:t> </w:t>
            </w:r>
          </w:p>
        </w:tc>
        <w:tc>
          <w:tcPr>
            <w:tcW w:w="1170" w:type="dxa"/>
            <w:tcBorders>
              <w:top w:val="nil"/>
              <w:left w:val="nil"/>
              <w:bottom w:val="single" w:sz="4" w:space="0" w:color="auto"/>
              <w:right w:val="single" w:sz="4" w:space="0" w:color="auto"/>
            </w:tcBorders>
            <w:shd w:val="clear" w:color="auto" w:fill="auto"/>
            <w:vAlign w:val="center"/>
          </w:tcPr>
          <w:p w:rsidR="00132B41" w:rsidRPr="002F1827" w:rsidRDefault="00132B41" w:rsidP="002F1827">
            <w:pPr>
              <w:spacing w:after="0"/>
              <w:jc w:val="both"/>
              <w:rPr>
                <w:b/>
                <w:bCs/>
                <w:sz w:val="16"/>
                <w:szCs w:val="16"/>
              </w:rPr>
            </w:pPr>
            <w:r w:rsidRPr="002F1827">
              <w:rPr>
                <w:b/>
                <w:bCs/>
                <w:sz w:val="16"/>
                <w:szCs w:val="16"/>
              </w:rPr>
              <w:t> </w:t>
            </w:r>
          </w:p>
        </w:tc>
        <w:tc>
          <w:tcPr>
            <w:tcW w:w="720" w:type="dxa"/>
            <w:tcBorders>
              <w:top w:val="nil"/>
              <w:left w:val="nil"/>
              <w:bottom w:val="single" w:sz="4" w:space="0" w:color="auto"/>
              <w:right w:val="single" w:sz="4" w:space="0" w:color="auto"/>
            </w:tcBorders>
            <w:shd w:val="clear" w:color="auto" w:fill="auto"/>
            <w:vAlign w:val="center"/>
          </w:tcPr>
          <w:p w:rsidR="00132B41" w:rsidRPr="002F1827" w:rsidRDefault="00132B41" w:rsidP="002F1827">
            <w:pPr>
              <w:spacing w:after="0"/>
              <w:jc w:val="both"/>
              <w:rPr>
                <w:b/>
                <w:bCs/>
                <w:sz w:val="16"/>
                <w:szCs w:val="16"/>
              </w:rPr>
            </w:pPr>
            <w:r w:rsidRPr="002F1827">
              <w:rPr>
                <w:b/>
                <w:bCs/>
                <w:sz w:val="16"/>
                <w:szCs w:val="16"/>
              </w:rPr>
              <w:t> </w:t>
            </w:r>
          </w:p>
        </w:tc>
        <w:tc>
          <w:tcPr>
            <w:tcW w:w="630" w:type="dxa"/>
            <w:tcBorders>
              <w:top w:val="nil"/>
              <w:left w:val="nil"/>
              <w:bottom w:val="single" w:sz="4" w:space="0" w:color="auto"/>
              <w:right w:val="single" w:sz="4" w:space="0" w:color="auto"/>
            </w:tcBorders>
            <w:shd w:val="clear" w:color="auto" w:fill="auto"/>
            <w:noWrap/>
            <w:vAlign w:val="center"/>
          </w:tcPr>
          <w:p w:rsidR="00132B41" w:rsidRPr="002F1827" w:rsidRDefault="00132B41" w:rsidP="002F1827">
            <w:pPr>
              <w:spacing w:after="0"/>
              <w:jc w:val="both"/>
              <w:rPr>
                <w:b/>
                <w:bCs/>
                <w:sz w:val="16"/>
                <w:szCs w:val="16"/>
              </w:rPr>
            </w:pPr>
            <w:r w:rsidRPr="002F1827">
              <w:rPr>
                <w:b/>
                <w:bCs/>
                <w:sz w:val="16"/>
                <w:szCs w:val="16"/>
              </w:rPr>
              <w:t> </w:t>
            </w:r>
          </w:p>
        </w:tc>
        <w:tc>
          <w:tcPr>
            <w:tcW w:w="1079" w:type="dxa"/>
            <w:tcBorders>
              <w:top w:val="nil"/>
              <w:left w:val="nil"/>
              <w:bottom w:val="single" w:sz="4" w:space="0" w:color="auto"/>
              <w:right w:val="single" w:sz="4" w:space="0" w:color="auto"/>
            </w:tcBorders>
            <w:shd w:val="clear" w:color="auto" w:fill="auto"/>
            <w:vAlign w:val="center"/>
          </w:tcPr>
          <w:p w:rsidR="00132B41" w:rsidRPr="002F1827" w:rsidRDefault="00132B41" w:rsidP="002F1827">
            <w:pPr>
              <w:spacing w:after="0"/>
              <w:jc w:val="both"/>
              <w:rPr>
                <w:b/>
                <w:bCs/>
                <w:sz w:val="16"/>
                <w:szCs w:val="16"/>
              </w:rPr>
            </w:pPr>
            <w:r w:rsidRPr="002F1827">
              <w:rPr>
                <w:b/>
                <w:bCs/>
                <w:sz w:val="16"/>
                <w:szCs w:val="16"/>
              </w:rPr>
              <w:t> </w:t>
            </w:r>
          </w:p>
        </w:tc>
        <w:tc>
          <w:tcPr>
            <w:tcW w:w="1260" w:type="dxa"/>
            <w:tcBorders>
              <w:top w:val="nil"/>
              <w:left w:val="nil"/>
              <w:bottom w:val="single" w:sz="4" w:space="0" w:color="auto"/>
              <w:right w:val="single" w:sz="4" w:space="0" w:color="auto"/>
            </w:tcBorders>
            <w:shd w:val="clear" w:color="auto" w:fill="auto"/>
            <w:noWrap/>
            <w:vAlign w:val="center"/>
          </w:tcPr>
          <w:p w:rsidR="00132B41" w:rsidRPr="002F1827" w:rsidRDefault="00132B41" w:rsidP="002F1827">
            <w:pPr>
              <w:spacing w:after="0"/>
              <w:jc w:val="both"/>
              <w:rPr>
                <w:b/>
                <w:bCs/>
                <w:sz w:val="16"/>
                <w:szCs w:val="16"/>
              </w:rPr>
            </w:pPr>
            <w:r w:rsidRPr="002F1827">
              <w:rPr>
                <w:b/>
                <w:bCs/>
                <w:sz w:val="16"/>
                <w:szCs w:val="16"/>
                <w:lang w:val="en-ZA" w:eastAsia="en-ZA"/>
              </w:rPr>
              <w:t>34 410 000</w:t>
            </w:r>
          </w:p>
        </w:tc>
        <w:tc>
          <w:tcPr>
            <w:tcW w:w="1080" w:type="dxa"/>
            <w:tcBorders>
              <w:top w:val="nil"/>
              <w:left w:val="nil"/>
              <w:bottom w:val="single" w:sz="4" w:space="0" w:color="auto"/>
              <w:right w:val="single" w:sz="4" w:space="0" w:color="auto"/>
            </w:tcBorders>
            <w:shd w:val="clear" w:color="auto" w:fill="auto"/>
            <w:vAlign w:val="center"/>
          </w:tcPr>
          <w:p w:rsidR="00132B41" w:rsidRPr="002F1827" w:rsidRDefault="00132B41" w:rsidP="002F1827">
            <w:pPr>
              <w:spacing w:after="0"/>
              <w:jc w:val="both"/>
              <w:rPr>
                <w:b/>
                <w:bCs/>
                <w:sz w:val="16"/>
                <w:szCs w:val="16"/>
              </w:rPr>
            </w:pPr>
            <w:r w:rsidRPr="002F1827">
              <w:rPr>
                <w:b/>
                <w:bCs/>
                <w:sz w:val="16"/>
                <w:szCs w:val="16"/>
              </w:rPr>
              <w:t> </w:t>
            </w:r>
            <w:r w:rsidRPr="002F1827">
              <w:rPr>
                <w:b/>
                <w:bCs/>
                <w:sz w:val="16"/>
                <w:szCs w:val="16"/>
                <w:lang w:val="en-ZA" w:eastAsia="en-ZA"/>
              </w:rPr>
              <w:t>21 194 555</w:t>
            </w:r>
          </w:p>
        </w:tc>
        <w:tc>
          <w:tcPr>
            <w:tcW w:w="810" w:type="dxa"/>
            <w:tcBorders>
              <w:top w:val="nil"/>
              <w:left w:val="nil"/>
              <w:bottom w:val="single" w:sz="4" w:space="0" w:color="auto"/>
              <w:right w:val="single" w:sz="4" w:space="0" w:color="auto"/>
            </w:tcBorders>
            <w:shd w:val="clear" w:color="auto" w:fill="auto"/>
            <w:vAlign w:val="center"/>
          </w:tcPr>
          <w:p w:rsidR="00132B41" w:rsidRPr="002F1827" w:rsidRDefault="00132B41" w:rsidP="002F1827">
            <w:pPr>
              <w:spacing w:after="0"/>
              <w:jc w:val="both"/>
              <w:rPr>
                <w:b/>
                <w:bCs/>
                <w:sz w:val="16"/>
                <w:szCs w:val="16"/>
              </w:rPr>
            </w:pPr>
            <w:r w:rsidRPr="002F1827">
              <w:rPr>
                <w:b/>
                <w:bCs/>
                <w:sz w:val="16"/>
                <w:szCs w:val="16"/>
              </w:rPr>
              <w:t> </w:t>
            </w:r>
          </w:p>
        </w:tc>
        <w:tc>
          <w:tcPr>
            <w:tcW w:w="1440" w:type="dxa"/>
            <w:tcBorders>
              <w:top w:val="nil"/>
              <w:left w:val="nil"/>
              <w:bottom w:val="single" w:sz="4" w:space="0" w:color="auto"/>
              <w:right w:val="single" w:sz="4" w:space="0" w:color="auto"/>
            </w:tcBorders>
            <w:shd w:val="clear" w:color="auto" w:fill="auto"/>
          </w:tcPr>
          <w:p w:rsidR="00132B41" w:rsidRPr="002F1827" w:rsidRDefault="00132B41" w:rsidP="002F1827">
            <w:pPr>
              <w:spacing w:after="0"/>
              <w:jc w:val="both"/>
              <w:rPr>
                <w:b/>
                <w:bCs/>
                <w:sz w:val="16"/>
                <w:szCs w:val="16"/>
              </w:rPr>
            </w:pPr>
          </w:p>
        </w:tc>
      </w:tr>
      <w:tr w:rsidR="00132B41" w:rsidRPr="002F1827">
        <w:trPr>
          <w:trHeight w:val="255"/>
        </w:trPr>
        <w:tc>
          <w:tcPr>
            <w:tcW w:w="941" w:type="dxa"/>
            <w:tcBorders>
              <w:top w:val="nil"/>
              <w:left w:val="single" w:sz="4" w:space="0" w:color="auto"/>
              <w:bottom w:val="single" w:sz="4" w:space="0" w:color="auto"/>
              <w:right w:val="single" w:sz="4" w:space="0" w:color="auto"/>
            </w:tcBorders>
            <w:shd w:val="clear" w:color="auto" w:fill="auto"/>
          </w:tcPr>
          <w:p w:rsidR="00132B41" w:rsidRPr="002F1827" w:rsidRDefault="00132B41" w:rsidP="002F1827">
            <w:pPr>
              <w:spacing w:after="0"/>
              <w:jc w:val="both"/>
              <w:rPr>
                <w:b/>
                <w:bCs/>
                <w:sz w:val="16"/>
                <w:szCs w:val="16"/>
              </w:rPr>
            </w:pPr>
            <w:r w:rsidRPr="002F1827">
              <w:rPr>
                <w:b/>
                <w:bCs/>
                <w:sz w:val="16"/>
                <w:szCs w:val="16"/>
              </w:rPr>
              <w:t> </w:t>
            </w:r>
          </w:p>
        </w:tc>
        <w:tc>
          <w:tcPr>
            <w:tcW w:w="607" w:type="dxa"/>
            <w:tcBorders>
              <w:top w:val="nil"/>
              <w:left w:val="nil"/>
              <w:bottom w:val="single" w:sz="4" w:space="0" w:color="auto"/>
              <w:right w:val="single" w:sz="4" w:space="0" w:color="auto"/>
            </w:tcBorders>
            <w:shd w:val="clear" w:color="auto" w:fill="auto"/>
          </w:tcPr>
          <w:p w:rsidR="00132B41" w:rsidRPr="002F1827" w:rsidRDefault="00132B41" w:rsidP="002F1827">
            <w:pPr>
              <w:spacing w:after="0"/>
              <w:jc w:val="both"/>
              <w:rPr>
                <w:b/>
                <w:bCs/>
                <w:sz w:val="16"/>
                <w:szCs w:val="16"/>
              </w:rPr>
            </w:pPr>
            <w:r w:rsidRPr="002F1827">
              <w:rPr>
                <w:b/>
                <w:bCs/>
                <w:sz w:val="16"/>
                <w:szCs w:val="16"/>
              </w:rPr>
              <w:t> </w:t>
            </w:r>
          </w:p>
        </w:tc>
        <w:tc>
          <w:tcPr>
            <w:tcW w:w="565" w:type="dxa"/>
            <w:tcBorders>
              <w:top w:val="nil"/>
              <w:left w:val="nil"/>
              <w:bottom w:val="single" w:sz="4" w:space="0" w:color="auto"/>
              <w:right w:val="single" w:sz="4" w:space="0" w:color="auto"/>
            </w:tcBorders>
            <w:shd w:val="clear" w:color="auto" w:fill="auto"/>
          </w:tcPr>
          <w:p w:rsidR="00132B41" w:rsidRPr="002F1827" w:rsidRDefault="00132B41" w:rsidP="002F1827">
            <w:pPr>
              <w:spacing w:after="0"/>
              <w:jc w:val="both"/>
              <w:rPr>
                <w:sz w:val="16"/>
                <w:szCs w:val="16"/>
              </w:rPr>
            </w:pPr>
            <w:r w:rsidRPr="002F1827">
              <w:rPr>
                <w:sz w:val="16"/>
                <w:szCs w:val="16"/>
              </w:rPr>
              <w:t> </w:t>
            </w:r>
          </w:p>
        </w:tc>
        <w:tc>
          <w:tcPr>
            <w:tcW w:w="520" w:type="dxa"/>
            <w:tcBorders>
              <w:top w:val="nil"/>
              <w:left w:val="nil"/>
              <w:bottom w:val="single" w:sz="4" w:space="0" w:color="auto"/>
              <w:right w:val="single" w:sz="4" w:space="0" w:color="auto"/>
            </w:tcBorders>
            <w:shd w:val="clear" w:color="auto" w:fill="auto"/>
          </w:tcPr>
          <w:p w:rsidR="00132B41" w:rsidRPr="002F1827" w:rsidRDefault="00132B41" w:rsidP="002F1827">
            <w:pPr>
              <w:spacing w:after="0"/>
              <w:jc w:val="both"/>
              <w:rPr>
                <w:b/>
                <w:bCs/>
                <w:sz w:val="16"/>
                <w:szCs w:val="16"/>
              </w:rPr>
            </w:pPr>
            <w:r w:rsidRPr="002F1827">
              <w:rPr>
                <w:b/>
                <w:bCs/>
                <w:sz w:val="16"/>
                <w:szCs w:val="16"/>
              </w:rPr>
              <w:t> </w:t>
            </w:r>
          </w:p>
        </w:tc>
        <w:tc>
          <w:tcPr>
            <w:tcW w:w="2154" w:type="dxa"/>
            <w:tcBorders>
              <w:top w:val="nil"/>
              <w:left w:val="nil"/>
              <w:bottom w:val="single" w:sz="4" w:space="0" w:color="auto"/>
              <w:right w:val="single" w:sz="4" w:space="0" w:color="auto"/>
            </w:tcBorders>
            <w:shd w:val="clear" w:color="auto" w:fill="auto"/>
          </w:tcPr>
          <w:p w:rsidR="00132B41" w:rsidRPr="002F1827" w:rsidRDefault="00132B41" w:rsidP="002F1827">
            <w:pPr>
              <w:spacing w:after="0"/>
              <w:jc w:val="both"/>
              <w:rPr>
                <w:sz w:val="16"/>
                <w:szCs w:val="16"/>
              </w:rPr>
            </w:pPr>
            <w:r w:rsidRPr="002F1827">
              <w:rPr>
                <w:sz w:val="16"/>
                <w:szCs w:val="16"/>
              </w:rPr>
              <w:t> </w:t>
            </w:r>
          </w:p>
        </w:tc>
        <w:tc>
          <w:tcPr>
            <w:tcW w:w="1259" w:type="dxa"/>
            <w:tcBorders>
              <w:top w:val="nil"/>
              <w:left w:val="nil"/>
              <w:bottom w:val="single" w:sz="4" w:space="0" w:color="auto"/>
              <w:right w:val="single" w:sz="4" w:space="0" w:color="auto"/>
            </w:tcBorders>
            <w:shd w:val="clear" w:color="auto" w:fill="auto"/>
          </w:tcPr>
          <w:p w:rsidR="00132B41" w:rsidRPr="002F1827" w:rsidRDefault="00132B41" w:rsidP="002F1827">
            <w:pPr>
              <w:spacing w:after="0"/>
              <w:jc w:val="both"/>
              <w:rPr>
                <w:sz w:val="16"/>
                <w:szCs w:val="16"/>
              </w:rPr>
            </w:pPr>
            <w:r w:rsidRPr="002F1827">
              <w:rPr>
                <w:sz w:val="16"/>
                <w:szCs w:val="16"/>
              </w:rPr>
              <w:t> </w:t>
            </w:r>
          </w:p>
        </w:tc>
        <w:tc>
          <w:tcPr>
            <w:tcW w:w="1170" w:type="dxa"/>
            <w:tcBorders>
              <w:top w:val="nil"/>
              <w:left w:val="nil"/>
              <w:bottom w:val="single" w:sz="4" w:space="0" w:color="auto"/>
              <w:right w:val="single" w:sz="4" w:space="0" w:color="auto"/>
            </w:tcBorders>
            <w:shd w:val="clear" w:color="auto" w:fill="auto"/>
            <w:vAlign w:val="center"/>
          </w:tcPr>
          <w:p w:rsidR="00132B41" w:rsidRPr="002F1827" w:rsidRDefault="00132B41" w:rsidP="002F1827">
            <w:pPr>
              <w:spacing w:after="0"/>
              <w:jc w:val="both"/>
              <w:rPr>
                <w:sz w:val="16"/>
                <w:szCs w:val="16"/>
              </w:rPr>
            </w:pPr>
            <w:r w:rsidRPr="002F1827">
              <w:rPr>
                <w:sz w:val="16"/>
                <w:szCs w:val="16"/>
              </w:rPr>
              <w:t> </w:t>
            </w:r>
          </w:p>
        </w:tc>
        <w:tc>
          <w:tcPr>
            <w:tcW w:w="720" w:type="dxa"/>
            <w:tcBorders>
              <w:top w:val="nil"/>
              <w:left w:val="nil"/>
              <w:bottom w:val="single" w:sz="4" w:space="0" w:color="auto"/>
              <w:right w:val="single" w:sz="4" w:space="0" w:color="auto"/>
            </w:tcBorders>
            <w:shd w:val="clear" w:color="auto" w:fill="auto"/>
            <w:vAlign w:val="center"/>
          </w:tcPr>
          <w:p w:rsidR="00132B41" w:rsidRPr="002F1827" w:rsidRDefault="00132B41" w:rsidP="002F1827">
            <w:pPr>
              <w:spacing w:after="0"/>
              <w:jc w:val="both"/>
              <w:rPr>
                <w:b/>
                <w:bCs/>
                <w:sz w:val="16"/>
                <w:szCs w:val="16"/>
              </w:rPr>
            </w:pPr>
            <w:r w:rsidRPr="002F1827">
              <w:rPr>
                <w:b/>
                <w:bCs/>
                <w:sz w:val="16"/>
                <w:szCs w:val="16"/>
              </w:rPr>
              <w:t> </w:t>
            </w:r>
          </w:p>
        </w:tc>
        <w:tc>
          <w:tcPr>
            <w:tcW w:w="630" w:type="dxa"/>
            <w:tcBorders>
              <w:top w:val="nil"/>
              <w:left w:val="nil"/>
              <w:bottom w:val="single" w:sz="4" w:space="0" w:color="auto"/>
              <w:right w:val="single" w:sz="4" w:space="0" w:color="auto"/>
            </w:tcBorders>
            <w:shd w:val="clear" w:color="auto" w:fill="auto"/>
            <w:noWrap/>
            <w:vAlign w:val="center"/>
          </w:tcPr>
          <w:p w:rsidR="00132B41" w:rsidRPr="002F1827" w:rsidRDefault="00132B41" w:rsidP="002F1827">
            <w:pPr>
              <w:spacing w:after="0"/>
              <w:jc w:val="both"/>
              <w:rPr>
                <w:sz w:val="16"/>
                <w:szCs w:val="16"/>
              </w:rPr>
            </w:pPr>
            <w:r w:rsidRPr="002F1827">
              <w:rPr>
                <w:sz w:val="16"/>
                <w:szCs w:val="16"/>
              </w:rPr>
              <w:t> </w:t>
            </w:r>
          </w:p>
        </w:tc>
        <w:tc>
          <w:tcPr>
            <w:tcW w:w="1079" w:type="dxa"/>
            <w:tcBorders>
              <w:top w:val="nil"/>
              <w:left w:val="nil"/>
              <w:bottom w:val="single" w:sz="4" w:space="0" w:color="auto"/>
              <w:right w:val="single" w:sz="4" w:space="0" w:color="auto"/>
            </w:tcBorders>
            <w:shd w:val="clear" w:color="auto" w:fill="auto"/>
            <w:vAlign w:val="center"/>
          </w:tcPr>
          <w:p w:rsidR="00132B41" w:rsidRPr="002F1827" w:rsidRDefault="00132B41" w:rsidP="002F1827">
            <w:pPr>
              <w:spacing w:after="0"/>
              <w:jc w:val="both"/>
              <w:rPr>
                <w:sz w:val="16"/>
                <w:szCs w:val="16"/>
              </w:rPr>
            </w:pPr>
            <w:r w:rsidRPr="002F1827">
              <w:rPr>
                <w:sz w:val="16"/>
                <w:szCs w:val="16"/>
              </w:rPr>
              <w:t> </w:t>
            </w:r>
          </w:p>
        </w:tc>
        <w:tc>
          <w:tcPr>
            <w:tcW w:w="1260" w:type="dxa"/>
            <w:tcBorders>
              <w:top w:val="nil"/>
              <w:left w:val="nil"/>
              <w:bottom w:val="single" w:sz="4" w:space="0" w:color="auto"/>
              <w:right w:val="single" w:sz="4" w:space="0" w:color="auto"/>
            </w:tcBorders>
            <w:shd w:val="clear" w:color="auto" w:fill="auto"/>
            <w:noWrap/>
            <w:vAlign w:val="center"/>
          </w:tcPr>
          <w:p w:rsidR="00132B41" w:rsidRPr="002F1827" w:rsidRDefault="00132B41" w:rsidP="002F1827">
            <w:pPr>
              <w:spacing w:after="0"/>
              <w:jc w:val="both"/>
              <w:rPr>
                <w:sz w:val="16"/>
                <w:szCs w:val="16"/>
              </w:rPr>
            </w:pPr>
            <w:r w:rsidRPr="002F1827">
              <w:rPr>
                <w:sz w:val="16"/>
                <w:szCs w:val="16"/>
              </w:rPr>
              <w:t> </w:t>
            </w:r>
          </w:p>
        </w:tc>
        <w:tc>
          <w:tcPr>
            <w:tcW w:w="1080" w:type="dxa"/>
            <w:tcBorders>
              <w:top w:val="nil"/>
              <w:left w:val="nil"/>
              <w:bottom w:val="single" w:sz="4" w:space="0" w:color="auto"/>
              <w:right w:val="single" w:sz="4" w:space="0" w:color="auto"/>
            </w:tcBorders>
            <w:shd w:val="clear" w:color="auto" w:fill="auto"/>
            <w:vAlign w:val="center"/>
          </w:tcPr>
          <w:p w:rsidR="00132B41" w:rsidRPr="002F1827" w:rsidRDefault="00132B41" w:rsidP="002F1827">
            <w:pPr>
              <w:spacing w:after="0"/>
              <w:jc w:val="both"/>
              <w:rPr>
                <w:sz w:val="16"/>
                <w:szCs w:val="16"/>
              </w:rPr>
            </w:pPr>
            <w:r w:rsidRPr="002F1827">
              <w:rPr>
                <w:sz w:val="16"/>
                <w:szCs w:val="16"/>
              </w:rPr>
              <w:t> </w:t>
            </w:r>
          </w:p>
        </w:tc>
        <w:tc>
          <w:tcPr>
            <w:tcW w:w="810" w:type="dxa"/>
            <w:tcBorders>
              <w:top w:val="nil"/>
              <w:left w:val="nil"/>
              <w:bottom w:val="single" w:sz="4" w:space="0" w:color="auto"/>
              <w:right w:val="single" w:sz="4" w:space="0" w:color="auto"/>
            </w:tcBorders>
            <w:shd w:val="clear" w:color="auto" w:fill="auto"/>
            <w:vAlign w:val="center"/>
          </w:tcPr>
          <w:p w:rsidR="00132B41" w:rsidRPr="002F1827" w:rsidRDefault="00132B41" w:rsidP="002F1827">
            <w:pPr>
              <w:spacing w:after="0"/>
              <w:jc w:val="both"/>
              <w:rPr>
                <w:sz w:val="16"/>
                <w:szCs w:val="16"/>
              </w:rPr>
            </w:pPr>
            <w:r w:rsidRPr="002F1827">
              <w:rPr>
                <w:sz w:val="16"/>
                <w:szCs w:val="16"/>
              </w:rPr>
              <w:t> </w:t>
            </w:r>
          </w:p>
        </w:tc>
        <w:tc>
          <w:tcPr>
            <w:tcW w:w="1440" w:type="dxa"/>
            <w:tcBorders>
              <w:top w:val="nil"/>
              <w:left w:val="nil"/>
              <w:bottom w:val="single" w:sz="4" w:space="0" w:color="auto"/>
              <w:right w:val="single" w:sz="4" w:space="0" w:color="auto"/>
            </w:tcBorders>
            <w:shd w:val="clear" w:color="auto" w:fill="auto"/>
          </w:tcPr>
          <w:p w:rsidR="00132B41" w:rsidRPr="002F1827" w:rsidRDefault="00132B41" w:rsidP="002F1827">
            <w:pPr>
              <w:spacing w:after="0"/>
              <w:jc w:val="both"/>
              <w:rPr>
                <w:sz w:val="16"/>
                <w:szCs w:val="16"/>
              </w:rPr>
            </w:pPr>
            <w:r w:rsidRPr="002F1827">
              <w:rPr>
                <w:sz w:val="16"/>
                <w:szCs w:val="16"/>
              </w:rPr>
              <w:t> </w:t>
            </w:r>
          </w:p>
        </w:tc>
      </w:tr>
    </w:tbl>
    <w:p w:rsidR="00A7359F" w:rsidRPr="002F1827" w:rsidRDefault="00D96D08" w:rsidP="002F1827">
      <w:pPr>
        <w:spacing w:after="0"/>
        <w:jc w:val="both"/>
        <w:rPr>
          <w:b/>
          <w:bCs/>
          <w:sz w:val="22"/>
          <w:szCs w:val="22"/>
        </w:rPr>
      </w:pPr>
      <w:r w:rsidRPr="002F1827">
        <w:rPr>
          <w:b/>
          <w:bCs/>
          <w:sz w:val="22"/>
          <w:szCs w:val="22"/>
        </w:rPr>
        <w:lastRenderedPageBreak/>
        <w:t>Objective Code and Name: F     Public awareness on environmental management issues and technologies created annually</w:t>
      </w:r>
    </w:p>
    <w:tbl>
      <w:tblPr>
        <w:tblW w:w="14235" w:type="dxa"/>
        <w:tblInd w:w="93" w:type="dxa"/>
        <w:tblLook w:val="04A0"/>
      </w:tblPr>
      <w:tblGrid>
        <w:gridCol w:w="705"/>
        <w:gridCol w:w="520"/>
        <w:gridCol w:w="572"/>
        <w:gridCol w:w="464"/>
        <w:gridCol w:w="1744"/>
        <w:gridCol w:w="1540"/>
        <w:gridCol w:w="1010"/>
        <w:gridCol w:w="740"/>
        <w:gridCol w:w="560"/>
        <w:gridCol w:w="928"/>
        <w:gridCol w:w="1385"/>
        <w:gridCol w:w="1440"/>
        <w:gridCol w:w="737"/>
        <w:gridCol w:w="1890"/>
      </w:tblGrid>
      <w:tr w:rsidR="00D96D08" w:rsidRPr="002F1827">
        <w:trPr>
          <w:trHeight w:val="377"/>
        </w:trPr>
        <w:tc>
          <w:tcPr>
            <w:tcW w:w="2261" w:type="dxa"/>
            <w:gridSpan w:val="4"/>
            <w:tcBorders>
              <w:top w:val="single" w:sz="4" w:space="0" w:color="auto"/>
              <w:left w:val="single" w:sz="4" w:space="0" w:color="auto"/>
              <w:bottom w:val="single" w:sz="4" w:space="0" w:color="auto"/>
              <w:right w:val="single" w:sz="4" w:space="0" w:color="auto"/>
            </w:tcBorders>
            <w:shd w:val="clear" w:color="000000" w:fill="CCFFFF"/>
          </w:tcPr>
          <w:p w:rsidR="00A7359F" w:rsidRPr="002F1827" w:rsidRDefault="00A7359F" w:rsidP="002F1827">
            <w:pPr>
              <w:spacing w:after="0"/>
              <w:jc w:val="both"/>
              <w:rPr>
                <w:b/>
                <w:bCs/>
                <w:sz w:val="16"/>
                <w:szCs w:val="16"/>
              </w:rPr>
            </w:pPr>
            <w:r w:rsidRPr="002F1827">
              <w:rPr>
                <w:b/>
                <w:bCs/>
                <w:sz w:val="16"/>
                <w:szCs w:val="16"/>
              </w:rPr>
              <w:t>CODES AND LINKAGE</w:t>
            </w:r>
          </w:p>
        </w:tc>
        <w:tc>
          <w:tcPr>
            <w:tcW w:w="1744" w:type="dxa"/>
            <w:tcBorders>
              <w:top w:val="single" w:sz="4" w:space="0" w:color="auto"/>
              <w:left w:val="nil"/>
              <w:bottom w:val="single" w:sz="4" w:space="0" w:color="auto"/>
              <w:right w:val="single" w:sz="4" w:space="0" w:color="auto"/>
            </w:tcBorders>
            <w:shd w:val="clear" w:color="000000" w:fill="CCFFFF"/>
          </w:tcPr>
          <w:p w:rsidR="00A7359F" w:rsidRPr="002F1827" w:rsidRDefault="00A7359F" w:rsidP="002F1827">
            <w:pPr>
              <w:spacing w:after="0"/>
              <w:jc w:val="both"/>
              <w:rPr>
                <w:b/>
                <w:bCs/>
                <w:sz w:val="16"/>
                <w:szCs w:val="16"/>
              </w:rPr>
            </w:pPr>
            <w:r w:rsidRPr="002F1827">
              <w:rPr>
                <w:b/>
                <w:bCs/>
                <w:sz w:val="16"/>
                <w:szCs w:val="16"/>
              </w:rPr>
              <w:t>ANNUAL PHYSICAL TARGET</w:t>
            </w:r>
          </w:p>
        </w:tc>
        <w:tc>
          <w:tcPr>
            <w:tcW w:w="4778" w:type="dxa"/>
            <w:gridSpan w:val="5"/>
            <w:tcBorders>
              <w:top w:val="single" w:sz="4" w:space="0" w:color="auto"/>
              <w:left w:val="nil"/>
              <w:bottom w:val="single" w:sz="4" w:space="0" w:color="auto"/>
              <w:right w:val="single" w:sz="4" w:space="0" w:color="auto"/>
            </w:tcBorders>
            <w:shd w:val="clear" w:color="000000" w:fill="CCFFFF"/>
          </w:tcPr>
          <w:p w:rsidR="00A7359F" w:rsidRPr="002F1827" w:rsidRDefault="00A7359F" w:rsidP="002F1827">
            <w:pPr>
              <w:spacing w:after="0"/>
              <w:jc w:val="both"/>
              <w:rPr>
                <w:b/>
                <w:bCs/>
                <w:sz w:val="16"/>
                <w:szCs w:val="16"/>
              </w:rPr>
            </w:pPr>
            <w:r w:rsidRPr="002F1827">
              <w:rPr>
                <w:b/>
                <w:bCs/>
                <w:sz w:val="16"/>
                <w:szCs w:val="16"/>
              </w:rPr>
              <w:t>CUMULATIVE STATUS ON MEETING PHYSICAL TARGET</w:t>
            </w:r>
          </w:p>
        </w:tc>
        <w:tc>
          <w:tcPr>
            <w:tcW w:w="3562" w:type="dxa"/>
            <w:gridSpan w:val="3"/>
            <w:tcBorders>
              <w:top w:val="single" w:sz="4" w:space="0" w:color="auto"/>
              <w:left w:val="nil"/>
              <w:bottom w:val="single" w:sz="4" w:space="0" w:color="auto"/>
              <w:right w:val="single" w:sz="4" w:space="0" w:color="auto"/>
            </w:tcBorders>
            <w:shd w:val="clear" w:color="000000" w:fill="CCFFFF"/>
            <w:noWrap/>
          </w:tcPr>
          <w:p w:rsidR="00A7359F" w:rsidRPr="002F1827" w:rsidRDefault="00A7359F" w:rsidP="002F1827">
            <w:pPr>
              <w:spacing w:after="0"/>
              <w:jc w:val="both"/>
              <w:rPr>
                <w:b/>
                <w:bCs/>
                <w:sz w:val="16"/>
                <w:szCs w:val="16"/>
              </w:rPr>
            </w:pPr>
            <w:r w:rsidRPr="002F1827">
              <w:rPr>
                <w:b/>
                <w:bCs/>
                <w:sz w:val="16"/>
                <w:szCs w:val="16"/>
              </w:rPr>
              <w:t>EXPENDITURE STATUS</w:t>
            </w:r>
          </w:p>
        </w:tc>
        <w:tc>
          <w:tcPr>
            <w:tcW w:w="1890" w:type="dxa"/>
            <w:tcBorders>
              <w:top w:val="single" w:sz="4" w:space="0" w:color="auto"/>
              <w:left w:val="nil"/>
              <w:bottom w:val="single" w:sz="4" w:space="0" w:color="auto"/>
              <w:right w:val="single" w:sz="4" w:space="0" w:color="auto"/>
            </w:tcBorders>
            <w:shd w:val="clear" w:color="000000" w:fill="CCFFFF"/>
          </w:tcPr>
          <w:p w:rsidR="00A7359F" w:rsidRPr="002F1827" w:rsidRDefault="00A7359F" w:rsidP="002F1827">
            <w:pPr>
              <w:spacing w:after="0"/>
              <w:jc w:val="both"/>
              <w:rPr>
                <w:b/>
                <w:bCs/>
                <w:sz w:val="16"/>
                <w:szCs w:val="16"/>
              </w:rPr>
            </w:pPr>
            <w:r w:rsidRPr="002F1827">
              <w:rPr>
                <w:b/>
                <w:bCs/>
                <w:sz w:val="16"/>
                <w:szCs w:val="16"/>
              </w:rPr>
              <w:t>REMARKS ON IMPLEMENTATION</w:t>
            </w:r>
          </w:p>
        </w:tc>
      </w:tr>
      <w:tr w:rsidR="00A7359F" w:rsidRPr="002F1827">
        <w:trPr>
          <w:trHeight w:val="510"/>
        </w:trPr>
        <w:tc>
          <w:tcPr>
            <w:tcW w:w="705" w:type="dxa"/>
            <w:tcBorders>
              <w:top w:val="nil"/>
              <w:left w:val="single" w:sz="4" w:space="0" w:color="auto"/>
              <w:bottom w:val="single" w:sz="4" w:space="0" w:color="auto"/>
              <w:right w:val="single" w:sz="4" w:space="0" w:color="auto"/>
            </w:tcBorders>
            <w:shd w:val="clear" w:color="000000" w:fill="CCFFFF"/>
          </w:tcPr>
          <w:p w:rsidR="00A7359F" w:rsidRPr="002F1827" w:rsidRDefault="00A7359F" w:rsidP="002F1827">
            <w:pPr>
              <w:spacing w:after="0"/>
              <w:jc w:val="both"/>
              <w:rPr>
                <w:b/>
                <w:bCs/>
                <w:sz w:val="16"/>
                <w:szCs w:val="16"/>
              </w:rPr>
            </w:pPr>
            <w:r w:rsidRPr="002F1827">
              <w:rPr>
                <w:b/>
                <w:bCs/>
                <w:sz w:val="16"/>
                <w:szCs w:val="16"/>
              </w:rPr>
              <w:t>Target Code</w:t>
            </w:r>
          </w:p>
        </w:tc>
        <w:tc>
          <w:tcPr>
            <w:tcW w:w="520" w:type="dxa"/>
            <w:tcBorders>
              <w:top w:val="nil"/>
              <w:left w:val="nil"/>
              <w:bottom w:val="single" w:sz="4" w:space="0" w:color="auto"/>
              <w:right w:val="single" w:sz="4" w:space="0" w:color="auto"/>
            </w:tcBorders>
            <w:shd w:val="clear" w:color="000000" w:fill="CCFFFF"/>
          </w:tcPr>
          <w:p w:rsidR="00A7359F" w:rsidRPr="002F1827" w:rsidRDefault="00A7359F" w:rsidP="002F1827">
            <w:pPr>
              <w:spacing w:after="0"/>
              <w:jc w:val="both"/>
              <w:rPr>
                <w:b/>
                <w:bCs/>
                <w:sz w:val="16"/>
                <w:szCs w:val="16"/>
              </w:rPr>
            </w:pPr>
            <w:r w:rsidRPr="002F1827">
              <w:rPr>
                <w:b/>
                <w:bCs/>
                <w:sz w:val="16"/>
                <w:szCs w:val="16"/>
              </w:rPr>
              <w:t>M</w:t>
            </w:r>
          </w:p>
        </w:tc>
        <w:tc>
          <w:tcPr>
            <w:tcW w:w="572" w:type="dxa"/>
            <w:tcBorders>
              <w:top w:val="nil"/>
              <w:left w:val="nil"/>
              <w:bottom w:val="single" w:sz="4" w:space="0" w:color="auto"/>
              <w:right w:val="single" w:sz="4" w:space="0" w:color="auto"/>
            </w:tcBorders>
            <w:shd w:val="clear" w:color="000000" w:fill="CCFFFF"/>
          </w:tcPr>
          <w:p w:rsidR="00A7359F" w:rsidRPr="002F1827" w:rsidRDefault="00A7359F" w:rsidP="002F1827">
            <w:pPr>
              <w:spacing w:after="0"/>
              <w:jc w:val="both"/>
              <w:rPr>
                <w:b/>
                <w:bCs/>
                <w:sz w:val="16"/>
                <w:szCs w:val="16"/>
              </w:rPr>
            </w:pPr>
            <w:r w:rsidRPr="002F1827">
              <w:rPr>
                <w:b/>
                <w:bCs/>
                <w:sz w:val="16"/>
                <w:szCs w:val="16"/>
              </w:rPr>
              <w:t>P</w:t>
            </w:r>
          </w:p>
        </w:tc>
        <w:tc>
          <w:tcPr>
            <w:tcW w:w="464" w:type="dxa"/>
            <w:tcBorders>
              <w:top w:val="nil"/>
              <w:left w:val="nil"/>
              <w:bottom w:val="single" w:sz="4" w:space="0" w:color="auto"/>
              <w:right w:val="single" w:sz="4" w:space="0" w:color="auto"/>
            </w:tcBorders>
            <w:shd w:val="clear" w:color="000000" w:fill="CCFFFF"/>
          </w:tcPr>
          <w:p w:rsidR="00A7359F" w:rsidRPr="002F1827" w:rsidRDefault="00A7359F" w:rsidP="002F1827">
            <w:pPr>
              <w:spacing w:after="0"/>
              <w:jc w:val="both"/>
              <w:rPr>
                <w:b/>
                <w:bCs/>
                <w:sz w:val="16"/>
                <w:szCs w:val="16"/>
              </w:rPr>
            </w:pPr>
            <w:r w:rsidRPr="002F1827">
              <w:rPr>
                <w:b/>
                <w:bCs/>
                <w:sz w:val="16"/>
                <w:szCs w:val="16"/>
              </w:rPr>
              <w:t>R</w:t>
            </w:r>
          </w:p>
        </w:tc>
        <w:tc>
          <w:tcPr>
            <w:tcW w:w="1744" w:type="dxa"/>
            <w:tcBorders>
              <w:top w:val="nil"/>
              <w:left w:val="nil"/>
              <w:bottom w:val="single" w:sz="4" w:space="0" w:color="auto"/>
              <w:right w:val="single" w:sz="4" w:space="0" w:color="auto"/>
            </w:tcBorders>
            <w:shd w:val="clear" w:color="000000" w:fill="CCFFFF"/>
          </w:tcPr>
          <w:p w:rsidR="00A7359F" w:rsidRPr="002F1827" w:rsidRDefault="00A7359F" w:rsidP="002F1827">
            <w:pPr>
              <w:spacing w:after="0"/>
              <w:jc w:val="both"/>
              <w:rPr>
                <w:b/>
                <w:bCs/>
                <w:sz w:val="16"/>
                <w:szCs w:val="16"/>
              </w:rPr>
            </w:pPr>
            <w:r w:rsidRPr="002F1827">
              <w:rPr>
                <w:b/>
                <w:bCs/>
                <w:sz w:val="16"/>
                <w:szCs w:val="16"/>
              </w:rPr>
              <w:t>Target Description</w:t>
            </w:r>
          </w:p>
        </w:tc>
        <w:tc>
          <w:tcPr>
            <w:tcW w:w="1540" w:type="dxa"/>
            <w:tcBorders>
              <w:top w:val="nil"/>
              <w:left w:val="nil"/>
              <w:bottom w:val="single" w:sz="4" w:space="0" w:color="auto"/>
              <w:right w:val="single" w:sz="4" w:space="0" w:color="auto"/>
            </w:tcBorders>
            <w:shd w:val="clear" w:color="000000" w:fill="CCFFFF"/>
            <w:noWrap/>
          </w:tcPr>
          <w:p w:rsidR="00A7359F" w:rsidRPr="002F1827" w:rsidRDefault="00A7359F" w:rsidP="002F1827">
            <w:pPr>
              <w:spacing w:after="0"/>
              <w:jc w:val="both"/>
              <w:rPr>
                <w:b/>
                <w:bCs/>
                <w:sz w:val="16"/>
                <w:szCs w:val="16"/>
              </w:rPr>
            </w:pPr>
            <w:r w:rsidRPr="002F1827">
              <w:rPr>
                <w:b/>
                <w:bCs/>
                <w:sz w:val="16"/>
                <w:szCs w:val="16"/>
              </w:rPr>
              <w:t>Actual Progress</w:t>
            </w:r>
          </w:p>
        </w:tc>
        <w:tc>
          <w:tcPr>
            <w:tcW w:w="1010" w:type="dxa"/>
            <w:tcBorders>
              <w:top w:val="nil"/>
              <w:left w:val="nil"/>
              <w:bottom w:val="single" w:sz="4" w:space="0" w:color="auto"/>
              <w:right w:val="single" w:sz="4" w:space="0" w:color="auto"/>
            </w:tcBorders>
            <w:shd w:val="clear" w:color="000000" w:fill="CCFFFF"/>
          </w:tcPr>
          <w:p w:rsidR="00A7359F" w:rsidRPr="002F1827" w:rsidRDefault="00A7359F" w:rsidP="002F1827">
            <w:pPr>
              <w:spacing w:after="0"/>
              <w:jc w:val="both"/>
              <w:rPr>
                <w:b/>
                <w:bCs/>
                <w:sz w:val="16"/>
                <w:szCs w:val="16"/>
              </w:rPr>
            </w:pPr>
            <w:r w:rsidRPr="002F1827">
              <w:rPr>
                <w:b/>
                <w:bCs/>
                <w:sz w:val="16"/>
                <w:szCs w:val="16"/>
              </w:rPr>
              <w:t>Estimated % Completed</w:t>
            </w:r>
          </w:p>
        </w:tc>
        <w:tc>
          <w:tcPr>
            <w:tcW w:w="740" w:type="dxa"/>
            <w:tcBorders>
              <w:top w:val="nil"/>
              <w:left w:val="nil"/>
              <w:bottom w:val="single" w:sz="4" w:space="0" w:color="auto"/>
              <w:right w:val="single" w:sz="4" w:space="0" w:color="auto"/>
            </w:tcBorders>
            <w:shd w:val="clear" w:color="000000" w:fill="CCFFFF"/>
          </w:tcPr>
          <w:p w:rsidR="00A7359F" w:rsidRPr="002F1827" w:rsidRDefault="00A7359F" w:rsidP="002F1827">
            <w:pPr>
              <w:spacing w:after="0"/>
              <w:jc w:val="both"/>
              <w:rPr>
                <w:b/>
                <w:bCs/>
                <w:sz w:val="16"/>
                <w:szCs w:val="16"/>
              </w:rPr>
            </w:pPr>
            <w:r w:rsidRPr="002F1827">
              <w:rPr>
                <w:b/>
                <w:bCs/>
                <w:sz w:val="16"/>
                <w:szCs w:val="16"/>
              </w:rPr>
              <w:t>On Track</w:t>
            </w:r>
          </w:p>
        </w:tc>
        <w:tc>
          <w:tcPr>
            <w:tcW w:w="560" w:type="dxa"/>
            <w:tcBorders>
              <w:top w:val="nil"/>
              <w:left w:val="nil"/>
              <w:bottom w:val="single" w:sz="4" w:space="0" w:color="auto"/>
              <w:right w:val="single" w:sz="4" w:space="0" w:color="auto"/>
            </w:tcBorders>
            <w:shd w:val="clear" w:color="000000" w:fill="CCFFFF"/>
          </w:tcPr>
          <w:p w:rsidR="00A7359F" w:rsidRPr="002F1827" w:rsidRDefault="00A7359F" w:rsidP="002F1827">
            <w:pPr>
              <w:spacing w:after="0"/>
              <w:jc w:val="both"/>
              <w:rPr>
                <w:b/>
                <w:bCs/>
                <w:sz w:val="16"/>
                <w:szCs w:val="16"/>
              </w:rPr>
            </w:pPr>
            <w:r w:rsidRPr="002F1827">
              <w:rPr>
                <w:b/>
                <w:bCs/>
                <w:sz w:val="16"/>
                <w:szCs w:val="16"/>
              </w:rPr>
              <w:t>At Risk</w:t>
            </w:r>
          </w:p>
        </w:tc>
        <w:tc>
          <w:tcPr>
            <w:tcW w:w="928" w:type="dxa"/>
            <w:tcBorders>
              <w:top w:val="nil"/>
              <w:left w:val="nil"/>
              <w:bottom w:val="single" w:sz="4" w:space="0" w:color="auto"/>
              <w:right w:val="single" w:sz="4" w:space="0" w:color="auto"/>
            </w:tcBorders>
            <w:shd w:val="clear" w:color="000000" w:fill="CCFFFF"/>
          </w:tcPr>
          <w:p w:rsidR="00A7359F" w:rsidRPr="002F1827" w:rsidRDefault="00A7359F" w:rsidP="002F1827">
            <w:pPr>
              <w:spacing w:after="0"/>
              <w:jc w:val="both"/>
              <w:rPr>
                <w:b/>
                <w:bCs/>
                <w:sz w:val="16"/>
                <w:szCs w:val="16"/>
              </w:rPr>
            </w:pPr>
            <w:r w:rsidRPr="002F1827">
              <w:rPr>
                <w:b/>
                <w:bCs/>
                <w:sz w:val="16"/>
                <w:szCs w:val="16"/>
              </w:rPr>
              <w:t>Unknown</w:t>
            </w:r>
          </w:p>
        </w:tc>
        <w:tc>
          <w:tcPr>
            <w:tcW w:w="1385" w:type="dxa"/>
            <w:tcBorders>
              <w:top w:val="nil"/>
              <w:left w:val="nil"/>
              <w:bottom w:val="single" w:sz="4" w:space="0" w:color="auto"/>
              <w:right w:val="single" w:sz="4" w:space="0" w:color="auto"/>
            </w:tcBorders>
            <w:shd w:val="clear" w:color="000000" w:fill="CCFFFF"/>
          </w:tcPr>
          <w:p w:rsidR="00A7359F" w:rsidRPr="002F1827" w:rsidRDefault="00A7359F" w:rsidP="002F1827">
            <w:pPr>
              <w:spacing w:after="0"/>
              <w:jc w:val="both"/>
              <w:rPr>
                <w:b/>
                <w:bCs/>
                <w:sz w:val="16"/>
                <w:szCs w:val="16"/>
              </w:rPr>
            </w:pPr>
            <w:r w:rsidRPr="002F1827">
              <w:rPr>
                <w:b/>
                <w:bCs/>
                <w:sz w:val="16"/>
                <w:szCs w:val="16"/>
              </w:rPr>
              <w:t>Cumulative Budget</w:t>
            </w:r>
          </w:p>
        </w:tc>
        <w:tc>
          <w:tcPr>
            <w:tcW w:w="1440" w:type="dxa"/>
            <w:tcBorders>
              <w:top w:val="nil"/>
              <w:left w:val="nil"/>
              <w:bottom w:val="single" w:sz="4" w:space="0" w:color="auto"/>
              <w:right w:val="single" w:sz="4" w:space="0" w:color="auto"/>
            </w:tcBorders>
            <w:shd w:val="clear" w:color="000000" w:fill="CCFFFF"/>
          </w:tcPr>
          <w:p w:rsidR="00A7359F" w:rsidRPr="002F1827" w:rsidRDefault="00A7359F" w:rsidP="002F1827">
            <w:pPr>
              <w:spacing w:after="0"/>
              <w:jc w:val="both"/>
              <w:rPr>
                <w:b/>
                <w:bCs/>
                <w:sz w:val="16"/>
                <w:szCs w:val="16"/>
              </w:rPr>
            </w:pPr>
            <w:r w:rsidRPr="002F1827">
              <w:rPr>
                <w:b/>
                <w:bCs/>
                <w:sz w:val="16"/>
                <w:szCs w:val="16"/>
              </w:rPr>
              <w:t xml:space="preserve">Cummulative Actual Expenditure </w:t>
            </w:r>
          </w:p>
        </w:tc>
        <w:tc>
          <w:tcPr>
            <w:tcW w:w="737" w:type="dxa"/>
            <w:tcBorders>
              <w:top w:val="nil"/>
              <w:left w:val="nil"/>
              <w:bottom w:val="single" w:sz="4" w:space="0" w:color="auto"/>
              <w:right w:val="single" w:sz="4" w:space="0" w:color="auto"/>
            </w:tcBorders>
            <w:shd w:val="clear" w:color="000000" w:fill="CCFFFF"/>
          </w:tcPr>
          <w:p w:rsidR="00A7359F" w:rsidRPr="002F1827" w:rsidRDefault="00A7359F" w:rsidP="002F1827">
            <w:pPr>
              <w:spacing w:after="0"/>
              <w:jc w:val="both"/>
              <w:rPr>
                <w:b/>
                <w:bCs/>
                <w:sz w:val="16"/>
                <w:szCs w:val="16"/>
              </w:rPr>
            </w:pPr>
            <w:r w:rsidRPr="002F1827">
              <w:rPr>
                <w:b/>
                <w:bCs/>
                <w:sz w:val="16"/>
                <w:szCs w:val="16"/>
              </w:rPr>
              <w:t>% Spent</w:t>
            </w:r>
          </w:p>
        </w:tc>
        <w:tc>
          <w:tcPr>
            <w:tcW w:w="1890" w:type="dxa"/>
            <w:tcBorders>
              <w:top w:val="nil"/>
              <w:left w:val="nil"/>
              <w:bottom w:val="single" w:sz="4" w:space="0" w:color="auto"/>
              <w:right w:val="single" w:sz="4" w:space="0" w:color="auto"/>
            </w:tcBorders>
            <w:shd w:val="clear" w:color="000000" w:fill="CCFFFF"/>
            <w:noWrap/>
          </w:tcPr>
          <w:p w:rsidR="00A7359F" w:rsidRPr="002F1827" w:rsidRDefault="00A7359F" w:rsidP="002F1827">
            <w:pPr>
              <w:spacing w:after="0"/>
              <w:jc w:val="both"/>
              <w:rPr>
                <w:b/>
                <w:bCs/>
                <w:sz w:val="16"/>
                <w:szCs w:val="16"/>
              </w:rPr>
            </w:pPr>
            <w:r w:rsidRPr="002F1827">
              <w:rPr>
                <w:b/>
                <w:bCs/>
                <w:sz w:val="16"/>
                <w:szCs w:val="16"/>
              </w:rPr>
              <w:t> </w:t>
            </w:r>
          </w:p>
        </w:tc>
      </w:tr>
      <w:tr w:rsidR="00D96D08" w:rsidRPr="002F1827">
        <w:trPr>
          <w:trHeight w:val="980"/>
        </w:trPr>
        <w:tc>
          <w:tcPr>
            <w:tcW w:w="705" w:type="dxa"/>
            <w:vMerge w:val="restart"/>
            <w:tcBorders>
              <w:top w:val="nil"/>
              <w:left w:val="single" w:sz="4" w:space="0" w:color="auto"/>
              <w:bottom w:val="single" w:sz="4" w:space="0" w:color="auto"/>
              <w:right w:val="single" w:sz="4" w:space="0" w:color="auto"/>
            </w:tcBorders>
            <w:shd w:val="clear" w:color="auto" w:fill="auto"/>
          </w:tcPr>
          <w:p w:rsidR="00A7359F" w:rsidRPr="002F1827" w:rsidRDefault="00A7359F" w:rsidP="002F1827">
            <w:pPr>
              <w:spacing w:after="0"/>
              <w:jc w:val="both"/>
              <w:rPr>
                <w:b/>
                <w:bCs/>
                <w:sz w:val="16"/>
                <w:szCs w:val="16"/>
              </w:rPr>
            </w:pPr>
            <w:r w:rsidRPr="002F1827">
              <w:rPr>
                <w:b/>
                <w:bCs/>
                <w:sz w:val="16"/>
                <w:szCs w:val="16"/>
              </w:rPr>
              <w:t>F01S</w:t>
            </w:r>
          </w:p>
        </w:tc>
        <w:tc>
          <w:tcPr>
            <w:tcW w:w="520" w:type="dxa"/>
            <w:vMerge w:val="restart"/>
            <w:tcBorders>
              <w:top w:val="nil"/>
              <w:left w:val="single" w:sz="4" w:space="0" w:color="auto"/>
              <w:bottom w:val="single" w:sz="4" w:space="0" w:color="auto"/>
              <w:right w:val="single" w:sz="4" w:space="0" w:color="auto"/>
            </w:tcBorders>
            <w:shd w:val="clear" w:color="auto" w:fill="auto"/>
          </w:tcPr>
          <w:p w:rsidR="00A7359F" w:rsidRPr="002F1827" w:rsidRDefault="00A7359F" w:rsidP="002F1827">
            <w:pPr>
              <w:spacing w:after="0"/>
              <w:jc w:val="both"/>
              <w:rPr>
                <w:b/>
                <w:bCs/>
                <w:sz w:val="16"/>
                <w:szCs w:val="16"/>
              </w:rPr>
            </w:pPr>
            <w:r w:rsidRPr="002F1827">
              <w:rPr>
                <w:b/>
                <w:bCs/>
                <w:sz w:val="16"/>
                <w:szCs w:val="16"/>
              </w:rPr>
              <w:t>V</w:t>
            </w:r>
          </w:p>
        </w:tc>
        <w:tc>
          <w:tcPr>
            <w:tcW w:w="572" w:type="dxa"/>
            <w:vMerge w:val="restart"/>
            <w:tcBorders>
              <w:top w:val="nil"/>
              <w:left w:val="single" w:sz="4" w:space="0" w:color="auto"/>
              <w:bottom w:val="single" w:sz="4" w:space="0" w:color="auto"/>
              <w:right w:val="single" w:sz="4" w:space="0" w:color="auto"/>
            </w:tcBorders>
            <w:shd w:val="clear" w:color="auto" w:fill="auto"/>
          </w:tcPr>
          <w:p w:rsidR="00A7359F" w:rsidRPr="002F1827" w:rsidRDefault="00A7359F" w:rsidP="002F1827">
            <w:pPr>
              <w:spacing w:after="0"/>
              <w:jc w:val="both"/>
              <w:rPr>
                <w:sz w:val="16"/>
                <w:szCs w:val="16"/>
              </w:rPr>
            </w:pPr>
            <w:r w:rsidRPr="002F1827">
              <w:rPr>
                <w:sz w:val="16"/>
                <w:szCs w:val="16"/>
              </w:rPr>
              <w:t> </w:t>
            </w:r>
          </w:p>
        </w:tc>
        <w:tc>
          <w:tcPr>
            <w:tcW w:w="464" w:type="dxa"/>
            <w:vMerge w:val="restart"/>
            <w:tcBorders>
              <w:top w:val="nil"/>
              <w:left w:val="single" w:sz="4" w:space="0" w:color="auto"/>
              <w:bottom w:val="single" w:sz="4" w:space="0" w:color="auto"/>
              <w:right w:val="single" w:sz="4" w:space="0" w:color="auto"/>
            </w:tcBorders>
            <w:shd w:val="clear" w:color="auto" w:fill="auto"/>
          </w:tcPr>
          <w:p w:rsidR="00A7359F" w:rsidRPr="002F1827" w:rsidRDefault="00A7359F" w:rsidP="002F1827">
            <w:pPr>
              <w:spacing w:after="0"/>
              <w:jc w:val="both"/>
              <w:rPr>
                <w:b/>
                <w:bCs/>
                <w:sz w:val="16"/>
                <w:szCs w:val="16"/>
              </w:rPr>
            </w:pPr>
            <w:r w:rsidRPr="002F1827">
              <w:rPr>
                <w:b/>
                <w:bCs/>
                <w:sz w:val="16"/>
                <w:szCs w:val="16"/>
              </w:rPr>
              <w:t>V</w:t>
            </w:r>
          </w:p>
        </w:tc>
        <w:tc>
          <w:tcPr>
            <w:tcW w:w="1744" w:type="dxa"/>
            <w:tcBorders>
              <w:top w:val="nil"/>
              <w:left w:val="nil"/>
              <w:bottom w:val="single" w:sz="4" w:space="0" w:color="auto"/>
              <w:right w:val="single" w:sz="4" w:space="0" w:color="auto"/>
            </w:tcBorders>
            <w:shd w:val="clear" w:color="auto" w:fill="auto"/>
          </w:tcPr>
          <w:p w:rsidR="00A7359F" w:rsidRPr="002F1827" w:rsidRDefault="00A7359F" w:rsidP="002F1827">
            <w:pPr>
              <w:spacing w:after="0"/>
              <w:jc w:val="both"/>
              <w:rPr>
                <w:b/>
                <w:bCs/>
                <w:sz w:val="16"/>
                <w:szCs w:val="16"/>
              </w:rPr>
            </w:pPr>
            <w:r w:rsidRPr="002F1827">
              <w:rPr>
                <w:b/>
                <w:bCs/>
                <w:sz w:val="16"/>
                <w:szCs w:val="16"/>
              </w:rPr>
              <w:t>Public awareness on environmental management issues and technologi</w:t>
            </w:r>
            <w:r w:rsidR="000D3359" w:rsidRPr="002F1827">
              <w:rPr>
                <w:b/>
                <w:bCs/>
                <w:sz w:val="16"/>
                <w:szCs w:val="16"/>
              </w:rPr>
              <w:t>es created annually</w:t>
            </w:r>
          </w:p>
        </w:tc>
        <w:tc>
          <w:tcPr>
            <w:tcW w:w="1540" w:type="dxa"/>
            <w:tcBorders>
              <w:top w:val="nil"/>
              <w:left w:val="nil"/>
              <w:bottom w:val="single" w:sz="4" w:space="0" w:color="auto"/>
              <w:right w:val="single" w:sz="4" w:space="0" w:color="auto"/>
            </w:tcBorders>
            <w:shd w:val="clear" w:color="auto" w:fill="auto"/>
            <w:noWrap/>
            <w:vAlign w:val="bottom"/>
          </w:tcPr>
          <w:p w:rsidR="00A7359F" w:rsidRPr="002F1827" w:rsidRDefault="00A7359F" w:rsidP="002F1827">
            <w:pPr>
              <w:spacing w:after="0"/>
              <w:jc w:val="both"/>
              <w:rPr>
                <w:sz w:val="16"/>
                <w:szCs w:val="16"/>
              </w:rPr>
            </w:pPr>
            <w:r w:rsidRPr="002F1827">
              <w:rPr>
                <w:sz w:val="16"/>
                <w:szCs w:val="16"/>
              </w:rPr>
              <w:t> </w:t>
            </w:r>
          </w:p>
        </w:tc>
        <w:tc>
          <w:tcPr>
            <w:tcW w:w="1010" w:type="dxa"/>
            <w:tcBorders>
              <w:top w:val="nil"/>
              <w:left w:val="nil"/>
              <w:bottom w:val="single" w:sz="4" w:space="0" w:color="auto"/>
              <w:right w:val="single" w:sz="4" w:space="0" w:color="auto"/>
            </w:tcBorders>
            <w:shd w:val="clear" w:color="auto" w:fill="auto"/>
            <w:noWrap/>
            <w:vAlign w:val="bottom"/>
          </w:tcPr>
          <w:p w:rsidR="00A7359F" w:rsidRPr="002F1827" w:rsidRDefault="00A7359F" w:rsidP="002F1827">
            <w:pPr>
              <w:spacing w:after="0"/>
              <w:jc w:val="both"/>
              <w:rPr>
                <w:sz w:val="16"/>
                <w:szCs w:val="16"/>
              </w:rPr>
            </w:pPr>
            <w:r w:rsidRPr="002F1827">
              <w:rPr>
                <w:sz w:val="16"/>
                <w:szCs w:val="16"/>
              </w:rPr>
              <w:t> </w:t>
            </w:r>
          </w:p>
        </w:tc>
        <w:tc>
          <w:tcPr>
            <w:tcW w:w="740" w:type="dxa"/>
            <w:tcBorders>
              <w:top w:val="nil"/>
              <w:left w:val="nil"/>
              <w:bottom w:val="single" w:sz="4" w:space="0" w:color="auto"/>
              <w:right w:val="single" w:sz="4" w:space="0" w:color="auto"/>
            </w:tcBorders>
            <w:shd w:val="clear" w:color="auto" w:fill="auto"/>
            <w:noWrap/>
            <w:vAlign w:val="bottom"/>
          </w:tcPr>
          <w:p w:rsidR="00A7359F" w:rsidRPr="002F1827" w:rsidRDefault="00A7359F" w:rsidP="002F1827">
            <w:pPr>
              <w:spacing w:after="0"/>
              <w:jc w:val="both"/>
              <w:rPr>
                <w:sz w:val="16"/>
                <w:szCs w:val="16"/>
              </w:rPr>
            </w:pPr>
            <w:r w:rsidRPr="002F1827">
              <w:rPr>
                <w:sz w:val="16"/>
                <w:szCs w:val="16"/>
              </w:rPr>
              <w:t> </w:t>
            </w:r>
          </w:p>
        </w:tc>
        <w:tc>
          <w:tcPr>
            <w:tcW w:w="560" w:type="dxa"/>
            <w:tcBorders>
              <w:top w:val="nil"/>
              <w:left w:val="nil"/>
              <w:bottom w:val="single" w:sz="4" w:space="0" w:color="auto"/>
              <w:right w:val="single" w:sz="4" w:space="0" w:color="auto"/>
            </w:tcBorders>
            <w:shd w:val="clear" w:color="auto" w:fill="auto"/>
            <w:noWrap/>
            <w:vAlign w:val="bottom"/>
          </w:tcPr>
          <w:p w:rsidR="00A7359F" w:rsidRPr="002F1827" w:rsidRDefault="00A7359F" w:rsidP="002F1827">
            <w:pPr>
              <w:spacing w:after="0"/>
              <w:jc w:val="both"/>
              <w:rPr>
                <w:sz w:val="16"/>
                <w:szCs w:val="16"/>
              </w:rPr>
            </w:pPr>
            <w:r w:rsidRPr="002F1827">
              <w:rPr>
                <w:sz w:val="16"/>
                <w:szCs w:val="16"/>
              </w:rPr>
              <w:t> </w:t>
            </w:r>
          </w:p>
        </w:tc>
        <w:tc>
          <w:tcPr>
            <w:tcW w:w="928" w:type="dxa"/>
            <w:tcBorders>
              <w:top w:val="nil"/>
              <w:left w:val="nil"/>
              <w:bottom w:val="single" w:sz="4" w:space="0" w:color="auto"/>
              <w:right w:val="single" w:sz="4" w:space="0" w:color="auto"/>
            </w:tcBorders>
            <w:shd w:val="clear" w:color="auto" w:fill="auto"/>
            <w:noWrap/>
            <w:vAlign w:val="bottom"/>
          </w:tcPr>
          <w:p w:rsidR="00A7359F" w:rsidRPr="002F1827" w:rsidRDefault="00A7359F" w:rsidP="002F1827">
            <w:pPr>
              <w:spacing w:after="0"/>
              <w:jc w:val="both"/>
              <w:rPr>
                <w:sz w:val="16"/>
                <w:szCs w:val="16"/>
              </w:rPr>
            </w:pPr>
            <w:r w:rsidRPr="002F1827">
              <w:rPr>
                <w:sz w:val="16"/>
                <w:szCs w:val="16"/>
              </w:rPr>
              <w:t> </w:t>
            </w:r>
          </w:p>
        </w:tc>
        <w:tc>
          <w:tcPr>
            <w:tcW w:w="1385" w:type="dxa"/>
            <w:tcBorders>
              <w:top w:val="nil"/>
              <w:left w:val="nil"/>
              <w:bottom w:val="single" w:sz="4" w:space="0" w:color="auto"/>
              <w:right w:val="single" w:sz="4" w:space="0" w:color="auto"/>
            </w:tcBorders>
            <w:shd w:val="clear" w:color="auto" w:fill="auto"/>
            <w:noWrap/>
            <w:vAlign w:val="bottom"/>
          </w:tcPr>
          <w:p w:rsidR="00A7359F" w:rsidRPr="002F1827" w:rsidRDefault="00A7359F" w:rsidP="002F1827">
            <w:pPr>
              <w:spacing w:after="0"/>
              <w:jc w:val="both"/>
              <w:rPr>
                <w:sz w:val="16"/>
                <w:szCs w:val="16"/>
              </w:rPr>
            </w:pPr>
            <w:r w:rsidRPr="002F1827">
              <w:rPr>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A7359F" w:rsidRPr="002F1827" w:rsidRDefault="00A7359F" w:rsidP="002F1827">
            <w:pPr>
              <w:spacing w:after="0"/>
              <w:jc w:val="both"/>
              <w:rPr>
                <w:sz w:val="16"/>
                <w:szCs w:val="16"/>
              </w:rPr>
            </w:pPr>
            <w:r w:rsidRPr="002F1827">
              <w:rPr>
                <w:sz w:val="16"/>
                <w:szCs w:val="16"/>
              </w:rPr>
              <w:t> </w:t>
            </w:r>
          </w:p>
        </w:tc>
        <w:tc>
          <w:tcPr>
            <w:tcW w:w="737" w:type="dxa"/>
            <w:tcBorders>
              <w:top w:val="nil"/>
              <w:left w:val="nil"/>
              <w:bottom w:val="single" w:sz="4" w:space="0" w:color="auto"/>
              <w:right w:val="single" w:sz="4" w:space="0" w:color="auto"/>
            </w:tcBorders>
            <w:shd w:val="clear" w:color="auto" w:fill="auto"/>
            <w:noWrap/>
            <w:vAlign w:val="bottom"/>
          </w:tcPr>
          <w:p w:rsidR="00A7359F" w:rsidRPr="002F1827" w:rsidRDefault="00A7359F" w:rsidP="002F1827">
            <w:pPr>
              <w:spacing w:after="0"/>
              <w:jc w:val="both"/>
              <w:rPr>
                <w:sz w:val="16"/>
                <w:szCs w:val="16"/>
              </w:rPr>
            </w:pPr>
            <w:r w:rsidRPr="002F1827">
              <w:rPr>
                <w:sz w:val="16"/>
                <w:szCs w:val="16"/>
              </w:rPr>
              <w:t> </w:t>
            </w:r>
          </w:p>
        </w:tc>
        <w:tc>
          <w:tcPr>
            <w:tcW w:w="1890" w:type="dxa"/>
            <w:tcBorders>
              <w:top w:val="nil"/>
              <w:left w:val="nil"/>
              <w:bottom w:val="single" w:sz="4" w:space="0" w:color="auto"/>
              <w:right w:val="single" w:sz="4" w:space="0" w:color="auto"/>
            </w:tcBorders>
            <w:shd w:val="clear" w:color="auto" w:fill="auto"/>
            <w:noWrap/>
            <w:vAlign w:val="bottom"/>
          </w:tcPr>
          <w:p w:rsidR="00A7359F" w:rsidRPr="002F1827" w:rsidRDefault="00A7359F" w:rsidP="002F1827">
            <w:pPr>
              <w:spacing w:after="0"/>
              <w:jc w:val="both"/>
              <w:rPr>
                <w:sz w:val="16"/>
                <w:szCs w:val="16"/>
              </w:rPr>
            </w:pPr>
            <w:r w:rsidRPr="002F1827">
              <w:rPr>
                <w:sz w:val="16"/>
                <w:szCs w:val="16"/>
              </w:rPr>
              <w:t> </w:t>
            </w:r>
          </w:p>
        </w:tc>
      </w:tr>
      <w:tr w:rsidR="00D96D08" w:rsidRPr="002F1827">
        <w:trPr>
          <w:trHeight w:val="2600"/>
        </w:trPr>
        <w:tc>
          <w:tcPr>
            <w:tcW w:w="705" w:type="dxa"/>
            <w:vMerge/>
            <w:tcBorders>
              <w:top w:val="nil"/>
              <w:left w:val="single" w:sz="4" w:space="0" w:color="auto"/>
              <w:bottom w:val="single" w:sz="4" w:space="0" w:color="auto"/>
              <w:right w:val="single" w:sz="4" w:space="0" w:color="auto"/>
            </w:tcBorders>
            <w:vAlign w:val="center"/>
          </w:tcPr>
          <w:p w:rsidR="00A7359F" w:rsidRPr="002F1827" w:rsidRDefault="00A7359F" w:rsidP="002F1827">
            <w:pPr>
              <w:spacing w:after="0"/>
              <w:jc w:val="both"/>
              <w:rPr>
                <w:b/>
                <w:bCs/>
                <w:sz w:val="16"/>
                <w:szCs w:val="16"/>
              </w:rPr>
            </w:pPr>
          </w:p>
        </w:tc>
        <w:tc>
          <w:tcPr>
            <w:tcW w:w="520" w:type="dxa"/>
            <w:vMerge/>
            <w:tcBorders>
              <w:top w:val="nil"/>
              <w:left w:val="single" w:sz="4" w:space="0" w:color="auto"/>
              <w:bottom w:val="single" w:sz="4" w:space="0" w:color="auto"/>
              <w:right w:val="single" w:sz="4" w:space="0" w:color="auto"/>
            </w:tcBorders>
            <w:vAlign w:val="center"/>
          </w:tcPr>
          <w:p w:rsidR="00A7359F" w:rsidRPr="002F1827" w:rsidRDefault="00A7359F" w:rsidP="002F1827">
            <w:pPr>
              <w:spacing w:after="0"/>
              <w:jc w:val="both"/>
              <w:rPr>
                <w:b/>
                <w:bCs/>
                <w:sz w:val="16"/>
                <w:szCs w:val="16"/>
              </w:rPr>
            </w:pPr>
          </w:p>
        </w:tc>
        <w:tc>
          <w:tcPr>
            <w:tcW w:w="572" w:type="dxa"/>
            <w:vMerge/>
            <w:tcBorders>
              <w:top w:val="nil"/>
              <w:left w:val="single" w:sz="4" w:space="0" w:color="auto"/>
              <w:bottom w:val="single" w:sz="4" w:space="0" w:color="auto"/>
              <w:right w:val="single" w:sz="4" w:space="0" w:color="auto"/>
            </w:tcBorders>
            <w:vAlign w:val="center"/>
          </w:tcPr>
          <w:p w:rsidR="00A7359F" w:rsidRPr="002F1827" w:rsidRDefault="00A7359F" w:rsidP="002F1827">
            <w:pPr>
              <w:spacing w:after="0"/>
              <w:jc w:val="both"/>
              <w:rPr>
                <w:sz w:val="16"/>
                <w:szCs w:val="16"/>
              </w:rPr>
            </w:pPr>
          </w:p>
        </w:tc>
        <w:tc>
          <w:tcPr>
            <w:tcW w:w="464" w:type="dxa"/>
            <w:vMerge/>
            <w:tcBorders>
              <w:top w:val="nil"/>
              <w:left w:val="single" w:sz="4" w:space="0" w:color="auto"/>
              <w:bottom w:val="single" w:sz="4" w:space="0" w:color="auto"/>
              <w:right w:val="single" w:sz="4" w:space="0" w:color="auto"/>
            </w:tcBorders>
            <w:vAlign w:val="center"/>
          </w:tcPr>
          <w:p w:rsidR="00A7359F" w:rsidRPr="002F1827" w:rsidRDefault="00A7359F" w:rsidP="002F1827">
            <w:pPr>
              <w:spacing w:after="0"/>
              <w:jc w:val="both"/>
              <w:rPr>
                <w:b/>
                <w:bCs/>
                <w:sz w:val="16"/>
                <w:szCs w:val="16"/>
              </w:rPr>
            </w:pPr>
          </w:p>
        </w:tc>
        <w:tc>
          <w:tcPr>
            <w:tcW w:w="1744" w:type="dxa"/>
            <w:tcBorders>
              <w:top w:val="nil"/>
              <w:left w:val="nil"/>
              <w:bottom w:val="single" w:sz="4" w:space="0" w:color="auto"/>
              <w:right w:val="single" w:sz="4" w:space="0" w:color="auto"/>
            </w:tcBorders>
            <w:shd w:val="clear" w:color="auto" w:fill="auto"/>
          </w:tcPr>
          <w:p w:rsidR="00A7359F" w:rsidRPr="002F1827" w:rsidRDefault="00A7359F" w:rsidP="002F1827">
            <w:pPr>
              <w:spacing w:after="0"/>
              <w:jc w:val="both"/>
              <w:rPr>
                <w:sz w:val="16"/>
                <w:szCs w:val="16"/>
              </w:rPr>
            </w:pPr>
            <w:r w:rsidRPr="002F1827">
              <w:rPr>
                <w:sz w:val="16"/>
                <w:szCs w:val="16"/>
              </w:rPr>
              <w:t>• To assess the impact of agricultural activities on environment in irrigation schemes</w:t>
            </w:r>
          </w:p>
        </w:tc>
        <w:tc>
          <w:tcPr>
            <w:tcW w:w="1540" w:type="dxa"/>
            <w:tcBorders>
              <w:top w:val="nil"/>
              <w:left w:val="nil"/>
              <w:bottom w:val="single" w:sz="4" w:space="0" w:color="auto"/>
              <w:right w:val="single" w:sz="4" w:space="0" w:color="auto"/>
            </w:tcBorders>
            <w:shd w:val="clear" w:color="auto" w:fill="auto"/>
          </w:tcPr>
          <w:p w:rsidR="00A7359F" w:rsidRPr="002F1827" w:rsidRDefault="00A7359F" w:rsidP="002F1827">
            <w:pPr>
              <w:spacing w:after="0"/>
              <w:jc w:val="both"/>
              <w:rPr>
                <w:sz w:val="16"/>
                <w:szCs w:val="16"/>
              </w:rPr>
            </w:pPr>
            <w:r w:rsidRPr="002F1827">
              <w:rPr>
                <w:sz w:val="16"/>
                <w:szCs w:val="16"/>
              </w:rPr>
              <w:t xml:space="preserve">Four EMU staff </w:t>
            </w:r>
            <w:proofErr w:type="gramStart"/>
            <w:r w:rsidRPr="002F1827">
              <w:rPr>
                <w:sz w:val="16"/>
                <w:szCs w:val="16"/>
              </w:rPr>
              <w:t>have</w:t>
            </w:r>
            <w:proofErr w:type="gramEnd"/>
            <w:r w:rsidRPr="002F1827">
              <w:rPr>
                <w:sz w:val="16"/>
                <w:szCs w:val="16"/>
              </w:rPr>
              <w:t xml:space="preserve"> joined the MAFC team which conducted Baseline Survey in selected 27 irrigation schemes and rainfed agriculture areas. Environmental management issues were checked during the baseline survey. Survey report have been submitted to MAFC Management</w:t>
            </w:r>
          </w:p>
        </w:tc>
        <w:tc>
          <w:tcPr>
            <w:tcW w:w="1010" w:type="dxa"/>
            <w:tcBorders>
              <w:top w:val="nil"/>
              <w:left w:val="nil"/>
              <w:bottom w:val="single" w:sz="4" w:space="0" w:color="auto"/>
              <w:right w:val="single" w:sz="4" w:space="0" w:color="auto"/>
            </w:tcBorders>
            <w:shd w:val="clear" w:color="auto" w:fill="auto"/>
            <w:vAlign w:val="center"/>
          </w:tcPr>
          <w:p w:rsidR="00A7359F" w:rsidRPr="002F1827" w:rsidRDefault="00A7359F" w:rsidP="002F1827">
            <w:pPr>
              <w:spacing w:after="0"/>
              <w:jc w:val="both"/>
              <w:rPr>
                <w:sz w:val="16"/>
                <w:szCs w:val="16"/>
              </w:rPr>
            </w:pPr>
            <w:r w:rsidRPr="002F1827">
              <w:rPr>
                <w:sz w:val="16"/>
                <w:szCs w:val="16"/>
              </w:rPr>
              <w:t>50</w:t>
            </w:r>
          </w:p>
        </w:tc>
        <w:tc>
          <w:tcPr>
            <w:tcW w:w="740" w:type="dxa"/>
            <w:tcBorders>
              <w:top w:val="nil"/>
              <w:left w:val="nil"/>
              <w:bottom w:val="single" w:sz="4" w:space="0" w:color="auto"/>
              <w:right w:val="single" w:sz="4" w:space="0" w:color="auto"/>
            </w:tcBorders>
            <w:shd w:val="clear" w:color="auto" w:fill="auto"/>
            <w:vAlign w:val="center"/>
          </w:tcPr>
          <w:p w:rsidR="00A7359F" w:rsidRPr="002F1827" w:rsidRDefault="00A7359F" w:rsidP="002F1827">
            <w:pPr>
              <w:spacing w:after="0"/>
              <w:jc w:val="both"/>
              <w:rPr>
                <w:b/>
                <w:bCs/>
                <w:sz w:val="16"/>
                <w:szCs w:val="16"/>
              </w:rPr>
            </w:pPr>
            <w:r w:rsidRPr="002F1827">
              <w:rPr>
                <w:b/>
                <w:bCs/>
                <w:sz w:val="16"/>
                <w:szCs w:val="16"/>
              </w:rPr>
              <w:t>V</w:t>
            </w:r>
          </w:p>
        </w:tc>
        <w:tc>
          <w:tcPr>
            <w:tcW w:w="560" w:type="dxa"/>
            <w:tcBorders>
              <w:top w:val="nil"/>
              <w:left w:val="nil"/>
              <w:bottom w:val="single" w:sz="4" w:space="0" w:color="auto"/>
              <w:right w:val="single" w:sz="4" w:space="0" w:color="auto"/>
            </w:tcBorders>
            <w:shd w:val="clear" w:color="auto" w:fill="auto"/>
            <w:noWrap/>
            <w:vAlign w:val="center"/>
          </w:tcPr>
          <w:p w:rsidR="00A7359F" w:rsidRPr="002F1827" w:rsidRDefault="00A7359F" w:rsidP="002F1827">
            <w:pPr>
              <w:spacing w:after="0"/>
              <w:jc w:val="both"/>
              <w:rPr>
                <w:sz w:val="16"/>
                <w:szCs w:val="16"/>
              </w:rPr>
            </w:pPr>
            <w:r w:rsidRPr="002F1827">
              <w:rPr>
                <w:sz w:val="16"/>
                <w:szCs w:val="16"/>
              </w:rPr>
              <w:t> </w:t>
            </w:r>
          </w:p>
        </w:tc>
        <w:tc>
          <w:tcPr>
            <w:tcW w:w="928" w:type="dxa"/>
            <w:tcBorders>
              <w:top w:val="nil"/>
              <w:left w:val="nil"/>
              <w:bottom w:val="single" w:sz="4" w:space="0" w:color="auto"/>
              <w:right w:val="single" w:sz="4" w:space="0" w:color="auto"/>
            </w:tcBorders>
            <w:shd w:val="clear" w:color="auto" w:fill="auto"/>
            <w:vAlign w:val="center"/>
          </w:tcPr>
          <w:p w:rsidR="00A7359F" w:rsidRPr="002F1827" w:rsidRDefault="00A7359F" w:rsidP="002F1827">
            <w:pPr>
              <w:spacing w:after="0"/>
              <w:jc w:val="both"/>
              <w:rPr>
                <w:sz w:val="16"/>
                <w:szCs w:val="16"/>
              </w:rPr>
            </w:pPr>
            <w:r w:rsidRPr="002F1827">
              <w:rPr>
                <w:sz w:val="16"/>
                <w:szCs w:val="16"/>
              </w:rPr>
              <w:t> </w:t>
            </w:r>
          </w:p>
        </w:tc>
        <w:tc>
          <w:tcPr>
            <w:tcW w:w="1385" w:type="dxa"/>
            <w:tcBorders>
              <w:top w:val="nil"/>
              <w:left w:val="nil"/>
              <w:bottom w:val="single" w:sz="4" w:space="0" w:color="auto"/>
              <w:right w:val="single" w:sz="4" w:space="0" w:color="auto"/>
            </w:tcBorders>
            <w:shd w:val="clear" w:color="auto" w:fill="auto"/>
            <w:noWrap/>
            <w:vAlign w:val="center"/>
          </w:tcPr>
          <w:p w:rsidR="00A7359F" w:rsidRPr="002F1827" w:rsidRDefault="00A7359F" w:rsidP="002F1827">
            <w:pPr>
              <w:spacing w:after="0"/>
              <w:jc w:val="both"/>
              <w:rPr>
                <w:sz w:val="16"/>
                <w:szCs w:val="16"/>
              </w:rPr>
            </w:pPr>
            <w:r w:rsidRPr="002F1827">
              <w:rPr>
                <w:sz w:val="16"/>
                <w:szCs w:val="16"/>
              </w:rPr>
              <w:t>47,560,000</w:t>
            </w:r>
          </w:p>
        </w:tc>
        <w:tc>
          <w:tcPr>
            <w:tcW w:w="1440" w:type="dxa"/>
            <w:tcBorders>
              <w:top w:val="nil"/>
              <w:left w:val="nil"/>
              <w:bottom w:val="single" w:sz="4" w:space="0" w:color="auto"/>
              <w:right w:val="single" w:sz="4" w:space="0" w:color="auto"/>
            </w:tcBorders>
            <w:shd w:val="clear" w:color="auto" w:fill="auto"/>
            <w:vAlign w:val="center"/>
          </w:tcPr>
          <w:p w:rsidR="00A7359F" w:rsidRPr="002F1827" w:rsidRDefault="00A7359F" w:rsidP="002F1827">
            <w:pPr>
              <w:spacing w:after="0"/>
              <w:jc w:val="both"/>
              <w:rPr>
                <w:sz w:val="16"/>
                <w:szCs w:val="16"/>
              </w:rPr>
            </w:pPr>
            <w:r w:rsidRPr="002F1827">
              <w:rPr>
                <w:sz w:val="16"/>
                <w:szCs w:val="16"/>
              </w:rPr>
              <w:t xml:space="preserve"> 23,187,570 </w:t>
            </w:r>
          </w:p>
        </w:tc>
        <w:tc>
          <w:tcPr>
            <w:tcW w:w="737" w:type="dxa"/>
            <w:tcBorders>
              <w:top w:val="nil"/>
              <w:left w:val="nil"/>
              <w:bottom w:val="single" w:sz="4" w:space="0" w:color="auto"/>
              <w:right w:val="single" w:sz="4" w:space="0" w:color="auto"/>
            </w:tcBorders>
            <w:shd w:val="clear" w:color="auto" w:fill="auto"/>
            <w:vAlign w:val="center"/>
          </w:tcPr>
          <w:p w:rsidR="00A7359F" w:rsidRPr="002F1827" w:rsidRDefault="00A7359F" w:rsidP="002F1827">
            <w:pPr>
              <w:spacing w:after="0"/>
              <w:jc w:val="both"/>
              <w:rPr>
                <w:sz w:val="16"/>
                <w:szCs w:val="16"/>
              </w:rPr>
            </w:pPr>
            <w:r w:rsidRPr="002F1827">
              <w:rPr>
                <w:sz w:val="16"/>
                <w:szCs w:val="16"/>
              </w:rPr>
              <w:t>48.8</w:t>
            </w:r>
          </w:p>
        </w:tc>
        <w:tc>
          <w:tcPr>
            <w:tcW w:w="1890" w:type="dxa"/>
            <w:tcBorders>
              <w:top w:val="nil"/>
              <w:left w:val="nil"/>
              <w:bottom w:val="single" w:sz="4" w:space="0" w:color="auto"/>
              <w:right w:val="single" w:sz="4" w:space="0" w:color="auto"/>
            </w:tcBorders>
            <w:shd w:val="clear" w:color="auto" w:fill="auto"/>
          </w:tcPr>
          <w:p w:rsidR="00A7359F" w:rsidRPr="002F1827" w:rsidRDefault="00A7359F" w:rsidP="002F1827">
            <w:pPr>
              <w:spacing w:after="0"/>
              <w:jc w:val="both"/>
              <w:rPr>
                <w:sz w:val="16"/>
                <w:szCs w:val="16"/>
              </w:rPr>
            </w:pPr>
            <w:r w:rsidRPr="002F1827">
              <w:rPr>
                <w:sz w:val="16"/>
                <w:szCs w:val="16"/>
              </w:rPr>
              <w:t>Inadequate OC funds delays implementation of the planned strategic objectives</w:t>
            </w:r>
          </w:p>
        </w:tc>
      </w:tr>
      <w:tr w:rsidR="00D96D08" w:rsidRPr="002F1827">
        <w:trPr>
          <w:trHeight w:val="270"/>
        </w:trPr>
        <w:tc>
          <w:tcPr>
            <w:tcW w:w="705" w:type="dxa"/>
            <w:vMerge/>
            <w:tcBorders>
              <w:top w:val="nil"/>
              <w:left w:val="single" w:sz="4" w:space="0" w:color="auto"/>
              <w:bottom w:val="single" w:sz="4" w:space="0" w:color="auto"/>
              <w:right w:val="single" w:sz="4" w:space="0" w:color="auto"/>
            </w:tcBorders>
            <w:vAlign w:val="center"/>
          </w:tcPr>
          <w:p w:rsidR="00A7359F" w:rsidRPr="002F1827" w:rsidRDefault="00A7359F" w:rsidP="002F1827">
            <w:pPr>
              <w:spacing w:after="0"/>
              <w:jc w:val="both"/>
              <w:rPr>
                <w:b/>
                <w:bCs/>
                <w:sz w:val="16"/>
                <w:szCs w:val="16"/>
              </w:rPr>
            </w:pPr>
          </w:p>
        </w:tc>
        <w:tc>
          <w:tcPr>
            <w:tcW w:w="520" w:type="dxa"/>
            <w:vMerge/>
            <w:tcBorders>
              <w:top w:val="nil"/>
              <w:left w:val="single" w:sz="4" w:space="0" w:color="auto"/>
              <w:bottom w:val="single" w:sz="4" w:space="0" w:color="auto"/>
              <w:right w:val="single" w:sz="4" w:space="0" w:color="auto"/>
            </w:tcBorders>
            <w:vAlign w:val="center"/>
          </w:tcPr>
          <w:p w:rsidR="00A7359F" w:rsidRPr="002F1827" w:rsidRDefault="00A7359F" w:rsidP="002F1827">
            <w:pPr>
              <w:spacing w:after="0"/>
              <w:jc w:val="both"/>
              <w:rPr>
                <w:b/>
                <w:bCs/>
                <w:sz w:val="16"/>
                <w:szCs w:val="16"/>
              </w:rPr>
            </w:pPr>
          </w:p>
        </w:tc>
        <w:tc>
          <w:tcPr>
            <w:tcW w:w="572" w:type="dxa"/>
            <w:vMerge/>
            <w:tcBorders>
              <w:top w:val="nil"/>
              <w:left w:val="single" w:sz="4" w:space="0" w:color="auto"/>
              <w:bottom w:val="single" w:sz="4" w:space="0" w:color="auto"/>
              <w:right w:val="single" w:sz="4" w:space="0" w:color="auto"/>
            </w:tcBorders>
            <w:vAlign w:val="center"/>
          </w:tcPr>
          <w:p w:rsidR="00A7359F" w:rsidRPr="002F1827" w:rsidRDefault="00A7359F" w:rsidP="002F1827">
            <w:pPr>
              <w:spacing w:after="0"/>
              <w:jc w:val="both"/>
              <w:rPr>
                <w:sz w:val="16"/>
                <w:szCs w:val="16"/>
              </w:rPr>
            </w:pPr>
          </w:p>
        </w:tc>
        <w:tc>
          <w:tcPr>
            <w:tcW w:w="464" w:type="dxa"/>
            <w:vMerge/>
            <w:tcBorders>
              <w:top w:val="nil"/>
              <w:left w:val="single" w:sz="4" w:space="0" w:color="auto"/>
              <w:bottom w:val="single" w:sz="4" w:space="0" w:color="auto"/>
              <w:right w:val="single" w:sz="4" w:space="0" w:color="auto"/>
            </w:tcBorders>
            <w:vAlign w:val="center"/>
          </w:tcPr>
          <w:p w:rsidR="00A7359F" w:rsidRPr="002F1827" w:rsidRDefault="00A7359F" w:rsidP="002F1827">
            <w:pPr>
              <w:spacing w:after="0"/>
              <w:jc w:val="both"/>
              <w:rPr>
                <w:b/>
                <w:bCs/>
                <w:sz w:val="16"/>
                <w:szCs w:val="16"/>
              </w:rPr>
            </w:pPr>
          </w:p>
        </w:tc>
        <w:tc>
          <w:tcPr>
            <w:tcW w:w="1744" w:type="dxa"/>
            <w:tcBorders>
              <w:top w:val="nil"/>
              <w:left w:val="nil"/>
              <w:bottom w:val="single" w:sz="4" w:space="0" w:color="auto"/>
              <w:right w:val="single" w:sz="4" w:space="0" w:color="auto"/>
            </w:tcBorders>
            <w:shd w:val="clear" w:color="auto" w:fill="auto"/>
          </w:tcPr>
          <w:p w:rsidR="00A7359F" w:rsidRPr="002F1827" w:rsidRDefault="00A7359F" w:rsidP="000A55C9">
            <w:pPr>
              <w:spacing w:after="0"/>
              <w:rPr>
                <w:sz w:val="16"/>
                <w:szCs w:val="16"/>
              </w:rPr>
            </w:pPr>
            <w:r w:rsidRPr="002F1827">
              <w:rPr>
                <w:sz w:val="16"/>
                <w:szCs w:val="16"/>
              </w:rPr>
              <w:t xml:space="preserve">• To promote sustainable environmental management technologies through exhibitions (Nanenane,  World Food Day, Public Service Commission Week) annually </w:t>
            </w:r>
          </w:p>
        </w:tc>
        <w:tc>
          <w:tcPr>
            <w:tcW w:w="1540" w:type="dxa"/>
            <w:tcBorders>
              <w:top w:val="nil"/>
              <w:left w:val="nil"/>
              <w:bottom w:val="single" w:sz="4" w:space="0" w:color="auto"/>
              <w:right w:val="single" w:sz="4" w:space="0" w:color="auto"/>
            </w:tcBorders>
            <w:shd w:val="clear" w:color="auto" w:fill="auto"/>
          </w:tcPr>
          <w:p w:rsidR="00A7359F" w:rsidRPr="002F1827" w:rsidRDefault="00A7359F" w:rsidP="002F1827">
            <w:pPr>
              <w:spacing w:after="0"/>
              <w:jc w:val="both"/>
              <w:rPr>
                <w:sz w:val="16"/>
                <w:szCs w:val="16"/>
              </w:rPr>
            </w:pPr>
            <w:r w:rsidRPr="002F1827">
              <w:rPr>
                <w:sz w:val="16"/>
                <w:szCs w:val="16"/>
              </w:rPr>
              <w:t xml:space="preserve">EMU staffs actively </w:t>
            </w:r>
            <w:r w:rsidRPr="000A55C9">
              <w:rPr>
                <w:sz w:val="14"/>
                <w:szCs w:val="14"/>
              </w:rPr>
              <w:t>participated to the 2011 Farmer's Day (Nane nane) in Arusha, Morogoro and Dodoma; and in the 50 years of Independence of Tanzania (Mainland) in Dar-es-salaam where they sensitize and create awareness on environmental management issue</w:t>
            </w:r>
            <w:r w:rsidRPr="002F1827">
              <w:rPr>
                <w:sz w:val="16"/>
                <w:szCs w:val="16"/>
              </w:rPr>
              <w:t>s</w:t>
            </w:r>
          </w:p>
        </w:tc>
        <w:tc>
          <w:tcPr>
            <w:tcW w:w="1010" w:type="dxa"/>
            <w:tcBorders>
              <w:top w:val="nil"/>
              <w:left w:val="nil"/>
              <w:bottom w:val="single" w:sz="4" w:space="0" w:color="auto"/>
              <w:right w:val="single" w:sz="4" w:space="0" w:color="auto"/>
            </w:tcBorders>
            <w:shd w:val="clear" w:color="auto" w:fill="auto"/>
            <w:noWrap/>
            <w:vAlign w:val="center"/>
          </w:tcPr>
          <w:p w:rsidR="00A7359F" w:rsidRPr="002F1827" w:rsidRDefault="00A7359F" w:rsidP="002F1827">
            <w:pPr>
              <w:spacing w:after="0"/>
              <w:jc w:val="both"/>
              <w:rPr>
                <w:sz w:val="16"/>
                <w:szCs w:val="16"/>
              </w:rPr>
            </w:pPr>
            <w:r w:rsidRPr="002F1827">
              <w:rPr>
                <w:sz w:val="16"/>
                <w:szCs w:val="16"/>
              </w:rPr>
              <w:t>50</w:t>
            </w:r>
          </w:p>
        </w:tc>
        <w:tc>
          <w:tcPr>
            <w:tcW w:w="740" w:type="dxa"/>
            <w:tcBorders>
              <w:top w:val="nil"/>
              <w:left w:val="nil"/>
              <w:bottom w:val="single" w:sz="4" w:space="0" w:color="auto"/>
              <w:right w:val="single" w:sz="4" w:space="0" w:color="auto"/>
            </w:tcBorders>
            <w:shd w:val="clear" w:color="auto" w:fill="auto"/>
            <w:vAlign w:val="center"/>
          </w:tcPr>
          <w:p w:rsidR="00A7359F" w:rsidRPr="002F1827" w:rsidRDefault="00A7359F" w:rsidP="002F1827">
            <w:pPr>
              <w:spacing w:after="0"/>
              <w:jc w:val="both"/>
              <w:rPr>
                <w:b/>
                <w:bCs/>
                <w:sz w:val="16"/>
                <w:szCs w:val="16"/>
              </w:rPr>
            </w:pPr>
            <w:r w:rsidRPr="002F1827">
              <w:rPr>
                <w:b/>
                <w:bCs/>
                <w:sz w:val="16"/>
                <w:szCs w:val="16"/>
              </w:rPr>
              <w:t>V</w:t>
            </w:r>
          </w:p>
        </w:tc>
        <w:tc>
          <w:tcPr>
            <w:tcW w:w="560" w:type="dxa"/>
            <w:tcBorders>
              <w:top w:val="nil"/>
              <w:left w:val="nil"/>
              <w:bottom w:val="single" w:sz="4" w:space="0" w:color="auto"/>
              <w:right w:val="single" w:sz="4" w:space="0" w:color="auto"/>
            </w:tcBorders>
            <w:shd w:val="clear" w:color="auto" w:fill="auto"/>
            <w:noWrap/>
            <w:vAlign w:val="center"/>
          </w:tcPr>
          <w:p w:rsidR="00A7359F" w:rsidRPr="002F1827" w:rsidRDefault="00A7359F" w:rsidP="002F1827">
            <w:pPr>
              <w:spacing w:after="0"/>
              <w:jc w:val="both"/>
              <w:rPr>
                <w:sz w:val="16"/>
                <w:szCs w:val="16"/>
              </w:rPr>
            </w:pPr>
            <w:r w:rsidRPr="002F1827">
              <w:rPr>
                <w:sz w:val="16"/>
                <w:szCs w:val="16"/>
              </w:rPr>
              <w:t> </w:t>
            </w:r>
          </w:p>
        </w:tc>
        <w:tc>
          <w:tcPr>
            <w:tcW w:w="928" w:type="dxa"/>
            <w:tcBorders>
              <w:top w:val="nil"/>
              <w:left w:val="nil"/>
              <w:bottom w:val="single" w:sz="4" w:space="0" w:color="auto"/>
              <w:right w:val="single" w:sz="4" w:space="0" w:color="auto"/>
            </w:tcBorders>
            <w:shd w:val="clear" w:color="auto" w:fill="auto"/>
            <w:noWrap/>
            <w:vAlign w:val="center"/>
          </w:tcPr>
          <w:p w:rsidR="00A7359F" w:rsidRPr="002F1827" w:rsidRDefault="00A7359F" w:rsidP="002F1827">
            <w:pPr>
              <w:spacing w:after="0"/>
              <w:jc w:val="both"/>
              <w:rPr>
                <w:sz w:val="16"/>
                <w:szCs w:val="16"/>
              </w:rPr>
            </w:pPr>
            <w:r w:rsidRPr="002F1827">
              <w:rPr>
                <w:sz w:val="16"/>
                <w:szCs w:val="16"/>
              </w:rPr>
              <w:t> </w:t>
            </w:r>
          </w:p>
        </w:tc>
        <w:tc>
          <w:tcPr>
            <w:tcW w:w="1385" w:type="dxa"/>
            <w:tcBorders>
              <w:top w:val="nil"/>
              <w:left w:val="nil"/>
              <w:bottom w:val="single" w:sz="4" w:space="0" w:color="auto"/>
              <w:right w:val="single" w:sz="4" w:space="0" w:color="auto"/>
            </w:tcBorders>
            <w:shd w:val="clear" w:color="auto" w:fill="auto"/>
            <w:noWrap/>
            <w:vAlign w:val="center"/>
          </w:tcPr>
          <w:p w:rsidR="00A7359F" w:rsidRPr="002F1827" w:rsidRDefault="00A7359F" w:rsidP="002F1827">
            <w:pPr>
              <w:spacing w:after="0"/>
              <w:jc w:val="both"/>
              <w:rPr>
                <w:sz w:val="16"/>
                <w:szCs w:val="16"/>
              </w:rPr>
            </w:pPr>
            <w:r w:rsidRPr="002F1827">
              <w:rPr>
                <w:sz w:val="16"/>
                <w:szCs w:val="16"/>
              </w:rPr>
              <w:t xml:space="preserve">40,300,000 </w:t>
            </w:r>
          </w:p>
        </w:tc>
        <w:tc>
          <w:tcPr>
            <w:tcW w:w="1440" w:type="dxa"/>
            <w:tcBorders>
              <w:top w:val="nil"/>
              <w:left w:val="nil"/>
              <w:bottom w:val="single" w:sz="4" w:space="0" w:color="auto"/>
              <w:right w:val="single" w:sz="4" w:space="0" w:color="auto"/>
            </w:tcBorders>
            <w:shd w:val="clear" w:color="auto" w:fill="auto"/>
            <w:noWrap/>
            <w:vAlign w:val="center"/>
          </w:tcPr>
          <w:p w:rsidR="00A7359F" w:rsidRPr="002F1827" w:rsidRDefault="00A7359F" w:rsidP="002F1827">
            <w:pPr>
              <w:spacing w:after="0"/>
              <w:jc w:val="both"/>
              <w:rPr>
                <w:sz w:val="16"/>
                <w:szCs w:val="16"/>
              </w:rPr>
            </w:pPr>
            <w:r w:rsidRPr="002F1827">
              <w:rPr>
                <w:sz w:val="16"/>
                <w:szCs w:val="16"/>
              </w:rPr>
              <w:t xml:space="preserve"> 18,884,229 </w:t>
            </w:r>
          </w:p>
        </w:tc>
        <w:tc>
          <w:tcPr>
            <w:tcW w:w="737" w:type="dxa"/>
            <w:tcBorders>
              <w:top w:val="nil"/>
              <w:left w:val="nil"/>
              <w:bottom w:val="single" w:sz="4" w:space="0" w:color="auto"/>
              <w:right w:val="single" w:sz="4" w:space="0" w:color="auto"/>
            </w:tcBorders>
            <w:shd w:val="clear" w:color="auto" w:fill="auto"/>
            <w:vAlign w:val="center"/>
          </w:tcPr>
          <w:p w:rsidR="00A7359F" w:rsidRPr="002F1827" w:rsidRDefault="00A7359F" w:rsidP="002F1827">
            <w:pPr>
              <w:spacing w:after="0"/>
              <w:jc w:val="both"/>
              <w:rPr>
                <w:sz w:val="16"/>
                <w:szCs w:val="16"/>
              </w:rPr>
            </w:pPr>
            <w:r w:rsidRPr="002F1827">
              <w:rPr>
                <w:sz w:val="16"/>
                <w:szCs w:val="16"/>
              </w:rPr>
              <w:t>46.9</w:t>
            </w:r>
          </w:p>
        </w:tc>
        <w:tc>
          <w:tcPr>
            <w:tcW w:w="1890" w:type="dxa"/>
            <w:tcBorders>
              <w:top w:val="nil"/>
              <w:left w:val="nil"/>
              <w:bottom w:val="single" w:sz="4" w:space="0" w:color="auto"/>
              <w:right w:val="single" w:sz="4" w:space="0" w:color="auto"/>
            </w:tcBorders>
            <w:shd w:val="clear" w:color="auto" w:fill="auto"/>
          </w:tcPr>
          <w:p w:rsidR="00A7359F" w:rsidRPr="002F1827" w:rsidRDefault="00A7359F" w:rsidP="002F1827">
            <w:pPr>
              <w:spacing w:after="0"/>
              <w:jc w:val="both"/>
              <w:rPr>
                <w:sz w:val="16"/>
                <w:szCs w:val="16"/>
              </w:rPr>
            </w:pPr>
            <w:r w:rsidRPr="002F1827">
              <w:rPr>
                <w:sz w:val="16"/>
                <w:szCs w:val="16"/>
              </w:rPr>
              <w:t> </w:t>
            </w:r>
          </w:p>
        </w:tc>
      </w:tr>
      <w:tr w:rsidR="00D96D08" w:rsidRPr="002F1827">
        <w:trPr>
          <w:trHeight w:val="562"/>
        </w:trPr>
        <w:tc>
          <w:tcPr>
            <w:tcW w:w="705" w:type="dxa"/>
            <w:vMerge/>
            <w:tcBorders>
              <w:top w:val="nil"/>
              <w:left w:val="single" w:sz="4" w:space="0" w:color="auto"/>
              <w:bottom w:val="single" w:sz="4" w:space="0" w:color="auto"/>
              <w:right w:val="single" w:sz="4" w:space="0" w:color="auto"/>
            </w:tcBorders>
            <w:vAlign w:val="center"/>
          </w:tcPr>
          <w:p w:rsidR="00A7359F" w:rsidRPr="002F1827" w:rsidRDefault="00A7359F" w:rsidP="002F1827">
            <w:pPr>
              <w:spacing w:after="0"/>
              <w:jc w:val="both"/>
              <w:rPr>
                <w:b/>
                <w:bCs/>
                <w:sz w:val="16"/>
                <w:szCs w:val="16"/>
              </w:rPr>
            </w:pPr>
          </w:p>
        </w:tc>
        <w:tc>
          <w:tcPr>
            <w:tcW w:w="520" w:type="dxa"/>
            <w:vMerge/>
            <w:tcBorders>
              <w:top w:val="nil"/>
              <w:left w:val="single" w:sz="4" w:space="0" w:color="auto"/>
              <w:bottom w:val="single" w:sz="4" w:space="0" w:color="auto"/>
              <w:right w:val="single" w:sz="4" w:space="0" w:color="auto"/>
            </w:tcBorders>
            <w:vAlign w:val="center"/>
          </w:tcPr>
          <w:p w:rsidR="00A7359F" w:rsidRPr="002F1827" w:rsidRDefault="00A7359F" w:rsidP="002F1827">
            <w:pPr>
              <w:spacing w:after="0"/>
              <w:jc w:val="both"/>
              <w:rPr>
                <w:b/>
                <w:bCs/>
                <w:sz w:val="16"/>
                <w:szCs w:val="16"/>
              </w:rPr>
            </w:pPr>
          </w:p>
        </w:tc>
        <w:tc>
          <w:tcPr>
            <w:tcW w:w="572" w:type="dxa"/>
            <w:vMerge/>
            <w:tcBorders>
              <w:top w:val="nil"/>
              <w:left w:val="single" w:sz="4" w:space="0" w:color="auto"/>
              <w:bottom w:val="single" w:sz="4" w:space="0" w:color="auto"/>
              <w:right w:val="single" w:sz="4" w:space="0" w:color="auto"/>
            </w:tcBorders>
            <w:vAlign w:val="center"/>
          </w:tcPr>
          <w:p w:rsidR="00A7359F" w:rsidRPr="002F1827" w:rsidRDefault="00A7359F" w:rsidP="002F1827">
            <w:pPr>
              <w:spacing w:after="0"/>
              <w:jc w:val="both"/>
              <w:rPr>
                <w:sz w:val="16"/>
                <w:szCs w:val="16"/>
              </w:rPr>
            </w:pPr>
          </w:p>
        </w:tc>
        <w:tc>
          <w:tcPr>
            <w:tcW w:w="464" w:type="dxa"/>
            <w:vMerge/>
            <w:tcBorders>
              <w:top w:val="nil"/>
              <w:left w:val="single" w:sz="4" w:space="0" w:color="auto"/>
              <w:bottom w:val="single" w:sz="4" w:space="0" w:color="auto"/>
              <w:right w:val="single" w:sz="4" w:space="0" w:color="auto"/>
            </w:tcBorders>
            <w:vAlign w:val="center"/>
          </w:tcPr>
          <w:p w:rsidR="00A7359F" w:rsidRPr="002F1827" w:rsidRDefault="00A7359F" w:rsidP="002F1827">
            <w:pPr>
              <w:spacing w:after="0"/>
              <w:jc w:val="both"/>
              <w:rPr>
                <w:b/>
                <w:bCs/>
                <w:sz w:val="16"/>
                <w:szCs w:val="16"/>
              </w:rPr>
            </w:pPr>
          </w:p>
        </w:tc>
        <w:tc>
          <w:tcPr>
            <w:tcW w:w="1744" w:type="dxa"/>
            <w:tcBorders>
              <w:top w:val="nil"/>
              <w:left w:val="nil"/>
              <w:bottom w:val="single" w:sz="4" w:space="0" w:color="auto"/>
              <w:right w:val="single" w:sz="4" w:space="0" w:color="auto"/>
            </w:tcBorders>
            <w:shd w:val="clear" w:color="auto" w:fill="auto"/>
          </w:tcPr>
          <w:p w:rsidR="00A7359F" w:rsidRPr="002F1827" w:rsidRDefault="00A7359F" w:rsidP="002F1827">
            <w:pPr>
              <w:spacing w:after="0"/>
              <w:jc w:val="both"/>
              <w:rPr>
                <w:sz w:val="16"/>
                <w:szCs w:val="16"/>
              </w:rPr>
            </w:pPr>
            <w:r w:rsidRPr="002F1827">
              <w:rPr>
                <w:sz w:val="16"/>
                <w:szCs w:val="16"/>
              </w:rPr>
              <w:t>• To participate in the World Environment Day annual</w:t>
            </w:r>
          </w:p>
        </w:tc>
        <w:tc>
          <w:tcPr>
            <w:tcW w:w="1540" w:type="dxa"/>
            <w:tcBorders>
              <w:top w:val="nil"/>
              <w:left w:val="nil"/>
              <w:bottom w:val="single" w:sz="4" w:space="0" w:color="auto"/>
              <w:right w:val="single" w:sz="4" w:space="0" w:color="auto"/>
            </w:tcBorders>
            <w:shd w:val="clear" w:color="auto" w:fill="auto"/>
          </w:tcPr>
          <w:p w:rsidR="00A7359F" w:rsidRPr="002F1827" w:rsidRDefault="00A7359F" w:rsidP="002F1827">
            <w:pPr>
              <w:spacing w:after="0"/>
              <w:jc w:val="both"/>
              <w:rPr>
                <w:sz w:val="16"/>
                <w:szCs w:val="16"/>
              </w:rPr>
            </w:pPr>
            <w:r w:rsidRPr="002F1827">
              <w:rPr>
                <w:sz w:val="16"/>
                <w:szCs w:val="16"/>
              </w:rPr>
              <w:t>Procurement of food and refreshments for EMU</w:t>
            </w:r>
          </w:p>
        </w:tc>
        <w:tc>
          <w:tcPr>
            <w:tcW w:w="1010" w:type="dxa"/>
            <w:tcBorders>
              <w:top w:val="nil"/>
              <w:left w:val="nil"/>
              <w:bottom w:val="single" w:sz="4" w:space="0" w:color="auto"/>
              <w:right w:val="single" w:sz="4" w:space="0" w:color="auto"/>
            </w:tcBorders>
            <w:shd w:val="clear" w:color="auto" w:fill="auto"/>
            <w:noWrap/>
            <w:vAlign w:val="center"/>
          </w:tcPr>
          <w:p w:rsidR="00A7359F" w:rsidRPr="002F1827" w:rsidRDefault="00A7359F" w:rsidP="002F1827">
            <w:pPr>
              <w:spacing w:after="0"/>
              <w:jc w:val="both"/>
              <w:rPr>
                <w:sz w:val="16"/>
                <w:szCs w:val="16"/>
              </w:rPr>
            </w:pPr>
            <w:r w:rsidRPr="002F1827">
              <w:rPr>
                <w:sz w:val="16"/>
                <w:szCs w:val="16"/>
              </w:rPr>
              <w:t>5</w:t>
            </w:r>
          </w:p>
        </w:tc>
        <w:tc>
          <w:tcPr>
            <w:tcW w:w="740" w:type="dxa"/>
            <w:tcBorders>
              <w:top w:val="nil"/>
              <w:left w:val="nil"/>
              <w:bottom w:val="single" w:sz="4" w:space="0" w:color="auto"/>
              <w:right w:val="single" w:sz="4" w:space="0" w:color="auto"/>
            </w:tcBorders>
            <w:shd w:val="clear" w:color="auto" w:fill="auto"/>
            <w:vAlign w:val="center"/>
          </w:tcPr>
          <w:p w:rsidR="00A7359F" w:rsidRPr="002F1827" w:rsidRDefault="00A7359F" w:rsidP="002F1827">
            <w:pPr>
              <w:spacing w:after="0"/>
              <w:jc w:val="both"/>
              <w:rPr>
                <w:b/>
                <w:bCs/>
                <w:sz w:val="16"/>
                <w:szCs w:val="16"/>
              </w:rPr>
            </w:pPr>
            <w:r w:rsidRPr="002F1827">
              <w:rPr>
                <w:b/>
                <w:bCs/>
                <w:sz w:val="16"/>
                <w:szCs w:val="16"/>
              </w:rPr>
              <w:t>V</w:t>
            </w:r>
          </w:p>
        </w:tc>
        <w:tc>
          <w:tcPr>
            <w:tcW w:w="560" w:type="dxa"/>
            <w:tcBorders>
              <w:top w:val="nil"/>
              <w:left w:val="nil"/>
              <w:bottom w:val="single" w:sz="4" w:space="0" w:color="auto"/>
              <w:right w:val="single" w:sz="4" w:space="0" w:color="auto"/>
            </w:tcBorders>
            <w:shd w:val="clear" w:color="auto" w:fill="auto"/>
            <w:noWrap/>
            <w:vAlign w:val="center"/>
          </w:tcPr>
          <w:p w:rsidR="00A7359F" w:rsidRPr="002F1827" w:rsidRDefault="00A7359F" w:rsidP="002F1827">
            <w:pPr>
              <w:spacing w:after="0"/>
              <w:jc w:val="both"/>
              <w:rPr>
                <w:sz w:val="16"/>
                <w:szCs w:val="16"/>
              </w:rPr>
            </w:pPr>
            <w:r w:rsidRPr="002F1827">
              <w:rPr>
                <w:sz w:val="16"/>
                <w:szCs w:val="16"/>
              </w:rPr>
              <w:t> </w:t>
            </w:r>
          </w:p>
        </w:tc>
        <w:tc>
          <w:tcPr>
            <w:tcW w:w="928" w:type="dxa"/>
            <w:tcBorders>
              <w:top w:val="nil"/>
              <w:left w:val="nil"/>
              <w:bottom w:val="single" w:sz="4" w:space="0" w:color="auto"/>
              <w:right w:val="single" w:sz="4" w:space="0" w:color="auto"/>
            </w:tcBorders>
            <w:shd w:val="clear" w:color="auto" w:fill="auto"/>
            <w:noWrap/>
            <w:vAlign w:val="center"/>
          </w:tcPr>
          <w:p w:rsidR="00A7359F" w:rsidRPr="002F1827" w:rsidRDefault="00A7359F" w:rsidP="002F1827">
            <w:pPr>
              <w:spacing w:after="0"/>
              <w:jc w:val="both"/>
              <w:rPr>
                <w:sz w:val="16"/>
                <w:szCs w:val="16"/>
              </w:rPr>
            </w:pPr>
            <w:r w:rsidRPr="002F1827">
              <w:rPr>
                <w:sz w:val="16"/>
                <w:szCs w:val="16"/>
              </w:rPr>
              <w:t> </w:t>
            </w:r>
          </w:p>
        </w:tc>
        <w:tc>
          <w:tcPr>
            <w:tcW w:w="1385" w:type="dxa"/>
            <w:tcBorders>
              <w:top w:val="nil"/>
              <w:left w:val="nil"/>
              <w:bottom w:val="single" w:sz="4" w:space="0" w:color="auto"/>
              <w:right w:val="single" w:sz="4" w:space="0" w:color="auto"/>
            </w:tcBorders>
            <w:shd w:val="clear" w:color="auto" w:fill="auto"/>
            <w:noWrap/>
            <w:vAlign w:val="center"/>
          </w:tcPr>
          <w:p w:rsidR="00A7359F" w:rsidRPr="002F1827" w:rsidRDefault="00A7359F" w:rsidP="002F1827">
            <w:pPr>
              <w:spacing w:after="0"/>
              <w:jc w:val="both"/>
              <w:rPr>
                <w:sz w:val="16"/>
                <w:szCs w:val="16"/>
              </w:rPr>
            </w:pPr>
            <w:r w:rsidRPr="002F1827">
              <w:rPr>
                <w:sz w:val="16"/>
                <w:szCs w:val="16"/>
              </w:rPr>
              <w:t xml:space="preserve"> 30,020,000 </w:t>
            </w:r>
          </w:p>
        </w:tc>
        <w:tc>
          <w:tcPr>
            <w:tcW w:w="1440" w:type="dxa"/>
            <w:tcBorders>
              <w:top w:val="nil"/>
              <w:left w:val="nil"/>
              <w:bottom w:val="single" w:sz="4" w:space="0" w:color="auto"/>
              <w:right w:val="single" w:sz="4" w:space="0" w:color="auto"/>
            </w:tcBorders>
            <w:shd w:val="clear" w:color="auto" w:fill="auto"/>
            <w:noWrap/>
            <w:vAlign w:val="center"/>
          </w:tcPr>
          <w:p w:rsidR="00A7359F" w:rsidRPr="002F1827" w:rsidRDefault="00A7359F" w:rsidP="002F1827">
            <w:pPr>
              <w:spacing w:after="0"/>
              <w:jc w:val="both"/>
              <w:rPr>
                <w:sz w:val="16"/>
                <w:szCs w:val="16"/>
              </w:rPr>
            </w:pPr>
            <w:r w:rsidRPr="002F1827">
              <w:rPr>
                <w:sz w:val="16"/>
                <w:szCs w:val="16"/>
              </w:rPr>
              <w:t xml:space="preserve">  2,000,000 </w:t>
            </w:r>
          </w:p>
        </w:tc>
        <w:tc>
          <w:tcPr>
            <w:tcW w:w="737" w:type="dxa"/>
            <w:tcBorders>
              <w:top w:val="nil"/>
              <w:left w:val="nil"/>
              <w:bottom w:val="single" w:sz="4" w:space="0" w:color="auto"/>
              <w:right w:val="single" w:sz="4" w:space="0" w:color="auto"/>
            </w:tcBorders>
            <w:shd w:val="clear" w:color="auto" w:fill="auto"/>
            <w:vAlign w:val="center"/>
          </w:tcPr>
          <w:p w:rsidR="00A7359F" w:rsidRPr="002F1827" w:rsidRDefault="00A7359F" w:rsidP="002F1827">
            <w:pPr>
              <w:spacing w:after="0"/>
              <w:jc w:val="both"/>
              <w:rPr>
                <w:sz w:val="16"/>
                <w:szCs w:val="16"/>
              </w:rPr>
            </w:pPr>
            <w:r w:rsidRPr="002F1827">
              <w:rPr>
                <w:sz w:val="16"/>
                <w:szCs w:val="16"/>
              </w:rPr>
              <w:t>6.7</w:t>
            </w:r>
          </w:p>
        </w:tc>
        <w:tc>
          <w:tcPr>
            <w:tcW w:w="1890" w:type="dxa"/>
            <w:tcBorders>
              <w:top w:val="nil"/>
              <w:left w:val="nil"/>
              <w:bottom w:val="single" w:sz="4" w:space="0" w:color="auto"/>
              <w:right w:val="single" w:sz="4" w:space="0" w:color="auto"/>
            </w:tcBorders>
            <w:shd w:val="clear" w:color="auto" w:fill="auto"/>
          </w:tcPr>
          <w:p w:rsidR="00A7359F" w:rsidRPr="002F1827" w:rsidRDefault="00A7359F" w:rsidP="002F1827">
            <w:pPr>
              <w:spacing w:after="0"/>
              <w:jc w:val="both"/>
              <w:rPr>
                <w:sz w:val="16"/>
                <w:szCs w:val="16"/>
              </w:rPr>
            </w:pPr>
            <w:r w:rsidRPr="002F1827">
              <w:rPr>
                <w:sz w:val="16"/>
                <w:szCs w:val="16"/>
              </w:rPr>
              <w:t> </w:t>
            </w:r>
          </w:p>
        </w:tc>
      </w:tr>
      <w:tr w:rsidR="00D96D08" w:rsidRPr="002F1827">
        <w:trPr>
          <w:trHeight w:val="255"/>
        </w:trPr>
        <w:tc>
          <w:tcPr>
            <w:tcW w:w="705" w:type="dxa"/>
            <w:tcBorders>
              <w:top w:val="nil"/>
              <w:left w:val="single" w:sz="4" w:space="0" w:color="auto"/>
              <w:bottom w:val="single" w:sz="4" w:space="0" w:color="auto"/>
              <w:right w:val="single" w:sz="4" w:space="0" w:color="auto"/>
            </w:tcBorders>
            <w:shd w:val="clear" w:color="auto" w:fill="auto"/>
          </w:tcPr>
          <w:p w:rsidR="00A7359F" w:rsidRPr="002F1827" w:rsidRDefault="00A7359F" w:rsidP="002F1827">
            <w:pPr>
              <w:spacing w:after="0"/>
              <w:jc w:val="both"/>
              <w:rPr>
                <w:b/>
                <w:bCs/>
                <w:sz w:val="16"/>
                <w:szCs w:val="16"/>
              </w:rPr>
            </w:pPr>
            <w:r w:rsidRPr="002F1827">
              <w:rPr>
                <w:b/>
                <w:bCs/>
                <w:sz w:val="16"/>
                <w:szCs w:val="16"/>
              </w:rPr>
              <w:t> </w:t>
            </w:r>
          </w:p>
        </w:tc>
        <w:tc>
          <w:tcPr>
            <w:tcW w:w="520" w:type="dxa"/>
            <w:tcBorders>
              <w:top w:val="nil"/>
              <w:left w:val="nil"/>
              <w:bottom w:val="single" w:sz="4" w:space="0" w:color="auto"/>
              <w:right w:val="single" w:sz="4" w:space="0" w:color="auto"/>
            </w:tcBorders>
            <w:shd w:val="clear" w:color="auto" w:fill="auto"/>
          </w:tcPr>
          <w:p w:rsidR="00A7359F" w:rsidRPr="002F1827" w:rsidRDefault="00A7359F" w:rsidP="002F1827">
            <w:pPr>
              <w:spacing w:after="0"/>
              <w:jc w:val="both"/>
              <w:rPr>
                <w:b/>
                <w:bCs/>
                <w:sz w:val="16"/>
                <w:szCs w:val="16"/>
              </w:rPr>
            </w:pPr>
            <w:r w:rsidRPr="002F1827">
              <w:rPr>
                <w:b/>
                <w:bCs/>
                <w:sz w:val="16"/>
                <w:szCs w:val="16"/>
              </w:rPr>
              <w:t> </w:t>
            </w:r>
          </w:p>
        </w:tc>
        <w:tc>
          <w:tcPr>
            <w:tcW w:w="572" w:type="dxa"/>
            <w:tcBorders>
              <w:top w:val="nil"/>
              <w:left w:val="nil"/>
              <w:bottom w:val="single" w:sz="4" w:space="0" w:color="auto"/>
              <w:right w:val="single" w:sz="4" w:space="0" w:color="auto"/>
            </w:tcBorders>
            <w:shd w:val="clear" w:color="auto" w:fill="auto"/>
          </w:tcPr>
          <w:p w:rsidR="00A7359F" w:rsidRPr="002F1827" w:rsidRDefault="00A7359F" w:rsidP="002F1827">
            <w:pPr>
              <w:spacing w:after="0"/>
              <w:jc w:val="both"/>
              <w:rPr>
                <w:b/>
                <w:bCs/>
                <w:sz w:val="16"/>
                <w:szCs w:val="16"/>
              </w:rPr>
            </w:pPr>
            <w:r w:rsidRPr="002F1827">
              <w:rPr>
                <w:b/>
                <w:bCs/>
                <w:sz w:val="16"/>
                <w:szCs w:val="16"/>
              </w:rPr>
              <w:t> </w:t>
            </w:r>
          </w:p>
        </w:tc>
        <w:tc>
          <w:tcPr>
            <w:tcW w:w="464" w:type="dxa"/>
            <w:tcBorders>
              <w:top w:val="nil"/>
              <w:left w:val="nil"/>
              <w:bottom w:val="single" w:sz="4" w:space="0" w:color="auto"/>
              <w:right w:val="single" w:sz="4" w:space="0" w:color="auto"/>
            </w:tcBorders>
            <w:shd w:val="clear" w:color="auto" w:fill="auto"/>
          </w:tcPr>
          <w:p w:rsidR="00A7359F" w:rsidRPr="002F1827" w:rsidRDefault="00A7359F" w:rsidP="002F1827">
            <w:pPr>
              <w:spacing w:after="0"/>
              <w:jc w:val="both"/>
              <w:rPr>
                <w:b/>
                <w:bCs/>
                <w:sz w:val="16"/>
                <w:szCs w:val="16"/>
              </w:rPr>
            </w:pPr>
            <w:r w:rsidRPr="002F1827">
              <w:rPr>
                <w:b/>
                <w:bCs/>
                <w:sz w:val="16"/>
                <w:szCs w:val="16"/>
              </w:rPr>
              <w:t> </w:t>
            </w:r>
          </w:p>
        </w:tc>
        <w:tc>
          <w:tcPr>
            <w:tcW w:w="1744" w:type="dxa"/>
            <w:tcBorders>
              <w:top w:val="nil"/>
              <w:left w:val="nil"/>
              <w:bottom w:val="single" w:sz="4" w:space="0" w:color="auto"/>
              <w:right w:val="single" w:sz="4" w:space="0" w:color="auto"/>
            </w:tcBorders>
            <w:shd w:val="clear" w:color="auto" w:fill="auto"/>
          </w:tcPr>
          <w:p w:rsidR="00A7359F" w:rsidRPr="002F1827" w:rsidRDefault="00A7359F" w:rsidP="002F1827">
            <w:pPr>
              <w:spacing w:after="0"/>
              <w:jc w:val="both"/>
              <w:rPr>
                <w:b/>
                <w:bCs/>
                <w:sz w:val="16"/>
                <w:szCs w:val="16"/>
              </w:rPr>
            </w:pPr>
            <w:r w:rsidRPr="002F1827">
              <w:rPr>
                <w:b/>
                <w:bCs/>
                <w:sz w:val="16"/>
                <w:szCs w:val="16"/>
              </w:rPr>
              <w:t>TOTAL TARGET</w:t>
            </w:r>
          </w:p>
        </w:tc>
        <w:tc>
          <w:tcPr>
            <w:tcW w:w="1540" w:type="dxa"/>
            <w:tcBorders>
              <w:top w:val="nil"/>
              <w:left w:val="nil"/>
              <w:bottom w:val="single" w:sz="4" w:space="0" w:color="auto"/>
              <w:right w:val="single" w:sz="4" w:space="0" w:color="auto"/>
            </w:tcBorders>
            <w:shd w:val="clear" w:color="auto" w:fill="auto"/>
          </w:tcPr>
          <w:p w:rsidR="00A7359F" w:rsidRPr="002F1827" w:rsidRDefault="00A7359F" w:rsidP="002F1827">
            <w:pPr>
              <w:spacing w:after="0"/>
              <w:jc w:val="both"/>
              <w:rPr>
                <w:b/>
                <w:bCs/>
                <w:sz w:val="16"/>
                <w:szCs w:val="16"/>
              </w:rPr>
            </w:pPr>
            <w:r w:rsidRPr="002F1827">
              <w:rPr>
                <w:b/>
                <w:bCs/>
                <w:sz w:val="16"/>
                <w:szCs w:val="16"/>
              </w:rPr>
              <w:t> </w:t>
            </w:r>
          </w:p>
        </w:tc>
        <w:tc>
          <w:tcPr>
            <w:tcW w:w="1010" w:type="dxa"/>
            <w:tcBorders>
              <w:top w:val="nil"/>
              <w:left w:val="nil"/>
              <w:bottom w:val="single" w:sz="4" w:space="0" w:color="auto"/>
              <w:right w:val="single" w:sz="4" w:space="0" w:color="auto"/>
            </w:tcBorders>
            <w:shd w:val="clear" w:color="auto" w:fill="auto"/>
            <w:noWrap/>
            <w:vAlign w:val="bottom"/>
          </w:tcPr>
          <w:p w:rsidR="00A7359F" w:rsidRPr="002F1827" w:rsidRDefault="00A7359F" w:rsidP="002F1827">
            <w:pPr>
              <w:spacing w:after="0"/>
              <w:jc w:val="both"/>
              <w:rPr>
                <w:b/>
                <w:bCs/>
                <w:sz w:val="16"/>
                <w:szCs w:val="16"/>
              </w:rPr>
            </w:pPr>
            <w:r w:rsidRPr="002F1827">
              <w:rPr>
                <w:b/>
                <w:bCs/>
                <w:sz w:val="16"/>
                <w:szCs w:val="16"/>
              </w:rPr>
              <w:t> </w:t>
            </w:r>
          </w:p>
        </w:tc>
        <w:tc>
          <w:tcPr>
            <w:tcW w:w="740" w:type="dxa"/>
            <w:tcBorders>
              <w:top w:val="nil"/>
              <w:left w:val="nil"/>
              <w:bottom w:val="single" w:sz="4" w:space="0" w:color="auto"/>
              <w:right w:val="single" w:sz="4" w:space="0" w:color="auto"/>
            </w:tcBorders>
            <w:shd w:val="clear" w:color="auto" w:fill="auto"/>
          </w:tcPr>
          <w:p w:rsidR="00A7359F" w:rsidRPr="002F1827" w:rsidRDefault="00A7359F" w:rsidP="002F1827">
            <w:pPr>
              <w:spacing w:after="0"/>
              <w:jc w:val="both"/>
              <w:rPr>
                <w:b/>
                <w:bCs/>
                <w:sz w:val="16"/>
                <w:szCs w:val="16"/>
              </w:rPr>
            </w:pPr>
            <w:r w:rsidRPr="002F1827">
              <w:rPr>
                <w:b/>
                <w:bCs/>
                <w:sz w:val="16"/>
                <w:szCs w:val="16"/>
              </w:rPr>
              <w:t> </w:t>
            </w:r>
          </w:p>
        </w:tc>
        <w:tc>
          <w:tcPr>
            <w:tcW w:w="560" w:type="dxa"/>
            <w:tcBorders>
              <w:top w:val="nil"/>
              <w:left w:val="nil"/>
              <w:bottom w:val="single" w:sz="4" w:space="0" w:color="auto"/>
              <w:right w:val="single" w:sz="4" w:space="0" w:color="auto"/>
            </w:tcBorders>
            <w:shd w:val="clear" w:color="auto" w:fill="auto"/>
            <w:noWrap/>
            <w:vAlign w:val="bottom"/>
          </w:tcPr>
          <w:p w:rsidR="00A7359F" w:rsidRPr="002F1827" w:rsidRDefault="00A7359F" w:rsidP="002F1827">
            <w:pPr>
              <w:spacing w:after="0"/>
              <w:jc w:val="both"/>
              <w:rPr>
                <w:b/>
                <w:bCs/>
                <w:sz w:val="16"/>
                <w:szCs w:val="16"/>
              </w:rPr>
            </w:pPr>
            <w:r w:rsidRPr="002F1827">
              <w:rPr>
                <w:b/>
                <w:bCs/>
                <w:sz w:val="16"/>
                <w:szCs w:val="16"/>
              </w:rPr>
              <w:t> </w:t>
            </w:r>
          </w:p>
        </w:tc>
        <w:tc>
          <w:tcPr>
            <w:tcW w:w="928" w:type="dxa"/>
            <w:tcBorders>
              <w:top w:val="nil"/>
              <w:left w:val="nil"/>
              <w:bottom w:val="single" w:sz="4" w:space="0" w:color="auto"/>
              <w:right w:val="single" w:sz="4" w:space="0" w:color="auto"/>
            </w:tcBorders>
            <w:shd w:val="clear" w:color="auto" w:fill="auto"/>
            <w:noWrap/>
            <w:vAlign w:val="bottom"/>
          </w:tcPr>
          <w:p w:rsidR="00A7359F" w:rsidRPr="002F1827" w:rsidRDefault="00A7359F" w:rsidP="002F1827">
            <w:pPr>
              <w:spacing w:after="0"/>
              <w:jc w:val="both"/>
              <w:rPr>
                <w:b/>
                <w:bCs/>
                <w:sz w:val="16"/>
                <w:szCs w:val="16"/>
              </w:rPr>
            </w:pPr>
            <w:r w:rsidRPr="002F1827">
              <w:rPr>
                <w:b/>
                <w:bCs/>
                <w:sz w:val="16"/>
                <w:szCs w:val="16"/>
              </w:rPr>
              <w:t> </w:t>
            </w:r>
          </w:p>
        </w:tc>
        <w:tc>
          <w:tcPr>
            <w:tcW w:w="1385" w:type="dxa"/>
            <w:tcBorders>
              <w:top w:val="nil"/>
              <w:left w:val="nil"/>
              <w:bottom w:val="single" w:sz="4" w:space="0" w:color="auto"/>
              <w:right w:val="single" w:sz="4" w:space="0" w:color="auto"/>
            </w:tcBorders>
            <w:shd w:val="clear" w:color="auto" w:fill="auto"/>
            <w:noWrap/>
          </w:tcPr>
          <w:p w:rsidR="00A7359F" w:rsidRPr="002F1827" w:rsidRDefault="00A7359F" w:rsidP="002F1827">
            <w:pPr>
              <w:spacing w:after="0"/>
              <w:jc w:val="both"/>
              <w:rPr>
                <w:b/>
                <w:bCs/>
                <w:sz w:val="16"/>
                <w:szCs w:val="16"/>
              </w:rPr>
            </w:pPr>
            <w:r w:rsidRPr="002F1827">
              <w:rPr>
                <w:b/>
                <w:bCs/>
                <w:sz w:val="16"/>
                <w:szCs w:val="16"/>
              </w:rPr>
              <w:t xml:space="preserve">117,880,000 </w:t>
            </w:r>
          </w:p>
        </w:tc>
        <w:tc>
          <w:tcPr>
            <w:tcW w:w="1440" w:type="dxa"/>
            <w:tcBorders>
              <w:top w:val="nil"/>
              <w:left w:val="nil"/>
              <w:bottom w:val="single" w:sz="4" w:space="0" w:color="auto"/>
              <w:right w:val="single" w:sz="4" w:space="0" w:color="auto"/>
            </w:tcBorders>
            <w:shd w:val="clear" w:color="auto" w:fill="auto"/>
            <w:noWrap/>
          </w:tcPr>
          <w:p w:rsidR="00A7359F" w:rsidRPr="002F1827" w:rsidRDefault="00A7359F" w:rsidP="002F1827">
            <w:pPr>
              <w:spacing w:after="0"/>
              <w:jc w:val="both"/>
              <w:rPr>
                <w:b/>
                <w:bCs/>
                <w:sz w:val="16"/>
                <w:szCs w:val="16"/>
              </w:rPr>
            </w:pPr>
            <w:r w:rsidRPr="002F1827">
              <w:rPr>
                <w:b/>
                <w:bCs/>
                <w:sz w:val="16"/>
                <w:szCs w:val="16"/>
              </w:rPr>
              <w:t xml:space="preserve"> 44,071,799 </w:t>
            </w:r>
          </w:p>
        </w:tc>
        <w:tc>
          <w:tcPr>
            <w:tcW w:w="737" w:type="dxa"/>
            <w:tcBorders>
              <w:top w:val="nil"/>
              <w:left w:val="nil"/>
              <w:bottom w:val="single" w:sz="4" w:space="0" w:color="auto"/>
              <w:right w:val="single" w:sz="4" w:space="0" w:color="auto"/>
            </w:tcBorders>
            <w:shd w:val="clear" w:color="auto" w:fill="auto"/>
            <w:vAlign w:val="center"/>
          </w:tcPr>
          <w:p w:rsidR="00A7359F" w:rsidRPr="002F1827" w:rsidRDefault="00A7359F" w:rsidP="002F1827">
            <w:pPr>
              <w:spacing w:after="0"/>
              <w:jc w:val="both"/>
              <w:rPr>
                <w:b/>
                <w:bCs/>
                <w:sz w:val="16"/>
                <w:szCs w:val="16"/>
              </w:rPr>
            </w:pPr>
            <w:r w:rsidRPr="002F1827">
              <w:rPr>
                <w:b/>
                <w:bCs/>
                <w:sz w:val="16"/>
                <w:szCs w:val="16"/>
              </w:rPr>
              <w:t>37.4</w:t>
            </w:r>
          </w:p>
        </w:tc>
        <w:tc>
          <w:tcPr>
            <w:tcW w:w="1890" w:type="dxa"/>
            <w:tcBorders>
              <w:top w:val="nil"/>
              <w:left w:val="nil"/>
              <w:bottom w:val="single" w:sz="4" w:space="0" w:color="auto"/>
              <w:right w:val="single" w:sz="4" w:space="0" w:color="auto"/>
            </w:tcBorders>
            <w:shd w:val="clear" w:color="auto" w:fill="auto"/>
            <w:noWrap/>
            <w:vAlign w:val="bottom"/>
          </w:tcPr>
          <w:p w:rsidR="00A7359F" w:rsidRPr="002F1827" w:rsidRDefault="00A7359F" w:rsidP="002F1827">
            <w:pPr>
              <w:spacing w:after="0"/>
              <w:jc w:val="both"/>
              <w:rPr>
                <w:b/>
                <w:bCs/>
                <w:sz w:val="16"/>
                <w:szCs w:val="16"/>
              </w:rPr>
            </w:pPr>
            <w:r w:rsidRPr="002F1827">
              <w:rPr>
                <w:b/>
                <w:bCs/>
                <w:sz w:val="16"/>
                <w:szCs w:val="16"/>
              </w:rPr>
              <w:t> </w:t>
            </w:r>
          </w:p>
        </w:tc>
      </w:tr>
    </w:tbl>
    <w:p w:rsidR="003161C8" w:rsidRPr="002F1827" w:rsidRDefault="000D3359" w:rsidP="002F1827">
      <w:pPr>
        <w:spacing w:after="0"/>
        <w:jc w:val="both"/>
        <w:rPr>
          <w:b/>
          <w:bCs/>
          <w:sz w:val="22"/>
          <w:szCs w:val="22"/>
        </w:rPr>
      </w:pPr>
      <w:r w:rsidRPr="002F1827">
        <w:rPr>
          <w:b/>
          <w:bCs/>
          <w:sz w:val="22"/>
          <w:szCs w:val="22"/>
        </w:rPr>
        <w:lastRenderedPageBreak/>
        <w:br w:type="page"/>
      </w:r>
    </w:p>
    <w:p w:rsidR="003161C8" w:rsidRPr="002F1827" w:rsidRDefault="003161C8" w:rsidP="002F1827">
      <w:pPr>
        <w:spacing w:after="0"/>
        <w:jc w:val="both"/>
        <w:rPr>
          <w:b/>
          <w:bCs/>
          <w:sz w:val="22"/>
          <w:szCs w:val="22"/>
        </w:rPr>
      </w:pPr>
      <w:r w:rsidRPr="002F1827">
        <w:rPr>
          <w:b/>
          <w:bCs/>
          <w:sz w:val="22"/>
          <w:szCs w:val="22"/>
        </w:rPr>
        <w:lastRenderedPageBreak/>
        <w:t>Objective Code and Name: G     Capacity of MAFC to deliver services improved</w:t>
      </w:r>
    </w:p>
    <w:p w:rsidR="003161C8" w:rsidRPr="002F1827" w:rsidRDefault="003161C8" w:rsidP="002F1827">
      <w:pPr>
        <w:spacing w:after="0"/>
        <w:jc w:val="both"/>
        <w:rPr>
          <w:b/>
          <w:bCs/>
          <w:sz w:val="22"/>
          <w:szCs w:val="22"/>
        </w:rPr>
      </w:pPr>
    </w:p>
    <w:tbl>
      <w:tblPr>
        <w:tblW w:w="14235" w:type="dxa"/>
        <w:tblInd w:w="93" w:type="dxa"/>
        <w:tblLook w:val="04A0"/>
      </w:tblPr>
      <w:tblGrid>
        <w:gridCol w:w="807"/>
        <w:gridCol w:w="540"/>
        <w:gridCol w:w="600"/>
        <w:gridCol w:w="480"/>
        <w:gridCol w:w="1780"/>
        <w:gridCol w:w="1540"/>
        <w:gridCol w:w="1000"/>
        <w:gridCol w:w="740"/>
        <w:gridCol w:w="560"/>
        <w:gridCol w:w="920"/>
        <w:gridCol w:w="1218"/>
        <w:gridCol w:w="1890"/>
        <w:gridCol w:w="720"/>
        <w:gridCol w:w="1745"/>
      </w:tblGrid>
      <w:tr w:rsidR="003161C8" w:rsidRPr="002F1827">
        <w:trPr>
          <w:trHeight w:val="296"/>
        </w:trPr>
        <w:tc>
          <w:tcPr>
            <w:tcW w:w="2427" w:type="dxa"/>
            <w:gridSpan w:val="4"/>
            <w:tcBorders>
              <w:top w:val="single" w:sz="4" w:space="0" w:color="auto"/>
              <w:left w:val="single" w:sz="4" w:space="0" w:color="auto"/>
              <w:bottom w:val="single" w:sz="4" w:space="0" w:color="auto"/>
              <w:right w:val="single" w:sz="4" w:space="0" w:color="auto"/>
            </w:tcBorders>
            <w:shd w:val="clear" w:color="000000" w:fill="CCFFFF"/>
          </w:tcPr>
          <w:p w:rsidR="003161C8" w:rsidRPr="002F1827" w:rsidRDefault="003161C8" w:rsidP="002F1827">
            <w:pPr>
              <w:spacing w:after="0"/>
              <w:jc w:val="both"/>
              <w:rPr>
                <w:b/>
                <w:bCs/>
                <w:sz w:val="16"/>
                <w:szCs w:val="16"/>
              </w:rPr>
            </w:pPr>
            <w:r w:rsidRPr="002F1827">
              <w:rPr>
                <w:b/>
                <w:bCs/>
                <w:sz w:val="16"/>
                <w:szCs w:val="16"/>
              </w:rPr>
              <w:t>CODES AND LINKAGE</w:t>
            </w:r>
          </w:p>
        </w:tc>
        <w:tc>
          <w:tcPr>
            <w:tcW w:w="1780" w:type="dxa"/>
            <w:tcBorders>
              <w:top w:val="single" w:sz="4" w:space="0" w:color="auto"/>
              <w:left w:val="nil"/>
              <w:bottom w:val="single" w:sz="4" w:space="0" w:color="auto"/>
              <w:right w:val="single" w:sz="4" w:space="0" w:color="auto"/>
            </w:tcBorders>
            <w:shd w:val="clear" w:color="000000" w:fill="CCFFFF"/>
          </w:tcPr>
          <w:p w:rsidR="003161C8" w:rsidRPr="002F1827" w:rsidRDefault="003161C8" w:rsidP="002F1827">
            <w:pPr>
              <w:spacing w:after="0"/>
              <w:jc w:val="both"/>
              <w:rPr>
                <w:b/>
                <w:bCs/>
                <w:sz w:val="16"/>
                <w:szCs w:val="16"/>
              </w:rPr>
            </w:pPr>
            <w:r w:rsidRPr="002F1827">
              <w:rPr>
                <w:b/>
                <w:bCs/>
                <w:sz w:val="16"/>
                <w:szCs w:val="16"/>
              </w:rPr>
              <w:t>ANNUAL PHYSICAL TARGET</w:t>
            </w:r>
          </w:p>
        </w:tc>
        <w:tc>
          <w:tcPr>
            <w:tcW w:w="4760" w:type="dxa"/>
            <w:gridSpan w:val="5"/>
            <w:tcBorders>
              <w:top w:val="single" w:sz="4" w:space="0" w:color="auto"/>
              <w:left w:val="nil"/>
              <w:bottom w:val="single" w:sz="4" w:space="0" w:color="auto"/>
              <w:right w:val="single" w:sz="4" w:space="0" w:color="auto"/>
            </w:tcBorders>
            <w:shd w:val="clear" w:color="000000" w:fill="CCFFFF"/>
          </w:tcPr>
          <w:p w:rsidR="003161C8" w:rsidRPr="002F1827" w:rsidRDefault="003161C8" w:rsidP="002F1827">
            <w:pPr>
              <w:spacing w:after="0"/>
              <w:jc w:val="both"/>
              <w:rPr>
                <w:b/>
                <w:bCs/>
                <w:sz w:val="16"/>
                <w:szCs w:val="16"/>
              </w:rPr>
            </w:pPr>
            <w:r w:rsidRPr="002F1827">
              <w:rPr>
                <w:b/>
                <w:bCs/>
                <w:sz w:val="16"/>
                <w:szCs w:val="16"/>
              </w:rPr>
              <w:t>CUMULATIVE STATUS ON MEETING PHYSICAL TARGET</w:t>
            </w:r>
          </w:p>
        </w:tc>
        <w:tc>
          <w:tcPr>
            <w:tcW w:w="3108" w:type="dxa"/>
            <w:gridSpan w:val="2"/>
            <w:tcBorders>
              <w:top w:val="single" w:sz="4" w:space="0" w:color="auto"/>
              <w:left w:val="nil"/>
              <w:bottom w:val="single" w:sz="4" w:space="0" w:color="auto"/>
              <w:right w:val="single" w:sz="4" w:space="0" w:color="auto"/>
            </w:tcBorders>
            <w:shd w:val="clear" w:color="000000" w:fill="CCFFFF"/>
            <w:noWrap/>
          </w:tcPr>
          <w:p w:rsidR="003161C8" w:rsidRPr="002F1827" w:rsidRDefault="003161C8" w:rsidP="002F1827">
            <w:pPr>
              <w:spacing w:after="0"/>
              <w:jc w:val="both"/>
              <w:rPr>
                <w:b/>
                <w:bCs/>
                <w:sz w:val="16"/>
                <w:szCs w:val="16"/>
              </w:rPr>
            </w:pPr>
            <w:r w:rsidRPr="002F1827">
              <w:rPr>
                <w:b/>
                <w:bCs/>
                <w:sz w:val="16"/>
                <w:szCs w:val="16"/>
              </w:rPr>
              <w:t>EXPENDITURE STATUS</w:t>
            </w:r>
          </w:p>
        </w:tc>
        <w:tc>
          <w:tcPr>
            <w:tcW w:w="720" w:type="dxa"/>
            <w:tcBorders>
              <w:top w:val="single" w:sz="4" w:space="0" w:color="auto"/>
              <w:left w:val="nil"/>
              <w:bottom w:val="single" w:sz="4" w:space="0" w:color="auto"/>
              <w:right w:val="single" w:sz="4" w:space="0" w:color="auto"/>
            </w:tcBorders>
            <w:shd w:val="clear" w:color="000000" w:fill="CCFFFF"/>
            <w:noWrap/>
          </w:tcPr>
          <w:p w:rsidR="003161C8" w:rsidRPr="002F1827" w:rsidRDefault="003161C8" w:rsidP="002F1827">
            <w:pPr>
              <w:spacing w:after="0"/>
              <w:jc w:val="both"/>
              <w:rPr>
                <w:b/>
                <w:bCs/>
                <w:sz w:val="16"/>
                <w:szCs w:val="16"/>
              </w:rPr>
            </w:pPr>
            <w:r w:rsidRPr="002F1827">
              <w:rPr>
                <w:b/>
                <w:bCs/>
                <w:sz w:val="16"/>
                <w:szCs w:val="16"/>
              </w:rPr>
              <w:t> </w:t>
            </w:r>
          </w:p>
        </w:tc>
        <w:tc>
          <w:tcPr>
            <w:tcW w:w="1440" w:type="dxa"/>
            <w:tcBorders>
              <w:top w:val="single" w:sz="4" w:space="0" w:color="auto"/>
              <w:left w:val="nil"/>
              <w:bottom w:val="single" w:sz="4" w:space="0" w:color="auto"/>
              <w:right w:val="single" w:sz="4" w:space="0" w:color="auto"/>
            </w:tcBorders>
            <w:shd w:val="clear" w:color="000000" w:fill="CCFFFF"/>
          </w:tcPr>
          <w:p w:rsidR="003161C8" w:rsidRPr="002F1827" w:rsidRDefault="003161C8" w:rsidP="002F1827">
            <w:pPr>
              <w:spacing w:after="0"/>
              <w:jc w:val="both"/>
              <w:rPr>
                <w:b/>
                <w:bCs/>
                <w:sz w:val="16"/>
                <w:szCs w:val="16"/>
              </w:rPr>
            </w:pPr>
            <w:r w:rsidRPr="002F1827">
              <w:rPr>
                <w:b/>
                <w:bCs/>
                <w:sz w:val="16"/>
                <w:szCs w:val="16"/>
              </w:rPr>
              <w:t>REMARKS ON IMPLEMENTATION</w:t>
            </w:r>
          </w:p>
        </w:tc>
      </w:tr>
      <w:tr w:rsidR="003161C8" w:rsidRPr="002F1827">
        <w:trPr>
          <w:trHeight w:val="510"/>
        </w:trPr>
        <w:tc>
          <w:tcPr>
            <w:tcW w:w="807" w:type="dxa"/>
            <w:tcBorders>
              <w:top w:val="nil"/>
              <w:left w:val="single" w:sz="4" w:space="0" w:color="auto"/>
              <w:bottom w:val="single" w:sz="4" w:space="0" w:color="auto"/>
              <w:right w:val="single" w:sz="4" w:space="0" w:color="auto"/>
            </w:tcBorders>
            <w:shd w:val="clear" w:color="000000" w:fill="CCFFFF"/>
          </w:tcPr>
          <w:p w:rsidR="003161C8" w:rsidRPr="002F1827" w:rsidRDefault="003161C8" w:rsidP="002F1827">
            <w:pPr>
              <w:spacing w:after="0"/>
              <w:jc w:val="both"/>
              <w:rPr>
                <w:b/>
                <w:bCs/>
                <w:sz w:val="16"/>
                <w:szCs w:val="16"/>
              </w:rPr>
            </w:pPr>
            <w:r w:rsidRPr="002F1827">
              <w:rPr>
                <w:b/>
                <w:bCs/>
                <w:sz w:val="16"/>
                <w:szCs w:val="16"/>
              </w:rPr>
              <w:t>Target Code</w:t>
            </w:r>
          </w:p>
        </w:tc>
        <w:tc>
          <w:tcPr>
            <w:tcW w:w="540" w:type="dxa"/>
            <w:tcBorders>
              <w:top w:val="nil"/>
              <w:left w:val="nil"/>
              <w:bottom w:val="single" w:sz="4" w:space="0" w:color="auto"/>
              <w:right w:val="single" w:sz="4" w:space="0" w:color="auto"/>
            </w:tcBorders>
            <w:shd w:val="clear" w:color="000000" w:fill="CCFFFF"/>
          </w:tcPr>
          <w:p w:rsidR="003161C8" w:rsidRPr="002F1827" w:rsidRDefault="003161C8" w:rsidP="002F1827">
            <w:pPr>
              <w:spacing w:after="0"/>
              <w:jc w:val="both"/>
              <w:rPr>
                <w:b/>
                <w:bCs/>
                <w:sz w:val="16"/>
                <w:szCs w:val="16"/>
              </w:rPr>
            </w:pPr>
            <w:r w:rsidRPr="002F1827">
              <w:rPr>
                <w:b/>
                <w:bCs/>
                <w:sz w:val="16"/>
                <w:szCs w:val="16"/>
              </w:rPr>
              <w:t>M</w:t>
            </w:r>
          </w:p>
        </w:tc>
        <w:tc>
          <w:tcPr>
            <w:tcW w:w="600" w:type="dxa"/>
            <w:tcBorders>
              <w:top w:val="nil"/>
              <w:left w:val="nil"/>
              <w:bottom w:val="single" w:sz="4" w:space="0" w:color="auto"/>
              <w:right w:val="single" w:sz="4" w:space="0" w:color="auto"/>
            </w:tcBorders>
            <w:shd w:val="clear" w:color="000000" w:fill="CCFFFF"/>
          </w:tcPr>
          <w:p w:rsidR="003161C8" w:rsidRPr="002F1827" w:rsidRDefault="003161C8" w:rsidP="002F1827">
            <w:pPr>
              <w:spacing w:after="0"/>
              <w:jc w:val="both"/>
              <w:rPr>
                <w:b/>
                <w:bCs/>
                <w:sz w:val="16"/>
                <w:szCs w:val="16"/>
              </w:rPr>
            </w:pPr>
            <w:r w:rsidRPr="002F1827">
              <w:rPr>
                <w:b/>
                <w:bCs/>
                <w:sz w:val="16"/>
                <w:szCs w:val="16"/>
              </w:rPr>
              <w:t>P</w:t>
            </w:r>
          </w:p>
        </w:tc>
        <w:tc>
          <w:tcPr>
            <w:tcW w:w="480" w:type="dxa"/>
            <w:tcBorders>
              <w:top w:val="nil"/>
              <w:left w:val="nil"/>
              <w:bottom w:val="single" w:sz="4" w:space="0" w:color="auto"/>
              <w:right w:val="single" w:sz="4" w:space="0" w:color="auto"/>
            </w:tcBorders>
            <w:shd w:val="clear" w:color="000000" w:fill="CCFFFF"/>
          </w:tcPr>
          <w:p w:rsidR="003161C8" w:rsidRPr="002F1827" w:rsidRDefault="003161C8" w:rsidP="002F1827">
            <w:pPr>
              <w:spacing w:after="0"/>
              <w:jc w:val="both"/>
              <w:rPr>
                <w:b/>
                <w:bCs/>
                <w:sz w:val="16"/>
                <w:szCs w:val="16"/>
              </w:rPr>
            </w:pPr>
            <w:r w:rsidRPr="002F1827">
              <w:rPr>
                <w:b/>
                <w:bCs/>
                <w:sz w:val="16"/>
                <w:szCs w:val="16"/>
              </w:rPr>
              <w:t>R</w:t>
            </w:r>
          </w:p>
        </w:tc>
        <w:tc>
          <w:tcPr>
            <w:tcW w:w="1780" w:type="dxa"/>
            <w:tcBorders>
              <w:top w:val="nil"/>
              <w:left w:val="nil"/>
              <w:bottom w:val="single" w:sz="4" w:space="0" w:color="auto"/>
              <w:right w:val="single" w:sz="4" w:space="0" w:color="auto"/>
            </w:tcBorders>
            <w:shd w:val="clear" w:color="000000" w:fill="CCFFFF"/>
          </w:tcPr>
          <w:p w:rsidR="003161C8" w:rsidRPr="002F1827" w:rsidRDefault="003161C8" w:rsidP="002F1827">
            <w:pPr>
              <w:spacing w:after="0"/>
              <w:jc w:val="both"/>
              <w:rPr>
                <w:b/>
                <w:bCs/>
                <w:sz w:val="16"/>
                <w:szCs w:val="16"/>
              </w:rPr>
            </w:pPr>
            <w:r w:rsidRPr="002F1827">
              <w:rPr>
                <w:b/>
                <w:bCs/>
                <w:sz w:val="16"/>
                <w:szCs w:val="16"/>
              </w:rPr>
              <w:t>Target Description</w:t>
            </w:r>
          </w:p>
        </w:tc>
        <w:tc>
          <w:tcPr>
            <w:tcW w:w="1540" w:type="dxa"/>
            <w:tcBorders>
              <w:top w:val="nil"/>
              <w:left w:val="nil"/>
              <w:bottom w:val="single" w:sz="4" w:space="0" w:color="auto"/>
              <w:right w:val="single" w:sz="4" w:space="0" w:color="auto"/>
            </w:tcBorders>
            <w:shd w:val="clear" w:color="000000" w:fill="CCFFFF"/>
            <w:noWrap/>
          </w:tcPr>
          <w:p w:rsidR="003161C8" w:rsidRPr="002F1827" w:rsidRDefault="003161C8" w:rsidP="002F1827">
            <w:pPr>
              <w:spacing w:after="0"/>
              <w:jc w:val="both"/>
              <w:rPr>
                <w:b/>
                <w:bCs/>
                <w:sz w:val="16"/>
                <w:szCs w:val="16"/>
              </w:rPr>
            </w:pPr>
            <w:r w:rsidRPr="002F1827">
              <w:rPr>
                <w:b/>
                <w:bCs/>
                <w:sz w:val="16"/>
                <w:szCs w:val="16"/>
              </w:rPr>
              <w:t>Actual Progress</w:t>
            </w:r>
          </w:p>
        </w:tc>
        <w:tc>
          <w:tcPr>
            <w:tcW w:w="1000" w:type="dxa"/>
            <w:tcBorders>
              <w:top w:val="nil"/>
              <w:left w:val="nil"/>
              <w:bottom w:val="single" w:sz="4" w:space="0" w:color="auto"/>
              <w:right w:val="single" w:sz="4" w:space="0" w:color="auto"/>
            </w:tcBorders>
            <w:shd w:val="clear" w:color="000000" w:fill="CCFFFF"/>
          </w:tcPr>
          <w:p w:rsidR="003161C8" w:rsidRPr="002F1827" w:rsidRDefault="003161C8" w:rsidP="002F1827">
            <w:pPr>
              <w:spacing w:after="0"/>
              <w:jc w:val="both"/>
              <w:rPr>
                <w:b/>
                <w:bCs/>
                <w:sz w:val="16"/>
                <w:szCs w:val="16"/>
              </w:rPr>
            </w:pPr>
            <w:r w:rsidRPr="002F1827">
              <w:rPr>
                <w:b/>
                <w:bCs/>
                <w:sz w:val="16"/>
                <w:szCs w:val="16"/>
              </w:rPr>
              <w:t>Estimated % Completed</w:t>
            </w:r>
          </w:p>
        </w:tc>
        <w:tc>
          <w:tcPr>
            <w:tcW w:w="740" w:type="dxa"/>
            <w:tcBorders>
              <w:top w:val="nil"/>
              <w:left w:val="nil"/>
              <w:bottom w:val="single" w:sz="4" w:space="0" w:color="auto"/>
              <w:right w:val="single" w:sz="4" w:space="0" w:color="auto"/>
            </w:tcBorders>
            <w:shd w:val="clear" w:color="000000" w:fill="CCFFFF"/>
          </w:tcPr>
          <w:p w:rsidR="003161C8" w:rsidRPr="002F1827" w:rsidRDefault="003161C8" w:rsidP="002F1827">
            <w:pPr>
              <w:spacing w:after="0"/>
              <w:jc w:val="both"/>
              <w:rPr>
                <w:b/>
                <w:bCs/>
                <w:sz w:val="16"/>
                <w:szCs w:val="16"/>
              </w:rPr>
            </w:pPr>
            <w:r w:rsidRPr="002F1827">
              <w:rPr>
                <w:b/>
                <w:bCs/>
                <w:sz w:val="16"/>
                <w:szCs w:val="16"/>
              </w:rPr>
              <w:t>On Track</w:t>
            </w:r>
          </w:p>
        </w:tc>
        <w:tc>
          <w:tcPr>
            <w:tcW w:w="560" w:type="dxa"/>
            <w:tcBorders>
              <w:top w:val="nil"/>
              <w:left w:val="nil"/>
              <w:bottom w:val="single" w:sz="4" w:space="0" w:color="auto"/>
              <w:right w:val="single" w:sz="4" w:space="0" w:color="auto"/>
            </w:tcBorders>
            <w:shd w:val="clear" w:color="000000" w:fill="CCFFFF"/>
          </w:tcPr>
          <w:p w:rsidR="003161C8" w:rsidRPr="002F1827" w:rsidRDefault="003161C8" w:rsidP="002F1827">
            <w:pPr>
              <w:spacing w:after="0"/>
              <w:jc w:val="both"/>
              <w:rPr>
                <w:b/>
                <w:bCs/>
                <w:sz w:val="16"/>
                <w:szCs w:val="16"/>
              </w:rPr>
            </w:pPr>
            <w:r w:rsidRPr="002F1827">
              <w:rPr>
                <w:b/>
                <w:bCs/>
                <w:sz w:val="16"/>
                <w:szCs w:val="16"/>
              </w:rPr>
              <w:t>At Risk</w:t>
            </w:r>
          </w:p>
        </w:tc>
        <w:tc>
          <w:tcPr>
            <w:tcW w:w="920" w:type="dxa"/>
            <w:tcBorders>
              <w:top w:val="nil"/>
              <w:left w:val="nil"/>
              <w:bottom w:val="single" w:sz="4" w:space="0" w:color="auto"/>
              <w:right w:val="single" w:sz="4" w:space="0" w:color="auto"/>
            </w:tcBorders>
            <w:shd w:val="clear" w:color="000000" w:fill="CCFFFF"/>
          </w:tcPr>
          <w:p w:rsidR="003161C8" w:rsidRPr="002F1827" w:rsidRDefault="003161C8" w:rsidP="002F1827">
            <w:pPr>
              <w:spacing w:after="0"/>
              <w:jc w:val="both"/>
              <w:rPr>
                <w:b/>
                <w:bCs/>
                <w:sz w:val="16"/>
                <w:szCs w:val="16"/>
              </w:rPr>
            </w:pPr>
            <w:r w:rsidRPr="002F1827">
              <w:rPr>
                <w:b/>
                <w:bCs/>
                <w:sz w:val="16"/>
                <w:szCs w:val="16"/>
              </w:rPr>
              <w:t>Unknown</w:t>
            </w:r>
          </w:p>
        </w:tc>
        <w:tc>
          <w:tcPr>
            <w:tcW w:w="1218" w:type="dxa"/>
            <w:tcBorders>
              <w:top w:val="nil"/>
              <w:left w:val="nil"/>
              <w:bottom w:val="single" w:sz="4" w:space="0" w:color="auto"/>
              <w:right w:val="single" w:sz="4" w:space="0" w:color="auto"/>
            </w:tcBorders>
            <w:shd w:val="clear" w:color="000000" w:fill="CCFFFF"/>
          </w:tcPr>
          <w:p w:rsidR="003161C8" w:rsidRPr="002F1827" w:rsidRDefault="003161C8" w:rsidP="002F1827">
            <w:pPr>
              <w:spacing w:after="0"/>
              <w:jc w:val="both"/>
              <w:rPr>
                <w:b/>
                <w:bCs/>
                <w:sz w:val="16"/>
                <w:szCs w:val="16"/>
              </w:rPr>
            </w:pPr>
            <w:r w:rsidRPr="002F1827">
              <w:rPr>
                <w:b/>
                <w:bCs/>
                <w:sz w:val="16"/>
                <w:szCs w:val="16"/>
              </w:rPr>
              <w:t>Cumulative Budget</w:t>
            </w:r>
          </w:p>
        </w:tc>
        <w:tc>
          <w:tcPr>
            <w:tcW w:w="1890" w:type="dxa"/>
            <w:tcBorders>
              <w:top w:val="nil"/>
              <w:left w:val="nil"/>
              <w:bottom w:val="single" w:sz="4" w:space="0" w:color="auto"/>
              <w:right w:val="single" w:sz="4" w:space="0" w:color="auto"/>
            </w:tcBorders>
            <w:shd w:val="clear" w:color="000000" w:fill="CCFFFF"/>
          </w:tcPr>
          <w:p w:rsidR="003161C8" w:rsidRPr="002F1827" w:rsidRDefault="003161C8" w:rsidP="002F1827">
            <w:pPr>
              <w:spacing w:after="0"/>
              <w:jc w:val="both"/>
              <w:rPr>
                <w:b/>
                <w:bCs/>
                <w:sz w:val="16"/>
                <w:szCs w:val="16"/>
              </w:rPr>
            </w:pPr>
            <w:r w:rsidRPr="002F1827">
              <w:rPr>
                <w:b/>
                <w:bCs/>
                <w:sz w:val="16"/>
                <w:szCs w:val="16"/>
              </w:rPr>
              <w:t xml:space="preserve">Cummulative Actual Expenditure </w:t>
            </w:r>
          </w:p>
        </w:tc>
        <w:tc>
          <w:tcPr>
            <w:tcW w:w="720" w:type="dxa"/>
            <w:tcBorders>
              <w:top w:val="nil"/>
              <w:left w:val="nil"/>
              <w:bottom w:val="single" w:sz="4" w:space="0" w:color="auto"/>
              <w:right w:val="single" w:sz="4" w:space="0" w:color="auto"/>
            </w:tcBorders>
            <w:shd w:val="clear" w:color="000000" w:fill="CCFFFF"/>
          </w:tcPr>
          <w:p w:rsidR="003161C8" w:rsidRPr="002F1827" w:rsidRDefault="003161C8" w:rsidP="002F1827">
            <w:pPr>
              <w:spacing w:after="0"/>
              <w:jc w:val="both"/>
              <w:rPr>
                <w:b/>
                <w:bCs/>
                <w:sz w:val="16"/>
                <w:szCs w:val="16"/>
              </w:rPr>
            </w:pPr>
            <w:r w:rsidRPr="002F1827">
              <w:rPr>
                <w:b/>
                <w:bCs/>
                <w:sz w:val="16"/>
                <w:szCs w:val="16"/>
              </w:rPr>
              <w:t>% Spent</w:t>
            </w:r>
          </w:p>
        </w:tc>
        <w:tc>
          <w:tcPr>
            <w:tcW w:w="1440" w:type="dxa"/>
            <w:tcBorders>
              <w:top w:val="nil"/>
              <w:left w:val="nil"/>
              <w:bottom w:val="single" w:sz="4" w:space="0" w:color="auto"/>
              <w:right w:val="single" w:sz="4" w:space="0" w:color="auto"/>
            </w:tcBorders>
            <w:shd w:val="clear" w:color="000000" w:fill="CCFFFF"/>
            <w:noWrap/>
          </w:tcPr>
          <w:p w:rsidR="003161C8" w:rsidRPr="002F1827" w:rsidRDefault="003161C8" w:rsidP="002F1827">
            <w:pPr>
              <w:spacing w:after="0"/>
              <w:jc w:val="both"/>
              <w:rPr>
                <w:b/>
                <w:bCs/>
                <w:sz w:val="16"/>
                <w:szCs w:val="16"/>
              </w:rPr>
            </w:pPr>
            <w:r w:rsidRPr="002F1827">
              <w:rPr>
                <w:b/>
                <w:bCs/>
                <w:sz w:val="16"/>
                <w:szCs w:val="16"/>
              </w:rPr>
              <w:t> </w:t>
            </w:r>
          </w:p>
        </w:tc>
      </w:tr>
      <w:tr w:rsidR="003161C8" w:rsidRPr="002F1827">
        <w:trPr>
          <w:trHeight w:val="1142"/>
        </w:trPr>
        <w:tc>
          <w:tcPr>
            <w:tcW w:w="807" w:type="dxa"/>
            <w:vMerge w:val="restart"/>
            <w:tcBorders>
              <w:top w:val="nil"/>
              <w:left w:val="single" w:sz="4" w:space="0" w:color="auto"/>
              <w:bottom w:val="single" w:sz="4" w:space="0" w:color="auto"/>
              <w:right w:val="single" w:sz="4" w:space="0" w:color="auto"/>
            </w:tcBorders>
            <w:shd w:val="clear" w:color="auto" w:fill="auto"/>
          </w:tcPr>
          <w:p w:rsidR="003161C8" w:rsidRPr="002F1827" w:rsidRDefault="003161C8" w:rsidP="002F1827">
            <w:pPr>
              <w:spacing w:after="0"/>
              <w:jc w:val="both"/>
              <w:rPr>
                <w:sz w:val="16"/>
                <w:szCs w:val="16"/>
              </w:rPr>
            </w:pPr>
            <w:r w:rsidRPr="002F1827">
              <w:rPr>
                <w:sz w:val="16"/>
                <w:szCs w:val="16"/>
              </w:rPr>
              <w:t>G01</w:t>
            </w:r>
          </w:p>
        </w:tc>
        <w:tc>
          <w:tcPr>
            <w:tcW w:w="540" w:type="dxa"/>
            <w:vMerge w:val="restart"/>
            <w:tcBorders>
              <w:top w:val="nil"/>
              <w:left w:val="single" w:sz="4" w:space="0" w:color="auto"/>
              <w:bottom w:val="single" w:sz="4" w:space="0" w:color="auto"/>
              <w:right w:val="single" w:sz="4" w:space="0" w:color="auto"/>
            </w:tcBorders>
            <w:shd w:val="clear" w:color="auto" w:fill="auto"/>
          </w:tcPr>
          <w:p w:rsidR="003161C8" w:rsidRPr="002F1827" w:rsidRDefault="003161C8" w:rsidP="002F1827">
            <w:pPr>
              <w:spacing w:after="0"/>
              <w:jc w:val="both"/>
              <w:rPr>
                <w:b/>
                <w:bCs/>
                <w:sz w:val="16"/>
                <w:szCs w:val="16"/>
              </w:rPr>
            </w:pPr>
            <w:r w:rsidRPr="002F1827">
              <w:rPr>
                <w:b/>
                <w:bCs/>
                <w:sz w:val="16"/>
                <w:szCs w:val="16"/>
              </w:rPr>
              <w:t>V</w:t>
            </w:r>
          </w:p>
        </w:tc>
        <w:tc>
          <w:tcPr>
            <w:tcW w:w="600" w:type="dxa"/>
            <w:vMerge w:val="restart"/>
            <w:tcBorders>
              <w:top w:val="nil"/>
              <w:left w:val="single" w:sz="4" w:space="0" w:color="auto"/>
              <w:bottom w:val="single" w:sz="4" w:space="0" w:color="auto"/>
              <w:right w:val="single" w:sz="4" w:space="0" w:color="auto"/>
            </w:tcBorders>
            <w:shd w:val="clear" w:color="auto" w:fill="auto"/>
          </w:tcPr>
          <w:p w:rsidR="003161C8" w:rsidRPr="002F1827" w:rsidRDefault="003161C8" w:rsidP="002F1827">
            <w:pPr>
              <w:spacing w:after="0"/>
              <w:jc w:val="both"/>
              <w:rPr>
                <w:sz w:val="16"/>
                <w:szCs w:val="16"/>
              </w:rPr>
            </w:pPr>
            <w:r w:rsidRPr="002F1827">
              <w:rPr>
                <w:sz w:val="16"/>
                <w:szCs w:val="16"/>
              </w:rPr>
              <w:t> </w:t>
            </w:r>
          </w:p>
        </w:tc>
        <w:tc>
          <w:tcPr>
            <w:tcW w:w="480" w:type="dxa"/>
            <w:vMerge w:val="restart"/>
            <w:tcBorders>
              <w:top w:val="nil"/>
              <w:left w:val="single" w:sz="4" w:space="0" w:color="auto"/>
              <w:bottom w:val="single" w:sz="4" w:space="0" w:color="auto"/>
              <w:right w:val="single" w:sz="4" w:space="0" w:color="auto"/>
            </w:tcBorders>
            <w:shd w:val="clear" w:color="auto" w:fill="auto"/>
          </w:tcPr>
          <w:p w:rsidR="003161C8" w:rsidRPr="002F1827" w:rsidRDefault="003161C8" w:rsidP="002F1827">
            <w:pPr>
              <w:spacing w:after="0"/>
              <w:jc w:val="both"/>
              <w:rPr>
                <w:b/>
                <w:bCs/>
                <w:sz w:val="16"/>
                <w:szCs w:val="16"/>
              </w:rPr>
            </w:pPr>
            <w:r w:rsidRPr="002F1827">
              <w:rPr>
                <w:b/>
                <w:bCs/>
                <w:sz w:val="16"/>
                <w:szCs w:val="16"/>
              </w:rPr>
              <w:t>V</w:t>
            </w:r>
          </w:p>
        </w:tc>
        <w:tc>
          <w:tcPr>
            <w:tcW w:w="1780" w:type="dxa"/>
            <w:tcBorders>
              <w:top w:val="nil"/>
              <w:left w:val="nil"/>
              <w:bottom w:val="single" w:sz="4" w:space="0" w:color="auto"/>
              <w:right w:val="single" w:sz="4" w:space="0" w:color="auto"/>
            </w:tcBorders>
            <w:shd w:val="clear" w:color="auto" w:fill="auto"/>
          </w:tcPr>
          <w:p w:rsidR="003161C8" w:rsidRPr="000A55C9" w:rsidRDefault="003161C8" w:rsidP="002F1827">
            <w:pPr>
              <w:spacing w:after="0"/>
              <w:jc w:val="both"/>
              <w:rPr>
                <w:bCs/>
                <w:sz w:val="16"/>
                <w:szCs w:val="16"/>
              </w:rPr>
            </w:pPr>
            <w:r w:rsidRPr="000A55C9">
              <w:rPr>
                <w:bCs/>
                <w:sz w:val="16"/>
                <w:szCs w:val="16"/>
              </w:rPr>
              <w:t>Capacity of Enviromental Management Unit improved for efficient delivery of a</w:t>
            </w:r>
            <w:r w:rsidR="00893B49" w:rsidRPr="000A55C9">
              <w:rPr>
                <w:bCs/>
                <w:sz w:val="16"/>
                <w:szCs w:val="16"/>
              </w:rPr>
              <w:t xml:space="preserve">gricultural services annually </w:t>
            </w:r>
          </w:p>
        </w:tc>
        <w:tc>
          <w:tcPr>
            <w:tcW w:w="1540" w:type="dxa"/>
            <w:tcBorders>
              <w:top w:val="nil"/>
              <w:left w:val="nil"/>
              <w:bottom w:val="single" w:sz="4" w:space="0" w:color="auto"/>
              <w:right w:val="single" w:sz="4" w:space="0" w:color="auto"/>
            </w:tcBorders>
            <w:shd w:val="clear" w:color="auto" w:fill="auto"/>
          </w:tcPr>
          <w:p w:rsidR="003161C8" w:rsidRPr="002F1827" w:rsidRDefault="003161C8" w:rsidP="002F1827">
            <w:pPr>
              <w:spacing w:after="0"/>
              <w:jc w:val="both"/>
              <w:rPr>
                <w:sz w:val="16"/>
                <w:szCs w:val="16"/>
              </w:rPr>
            </w:pPr>
            <w:r w:rsidRPr="002F1827">
              <w:rPr>
                <w:sz w:val="16"/>
                <w:szCs w:val="16"/>
              </w:rPr>
              <w:t> </w:t>
            </w:r>
          </w:p>
        </w:tc>
        <w:tc>
          <w:tcPr>
            <w:tcW w:w="100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sz w:val="16"/>
                <w:szCs w:val="16"/>
              </w:rPr>
            </w:pPr>
            <w:r w:rsidRPr="002F1827">
              <w:rPr>
                <w:sz w:val="16"/>
                <w:szCs w:val="16"/>
              </w:rPr>
              <w:t> </w:t>
            </w:r>
          </w:p>
        </w:tc>
        <w:tc>
          <w:tcPr>
            <w:tcW w:w="74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sz w:val="16"/>
                <w:szCs w:val="16"/>
              </w:rPr>
            </w:pPr>
            <w:r w:rsidRPr="002F1827">
              <w:rPr>
                <w:sz w:val="16"/>
                <w:szCs w:val="16"/>
              </w:rPr>
              <w:t> </w:t>
            </w:r>
          </w:p>
        </w:tc>
        <w:tc>
          <w:tcPr>
            <w:tcW w:w="56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sz w:val="16"/>
                <w:szCs w:val="16"/>
              </w:rPr>
            </w:pPr>
            <w:r w:rsidRPr="002F1827">
              <w:rPr>
                <w:sz w:val="16"/>
                <w:szCs w:val="16"/>
              </w:rPr>
              <w:t> </w:t>
            </w:r>
          </w:p>
        </w:tc>
        <w:tc>
          <w:tcPr>
            <w:tcW w:w="92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sz w:val="16"/>
                <w:szCs w:val="16"/>
              </w:rPr>
            </w:pPr>
            <w:r w:rsidRPr="002F1827">
              <w:rPr>
                <w:sz w:val="16"/>
                <w:szCs w:val="16"/>
              </w:rPr>
              <w:t> </w:t>
            </w:r>
          </w:p>
        </w:tc>
        <w:tc>
          <w:tcPr>
            <w:tcW w:w="1218"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sz w:val="16"/>
                <w:szCs w:val="16"/>
              </w:rPr>
            </w:pPr>
            <w:r w:rsidRPr="002F1827">
              <w:rPr>
                <w:sz w:val="16"/>
                <w:szCs w:val="16"/>
              </w:rPr>
              <w:t> </w:t>
            </w:r>
          </w:p>
        </w:tc>
        <w:tc>
          <w:tcPr>
            <w:tcW w:w="189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sz w:val="16"/>
                <w:szCs w:val="16"/>
              </w:rPr>
            </w:pPr>
            <w:r w:rsidRPr="002F1827">
              <w:rP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sz w:val="16"/>
                <w:szCs w:val="16"/>
              </w:rPr>
            </w:pPr>
            <w:r w:rsidRPr="002F1827">
              <w:rPr>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sz w:val="16"/>
                <w:szCs w:val="16"/>
              </w:rPr>
            </w:pPr>
            <w:r w:rsidRPr="002F1827">
              <w:rPr>
                <w:sz w:val="16"/>
                <w:szCs w:val="16"/>
              </w:rPr>
              <w:t> </w:t>
            </w:r>
          </w:p>
        </w:tc>
      </w:tr>
      <w:tr w:rsidR="003161C8" w:rsidRPr="002F1827">
        <w:trPr>
          <w:trHeight w:val="2015"/>
        </w:trPr>
        <w:tc>
          <w:tcPr>
            <w:tcW w:w="807" w:type="dxa"/>
            <w:vMerge/>
            <w:tcBorders>
              <w:top w:val="nil"/>
              <w:left w:val="single" w:sz="4" w:space="0" w:color="auto"/>
              <w:bottom w:val="single" w:sz="4" w:space="0" w:color="auto"/>
              <w:right w:val="single" w:sz="4" w:space="0" w:color="auto"/>
            </w:tcBorders>
            <w:vAlign w:val="center"/>
          </w:tcPr>
          <w:p w:rsidR="003161C8" w:rsidRPr="002F1827" w:rsidRDefault="003161C8" w:rsidP="002F1827">
            <w:pPr>
              <w:spacing w:after="0"/>
              <w:jc w:val="both"/>
              <w:rPr>
                <w:sz w:val="16"/>
                <w:szCs w:val="16"/>
              </w:rPr>
            </w:pPr>
          </w:p>
        </w:tc>
        <w:tc>
          <w:tcPr>
            <w:tcW w:w="540" w:type="dxa"/>
            <w:vMerge/>
            <w:tcBorders>
              <w:top w:val="nil"/>
              <w:left w:val="single" w:sz="4" w:space="0" w:color="auto"/>
              <w:bottom w:val="single" w:sz="4" w:space="0" w:color="auto"/>
              <w:right w:val="single" w:sz="4" w:space="0" w:color="auto"/>
            </w:tcBorders>
            <w:vAlign w:val="center"/>
          </w:tcPr>
          <w:p w:rsidR="003161C8" w:rsidRPr="002F1827" w:rsidRDefault="003161C8" w:rsidP="002F1827">
            <w:pPr>
              <w:spacing w:after="0"/>
              <w:jc w:val="both"/>
              <w:rPr>
                <w:b/>
                <w:bCs/>
                <w:sz w:val="16"/>
                <w:szCs w:val="16"/>
              </w:rPr>
            </w:pPr>
          </w:p>
        </w:tc>
        <w:tc>
          <w:tcPr>
            <w:tcW w:w="600" w:type="dxa"/>
            <w:vMerge/>
            <w:tcBorders>
              <w:top w:val="nil"/>
              <w:left w:val="single" w:sz="4" w:space="0" w:color="auto"/>
              <w:bottom w:val="single" w:sz="4" w:space="0" w:color="auto"/>
              <w:right w:val="single" w:sz="4" w:space="0" w:color="auto"/>
            </w:tcBorders>
            <w:vAlign w:val="center"/>
          </w:tcPr>
          <w:p w:rsidR="003161C8" w:rsidRPr="002F1827" w:rsidRDefault="003161C8" w:rsidP="002F1827">
            <w:pPr>
              <w:spacing w:after="0"/>
              <w:jc w:val="both"/>
              <w:rPr>
                <w:sz w:val="16"/>
                <w:szCs w:val="16"/>
              </w:rPr>
            </w:pPr>
          </w:p>
        </w:tc>
        <w:tc>
          <w:tcPr>
            <w:tcW w:w="480" w:type="dxa"/>
            <w:vMerge/>
            <w:tcBorders>
              <w:top w:val="nil"/>
              <w:left w:val="single" w:sz="4" w:space="0" w:color="auto"/>
              <w:bottom w:val="single" w:sz="4" w:space="0" w:color="auto"/>
              <w:right w:val="single" w:sz="4" w:space="0" w:color="auto"/>
            </w:tcBorders>
            <w:vAlign w:val="center"/>
          </w:tcPr>
          <w:p w:rsidR="003161C8" w:rsidRPr="002F1827" w:rsidRDefault="003161C8" w:rsidP="002F1827">
            <w:pPr>
              <w:spacing w:after="0"/>
              <w:jc w:val="both"/>
              <w:rPr>
                <w:b/>
                <w:bCs/>
                <w:sz w:val="16"/>
                <w:szCs w:val="16"/>
              </w:rPr>
            </w:pPr>
          </w:p>
        </w:tc>
        <w:tc>
          <w:tcPr>
            <w:tcW w:w="1780" w:type="dxa"/>
            <w:tcBorders>
              <w:top w:val="nil"/>
              <w:left w:val="nil"/>
              <w:bottom w:val="single" w:sz="4" w:space="0" w:color="auto"/>
              <w:right w:val="single" w:sz="4" w:space="0" w:color="auto"/>
            </w:tcBorders>
            <w:shd w:val="clear" w:color="auto" w:fill="auto"/>
          </w:tcPr>
          <w:p w:rsidR="003161C8" w:rsidRPr="002F1827" w:rsidRDefault="003161C8" w:rsidP="002F1827">
            <w:pPr>
              <w:spacing w:after="0"/>
              <w:jc w:val="both"/>
              <w:rPr>
                <w:sz w:val="16"/>
                <w:szCs w:val="16"/>
              </w:rPr>
            </w:pPr>
            <w:r w:rsidRPr="002F1827">
              <w:rPr>
                <w:sz w:val="16"/>
                <w:szCs w:val="16"/>
              </w:rPr>
              <w:t>• To facilitate EMU to coordinate Environmental Management issues within the Ministry annually</w:t>
            </w:r>
          </w:p>
        </w:tc>
        <w:tc>
          <w:tcPr>
            <w:tcW w:w="1540" w:type="dxa"/>
            <w:tcBorders>
              <w:top w:val="nil"/>
              <w:left w:val="nil"/>
              <w:bottom w:val="single" w:sz="4" w:space="0" w:color="auto"/>
              <w:right w:val="single" w:sz="4" w:space="0" w:color="auto"/>
            </w:tcBorders>
            <w:shd w:val="clear" w:color="auto" w:fill="auto"/>
          </w:tcPr>
          <w:p w:rsidR="003161C8" w:rsidRPr="002F1827" w:rsidRDefault="003161C8" w:rsidP="002F1827">
            <w:pPr>
              <w:spacing w:after="0"/>
              <w:jc w:val="both"/>
              <w:rPr>
                <w:sz w:val="16"/>
                <w:szCs w:val="16"/>
              </w:rPr>
            </w:pPr>
            <w:r w:rsidRPr="002F1827">
              <w:rPr>
                <w:sz w:val="16"/>
                <w:szCs w:val="16"/>
              </w:rPr>
              <w:t xml:space="preserve">Procurement of fuel for EMU vehicle (STK 8269), food and refreshments and office consumables. Payment for car service and maintanance; newspapers and telephone charges (land line)   </w:t>
            </w:r>
          </w:p>
        </w:tc>
        <w:tc>
          <w:tcPr>
            <w:tcW w:w="1000" w:type="dxa"/>
            <w:tcBorders>
              <w:top w:val="nil"/>
              <w:left w:val="nil"/>
              <w:bottom w:val="single" w:sz="4" w:space="0" w:color="auto"/>
              <w:right w:val="single" w:sz="4" w:space="0" w:color="auto"/>
            </w:tcBorders>
            <w:shd w:val="clear" w:color="auto" w:fill="auto"/>
            <w:noWrap/>
          </w:tcPr>
          <w:p w:rsidR="003161C8" w:rsidRPr="002F1827" w:rsidRDefault="003161C8" w:rsidP="002F1827">
            <w:pPr>
              <w:spacing w:after="0"/>
              <w:jc w:val="both"/>
              <w:rPr>
                <w:sz w:val="16"/>
                <w:szCs w:val="16"/>
              </w:rPr>
            </w:pPr>
            <w:r w:rsidRPr="002F1827">
              <w:rPr>
                <w:sz w:val="16"/>
                <w:szCs w:val="16"/>
              </w:rPr>
              <w:t>15</w:t>
            </w:r>
          </w:p>
        </w:tc>
        <w:tc>
          <w:tcPr>
            <w:tcW w:w="740" w:type="dxa"/>
            <w:tcBorders>
              <w:top w:val="nil"/>
              <w:left w:val="nil"/>
              <w:bottom w:val="single" w:sz="4" w:space="0" w:color="auto"/>
              <w:right w:val="single" w:sz="4" w:space="0" w:color="auto"/>
            </w:tcBorders>
            <w:shd w:val="clear" w:color="auto" w:fill="auto"/>
          </w:tcPr>
          <w:p w:rsidR="003161C8" w:rsidRPr="002F1827" w:rsidRDefault="003161C8" w:rsidP="002F1827">
            <w:pPr>
              <w:spacing w:after="0"/>
              <w:jc w:val="both"/>
              <w:rPr>
                <w:b/>
                <w:bCs/>
                <w:sz w:val="16"/>
                <w:szCs w:val="16"/>
              </w:rPr>
            </w:pPr>
            <w:r w:rsidRPr="002F1827">
              <w:rPr>
                <w:b/>
                <w:bCs/>
                <w:sz w:val="16"/>
                <w:szCs w:val="16"/>
              </w:rPr>
              <w:t> </w:t>
            </w:r>
          </w:p>
        </w:tc>
        <w:tc>
          <w:tcPr>
            <w:tcW w:w="560" w:type="dxa"/>
            <w:tcBorders>
              <w:top w:val="nil"/>
              <w:left w:val="nil"/>
              <w:bottom w:val="single" w:sz="4" w:space="0" w:color="auto"/>
              <w:right w:val="single" w:sz="4" w:space="0" w:color="auto"/>
            </w:tcBorders>
            <w:shd w:val="clear" w:color="auto" w:fill="auto"/>
          </w:tcPr>
          <w:p w:rsidR="003161C8" w:rsidRPr="002F1827" w:rsidRDefault="003161C8" w:rsidP="002F1827">
            <w:pPr>
              <w:spacing w:after="0"/>
              <w:jc w:val="both"/>
              <w:rPr>
                <w:b/>
                <w:bCs/>
                <w:sz w:val="16"/>
                <w:szCs w:val="16"/>
              </w:rPr>
            </w:pPr>
            <w:r w:rsidRPr="002F1827">
              <w:rPr>
                <w:b/>
                <w:bCs/>
                <w:sz w:val="16"/>
                <w:szCs w:val="16"/>
              </w:rPr>
              <w:t>V</w:t>
            </w:r>
          </w:p>
        </w:tc>
        <w:tc>
          <w:tcPr>
            <w:tcW w:w="92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sz w:val="16"/>
                <w:szCs w:val="16"/>
              </w:rPr>
            </w:pPr>
            <w:r w:rsidRPr="002F1827">
              <w:rPr>
                <w:sz w:val="16"/>
                <w:szCs w:val="16"/>
              </w:rPr>
              <w:t> </w:t>
            </w:r>
          </w:p>
        </w:tc>
        <w:tc>
          <w:tcPr>
            <w:tcW w:w="1218" w:type="dxa"/>
            <w:tcBorders>
              <w:top w:val="nil"/>
              <w:left w:val="nil"/>
              <w:bottom w:val="single" w:sz="4" w:space="0" w:color="auto"/>
              <w:right w:val="single" w:sz="4" w:space="0" w:color="auto"/>
            </w:tcBorders>
            <w:shd w:val="clear" w:color="auto" w:fill="auto"/>
            <w:noWrap/>
          </w:tcPr>
          <w:p w:rsidR="003161C8" w:rsidRPr="002F1827" w:rsidRDefault="003161C8" w:rsidP="002F1827">
            <w:pPr>
              <w:spacing w:after="0"/>
              <w:jc w:val="both"/>
              <w:rPr>
                <w:sz w:val="16"/>
                <w:szCs w:val="16"/>
              </w:rPr>
            </w:pPr>
            <w:r w:rsidRPr="002F1827">
              <w:rPr>
                <w:sz w:val="16"/>
                <w:szCs w:val="16"/>
              </w:rPr>
              <w:t xml:space="preserve">58,436,250 </w:t>
            </w:r>
          </w:p>
        </w:tc>
        <w:tc>
          <w:tcPr>
            <w:tcW w:w="1890" w:type="dxa"/>
            <w:tcBorders>
              <w:top w:val="nil"/>
              <w:left w:val="nil"/>
              <w:bottom w:val="single" w:sz="4" w:space="0" w:color="auto"/>
              <w:right w:val="single" w:sz="4" w:space="0" w:color="auto"/>
            </w:tcBorders>
            <w:shd w:val="clear" w:color="auto" w:fill="auto"/>
          </w:tcPr>
          <w:p w:rsidR="003161C8" w:rsidRPr="002F1827" w:rsidRDefault="003161C8" w:rsidP="002F1827">
            <w:pPr>
              <w:spacing w:after="0"/>
              <w:jc w:val="both"/>
              <w:rPr>
                <w:sz w:val="16"/>
                <w:szCs w:val="16"/>
              </w:rPr>
            </w:pPr>
            <w:r w:rsidRPr="002F1827">
              <w:rPr>
                <w:sz w:val="16"/>
                <w:szCs w:val="16"/>
              </w:rPr>
              <w:t xml:space="preserve"> 6,581,931 </w:t>
            </w:r>
          </w:p>
        </w:tc>
        <w:tc>
          <w:tcPr>
            <w:tcW w:w="720" w:type="dxa"/>
            <w:tcBorders>
              <w:top w:val="nil"/>
              <w:left w:val="nil"/>
              <w:bottom w:val="single" w:sz="4" w:space="0" w:color="auto"/>
              <w:right w:val="single" w:sz="4" w:space="0" w:color="auto"/>
            </w:tcBorders>
            <w:shd w:val="clear" w:color="auto" w:fill="auto"/>
          </w:tcPr>
          <w:p w:rsidR="003161C8" w:rsidRPr="002F1827" w:rsidRDefault="003161C8" w:rsidP="002F1827">
            <w:pPr>
              <w:spacing w:after="0"/>
              <w:jc w:val="both"/>
              <w:rPr>
                <w:sz w:val="16"/>
                <w:szCs w:val="16"/>
              </w:rPr>
            </w:pPr>
            <w:r w:rsidRPr="002F1827">
              <w:rPr>
                <w:sz w:val="16"/>
                <w:szCs w:val="16"/>
              </w:rPr>
              <w:t>11.3</w:t>
            </w:r>
          </w:p>
        </w:tc>
        <w:tc>
          <w:tcPr>
            <w:tcW w:w="144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sz w:val="16"/>
                <w:szCs w:val="16"/>
              </w:rPr>
            </w:pPr>
            <w:r w:rsidRPr="002F1827">
              <w:rPr>
                <w:sz w:val="16"/>
                <w:szCs w:val="16"/>
              </w:rPr>
              <w:t> </w:t>
            </w:r>
          </w:p>
        </w:tc>
      </w:tr>
      <w:tr w:rsidR="003161C8" w:rsidRPr="002F1827">
        <w:trPr>
          <w:trHeight w:val="765"/>
        </w:trPr>
        <w:tc>
          <w:tcPr>
            <w:tcW w:w="807" w:type="dxa"/>
            <w:vMerge/>
            <w:tcBorders>
              <w:top w:val="nil"/>
              <w:left w:val="single" w:sz="4" w:space="0" w:color="auto"/>
              <w:bottom w:val="single" w:sz="4" w:space="0" w:color="auto"/>
              <w:right w:val="single" w:sz="4" w:space="0" w:color="auto"/>
            </w:tcBorders>
            <w:vAlign w:val="center"/>
          </w:tcPr>
          <w:p w:rsidR="003161C8" w:rsidRPr="002F1827" w:rsidRDefault="003161C8" w:rsidP="002F1827">
            <w:pPr>
              <w:spacing w:after="0"/>
              <w:jc w:val="both"/>
              <w:rPr>
                <w:sz w:val="16"/>
                <w:szCs w:val="16"/>
              </w:rPr>
            </w:pPr>
          </w:p>
        </w:tc>
        <w:tc>
          <w:tcPr>
            <w:tcW w:w="540" w:type="dxa"/>
            <w:vMerge/>
            <w:tcBorders>
              <w:top w:val="nil"/>
              <w:left w:val="single" w:sz="4" w:space="0" w:color="auto"/>
              <w:bottom w:val="single" w:sz="4" w:space="0" w:color="auto"/>
              <w:right w:val="single" w:sz="4" w:space="0" w:color="auto"/>
            </w:tcBorders>
            <w:vAlign w:val="center"/>
          </w:tcPr>
          <w:p w:rsidR="003161C8" w:rsidRPr="002F1827" w:rsidRDefault="003161C8" w:rsidP="002F1827">
            <w:pPr>
              <w:spacing w:after="0"/>
              <w:jc w:val="both"/>
              <w:rPr>
                <w:b/>
                <w:bCs/>
                <w:sz w:val="16"/>
                <w:szCs w:val="16"/>
              </w:rPr>
            </w:pPr>
          </w:p>
        </w:tc>
        <w:tc>
          <w:tcPr>
            <w:tcW w:w="600" w:type="dxa"/>
            <w:vMerge/>
            <w:tcBorders>
              <w:top w:val="nil"/>
              <w:left w:val="single" w:sz="4" w:space="0" w:color="auto"/>
              <w:bottom w:val="single" w:sz="4" w:space="0" w:color="auto"/>
              <w:right w:val="single" w:sz="4" w:space="0" w:color="auto"/>
            </w:tcBorders>
            <w:vAlign w:val="center"/>
          </w:tcPr>
          <w:p w:rsidR="003161C8" w:rsidRPr="002F1827" w:rsidRDefault="003161C8" w:rsidP="002F1827">
            <w:pPr>
              <w:spacing w:after="0"/>
              <w:jc w:val="both"/>
              <w:rPr>
                <w:sz w:val="16"/>
                <w:szCs w:val="16"/>
              </w:rPr>
            </w:pPr>
          </w:p>
        </w:tc>
        <w:tc>
          <w:tcPr>
            <w:tcW w:w="480" w:type="dxa"/>
            <w:vMerge/>
            <w:tcBorders>
              <w:top w:val="nil"/>
              <w:left w:val="single" w:sz="4" w:space="0" w:color="auto"/>
              <w:bottom w:val="single" w:sz="4" w:space="0" w:color="auto"/>
              <w:right w:val="single" w:sz="4" w:space="0" w:color="auto"/>
            </w:tcBorders>
            <w:vAlign w:val="center"/>
          </w:tcPr>
          <w:p w:rsidR="003161C8" w:rsidRPr="002F1827" w:rsidRDefault="003161C8" w:rsidP="002F1827">
            <w:pPr>
              <w:spacing w:after="0"/>
              <w:jc w:val="both"/>
              <w:rPr>
                <w:b/>
                <w:bCs/>
                <w:sz w:val="16"/>
                <w:szCs w:val="16"/>
              </w:rPr>
            </w:pPr>
          </w:p>
        </w:tc>
        <w:tc>
          <w:tcPr>
            <w:tcW w:w="1780" w:type="dxa"/>
            <w:tcBorders>
              <w:top w:val="nil"/>
              <w:left w:val="nil"/>
              <w:bottom w:val="single" w:sz="4" w:space="0" w:color="auto"/>
              <w:right w:val="single" w:sz="4" w:space="0" w:color="auto"/>
            </w:tcBorders>
            <w:shd w:val="clear" w:color="auto" w:fill="auto"/>
          </w:tcPr>
          <w:p w:rsidR="003161C8" w:rsidRPr="002F1827" w:rsidRDefault="003161C8" w:rsidP="002F1827">
            <w:pPr>
              <w:spacing w:after="0"/>
              <w:jc w:val="both"/>
              <w:rPr>
                <w:sz w:val="16"/>
                <w:szCs w:val="16"/>
              </w:rPr>
            </w:pPr>
            <w:r w:rsidRPr="002F1827">
              <w:rPr>
                <w:sz w:val="16"/>
                <w:szCs w:val="16"/>
              </w:rPr>
              <w:t>• To provide EMU staff employment entitlements and benefits annually</w:t>
            </w:r>
          </w:p>
        </w:tc>
        <w:tc>
          <w:tcPr>
            <w:tcW w:w="1540" w:type="dxa"/>
            <w:tcBorders>
              <w:top w:val="nil"/>
              <w:left w:val="nil"/>
              <w:bottom w:val="single" w:sz="4" w:space="0" w:color="auto"/>
              <w:right w:val="single" w:sz="4" w:space="0" w:color="auto"/>
            </w:tcBorders>
            <w:shd w:val="clear" w:color="auto" w:fill="auto"/>
          </w:tcPr>
          <w:p w:rsidR="003161C8" w:rsidRPr="002F1827" w:rsidRDefault="003161C8" w:rsidP="002F1827">
            <w:pPr>
              <w:spacing w:after="0"/>
              <w:jc w:val="both"/>
              <w:rPr>
                <w:sz w:val="16"/>
                <w:szCs w:val="16"/>
              </w:rPr>
            </w:pPr>
            <w:r w:rsidRPr="002F1827">
              <w:rPr>
                <w:sz w:val="16"/>
                <w:szCs w:val="16"/>
              </w:rPr>
              <w:t>Provided leave travel for EMU staff</w:t>
            </w:r>
          </w:p>
        </w:tc>
        <w:tc>
          <w:tcPr>
            <w:tcW w:w="1000" w:type="dxa"/>
            <w:tcBorders>
              <w:top w:val="nil"/>
              <w:left w:val="nil"/>
              <w:bottom w:val="single" w:sz="4" w:space="0" w:color="auto"/>
              <w:right w:val="single" w:sz="4" w:space="0" w:color="auto"/>
            </w:tcBorders>
            <w:shd w:val="clear" w:color="auto" w:fill="auto"/>
            <w:noWrap/>
          </w:tcPr>
          <w:p w:rsidR="003161C8" w:rsidRPr="002F1827" w:rsidRDefault="003161C8" w:rsidP="002F1827">
            <w:pPr>
              <w:spacing w:after="0"/>
              <w:jc w:val="both"/>
              <w:rPr>
                <w:sz w:val="16"/>
                <w:szCs w:val="16"/>
              </w:rPr>
            </w:pPr>
            <w:r w:rsidRPr="002F1827">
              <w:rPr>
                <w:sz w:val="16"/>
                <w:szCs w:val="16"/>
              </w:rPr>
              <w:t>5</w:t>
            </w:r>
          </w:p>
        </w:tc>
        <w:tc>
          <w:tcPr>
            <w:tcW w:w="740" w:type="dxa"/>
            <w:tcBorders>
              <w:top w:val="nil"/>
              <w:left w:val="nil"/>
              <w:bottom w:val="single" w:sz="4" w:space="0" w:color="auto"/>
              <w:right w:val="single" w:sz="4" w:space="0" w:color="auto"/>
            </w:tcBorders>
            <w:shd w:val="clear" w:color="auto" w:fill="auto"/>
          </w:tcPr>
          <w:p w:rsidR="003161C8" w:rsidRPr="002F1827" w:rsidRDefault="003161C8" w:rsidP="002F1827">
            <w:pPr>
              <w:spacing w:after="0"/>
              <w:jc w:val="both"/>
              <w:rPr>
                <w:b/>
                <w:bCs/>
                <w:sz w:val="16"/>
                <w:szCs w:val="16"/>
              </w:rPr>
            </w:pPr>
            <w:r w:rsidRPr="002F1827">
              <w:rPr>
                <w:b/>
                <w:bCs/>
                <w:sz w:val="16"/>
                <w:szCs w:val="16"/>
              </w:rPr>
              <w:t> </w:t>
            </w:r>
          </w:p>
        </w:tc>
        <w:tc>
          <w:tcPr>
            <w:tcW w:w="560" w:type="dxa"/>
            <w:tcBorders>
              <w:top w:val="nil"/>
              <w:left w:val="nil"/>
              <w:bottom w:val="single" w:sz="4" w:space="0" w:color="auto"/>
              <w:right w:val="single" w:sz="4" w:space="0" w:color="auto"/>
            </w:tcBorders>
            <w:shd w:val="clear" w:color="auto" w:fill="auto"/>
          </w:tcPr>
          <w:p w:rsidR="003161C8" w:rsidRPr="002F1827" w:rsidRDefault="003161C8" w:rsidP="002F1827">
            <w:pPr>
              <w:spacing w:after="0"/>
              <w:jc w:val="both"/>
              <w:rPr>
                <w:b/>
                <w:bCs/>
                <w:sz w:val="16"/>
                <w:szCs w:val="16"/>
              </w:rPr>
            </w:pPr>
            <w:r w:rsidRPr="002F1827">
              <w:rPr>
                <w:b/>
                <w:bCs/>
                <w:sz w:val="16"/>
                <w:szCs w:val="16"/>
              </w:rPr>
              <w:t>V</w:t>
            </w:r>
          </w:p>
        </w:tc>
        <w:tc>
          <w:tcPr>
            <w:tcW w:w="92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sz w:val="16"/>
                <w:szCs w:val="16"/>
              </w:rPr>
            </w:pPr>
            <w:r w:rsidRPr="002F1827">
              <w:rPr>
                <w:sz w:val="16"/>
                <w:szCs w:val="16"/>
              </w:rPr>
              <w:t> </w:t>
            </w:r>
          </w:p>
        </w:tc>
        <w:tc>
          <w:tcPr>
            <w:tcW w:w="1218" w:type="dxa"/>
            <w:tcBorders>
              <w:top w:val="nil"/>
              <w:left w:val="nil"/>
              <w:bottom w:val="single" w:sz="4" w:space="0" w:color="auto"/>
              <w:right w:val="single" w:sz="4" w:space="0" w:color="auto"/>
            </w:tcBorders>
            <w:shd w:val="clear" w:color="auto" w:fill="auto"/>
            <w:noWrap/>
          </w:tcPr>
          <w:p w:rsidR="003161C8" w:rsidRPr="002F1827" w:rsidRDefault="003161C8" w:rsidP="002F1827">
            <w:pPr>
              <w:spacing w:after="0"/>
              <w:jc w:val="both"/>
              <w:rPr>
                <w:sz w:val="16"/>
                <w:szCs w:val="16"/>
              </w:rPr>
            </w:pPr>
            <w:r w:rsidRPr="002F1827">
              <w:rPr>
                <w:sz w:val="16"/>
                <w:szCs w:val="16"/>
              </w:rPr>
              <w:t xml:space="preserve">  10,900,000 </w:t>
            </w:r>
          </w:p>
        </w:tc>
        <w:tc>
          <w:tcPr>
            <w:tcW w:w="1890" w:type="dxa"/>
            <w:tcBorders>
              <w:top w:val="nil"/>
              <w:left w:val="nil"/>
              <w:bottom w:val="single" w:sz="4" w:space="0" w:color="auto"/>
              <w:right w:val="single" w:sz="4" w:space="0" w:color="auto"/>
            </w:tcBorders>
            <w:shd w:val="clear" w:color="auto" w:fill="auto"/>
          </w:tcPr>
          <w:p w:rsidR="003161C8" w:rsidRPr="002F1827" w:rsidRDefault="003161C8" w:rsidP="002F1827">
            <w:pPr>
              <w:spacing w:after="0"/>
              <w:jc w:val="both"/>
              <w:rPr>
                <w:sz w:val="16"/>
                <w:szCs w:val="16"/>
              </w:rPr>
            </w:pPr>
            <w:r w:rsidRPr="002F1827">
              <w:rPr>
                <w:sz w:val="16"/>
                <w:szCs w:val="16"/>
              </w:rPr>
              <w:t xml:space="preserve"> 230,000 </w:t>
            </w:r>
          </w:p>
        </w:tc>
        <w:tc>
          <w:tcPr>
            <w:tcW w:w="720" w:type="dxa"/>
            <w:tcBorders>
              <w:top w:val="nil"/>
              <w:left w:val="nil"/>
              <w:bottom w:val="single" w:sz="4" w:space="0" w:color="auto"/>
              <w:right w:val="single" w:sz="4" w:space="0" w:color="auto"/>
            </w:tcBorders>
            <w:shd w:val="clear" w:color="auto" w:fill="auto"/>
          </w:tcPr>
          <w:p w:rsidR="003161C8" w:rsidRPr="002F1827" w:rsidRDefault="003161C8" w:rsidP="002F1827">
            <w:pPr>
              <w:spacing w:after="0"/>
              <w:jc w:val="both"/>
              <w:rPr>
                <w:sz w:val="16"/>
                <w:szCs w:val="16"/>
              </w:rPr>
            </w:pPr>
            <w:r w:rsidRPr="002F1827">
              <w:rPr>
                <w:sz w:val="16"/>
                <w:szCs w:val="16"/>
              </w:rPr>
              <w:t>2.1</w:t>
            </w:r>
          </w:p>
        </w:tc>
        <w:tc>
          <w:tcPr>
            <w:tcW w:w="144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sz w:val="16"/>
                <w:szCs w:val="16"/>
              </w:rPr>
            </w:pPr>
            <w:r w:rsidRPr="002F1827">
              <w:rPr>
                <w:sz w:val="16"/>
                <w:szCs w:val="16"/>
              </w:rPr>
              <w:t> </w:t>
            </w:r>
          </w:p>
        </w:tc>
      </w:tr>
      <w:tr w:rsidR="003161C8" w:rsidRPr="002F1827">
        <w:trPr>
          <w:trHeight w:val="1547"/>
        </w:trPr>
        <w:tc>
          <w:tcPr>
            <w:tcW w:w="807" w:type="dxa"/>
            <w:vMerge/>
            <w:tcBorders>
              <w:top w:val="nil"/>
              <w:left w:val="single" w:sz="4" w:space="0" w:color="auto"/>
              <w:bottom w:val="single" w:sz="4" w:space="0" w:color="auto"/>
              <w:right w:val="single" w:sz="4" w:space="0" w:color="auto"/>
            </w:tcBorders>
            <w:vAlign w:val="center"/>
          </w:tcPr>
          <w:p w:rsidR="003161C8" w:rsidRPr="002F1827" w:rsidRDefault="003161C8" w:rsidP="002F1827">
            <w:pPr>
              <w:spacing w:after="0"/>
              <w:jc w:val="both"/>
              <w:rPr>
                <w:sz w:val="16"/>
                <w:szCs w:val="16"/>
              </w:rPr>
            </w:pPr>
          </w:p>
        </w:tc>
        <w:tc>
          <w:tcPr>
            <w:tcW w:w="540" w:type="dxa"/>
            <w:vMerge/>
            <w:tcBorders>
              <w:top w:val="nil"/>
              <w:left w:val="single" w:sz="4" w:space="0" w:color="auto"/>
              <w:bottom w:val="single" w:sz="4" w:space="0" w:color="auto"/>
              <w:right w:val="single" w:sz="4" w:space="0" w:color="auto"/>
            </w:tcBorders>
            <w:vAlign w:val="center"/>
          </w:tcPr>
          <w:p w:rsidR="003161C8" w:rsidRPr="002F1827" w:rsidRDefault="003161C8" w:rsidP="002F1827">
            <w:pPr>
              <w:spacing w:after="0"/>
              <w:jc w:val="both"/>
              <w:rPr>
                <w:b/>
                <w:bCs/>
                <w:sz w:val="16"/>
                <w:szCs w:val="16"/>
              </w:rPr>
            </w:pPr>
          </w:p>
        </w:tc>
        <w:tc>
          <w:tcPr>
            <w:tcW w:w="600" w:type="dxa"/>
            <w:vMerge/>
            <w:tcBorders>
              <w:top w:val="nil"/>
              <w:left w:val="single" w:sz="4" w:space="0" w:color="auto"/>
              <w:bottom w:val="single" w:sz="4" w:space="0" w:color="auto"/>
              <w:right w:val="single" w:sz="4" w:space="0" w:color="auto"/>
            </w:tcBorders>
            <w:vAlign w:val="center"/>
          </w:tcPr>
          <w:p w:rsidR="003161C8" w:rsidRPr="002F1827" w:rsidRDefault="003161C8" w:rsidP="002F1827">
            <w:pPr>
              <w:spacing w:after="0"/>
              <w:jc w:val="both"/>
              <w:rPr>
                <w:sz w:val="16"/>
                <w:szCs w:val="16"/>
              </w:rPr>
            </w:pPr>
          </w:p>
        </w:tc>
        <w:tc>
          <w:tcPr>
            <w:tcW w:w="480" w:type="dxa"/>
            <w:vMerge/>
            <w:tcBorders>
              <w:top w:val="nil"/>
              <w:left w:val="single" w:sz="4" w:space="0" w:color="auto"/>
              <w:bottom w:val="single" w:sz="4" w:space="0" w:color="auto"/>
              <w:right w:val="single" w:sz="4" w:space="0" w:color="auto"/>
            </w:tcBorders>
            <w:vAlign w:val="center"/>
          </w:tcPr>
          <w:p w:rsidR="003161C8" w:rsidRPr="002F1827" w:rsidRDefault="003161C8" w:rsidP="002F1827">
            <w:pPr>
              <w:spacing w:after="0"/>
              <w:jc w:val="both"/>
              <w:rPr>
                <w:b/>
                <w:bCs/>
                <w:sz w:val="16"/>
                <w:szCs w:val="16"/>
              </w:rPr>
            </w:pPr>
          </w:p>
        </w:tc>
        <w:tc>
          <w:tcPr>
            <w:tcW w:w="1780" w:type="dxa"/>
            <w:tcBorders>
              <w:top w:val="nil"/>
              <w:left w:val="nil"/>
              <w:bottom w:val="single" w:sz="4" w:space="0" w:color="auto"/>
              <w:right w:val="single" w:sz="4" w:space="0" w:color="auto"/>
            </w:tcBorders>
            <w:shd w:val="clear" w:color="auto" w:fill="auto"/>
          </w:tcPr>
          <w:p w:rsidR="003161C8" w:rsidRPr="002F1827" w:rsidRDefault="003161C8" w:rsidP="002F1827">
            <w:pPr>
              <w:spacing w:after="0"/>
              <w:jc w:val="both"/>
              <w:rPr>
                <w:sz w:val="16"/>
                <w:szCs w:val="16"/>
              </w:rPr>
            </w:pPr>
            <w:r w:rsidRPr="002F1827">
              <w:rPr>
                <w:sz w:val="16"/>
                <w:szCs w:val="16"/>
              </w:rPr>
              <w:t>• To attend National and International Meetings / Workshops on environmental management issues annually</w:t>
            </w:r>
          </w:p>
        </w:tc>
        <w:tc>
          <w:tcPr>
            <w:tcW w:w="1540" w:type="dxa"/>
            <w:tcBorders>
              <w:top w:val="nil"/>
              <w:left w:val="nil"/>
              <w:bottom w:val="single" w:sz="4" w:space="0" w:color="auto"/>
              <w:right w:val="single" w:sz="4" w:space="0" w:color="auto"/>
            </w:tcBorders>
            <w:shd w:val="clear" w:color="auto" w:fill="auto"/>
          </w:tcPr>
          <w:p w:rsidR="003161C8" w:rsidRPr="002F1827" w:rsidRDefault="003161C8" w:rsidP="002F1827">
            <w:pPr>
              <w:spacing w:after="0"/>
              <w:jc w:val="both"/>
              <w:rPr>
                <w:sz w:val="16"/>
                <w:szCs w:val="16"/>
              </w:rPr>
            </w:pPr>
            <w:r w:rsidRPr="002F1827">
              <w:rPr>
                <w:sz w:val="16"/>
                <w:szCs w:val="16"/>
              </w:rPr>
              <w:t>Participation of HEMU to the COP 17 of the UNFCCC in Durban - South Africa and Rio+ 20 UN Conference on Sustainable Development in Rio de Janeiro - Brazil</w:t>
            </w:r>
          </w:p>
        </w:tc>
        <w:tc>
          <w:tcPr>
            <w:tcW w:w="1000" w:type="dxa"/>
            <w:tcBorders>
              <w:top w:val="nil"/>
              <w:left w:val="nil"/>
              <w:bottom w:val="single" w:sz="4" w:space="0" w:color="auto"/>
              <w:right w:val="single" w:sz="4" w:space="0" w:color="auto"/>
            </w:tcBorders>
            <w:shd w:val="clear" w:color="auto" w:fill="auto"/>
            <w:noWrap/>
          </w:tcPr>
          <w:p w:rsidR="003161C8" w:rsidRPr="002F1827" w:rsidRDefault="003161C8" w:rsidP="002F1827">
            <w:pPr>
              <w:spacing w:after="0"/>
              <w:jc w:val="both"/>
              <w:rPr>
                <w:sz w:val="16"/>
                <w:szCs w:val="16"/>
              </w:rPr>
            </w:pPr>
            <w:r w:rsidRPr="002F1827">
              <w:rPr>
                <w:sz w:val="16"/>
                <w:szCs w:val="16"/>
              </w:rPr>
              <w:t>50</w:t>
            </w:r>
          </w:p>
        </w:tc>
        <w:tc>
          <w:tcPr>
            <w:tcW w:w="740" w:type="dxa"/>
            <w:tcBorders>
              <w:top w:val="nil"/>
              <w:left w:val="nil"/>
              <w:bottom w:val="single" w:sz="4" w:space="0" w:color="auto"/>
              <w:right w:val="single" w:sz="4" w:space="0" w:color="auto"/>
            </w:tcBorders>
            <w:shd w:val="clear" w:color="auto" w:fill="auto"/>
          </w:tcPr>
          <w:p w:rsidR="003161C8" w:rsidRPr="002F1827" w:rsidRDefault="003161C8" w:rsidP="002F1827">
            <w:pPr>
              <w:spacing w:after="0"/>
              <w:jc w:val="both"/>
              <w:rPr>
                <w:b/>
                <w:bCs/>
                <w:sz w:val="16"/>
                <w:szCs w:val="16"/>
              </w:rPr>
            </w:pPr>
            <w:r w:rsidRPr="002F1827">
              <w:rPr>
                <w:b/>
                <w:bCs/>
                <w:sz w:val="16"/>
                <w:szCs w:val="16"/>
              </w:rPr>
              <w:t>V</w:t>
            </w:r>
          </w:p>
        </w:tc>
        <w:tc>
          <w:tcPr>
            <w:tcW w:w="56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sz w:val="16"/>
                <w:szCs w:val="16"/>
              </w:rPr>
            </w:pPr>
            <w:r w:rsidRPr="002F1827">
              <w:rPr>
                <w:sz w:val="16"/>
                <w:szCs w:val="16"/>
              </w:rPr>
              <w:t> </w:t>
            </w:r>
          </w:p>
        </w:tc>
        <w:tc>
          <w:tcPr>
            <w:tcW w:w="92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sz w:val="16"/>
                <w:szCs w:val="16"/>
              </w:rPr>
            </w:pPr>
            <w:r w:rsidRPr="002F1827">
              <w:rPr>
                <w:sz w:val="16"/>
                <w:szCs w:val="16"/>
              </w:rPr>
              <w:t> </w:t>
            </w:r>
          </w:p>
        </w:tc>
        <w:tc>
          <w:tcPr>
            <w:tcW w:w="1218" w:type="dxa"/>
            <w:tcBorders>
              <w:top w:val="nil"/>
              <w:left w:val="nil"/>
              <w:bottom w:val="single" w:sz="4" w:space="0" w:color="auto"/>
              <w:right w:val="single" w:sz="4" w:space="0" w:color="auto"/>
            </w:tcBorders>
            <w:shd w:val="clear" w:color="auto" w:fill="auto"/>
            <w:noWrap/>
          </w:tcPr>
          <w:p w:rsidR="003161C8" w:rsidRPr="002F1827" w:rsidRDefault="003161C8" w:rsidP="002F1827">
            <w:pPr>
              <w:spacing w:after="0"/>
              <w:jc w:val="both"/>
              <w:rPr>
                <w:sz w:val="16"/>
                <w:szCs w:val="16"/>
              </w:rPr>
            </w:pPr>
            <w:r w:rsidRPr="002F1827">
              <w:rPr>
                <w:sz w:val="16"/>
                <w:szCs w:val="16"/>
              </w:rPr>
              <w:t xml:space="preserve"> 57,452,500 </w:t>
            </w:r>
          </w:p>
        </w:tc>
        <w:tc>
          <w:tcPr>
            <w:tcW w:w="1890" w:type="dxa"/>
            <w:tcBorders>
              <w:top w:val="nil"/>
              <w:left w:val="nil"/>
              <w:bottom w:val="single" w:sz="4" w:space="0" w:color="auto"/>
              <w:right w:val="single" w:sz="4" w:space="0" w:color="auto"/>
            </w:tcBorders>
            <w:shd w:val="clear" w:color="auto" w:fill="auto"/>
          </w:tcPr>
          <w:p w:rsidR="003161C8" w:rsidRPr="002F1827" w:rsidRDefault="003161C8" w:rsidP="002F1827">
            <w:pPr>
              <w:spacing w:after="0"/>
              <w:jc w:val="both"/>
              <w:rPr>
                <w:sz w:val="16"/>
                <w:szCs w:val="16"/>
              </w:rPr>
            </w:pPr>
            <w:r w:rsidRPr="002F1827">
              <w:rPr>
                <w:sz w:val="16"/>
                <w:szCs w:val="16"/>
              </w:rPr>
              <w:t xml:space="preserve">20,508,562 </w:t>
            </w:r>
          </w:p>
        </w:tc>
        <w:tc>
          <w:tcPr>
            <w:tcW w:w="720" w:type="dxa"/>
            <w:tcBorders>
              <w:top w:val="nil"/>
              <w:left w:val="nil"/>
              <w:bottom w:val="single" w:sz="4" w:space="0" w:color="auto"/>
              <w:right w:val="single" w:sz="4" w:space="0" w:color="auto"/>
            </w:tcBorders>
            <w:shd w:val="clear" w:color="auto" w:fill="auto"/>
          </w:tcPr>
          <w:p w:rsidR="003161C8" w:rsidRPr="002F1827" w:rsidRDefault="003161C8" w:rsidP="002F1827">
            <w:pPr>
              <w:spacing w:after="0"/>
              <w:jc w:val="both"/>
              <w:rPr>
                <w:sz w:val="16"/>
                <w:szCs w:val="16"/>
              </w:rPr>
            </w:pPr>
            <w:r w:rsidRPr="002F1827">
              <w:rPr>
                <w:sz w:val="16"/>
                <w:szCs w:val="16"/>
              </w:rPr>
              <w:t>35.7</w:t>
            </w:r>
          </w:p>
        </w:tc>
        <w:tc>
          <w:tcPr>
            <w:tcW w:w="1440" w:type="dxa"/>
            <w:tcBorders>
              <w:top w:val="nil"/>
              <w:left w:val="nil"/>
              <w:bottom w:val="single" w:sz="4" w:space="0" w:color="auto"/>
              <w:right w:val="single" w:sz="4" w:space="0" w:color="auto"/>
            </w:tcBorders>
            <w:shd w:val="clear" w:color="auto" w:fill="auto"/>
          </w:tcPr>
          <w:p w:rsidR="003161C8" w:rsidRPr="002F1827" w:rsidRDefault="003161C8" w:rsidP="002F1827">
            <w:pPr>
              <w:spacing w:after="0"/>
              <w:jc w:val="both"/>
              <w:rPr>
                <w:sz w:val="16"/>
                <w:szCs w:val="16"/>
              </w:rPr>
            </w:pPr>
            <w:r w:rsidRPr="002F1827">
              <w:rPr>
                <w:sz w:val="16"/>
                <w:szCs w:val="16"/>
              </w:rPr>
              <w:t> </w:t>
            </w:r>
          </w:p>
        </w:tc>
      </w:tr>
      <w:tr w:rsidR="003161C8" w:rsidRPr="002F1827">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tcPr>
          <w:p w:rsidR="003161C8" w:rsidRPr="002F1827" w:rsidRDefault="003161C8"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sz w:val="16"/>
                <w:szCs w:val="16"/>
              </w:rPr>
            </w:pPr>
            <w:r w:rsidRPr="002F1827">
              <w:rPr>
                <w:sz w:val="16"/>
                <w:szCs w:val="16"/>
              </w:rPr>
              <w:t> </w:t>
            </w:r>
          </w:p>
        </w:tc>
        <w:tc>
          <w:tcPr>
            <w:tcW w:w="60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sz w:val="16"/>
                <w:szCs w:val="16"/>
              </w:rPr>
            </w:pPr>
            <w:r w:rsidRPr="002F1827">
              <w:rPr>
                <w:sz w:val="16"/>
                <w:szCs w:val="16"/>
              </w:rPr>
              <w:t> </w:t>
            </w:r>
          </w:p>
        </w:tc>
        <w:tc>
          <w:tcPr>
            <w:tcW w:w="48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sz w:val="16"/>
                <w:szCs w:val="16"/>
              </w:rPr>
            </w:pPr>
            <w:r w:rsidRPr="002F1827">
              <w:rPr>
                <w:sz w:val="16"/>
                <w:szCs w:val="16"/>
              </w:rPr>
              <w:t> </w:t>
            </w:r>
          </w:p>
        </w:tc>
        <w:tc>
          <w:tcPr>
            <w:tcW w:w="178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b/>
                <w:bCs/>
                <w:sz w:val="16"/>
                <w:szCs w:val="16"/>
              </w:rPr>
            </w:pPr>
            <w:r w:rsidRPr="002F1827">
              <w:rPr>
                <w:b/>
                <w:bCs/>
                <w:sz w:val="16"/>
                <w:szCs w:val="16"/>
              </w:rPr>
              <w:t>TOTAL TARGET</w:t>
            </w:r>
          </w:p>
        </w:tc>
        <w:tc>
          <w:tcPr>
            <w:tcW w:w="154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sz w:val="16"/>
                <w:szCs w:val="16"/>
              </w:rPr>
            </w:pPr>
            <w:r w:rsidRPr="002F1827">
              <w:rPr>
                <w:sz w:val="16"/>
                <w:szCs w:val="16"/>
              </w:rPr>
              <w:t> </w:t>
            </w:r>
          </w:p>
        </w:tc>
        <w:tc>
          <w:tcPr>
            <w:tcW w:w="100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sz w:val="16"/>
                <w:szCs w:val="16"/>
              </w:rPr>
            </w:pPr>
            <w:r w:rsidRPr="002F1827">
              <w:rPr>
                <w:sz w:val="16"/>
                <w:szCs w:val="16"/>
              </w:rPr>
              <w:t> </w:t>
            </w:r>
          </w:p>
        </w:tc>
        <w:tc>
          <w:tcPr>
            <w:tcW w:w="74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sz w:val="16"/>
                <w:szCs w:val="16"/>
              </w:rPr>
            </w:pPr>
            <w:r w:rsidRPr="002F1827">
              <w:rPr>
                <w:sz w:val="16"/>
                <w:szCs w:val="16"/>
              </w:rPr>
              <w:t> </w:t>
            </w:r>
          </w:p>
        </w:tc>
        <w:tc>
          <w:tcPr>
            <w:tcW w:w="56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sz w:val="16"/>
                <w:szCs w:val="16"/>
              </w:rPr>
            </w:pPr>
            <w:r w:rsidRPr="002F1827">
              <w:rPr>
                <w:sz w:val="16"/>
                <w:szCs w:val="16"/>
              </w:rPr>
              <w:t> </w:t>
            </w:r>
          </w:p>
        </w:tc>
        <w:tc>
          <w:tcPr>
            <w:tcW w:w="92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sz w:val="16"/>
                <w:szCs w:val="16"/>
              </w:rPr>
            </w:pPr>
            <w:r w:rsidRPr="002F1827">
              <w:rPr>
                <w:sz w:val="16"/>
                <w:szCs w:val="16"/>
              </w:rPr>
              <w:t> </w:t>
            </w:r>
          </w:p>
        </w:tc>
        <w:tc>
          <w:tcPr>
            <w:tcW w:w="1218"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b/>
                <w:bCs/>
                <w:sz w:val="16"/>
                <w:szCs w:val="16"/>
              </w:rPr>
            </w:pPr>
            <w:r w:rsidRPr="002F1827">
              <w:rPr>
                <w:b/>
                <w:bCs/>
                <w:sz w:val="16"/>
                <w:szCs w:val="16"/>
              </w:rPr>
              <w:t>126,788,750</w:t>
            </w:r>
          </w:p>
        </w:tc>
        <w:tc>
          <w:tcPr>
            <w:tcW w:w="189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b/>
                <w:bCs/>
                <w:sz w:val="16"/>
                <w:szCs w:val="16"/>
              </w:rPr>
            </w:pPr>
            <w:r w:rsidRPr="002F1827">
              <w:rPr>
                <w:b/>
                <w:bCs/>
                <w:sz w:val="16"/>
                <w:szCs w:val="16"/>
              </w:rPr>
              <w:t xml:space="preserve">                                    27,320,493 </w:t>
            </w:r>
          </w:p>
        </w:tc>
        <w:tc>
          <w:tcPr>
            <w:tcW w:w="720" w:type="dxa"/>
            <w:tcBorders>
              <w:top w:val="nil"/>
              <w:left w:val="nil"/>
              <w:bottom w:val="single" w:sz="4" w:space="0" w:color="auto"/>
              <w:right w:val="single" w:sz="4" w:space="0" w:color="auto"/>
            </w:tcBorders>
            <w:shd w:val="clear" w:color="auto" w:fill="auto"/>
          </w:tcPr>
          <w:p w:rsidR="003161C8" w:rsidRPr="002F1827" w:rsidRDefault="003161C8" w:rsidP="002F1827">
            <w:pPr>
              <w:spacing w:after="0"/>
              <w:jc w:val="both"/>
              <w:rPr>
                <w:b/>
                <w:bCs/>
                <w:sz w:val="16"/>
                <w:szCs w:val="16"/>
              </w:rPr>
            </w:pPr>
            <w:r w:rsidRPr="002F1827">
              <w:rPr>
                <w:b/>
                <w:bCs/>
                <w:sz w:val="16"/>
                <w:szCs w:val="16"/>
              </w:rPr>
              <w:t>21.5</w:t>
            </w:r>
          </w:p>
        </w:tc>
        <w:tc>
          <w:tcPr>
            <w:tcW w:w="144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sz w:val="16"/>
                <w:szCs w:val="16"/>
              </w:rPr>
            </w:pPr>
            <w:r w:rsidRPr="002F1827">
              <w:rPr>
                <w:sz w:val="16"/>
                <w:szCs w:val="16"/>
              </w:rPr>
              <w:t> </w:t>
            </w:r>
          </w:p>
        </w:tc>
      </w:tr>
      <w:tr w:rsidR="003161C8" w:rsidRPr="002F1827">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tcPr>
          <w:p w:rsidR="003161C8" w:rsidRPr="002F1827" w:rsidRDefault="003161C8"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sz w:val="16"/>
                <w:szCs w:val="16"/>
              </w:rPr>
            </w:pPr>
            <w:r w:rsidRPr="002F1827">
              <w:rPr>
                <w:sz w:val="16"/>
                <w:szCs w:val="16"/>
              </w:rPr>
              <w:t> </w:t>
            </w:r>
          </w:p>
        </w:tc>
        <w:tc>
          <w:tcPr>
            <w:tcW w:w="60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sz w:val="16"/>
                <w:szCs w:val="16"/>
              </w:rPr>
            </w:pPr>
            <w:r w:rsidRPr="002F1827">
              <w:rPr>
                <w:sz w:val="16"/>
                <w:szCs w:val="16"/>
              </w:rPr>
              <w:t> </w:t>
            </w:r>
          </w:p>
        </w:tc>
        <w:tc>
          <w:tcPr>
            <w:tcW w:w="48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b/>
                <w:bCs/>
                <w:sz w:val="16"/>
                <w:szCs w:val="16"/>
              </w:rPr>
            </w:pPr>
            <w:r w:rsidRPr="002F1827">
              <w:rPr>
                <w:b/>
                <w:bCs/>
                <w:sz w:val="16"/>
                <w:szCs w:val="16"/>
              </w:rPr>
              <w:t> </w:t>
            </w:r>
          </w:p>
        </w:tc>
        <w:tc>
          <w:tcPr>
            <w:tcW w:w="1780" w:type="dxa"/>
            <w:tcBorders>
              <w:top w:val="nil"/>
              <w:left w:val="nil"/>
              <w:bottom w:val="single" w:sz="4" w:space="0" w:color="auto"/>
              <w:right w:val="single" w:sz="4" w:space="0" w:color="auto"/>
            </w:tcBorders>
            <w:shd w:val="clear" w:color="auto" w:fill="auto"/>
          </w:tcPr>
          <w:p w:rsidR="003161C8" w:rsidRPr="002F1827" w:rsidRDefault="003161C8" w:rsidP="002F1827">
            <w:pPr>
              <w:spacing w:after="0"/>
              <w:jc w:val="both"/>
              <w:rPr>
                <w:b/>
                <w:bCs/>
                <w:sz w:val="16"/>
                <w:szCs w:val="16"/>
              </w:rPr>
            </w:pPr>
            <w:r w:rsidRPr="002F1827">
              <w:rPr>
                <w:b/>
                <w:bCs/>
                <w:sz w:val="16"/>
                <w:szCs w:val="16"/>
              </w:rPr>
              <w:t xml:space="preserve"> TOTAL</w:t>
            </w:r>
          </w:p>
        </w:tc>
        <w:tc>
          <w:tcPr>
            <w:tcW w:w="154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b/>
                <w:bCs/>
                <w:sz w:val="16"/>
                <w:szCs w:val="16"/>
              </w:rPr>
            </w:pPr>
            <w:r w:rsidRPr="002F1827">
              <w:rPr>
                <w:b/>
                <w:bCs/>
                <w:sz w:val="16"/>
                <w:szCs w:val="16"/>
              </w:rPr>
              <w:t> </w:t>
            </w:r>
          </w:p>
        </w:tc>
        <w:tc>
          <w:tcPr>
            <w:tcW w:w="100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b/>
                <w:bCs/>
                <w:sz w:val="16"/>
                <w:szCs w:val="16"/>
              </w:rPr>
            </w:pPr>
            <w:r w:rsidRPr="002F1827">
              <w:rPr>
                <w:b/>
                <w:bCs/>
                <w:sz w:val="16"/>
                <w:szCs w:val="16"/>
              </w:rPr>
              <w:t> </w:t>
            </w:r>
          </w:p>
        </w:tc>
        <w:tc>
          <w:tcPr>
            <w:tcW w:w="74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b/>
                <w:bCs/>
                <w:sz w:val="16"/>
                <w:szCs w:val="16"/>
              </w:rPr>
            </w:pPr>
            <w:r w:rsidRPr="002F1827">
              <w:rPr>
                <w:b/>
                <w:bCs/>
                <w:sz w:val="16"/>
                <w:szCs w:val="16"/>
              </w:rPr>
              <w:t> </w:t>
            </w:r>
          </w:p>
        </w:tc>
        <w:tc>
          <w:tcPr>
            <w:tcW w:w="56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b/>
                <w:bCs/>
                <w:sz w:val="16"/>
                <w:szCs w:val="16"/>
              </w:rPr>
            </w:pPr>
            <w:r w:rsidRPr="002F1827">
              <w:rPr>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b/>
                <w:bCs/>
                <w:sz w:val="16"/>
                <w:szCs w:val="16"/>
              </w:rPr>
            </w:pPr>
            <w:r w:rsidRPr="002F1827">
              <w:rPr>
                <w:b/>
                <w:bCs/>
                <w:sz w:val="16"/>
                <w:szCs w:val="16"/>
              </w:rPr>
              <w:t> </w:t>
            </w:r>
          </w:p>
        </w:tc>
        <w:tc>
          <w:tcPr>
            <w:tcW w:w="1218"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b/>
                <w:bCs/>
                <w:sz w:val="16"/>
                <w:szCs w:val="16"/>
              </w:rPr>
            </w:pPr>
            <w:r w:rsidRPr="002F1827">
              <w:rPr>
                <w:b/>
                <w:bCs/>
                <w:sz w:val="16"/>
                <w:szCs w:val="16"/>
              </w:rPr>
              <w:t>269,018,750</w:t>
            </w:r>
          </w:p>
        </w:tc>
        <w:tc>
          <w:tcPr>
            <w:tcW w:w="189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b/>
                <w:bCs/>
                <w:sz w:val="16"/>
                <w:szCs w:val="16"/>
              </w:rPr>
            </w:pPr>
            <w:r w:rsidRPr="002F1827">
              <w:rPr>
                <w:b/>
                <w:bCs/>
                <w:sz w:val="16"/>
                <w:szCs w:val="16"/>
              </w:rPr>
              <w:t>71,392,292</w:t>
            </w:r>
          </w:p>
        </w:tc>
        <w:tc>
          <w:tcPr>
            <w:tcW w:w="720" w:type="dxa"/>
            <w:tcBorders>
              <w:top w:val="nil"/>
              <w:left w:val="nil"/>
              <w:bottom w:val="single" w:sz="4" w:space="0" w:color="auto"/>
              <w:right w:val="single" w:sz="4" w:space="0" w:color="auto"/>
            </w:tcBorders>
            <w:shd w:val="clear" w:color="auto" w:fill="auto"/>
          </w:tcPr>
          <w:p w:rsidR="003161C8" w:rsidRPr="002F1827" w:rsidRDefault="003161C8" w:rsidP="002F1827">
            <w:pPr>
              <w:spacing w:after="0"/>
              <w:jc w:val="both"/>
              <w:rPr>
                <w:b/>
                <w:bCs/>
                <w:sz w:val="16"/>
                <w:szCs w:val="16"/>
              </w:rPr>
            </w:pPr>
            <w:r w:rsidRPr="002F1827">
              <w:rPr>
                <w:b/>
                <w:bCs/>
                <w:sz w:val="16"/>
                <w:szCs w:val="16"/>
              </w:rPr>
              <w:t>35.7</w:t>
            </w:r>
          </w:p>
        </w:tc>
        <w:tc>
          <w:tcPr>
            <w:tcW w:w="1440" w:type="dxa"/>
            <w:tcBorders>
              <w:top w:val="nil"/>
              <w:left w:val="nil"/>
              <w:bottom w:val="single" w:sz="4" w:space="0" w:color="auto"/>
              <w:right w:val="single" w:sz="4" w:space="0" w:color="auto"/>
            </w:tcBorders>
            <w:shd w:val="clear" w:color="auto" w:fill="auto"/>
            <w:noWrap/>
            <w:vAlign w:val="bottom"/>
          </w:tcPr>
          <w:p w:rsidR="003161C8" w:rsidRPr="002F1827" w:rsidRDefault="003161C8" w:rsidP="002F1827">
            <w:pPr>
              <w:spacing w:after="0"/>
              <w:jc w:val="both"/>
              <w:rPr>
                <w:b/>
                <w:bCs/>
                <w:sz w:val="16"/>
                <w:szCs w:val="16"/>
              </w:rPr>
            </w:pPr>
            <w:r w:rsidRPr="002F1827">
              <w:rPr>
                <w:b/>
                <w:bCs/>
                <w:sz w:val="16"/>
                <w:szCs w:val="16"/>
              </w:rPr>
              <w:t> </w:t>
            </w:r>
          </w:p>
        </w:tc>
      </w:tr>
    </w:tbl>
    <w:p w:rsidR="003161C8" w:rsidRPr="002F1827" w:rsidRDefault="003161C8" w:rsidP="002F1827">
      <w:pPr>
        <w:spacing w:after="0"/>
        <w:jc w:val="both"/>
        <w:rPr>
          <w:b/>
          <w:bCs/>
          <w:sz w:val="22"/>
          <w:szCs w:val="22"/>
        </w:rPr>
      </w:pPr>
    </w:p>
    <w:p w:rsidR="003161C8" w:rsidRPr="002F1827" w:rsidRDefault="000D3359" w:rsidP="002F1827">
      <w:pPr>
        <w:spacing w:after="0"/>
        <w:jc w:val="both"/>
        <w:rPr>
          <w:b/>
          <w:bCs/>
          <w:sz w:val="22"/>
          <w:szCs w:val="22"/>
        </w:rPr>
      </w:pPr>
      <w:r w:rsidRPr="002F1827">
        <w:rPr>
          <w:b/>
          <w:bCs/>
          <w:sz w:val="22"/>
          <w:szCs w:val="22"/>
        </w:rPr>
        <w:br w:type="page"/>
      </w:r>
    </w:p>
    <w:p w:rsidR="00443582" w:rsidRPr="002F1827" w:rsidRDefault="00443582" w:rsidP="002F1827">
      <w:pPr>
        <w:spacing w:after="0"/>
        <w:jc w:val="both"/>
        <w:rPr>
          <w:b/>
          <w:bCs/>
          <w:sz w:val="22"/>
          <w:szCs w:val="22"/>
        </w:rPr>
      </w:pPr>
    </w:p>
    <w:p w:rsidR="00F62926" w:rsidRPr="002F1827" w:rsidRDefault="00F62926" w:rsidP="002F1827">
      <w:pPr>
        <w:spacing w:after="0"/>
        <w:jc w:val="both"/>
        <w:rPr>
          <w:b/>
          <w:bCs/>
          <w:sz w:val="20"/>
          <w:szCs w:val="20"/>
        </w:rPr>
      </w:pPr>
      <w:r w:rsidRPr="002F1827">
        <w:rPr>
          <w:b/>
          <w:bCs/>
          <w:sz w:val="20"/>
          <w:szCs w:val="20"/>
        </w:rPr>
        <w:t>Sub-Vote Code and Name: 2001 Crop Development</w:t>
      </w:r>
    </w:p>
    <w:p w:rsidR="00F62926" w:rsidRPr="002F1827" w:rsidRDefault="00F62926" w:rsidP="002F1827">
      <w:pPr>
        <w:spacing w:after="0"/>
        <w:jc w:val="both"/>
        <w:rPr>
          <w:b/>
          <w:bCs/>
          <w:sz w:val="20"/>
          <w:szCs w:val="20"/>
        </w:rPr>
      </w:pPr>
      <w:r w:rsidRPr="002F1827">
        <w:rPr>
          <w:b/>
          <w:bCs/>
          <w:sz w:val="20"/>
          <w:szCs w:val="20"/>
        </w:rPr>
        <w:t>Objective Code NO: C                        OBJECTIVE DESCRIPTION: Policies, strategies and regulatory functions in the agricultural sector strengthened</w:t>
      </w:r>
    </w:p>
    <w:p w:rsidR="00F62926" w:rsidRPr="002F1827" w:rsidRDefault="00F62926" w:rsidP="002F1827">
      <w:pPr>
        <w:spacing w:after="0"/>
        <w:jc w:val="both"/>
        <w:rPr>
          <w:b/>
          <w:bCs/>
          <w:sz w:val="22"/>
          <w:szCs w:val="22"/>
        </w:rPr>
      </w:pPr>
    </w:p>
    <w:tbl>
      <w:tblPr>
        <w:tblW w:w="14083" w:type="dxa"/>
        <w:tblInd w:w="93" w:type="dxa"/>
        <w:tblLook w:val="04A0"/>
      </w:tblPr>
      <w:tblGrid>
        <w:gridCol w:w="1017"/>
        <w:gridCol w:w="531"/>
        <w:gridCol w:w="591"/>
        <w:gridCol w:w="474"/>
        <w:gridCol w:w="1739"/>
        <w:gridCol w:w="1507"/>
        <w:gridCol w:w="1000"/>
        <w:gridCol w:w="726"/>
        <w:gridCol w:w="552"/>
        <w:gridCol w:w="919"/>
        <w:gridCol w:w="1404"/>
        <w:gridCol w:w="1189"/>
        <w:gridCol w:w="708"/>
        <w:gridCol w:w="1726"/>
      </w:tblGrid>
      <w:tr w:rsidR="00F62926" w:rsidRPr="002F1827" w:rsidTr="00260F9F">
        <w:trPr>
          <w:trHeight w:val="773"/>
        </w:trPr>
        <w:tc>
          <w:tcPr>
            <w:tcW w:w="1026" w:type="dxa"/>
            <w:tcBorders>
              <w:top w:val="single" w:sz="4" w:space="0" w:color="auto"/>
              <w:left w:val="single" w:sz="4" w:space="0" w:color="auto"/>
              <w:bottom w:val="single" w:sz="4" w:space="0" w:color="auto"/>
              <w:right w:val="single" w:sz="4" w:space="0" w:color="auto"/>
            </w:tcBorders>
            <w:shd w:val="clear" w:color="000000" w:fill="CCFFFF"/>
          </w:tcPr>
          <w:p w:rsidR="00F62926" w:rsidRPr="002F1827" w:rsidRDefault="00F62926" w:rsidP="002F1827">
            <w:pPr>
              <w:spacing w:after="0"/>
              <w:jc w:val="both"/>
              <w:rPr>
                <w:b/>
                <w:bCs/>
                <w:sz w:val="16"/>
                <w:szCs w:val="16"/>
              </w:rPr>
            </w:pPr>
            <w:r w:rsidRPr="002F1827">
              <w:rPr>
                <w:b/>
                <w:bCs/>
                <w:sz w:val="16"/>
                <w:szCs w:val="16"/>
              </w:rPr>
              <w:t>CODES AND LINKAGE</w:t>
            </w:r>
          </w:p>
        </w:tc>
        <w:tc>
          <w:tcPr>
            <w:tcW w:w="535" w:type="dxa"/>
            <w:tcBorders>
              <w:top w:val="single" w:sz="4" w:space="0" w:color="auto"/>
              <w:left w:val="nil"/>
              <w:bottom w:val="single" w:sz="4" w:space="0" w:color="auto"/>
              <w:right w:val="single" w:sz="4" w:space="0" w:color="auto"/>
            </w:tcBorders>
            <w:shd w:val="clear" w:color="000000" w:fill="CCFFFF"/>
          </w:tcPr>
          <w:p w:rsidR="00F62926" w:rsidRPr="002F1827" w:rsidRDefault="00F62926" w:rsidP="002F1827">
            <w:pPr>
              <w:spacing w:after="0"/>
              <w:jc w:val="both"/>
              <w:rPr>
                <w:b/>
                <w:bCs/>
                <w:sz w:val="16"/>
                <w:szCs w:val="16"/>
              </w:rPr>
            </w:pPr>
            <w:r w:rsidRPr="002F1827">
              <w:rPr>
                <w:b/>
                <w:bCs/>
                <w:sz w:val="16"/>
                <w:szCs w:val="16"/>
              </w:rPr>
              <w:t> </w:t>
            </w:r>
          </w:p>
        </w:tc>
        <w:tc>
          <w:tcPr>
            <w:tcW w:w="596" w:type="dxa"/>
            <w:tcBorders>
              <w:top w:val="single" w:sz="4" w:space="0" w:color="auto"/>
              <w:left w:val="nil"/>
              <w:bottom w:val="single" w:sz="4" w:space="0" w:color="auto"/>
              <w:right w:val="single" w:sz="4" w:space="0" w:color="auto"/>
            </w:tcBorders>
            <w:shd w:val="clear" w:color="000000" w:fill="CCFFFF"/>
          </w:tcPr>
          <w:p w:rsidR="00F62926" w:rsidRPr="002F1827" w:rsidRDefault="00F62926" w:rsidP="002F1827">
            <w:pPr>
              <w:spacing w:after="0"/>
              <w:jc w:val="both"/>
              <w:rPr>
                <w:b/>
                <w:bCs/>
                <w:sz w:val="16"/>
                <w:szCs w:val="16"/>
              </w:rPr>
            </w:pPr>
            <w:r w:rsidRPr="002F1827">
              <w:rPr>
                <w:b/>
                <w:bCs/>
                <w:sz w:val="16"/>
                <w:szCs w:val="16"/>
              </w:rPr>
              <w:t> </w:t>
            </w:r>
          </w:p>
        </w:tc>
        <w:tc>
          <w:tcPr>
            <w:tcW w:w="477" w:type="dxa"/>
            <w:tcBorders>
              <w:top w:val="single" w:sz="4" w:space="0" w:color="auto"/>
              <w:left w:val="nil"/>
              <w:bottom w:val="single" w:sz="4" w:space="0" w:color="auto"/>
              <w:right w:val="single" w:sz="4" w:space="0" w:color="auto"/>
            </w:tcBorders>
            <w:shd w:val="clear" w:color="000000" w:fill="CCFFFF"/>
          </w:tcPr>
          <w:p w:rsidR="00F62926" w:rsidRPr="002F1827" w:rsidRDefault="00F62926" w:rsidP="002F1827">
            <w:pPr>
              <w:spacing w:after="0"/>
              <w:jc w:val="both"/>
              <w:rPr>
                <w:b/>
                <w:bCs/>
                <w:sz w:val="16"/>
                <w:szCs w:val="16"/>
              </w:rPr>
            </w:pPr>
            <w:r w:rsidRPr="002F1827">
              <w:rPr>
                <w:b/>
                <w:bCs/>
                <w:sz w:val="16"/>
                <w:szCs w:val="16"/>
              </w:rPr>
              <w:t> </w:t>
            </w:r>
          </w:p>
        </w:tc>
        <w:tc>
          <w:tcPr>
            <w:tcW w:w="1758" w:type="dxa"/>
            <w:tcBorders>
              <w:top w:val="single" w:sz="4" w:space="0" w:color="auto"/>
              <w:left w:val="nil"/>
              <w:bottom w:val="single" w:sz="4" w:space="0" w:color="auto"/>
              <w:right w:val="single" w:sz="4" w:space="0" w:color="auto"/>
            </w:tcBorders>
            <w:shd w:val="clear" w:color="000000" w:fill="CCFFFF"/>
          </w:tcPr>
          <w:p w:rsidR="00F62926" w:rsidRPr="002F1827" w:rsidRDefault="00F62926" w:rsidP="002F1827">
            <w:pPr>
              <w:spacing w:after="0"/>
              <w:jc w:val="both"/>
              <w:rPr>
                <w:b/>
                <w:bCs/>
                <w:sz w:val="16"/>
                <w:szCs w:val="16"/>
              </w:rPr>
            </w:pPr>
            <w:r w:rsidRPr="002F1827">
              <w:rPr>
                <w:b/>
                <w:bCs/>
                <w:sz w:val="16"/>
                <w:szCs w:val="16"/>
              </w:rPr>
              <w:t>ANNUAL PHYSICAL TARGET</w:t>
            </w:r>
          </w:p>
        </w:tc>
        <w:tc>
          <w:tcPr>
            <w:tcW w:w="1523" w:type="dxa"/>
            <w:tcBorders>
              <w:top w:val="single" w:sz="4" w:space="0" w:color="auto"/>
              <w:left w:val="nil"/>
              <w:bottom w:val="single" w:sz="4" w:space="0" w:color="auto"/>
              <w:right w:val="single" w:sz="4" w:space="0" w:color="auto"/>
            </w:tcBorders>
            <w:shd w:val="clear" w:color="000000" w:fill="CCFFFF"/>
          </w:tcPr>
          <w:p w:rsidR="00F62926" w:rsidRPr="002F1827" w:rsidRDefault="00F62926" w:rsidP="002F1827">
            <w:pPr>
              <w:spacing w:after="0"/>
              <w:jc w:val="both"/>
              <w:rPr>
                <w:b/>
                <w:bCs/>
                <w:sz w:val="16"/>
                <w:szCs w:val="16"/>
              </w:rPr>
            </w:pPr>
            <w:r w:rsidRPr="002F1827">
              <w:rPr>
                <w:b/>
                <w:bCs/>
                <w:sz w:val="16"/>
                <w:szCs w:val="16"/>
              </w:rPr>
              <w:t>CUMULATIVE STATUS ON MEETING PHYSICAL TARGET</w:t>
            </w:r>
          </w:p>
        </w:tc>
        <w:tc>
          <w:tcPr>
            <w:tcW w:w="3226" w:type="dxa"/>
            <w:gridSpan w:val="4"/>
            <w:tcBorders>
              <w:top w:val="single" w:sz="4" w:space="0" w:color="auto"/>
              <w:left w:val="nil"/>
              <w:bottom w:val="single" w:sz="4" w:space="0" w:color="auto"/>
              <w:right w:val="single" w:sz="4" w:space="0" w:color="auto"/>
            </w:tcBorders>
            <w:shd w:val="clear" w:color="000000" w:fill="CCFFFF"/>
            <w:noWrap/>
          </w:tcPr>
          <w:p w:rsidR="00F62926" w:rsidRPr="002F1827" w:rsidRDefault="00F62926" w:rsidP="002F1827">
            <w:pPr>
              <w:spacing w:after="0"/>
              <w:jc w:val="both"/>
              <w:rPr>
                <w:b/>
                <w:bCs/>
                <w:sz w:val="16"/>
                <w:szCs w:val="16"/>
              </w:rPr>
            </w:pPr>
            <w:r w:rsidRPr="002F1827">
              <w:rPr>
                <w:b/>
                <w:bCs/>
                <w:sz w:val="16"/>
                <w:szCs w:val="16"/>
              </w:rPr>
              <w:t>EXPENDITURE STATUS</w:t>
            </w:r>
          </w:p>
        </w:tc>
        <w:tc>
          <w:tcPr>
            <w:tcW w:w="1419" w:type="dxa"/>
            <w:tcBorders>
              <w:top w:val="single" w:sz="4" w:space="0" w:color="auto"/>
              <w:left w:val="nil"/>
              <w:bottom w:val="single" w:sz="4" w:space="0" w:color="auto"/>
              <w:right w:val="single" w:sz="4" w:space="0" w:color="auto"/>
            </w:tcBorders>
            <w:shd w:val="clear" w:color="000000" w:fill="CCFFFF"/>
            <w:noWrap/>
          </w:tcPr>
          <w:p w:rsidR="00F62926" w:rsidRPr="002F1827" w:rsidRDefault="00F62926" w:rsidP="002F1827">
            <w:pPr>
              <w:spacing w:after="0"/>
              <w:jc w:val="both"/>
              <w:rPr>
                <w:b/>
                <w:bCs/>
                <w:sz w:val="16"/>
                <w:szCs w:val="16"/>
              </w:rPr>
            </w:pPr>
            <w:r w:rsidRPr="002F1827">
              <w:rPr>
                <w:b/>
                <w:bCs/>
                <w:sz w:val="16"/>
                <w:szCs w:val="16"/>
              </w:rPr>
              <w:t> </w:t>
            </w:r>
          </w:p>
        </w:tc>
        <w:tc>
          <w:tcPr>
            <w:tcW w:w="1201" w:type="dxa"/>
            <w:tcBorders>
              <w:top w:val="single" w:sz="4" w:space="0" w:color="auto"/>
              <w:left w:val="nil"/>
              <w:bottom w:val="single" w:sz="4" w:space="0" w:color="auto"/>
              <w:right w:val="single" w:sz="4" w:space="0" w:color="auto"/>
            </w:tcBorders>
            <w:shd w:val="clear" w:color="000000" w:fill="CCFFFF"/>
            <w:noWrap/>
          </w:tcPr>
          <w:p w:rsidR="00F62926" w:rsidRPr="002F1827" w:rsidRDefault="00F62926" w:rsidP="002F1827">
            <w:pPr>
              <w:spacing w:after="0"/>
              <w:jc w:val="both"/>
              <w:rPr>
                <w:b/>
                <w:bCs/>
                <w:sz w:val="16"/>
                <w:szCs w:val="16"/>
              </w:rPr>
            </w:pPr>
            <w:r w:rsidRPr="002F1827">
              <w:rPr>
                <w:b/>
                <w:bCs/>
                <w:sz w:val="16"/>
                <w:szCs w:val="16"/>
              </w:rPr>
              <w:t> </w:t>
            </w:r>
          </w:p>
        </w:tc>
        <w:tc>
          <w:tcPr>
            <w:tcW w:w="714" w:type="dxa"/>
            <w:tcBorders>
              <w:top w:val="single" w:sz="4" w:space="0" w:color="auto"/>
              <w:left w:val="nil"/>
              <w:bottom w:val="single" w:sz="4" w:space="0" w:color="auto"/>
              <w:right w:val="single" w:sz="4" w:space="0" w:color="auto"/>
            </w:tcBorders>
            <w:shd w:val="clear" w:color="000000" w:fill="CCFFFF"/>
            <w:noWrap/>
          </w:tcPr>
          <w:p w:rsidR="00F62926" w:rsidRPr="002F1827" w:rsidRDefault="00F62926" w:rsidP="002F1827">
            <w:pPr>
              <w:spacing w:after="0"/>
              <w:jc w:val="both"/>
              <w:rPr>
                <w:b/>
                <w:bCs/>
                <w:sz w:val="16"/>
                <w:szCs w:val="16"/>
              </w:rPr>
            </w:pPr>
            <w:r w:rsidRPr="002F1827">
              <w:rPr>
                <w:b/>
                <w:bCs/>
                <w:sz w:val="16"/>
                <w:szCs w:val="16"/>
              </w:rPr>
              <w:t> </w:t>
            </w:r>
          </w:p>
        </w:tc>
        <w:tc>
          <w:tcPr>
            <w:tcW w:w="1608" w:type="dxa"/>
            <w:tcBorders>
              <w:top w:val="single" w:sz="4" w:space="0" w:color="auto"/>
              <w:left w:val="nil"/>
              <w:bottom w:val="single" w:sz="4" w:space="0" w:color="auto"/>
              <w:right w:val="single" w:sz="4" w:space="0" w:color="auto"/>
            </w:tcBorders>
            <w:shd w:val="clear" w:color="000000" w:fill="CCFFFF"/>
          </w:tcPr>
          <w:p w:rsidR="00F62926" w:rsidRPr="002F1827" w:rsidRDefault="00F62926" w:rsidP="002F1827">
            <w:pPr>
              <w:spacing w:after="0"/>
              <w:jc w:val="both"/>
              <w:rPr>
                <w:b/>
                <w:bCs/>
                <w:sz w:val="16"/>
                <w:szCs w:val="16"/>
              </w:rPr>
            </w:pPr>
            <w:r w:rsidRPr="002F1827">
              <w:rPr>
                <w:b/>
                <w:bCs/>
                <w:sz w:val="16"/>
                <w:szCs w:val="16"/>
              </w:rPr>
              <w:t>REMARKS ON IMPLEMENTATION</w:t>
            </w:r>
          </w:p>
        </w:tc>
      </w:tr>
      <w:tr w:rsidR="00260F9F" w:rsidRPr="002F1827" w:rsidTr="00260F9F">
        <w:trPr>
          <w:trHeight w:val="510"/>
        </w:trPr>
        <w:tc>
          <w:tcPr>
            <w:tcW w:w="1026" w:type="dxa"/>
            <w:tcBorders>
              <w:top w:val="nil"/>
              <w:left w:val="single" w:sz="4" w:space="0" w:color="auto"/>
              <w:bottom w:val="single" w:sz="4" w:space="0" w:color="auto"/>
              <w:right w:val="single" w:sz="4" w:space="0" w:color="auto"/>
            </w:tcBorders>
            <w:shd w:val="clear" w:color="000000" w:fill="CCFFFF"/>
          </w:tcPr>
          <w:p w:rsidR="00F62926" w:rsidRPr="002F1827" w:rsidRDefault="00F62926" w:rsidP="002F1827">
            <w:pPr>
              <w:spacing w:after="0"/>
              <w:jc w:val="both"/>
              <w:rPr>
                <w:b/>
                <w:bCs/>
                <w:sz w:val="16"/>
                <w:szCs w:val="16"/>
              </w:rPr>
            </w:pPr>
            <w:r w:rsidRPr="002F1827">
              <w:rPr>
                <w:b/>
                <w:bCs/>
                <w:sz w:val="16"/>
                <w:szCs w:val="16"/>
              </w:rPr>
              <w:t>Target Code</w:t>
            </w:r>
          </w:p>
        </w:tc>
        <w:tc>
          <w:tcPr>
            <w:tcW w:w="535" w:type="dxa"/>
            <w:tcBorders>
              <w:top w:val="nil"/>
              <w:left w:val="nil"/>
              <w:bottom w:val="single" w:sz="4" w:space="0" w:color="auto"/>
              <w:right w:val="single" w:sz="4" w:space="0" w:color="auto"/>
            </w:tcBorders>
            <w:shd w:val="clear" w:color="000000" w:fill="CCFFFF"/>
          </w:tcPr>
          <w:p w:rsidR="00F62926" w:rsidRPr="002F1827" w:rsidRDefault="00F62926" w:rsidP="002F1827">
            <w:pPr>
              <w:spacing w:after="0"/>
              <w:jc w:val="both"/>
              <w:rPr>
                <w:b/>
                <w:bCs/>
                <w:sz w:val="16"/>
                <w:szCs w:val="16"/>
              </w:rPr>
            </w:pPr>
            <w:r w:rsidRPr="002F1827">
              <w:rPr>
                <w:b/>
                <w:bCs/>
                <w:sz w:val="16"/>
                <w:szCs w:val="16"/>
              </w:rPr>
              <w:t>M</w:t>
            </w:r>
          </w:p>
        </w:tc>
        <w:tc>
          <w:tcPr>
            <w:tcW w:w="596" w:type="dxa"/>
            <w:tcBorders>
              <w:top w:val="nil"/>
              <w:left w:val="nil"/>
              <w:bottom w:val="single" w:sz="4" w:space="0" w:color="auto"/>
              <w:right w:val="single" w:sz="4" w:space="0" w:color="auto"/>
            </w:tcBorders>
            <w:shd w:val="clear" w:color="000000" w:fill="CCFFFF"/>
          </w:tcPr>
          <w:p w:rsidR="00F62926" w:rsidRPr="002F1827" w:rsidRDefault="00F62926" w:rsidP="002F1827">
            <w:pPr>
              <w:spacing w:after="0"/>
              <w:jc w:val="both"/>
              <w:rPr>
                <w:b/>
                <w:bCs/>
                <w:sz w:val="16"/>
                <w:szCs w:val="16"/>
              </w:rPr>
            </w:pPr>
            <w:r w:rsidRPr="002F1827">
              <w:rPr>
                <w:b/>
                <w:bCs/>
                <w:sz w:val="16"/>
                <w:szCs w:val="16"/>
              </w:rPr>
              <w:t>P</w:t>
            </w:r>
          </w:p>
        </w:tc>
        <w:tc>
          <w:tcPr>
            <w:tcW w:w="477" w:type="dxa"/>
            <w:tcBorders>
              <w:top w:val="nil"/>
              <w:left w:val="nil"/>
              <w:bottom w:val="single" w:sz="4" w:space="0" w:color="auto"/>
              <w:right w:val="single" w:sz="4" w:space="0" w:color="auto"/>
            </w:tcBorders>
            <w:shd w:val="clear" w:color="000000" w:fill="CCFFFF"/>
          </w:tcPr>
          <w:p w:rsidR="00F62926" w:rsidRPr="002F1827" w:rsidRDefault="00F62926" w:rsidP="002F1827">
            <w:pPr>
              <w:spacing w:after="0"/>
              <w:jc w:val="both"/>
              <w:rPr>
                <w:b/>
                <w:bCs/>
                <w:sz w:val="16"/>
                <w:szCs w:val="16"/>
              </w:rPr>
            </w:pPr>
            <w:r w:rsidRPr="002F1827">
              <w:rPr>
                <w:b/>
                <w:bCs/>
                <w:sz w:val="16"/>
                <w:szCs w:val="16"/>
              </w:rPr>
              <w:t>R</w:t>
            </w:r>
          </w:p>
        </w:tc>
        <w:tc>
          <w:tcPr>
            <w:tcW w:w="1758" w:type="dxa"/>
            <w:tcBorders>
              <w:top w:val="nil"/>
              <w:left w:val="nil"/>
              <w:bottom w:val="single" w:sz="4" w:space="0" w:color="auto"/>
              <w:right w:val="single" w:sz="4" w:space="0" w:color="auto"/>
            </w:tcBorders>
            <w:shd w:val="clear" w:color="000000" w:fill="CCFFFF"/>
          </w:tcPr>
          <w:p w:rsidR="00F62926" w:rsidRPr="002F1827" w:rsidRDefault="00F62926" w:rsidP="002F1827">
            <w:pPr>
              <w:spacing w:after="0"/>
              <w:jc w:val="both"/>
              <w:rPr>
                <w:b/>
                <w:bCs/>
                <w:sz w:val="16"/>
                <w:szCs w:val="16"/>
              </w:rPr>
            </w:pPr>
            <w:r w:rsidRPr="002F1827">
              <w:rPr>
                <w:b/>
                <w:bCs/>
                <w:sz w:val="16"/>
                <w:szCs w:val="16"/>
              </w:rPr>
              <w:t>Target Descrption</w:t>
            </w:r>
          </w:p>
        </w:tc>
        <w:tc>
          <w:tcPr>
            <w:tcW w:w="1523" w:type="dxa"/>
            <w:tcBorders>
              <w:top w:val="nil"/>
              <w:left w:val="nil"/>
              <w:bottom w:val="single" w:sz="4" w:space="0" w:color="auto"/>
              <w:right w:val="single" w:sz="4" w:space="0" w:color="auto"/>
            </w:tcBorders>
            <w:shd w:val="clear" w:color="000000" w:fill="CCFFFF"/>
            <w:noWrap/>
          </w:tcPr>
          <w:p w:rsidR="00F62926" w:rsidRPr="002F1827" w:rsidRDefault="00F62926" w:rsidP="002F1827">
            <w:pPr>
              <w:spacing w:after="0"/>
              <w:jc w:val="both"/>
              <w:rPr>
                <w:b/>
                <w:bCs/>
                <w:sz w:val="16"/>
                <w:szCs w:val="16"/>
              </w:rPr>
            </w:pPr>
            <w:r w:rsidRPr="002F1827">
              <w:rPr>
                <w:b/>
                <w:bCs/>
                <w:sz w:val="16"/>
                <w:szCs w:val="16"/>
              </w:rPr>
              <w:t>Actual Progress</w:t>
            </w:r>
          </w:p>
        </w:tc>
        <w:tc>
          <w:tcPr>
            <w:tcW w:w="1010" w:type="dxa"/>
            <w:tcBorders>
              <w:top w:val="nil"/>
              <w:left w:val="nil"/>
              <w:bottom w:val="single" w:sz="4" w:space="0" w:color="auto"/>
              <w:right w:val="single" w:sz="4" w:space="0" w:color="auto"/>
            </w:tcBorders>
            <w:shd w:val="clear" w:color="000000" w:fill="CCFFFF"/>
          </w:tcPr>
          <w:p w:rsidR="00F62926" w:rsidRPr="002F1827" w:rsidRDefault="00F62926" w:rsidP="002F1827">
            <w:pPr>
              <w:spacing w:after="0"/>
              <w:jc w:val="both"/>
              <w:rPr>
                <w:b/>
                <w:bCs/>
                <w:sz w:val="16"/>
                <w:szCs w:val="16"/>
              </w:rPr>
            </w:pPr>
            <w:r w:rsidRPr="002F1827">
              <w:rPr>
                <w:b/>
                <w:bCs/>
                <w:sz w:val="16"/>
                <w:szCs w:val="16"/>
              </w:rPr>
              <w:t>Estimated % Completed</w:t>
            </w:r>
          </w:p>
        </w:tc>
        <w:tc>
          <w:tcPr>
            <w:tcW w:w="732" w:type="dxa"/>
            <w:tcBorders>
              <w:top w:val="nil"/>
              <w:left w:val="nil"/>
              <w:bottom w:val="single" w:sz="4" w:space="0" w:color="auto"/>
              <w:right w:val="single" w:sz="4" w:space="0" w:color="auto"/>
            </w:tcBorders>
            <w:shd w:val="clear" w:color="000000" w:fill="CCFFFF"/>
          </w:tcPr>
          <w:p w:rsidR="00F62926" w:rsidRPr="002F1827" w:rsidRDefault="00F62926" w:rsidP="002F1827">
            <w:pPr>
              <w:spacing w:after="0"/>
              <w:jc w:val="both"/>
              <w:rPr>
                <w:b/>
                <w:bCs/>
                <w:sz w:val="16"/>
                <w:szCs w:val="16"/>
              </w:rPr>
            </w:pPr>
            <w:r w:rsidRPr="002F1827">
              <w:rPr>
                <w:b/>
                <w:bCs/>
                <w:sz w:val="16"/>
                <w:szCs w:val="16"/>
              </w:rPr>
              <w:t>On Track</w:t>
            </w:r>
          </w:p>
        </w:tc>
        <w:tc>
          <w:tcPr>
            <w:tcW w:w="556" w:type="dxa"/>
            <w:tcBorders>
              <w:top w:val="nil"/>
              <w:left w:val="nil"/>
              <w:bottom w:val="single" w:sz="4" w:space="0" w:color="auto"/>
              <w:right w:val="single" w:sz="4" w:space="0" w:color="auto"/>
            </w:tcBorders>
            <w:shd w:val="clear" w:color="000000" w:fill="CCFFFF"/>
          </w:tcPr>
          <w:p w:rsidR="00F62926" w:rsidRPr="002F1827" w:rsidRDefault="00F62926" w:rsidP="002F1827">
            <w:pPr>
              <w:spacing w:after="0"/>
              <w:jc w:val="both"/>
              <w:rPr>
                <w:b/>
                <w:bCs/>
                <w:sz w:val="16"/>
                <w:szCs w:val="16"/>
              </w:rPr>
            </w:pPr>
            <w:r w:rsidRPr="002F1827">
              <w:rPr>
                <w:b/>
                <w:bCs/>
                <w:sz w:val="16"/>
                <w:szCs w:val="16"/>
              </w:rPr>
              <w:t>At Risk</w:t>
            </w:r>
          </w:p>
        </w:tc>
        <w:tc>
          <w:tcPr>
            <w:tcW w:w="928" w:type="dxa"/>
            <w:tcBorders>
              <w:top w:val="nil"/>
              <w:left w:val="nil"/>
              <w:bottom w:val="single" w:sz="4" w:space="0" w:color="auto"/>
              <w:right w:val="single" w:sz="4" w:space="0" w:color="auto"/>
            </w:tcBorders>
            <w:shd w:val="clear" w:color="000000" w:fill="CCFFFF"/>
          </w:tcPr>
          <w:p w:rsidR="00F62926" w:rsidRPr="002F1827" w:rsidRDefault="00F62926" w:rsidP="002F1827">
            <w:pPr>
              <w:spacing w:after="0"/>
              <w:jc w:val="both"/>
              <w:rPr>
                <w:b/>
                <w:bCs/>
                <w:sz w:val="16"/>
                <w:szCs w:val="16"/>
              </w:rPr>
            </w:pPr>
            <w:r w:rsidRPr="002F1827">
              <w:rPr>
                <w:b/>
                <w:bCs/>
                <w:sz w:val="16"/>
                <w:szCs w:val="16"/>
              </w:rPr>
              <w:t>Unknown</w:t>
            </w:r>
          </w:p>
        </w:tc>
        <w:tc>
          <w:tcPr>
            <w:tcW w:w="1419" w:type="dxa"/>
            <w:tcBorders>
              <w:top w:val="nil"/>
              <w:left w:val="nil"/>
              <w:bottom w:val="single" w:sz="4" w:space="0" w:color="auto"/>
              <w:right w:val="single" w:sz="4" w:space="0" w:color="auto"/>
            </w:tcBorders>
            <w:shd w:val="clear" w:color="000000" w:fill="CCFFFF"/>
          </w:tcPr>
          <w:p w:rsidR="00F62926" w:rsidRPr="002F1827" w:rsidRDefault="00F62926" w:rsidP="002F1827">
            <w:pPr>
              <w:spacing w:after="0"/>
              <w:jc w:val="both"/>
              <w:rPr>
                <w:b/>
                <w:bCs/>
                <w:sz w:val="16"/>
                <w:szCs w:val="16"/>
              </w:rPr>
            </w:pPr>
            <w:r w:rsidRPr="002F1827">
              <w:rPr>
                <w:b/>
                <w:bCs/>
                <w:sz w:val="16"/>
                <w:szCs w:val="16"/>
              </w:rPr>
              <w:t>Cumulative Budget</w:t>
            </w:r>
          </w:p>
        </w:tc>
        <w:tc>
          <w:tcPr>
            <w:tcW w:w="1201" w:type="dxa"/>
            <w:tcBorders>
              <w:top w:val="nil"/>
              <w:left w:val="nil"/>
              <w:bottom w:val="single" w:sz="4" w:space="0" w:color="auto"/>
              <w:right w:val="single" w:sz="4" w:space="0" w:color="auto"/>
            </w:tcBorders>
            <w:shd w:val="clear" w:color="000000" w:fill="CCFFFF"/>
          </w:tcPr>
          <w:p w:rsidR="00F62926" w:rsidRPr="002F1827" w:rsidRDefault="00F62926" w:rsidP="002F1827">
            <w:pPr>
              <w:spacing w:after="0"/>
              <w:jc w:val="both"/>
              <w:rPr>
                <w:b/>
                <w:bCs/>
                <w:sz w:val="16"/>
                <w:szCs w:val="16"/>
              </w:rPr>
            </w:pPr>
            <w:r w:rsidRPr="002F1827">
              <w:rPr>
                <w:b/>
                <w:bCs/>
                <w:sz w:val="16"/>
                <w:szCs w:val="16"/>
              </w:rPr>
              <w:t xml:space="preserve">Cummulative Actual Expenditure </w:t>
            </w:r>
          </w:p>
        </w:tc>
        <w:tc>
          <w:tcPr>
            <w:tcW w:w="714" w:type="dxa"/>
            <w:tcBorders>
              <w:top w:val="nil"/>
              <w:left w:val="nil"/>
              <w:bottom w:val="single" w:sz="4" w:space="0" w:color="auto"/>
              <w:right w:val="single" w:sz="4" w:space="0" w:color="auto"/>
            </w:tcBorders>
            <w:shd w:val="clear" w:color="000000" w:fill="CCFFFF"/>
          </w:tcPr>
          <w:p w:rsidR="00F62926" w:rsidRPr="002F1827" w:rsidRDefault="00F62926" w:rsidP="002F1827">
            <w:pPr>
              <w:spacing w:after="0"/>
              <w:jc w:val="both"/>
              <w:rPr>
                <w:b/>
                <w:bCs/>
                <w:sz w:val="16"/>
                <w:szCs w:val="16"/>
              </w:rPr>
            </w:pPr>
            <w:r w:rsidRPr="002F1827">
              <w:rPr>
                <w:b/>
                <w:bCs/>
                <w:sz w:val="16"/>
                <w:szCs w:val="16"/>
              </w:rPr>
              <w:t>% Spent</w:t>
            </w:r>
          </w:p>
        </w:tc>
        <w:tc>
          <w:tcPr>
            <w:tcW w:w="1608" w:type="dxa"/>
            <w:tcBorders>
              <w:top w:val="nil"/>
              <w:left w:val="nil"/>
              <w:bottom w:val="single" w:sz="4" w:space="0" w:color="auto"/>
              <w:right w:val="single" w:sz="4" w:space="0" w:color="auto"/>
            </w:tcBorders>
            <w:shd w:val="clear" w:color="000000" w:fill="CCFFFF"/>
          </w:tcPr>
          <w:p w:rsidR="00F62926" w:rsidRPr="002F1827" w:rsidRDefault="00F62926" w:rsidP="002F1827">
            <w:pPr>
              <w:spacing w:after="0"/>
              <w:jc w:val="both"/>
              <w:rPr>
                <w:b/>
                <w:bCs/>
                <w:sz w:val="16"/>
                <w:szCs w:val="16"/>
              </w:rPr>
            </w:pPr>
            <w:r w:rsidRPr="002F1827">
              <w:rPr>
                <w:b/>
                <w:bCs/>
                <w:sz w:val="16"/>
                <w:szCs w:val="16"/>
              </w:rPr>
              <w:t> </w:t>
            </w:r>
          </w:p>
        </w:tc>
      </w:tr>
      <w:tr w:rsidR="00260F9F" w:rsidRPr="002F1827" w:rsidTr="00260F9F">
        <w:trPr>
          <w:trHeight w:val="255"/>
        </w:trPr>
        <w:tc>
          <w:tcPr>
            <w:tcW w:w="1026" w:type="dxa"/>
            <w:tcBorders>
              <w:top w:val="nil"/>
              <w:left w:val="single" w:sz="4" w:space="0" w:color="auto"/>
              <w:bottom w:val="single" w:sz="4" w:space="0" w:color="auto"/>
              <w:right w:val="single" w:sz="4" w:space="0" w:color="auto"/>
            </w:tcBorders>
            <w:shd w:val="clear" w:color="auto" w:fill="auto"/>
            <w:noWrap/>
          </w:tcPr>
          <w:p w:rsidR="00F62926" w:rsidRPr="002F1827" w:rsidRDefault="00F62926" w:rsidP="002F1827">
            <w:pPr>
              <w:spacing w:after="0"/>
              <w:jc w:val="both"/>
              <w:rPr>
                <w:b/>
                <w:bCs/>
                <w:sz w:val="16"/>
                <w:szCs w:val="16"/>
              </w:rPr>
            </w:pPr>
            <w:r w:rsidRPr="002F1827">
              <w:rPr>
                <w:b/>
                <w:bCs/>
                <w:sz w:val="16"/>
                <w:szCs w:val="16"/>
              </w:rPr>
              <w:t>1</w:t>
            </w:r>
          </w:p>
        </w:tc>
        <w:tc>
          <w:tcPr>
            <w:tcW w:w="535" w:type="dxa"/>
            <w:tcBorders>
              <w:top w:val="nil"/>
              <w:left w:val="nil"/>
              <w:bottom w:val="single" w:sz="4" w:space="0" w:color="auto"/>
              <w:right w:val="single" w:sz="4" w:space="0" w:color="auto"/>
            </w:tcBorders>
            <w:shd w:val="clear" w:color="auto" w:fill="auto"/>
            <w:noWrap/>
          </w:tcPr>
          <w:p w:rsidR="00F62926" w:rsidRPr="002F1827" w:rsidRDefault="00F62926" w:rsidP="002F1827">
            <w:pPr>
              <w:spacing w:after="0"/>
              <w:jc w:val="both"/>
              <w:rPr>
                <w:b/>
                <w:bCs/>
                <w:sz w:val="16"/>
                <w:szCs w:val="16"/>
              </w:rPr>
            </w:pPr>
            <w:r w:rsidRPr="002F1827">
              <w:rPr>
                <w:b/>
                <w:bCs/>
                <w:sz w:val="16"/>
                <w:szCs w:val="16"/>
              </w:rPr>
              <w:t>2</w:t>
            </w:r>
          </w:p>
        </w:tc>
        <w:tc>
          <w:tcPr>
            <w:tcW w:w="596" w:type="dxa"/>
            <w:tcBorders>
              <w:top w:val="nil"/>
              <w:left w:val="nil"/>
              <w:bottom w:val="single" w:sz="4" w:space="0" w:color="auto"/>
              <w:right w:val="single" w:sz="4" w:space="0" w:color="auto"/>
            </w:tcBorders>
            <w:shd w:val="clear" w:color="auto" w:fill="auto"/>
            <w:noWrap/>
          </w:tcPr>
          <w:p w:rsidR="00F62926" w:rsidRPr="002F1827" w:rsidRDefault="00F62926" w:rsidP="002F1827">
            <w:pPr>
              <w:spacing w:after="0"/>
              <w:jc w:val="both"/>
              <w:rPr>
                <w:b/>
                <w:bCs/>
                <w:sz w:val="16"/>
                <w:szCs w:val="16"/>
              </w:rPr>
            </w:pPr>
            <w:r w:rsidRPr="002F1827">
              <w:rPr>
                <w:b/>
                <w:bCs/>
                <w:sz w:val="16"/>
                <w:szCs w:val="16"/>
              </w:rPr>
              <w:t>3</w:t>
            </w:r>
          </w:p>
        </w:tc>
        <w:tc>
          <w:tcPr>
            <w:tcW w:w="477" w:type="dxa"/>
            <w:tcBorders>
              <w:top w:val="nil"/>
              <w:left w:val="nil"/>
              <w:bottom w:val="single" w:sz="4" w:space="0" w:color="auto"/>
              <w:right w:val="single" w:sz="4" w:space="0" w:color="auto"/>
            </w:tcBorders>
            <w:shd w:val="clear" w:color="auto" w:fill="auto"/>
            <w:noWrap/>
          </w:tcPr>
          <w:p w:rsidR="00F62926" w:rsidRPr="002F1827" w:rsidRDefault="00F62926" w:rsidP="002F1827">
            <w:pPr>
              <w:spacing w:after="0"/>
              <w:jc w:val="both"/>
              <w:rPr>
                <w:b/>
                <w:bCs/>
                <w:sz w:val="16"/>
                <w:szCs w:val="16"/>
              </w:rPr>
            </w:pPr>
            <w:r w:rsidRPr="002F1827">
              <w:rPr>
                <w:b/>
                <w:bCs/>
                <w:sz w:val="16"/>
                <w:szCs w:val="16"/>
              </w:rPr>
              <w:t>4</w:t>
            </w:r>
          </w:p>
        </w:tc>
        <w:tc>
          <w:tcPr>
            <w:tcW w:w="1758" w:type="dxa"/>
            <w:tcBorders>
              <w:top w:val="nil"/>
              <w:left w:val="nil"/>
              <w:bottom w:val="single" w:sz="4" w:space="0" w:color="auto"/>
              <w:right w:val="single" w:sz="4" w:space="0" w:color="auto"/>
            </w:tcBorders>
            <w:shd w:val="clear" w:color="auto" w:fill="auto"/>
            <w:noWrap/>
          </w:tcPr>
          <w:p w:rsidR="00F62926" w:rsidRPr="002F1827" w:rsidRDefault="00F62926" w:rsidP="002F1827">
            <w:pPr>
              <w:spacing w:after="0"/>
              <w:jc w:val="both"/>
              <w:rPr>
                <w:b/>
                <w:bCs/>
                <w:sz w:val="16"/>
                <w:szCs w:val="16"/>
              </w:rPr>
            </w:pPr>
            <w:r w:rsidRPr="002F1827">
              <w:rPr>
                <w:b/>
                <w:bCs/>
                <w:sz w:val="16"/>
                <w:szCs w:val="16"/>
              </w:rPr>
              <w:t>5</w:t>
            </w:r>
          </w:p>
        </w:tc>
        <w:tc>
          <w:tcPr>
            <w:tcW w:w="1523" w:type="dxa"/>
            <w:tcBorders>
              <w:top w:val="nil"/>
              <w:left w:val="nil"/>
              <w:bottom w:val="single" w:sz="4" w:space="0" w:color="auto"/>
              <w:right w:val="single" w:sz="4" w:space="0" w:color="auto"/>
            </w:tcBorders>
            <w:shd w:val="clear" w:color="auto" w:fill="auto"/>
            <w:noWrap/>
          </w:tcPr>
          <w:p w:rsidR="00F62926" w:rsidRPr="002F1827" w:rsidRDefault="00F62926" w:rsidP="002F1827">
            <w:pPr>
              <w:spacing w:after="0"/>
              <w:jc w:val="both"/>
              <w:rPr>
                <w:b/>
                <w:bCs/>
                <w:sz w:val="16"/>
                <w:szCs w:val="16"/>
              </w:rPr>
            </w:pPr>
            <w:r w:rsidRPr="002F1827">
              <w:rPr>
                <w:b/>
                <w:bCs/>
                <w:sz w:val="16"/>
                <w:szCs w:val="16"/>
              </w:rPr>
              <w:t>6</w:t>
            </w:r>
          </w:p>
        </w:tc>
        <w:tc>
          <w:tcPr>
            <w:tcW w:w="1010" w:type="dxa"/>
            <w:tcBorders>
              <w:top w:val="nil"/>
              <w:left w:val="nil"/>
              <w:bottom w:val="single" w:sz="4" w:space="0" w:color="auto"/>
              <w:right w:val="single" w:sz="4" w:space="0" w:color="auto"/>
            </w:tcBorders>
            <w:shd w:val="clear" w:color="auto" w:fill="auto"/>
            <w:noWrap/>
          </w:tcPr>
          <w:p w:rsidR="00F62926" w:rsidRPr="002F1827" w:rsidRDefault="00F62926" w:rsidP="002F1827">
            <w:pPr>
              <w:spacing w:after="0"/>
              <w:jc w:val="both"/>
              <w:rPr>
                <w:b/>
                <w:bCs/>
                <w:sz w:val="16"/>
                <w:szCs w:val="16"/>
              </w:rPr>
            </w:pPr>
            <w:r w:rsidRPr="002F1827">
              <w:rPr>
                <w:b/>
                <w:bCs/>
                <w:sz w:val="16"/>
                <w:szCs w:val="16"/>
              </w:rPr>
              <w:t>7</w:t>
            </w:r>
          </w:p>
        </w:tc>
        <w:tc>
          <w:tcPr>
            <w:tcW w:w="732" w:type="dxa"/>
            <w:tcBorders>
              <w:top w:val="nil"/>
              <w:left w:val="nil"/>
              <w:bottom w:val="single" w:sz="4" w:space="0" w:color="auto"/>
              <w:right w:val="single" w:sz="4" w:space="0" w:color="auto"/>
            </w:tcBorders>
            <w:shd w:val="clear" w:color="auto" w:fill="auto"/>
            <w:noWrap/>
          </w:tcPr>
          <w:p w:rsidR="00F62926" w:rsidRPr="002F1827" w:rsidRDefault="00F62926" w:rsidP="002F1827">
            <w:pPr>
              <w:spacing w:after="0"/>
              <w:jc w:val="both"/>
              <w:rPr>
                <w:b/>
                <w:bCs/>
                <w:sz w:val="16"/>
                <w:szCs w:val="16"/>
              </w:rPr>
            </w:pPr>
            <w:r w:rsidRPr="002F1827">
              <w:rPr>
                <w:b/>
                <w:bCs/>
                <w:sz w:val="16"/>
                <w:szCs w:val="16"/>
              </w:rPr>
              <w:t>8</w:t>
            </w:r>
          </w:p>
        </w:tc>
        <w:tc>
          <w:tcPr>
            <w:tcW w:w="556" w:type="dxa"/>
            <w:tcBorders>
              <w:top w:val="nil"/>
              <w:left w:val="nil"/>
              <w:bottom w:val="single" w:sz="4" w:space="0" w:color="auto"/>
              <w:right w:val="single" w:sz="4" w:space="0" w:color="auto"/>
            </w:tcBorders>
            <w:shd w:val="clear" w:color="auto" w:fill="auto"/>
            <w:noWrap/>
          </w:tcPr>
          <w:p w:rsidR="00F62926" w:rsidRPr="002F1827" w:rsidRDefault="00F62926" w:rsidP="002F1827">
            <w:pPr>
              <w:spacing w:after="0"/>
              <w:jc w:val="both"/>
              <w:rPr>
                <w:b/>
                <w:bCs/>
                <w:sz w:val="16"/>
                <w:szCs w:val="16"/>
              </w:rPr>
            </w:pPr>
            <w:r w:rsidRPr="002F1827">
              <w:rPr>
                <w:b/>
                <w:bCs/>
                <w:sz w:val="16"/>
                <w:szCs w:val="16"/>
              </w:rPr>
              <w:t>9</w:t>
            </w:r>
          </w:p>
        </w:tc>
        <w:tc>
          <w:tcPr>
            <w:tcW w:w="928" w:type="dxa"/>
            <w:tcBorders>
              <w:top w:val="nil"/>
              <w:left w:val="nil"/>
              <w:bottom w:val="single" w:sz="4" w:space="0" w:color="auto"/>
              <w:right w:val="single" w:sz="4" w:space="0" w:color="auto"/>
            </w:tcBorders>
            <w:shd w:val="clear" w:color="auto" w:fill="auto"/>
            <w:noWrap/>
          </w:tcPr>
          <w:p w:rsidR="00F62926" w:rsidRPr="002F1827" w:rsidRDefault="00F62926" w:rsidP="002F1827">
            <w:pPr>
              <w:spacing w:after="0"/>
              <w:jc w:val="both"/>
              <w:rPr>
                <w:b/>
                <w:bCs/>
                <w:sz w:val="16"/>
                <w:szCs w:val="16"/>
              </w:rPr>
            </w:pPr>
            <w:r w:rsidRPr="002F1827">
              <w:rPr>
                <w:b/>
                <w:bCs/>
                <w:sz w:val="16"/>
                <w:szCs w:val="16"/>
              </w:rPr>
              <w:t>10</w:t>
            </w:r>
          </w:p>
        </w:tc>
        <w:tc>
          <w:tcPr>
            <w:tcW w:w="1419" w:type="dxa"/>
            <w:tcBorders>
              <w:top w:val="nil"/>
              <w:left w:val="nil"/>
              <w:bottom w:val="single" w:sz="4" w:space="0" w:color="auto"/>
              <w:right w:val="single" w:sz="4" w:space="0" w:color="auto"/>
            </w:tcBorders>
            <w:shd w:val="clear" w:color="auto" w:fill="auto"/>
            <w:noWrap/>
          </w:tcPr>
          <w:p w:rsidR="00F62926" w:rsidRPr="002F1827" w:rsidRDefault="00F62926" w:rsidP="002F1827">
            <w:pPr>
              <w:spacing w:after="0"/>
              <w:jc w:val="both"/>
              <w:rPr>
                <w:b/>
                <w:bCs/>
                <w:sz w:val="16"/>
                <w:szCs w:val="16"/>
              </w:rPr>
            </w:pPr>
            <w:r w:rsidRPr="002F1827">
              <w:rPr>
                <w:b/>
                <w:bCs/>
                <w:sz w:val="16"/>
                <w:szCs w:val="16"/>
              </w:rPr>
              <w:t>11</w:t>
            </w:r>
          </w:p>
        </w:tc>
        <w:tc>
          <w:tcPr>
            <w:tcW w:w="1201" w:type="dxa"/>
            <w:tcBorders>
              <w:top w:val="nil"/>
              <w:left w:val="nil"/>
              <w:bottom w:val="single" w:sz="4" w:space="0" w:color="auto"/>
              <w:right w:val="single" w:sz="4" w:space="0" w:color="auto"/>
            </w:tcBorders>
            <w:shd w:val="clear" w:color="auto" w:fill="auto"/>
            <w:noWrap/>
          </w:tcPr>
          <w:p w:rsidR="00F62926" w:rsidRPr="002F1827" w:rsidRDefault="00F62926" w:rsidP="002F1827">
            <w:pPr>
              <w:spacing w:after="0"/>
              <w:jc w:val="both"/>
              <w:rPr>
                <w:b/>
                <w:bCs/>
                <w:sz w:val="16"/>
                <w:szCs w:val="16"/>
              </w:rPr>
            </w:pPr>
            <w:r w:rsidRPr="002F1827">
              <w:rPr>
                <w:b/>
                <w:bCs/>
                <w:sz w:val="16"/>
                <w:szCs w:val="16"/>
              </w:rPr>
              <w:t>12</w:t>
            </w:r>
          </w:p>
        </w:tc>
        <w:tc>
          <w:tcPr>
            <w:tcW w:w="714" w:type="dxa"/>
            <w:tcBorders>
              <w:top w:val="nil"/>
              <w:left w:val="nil"/>
              <w:bottom w:val="single" w:sz="4" w:space="0" w:color="auto"/>
              <w:right w:val="single" w:sz="4" w:space="0" w:color="auto"/>
            </w:tcBorders>
            <w:shd w:val="clear" w:color="auto" w:fill="auto"/>
            <w:noWrap/>
          </w:tcPr>
          <w:p w:rsidR="00F62926" w:rsidRPr="002F1827" w:rsidRDefault="00F62926" w:rsidP="002F1827">
            <w:pPr>
              <w:spacing w:after="0"/>
              <w:jc w:val="both"/>
              <w:rPr>
                <w:b/>
                <w:bCs/>
                <w:sz w:val="16"/>
                <w:szCs w:val="16"/>
              </w:rPr>
            </w:pPr>
            <w:r w:rsidRPr="002F1827">
              <w:rPr>
                <w:b/>
                <w:bCs/>
                <w:sz w:val="16"/>
                <w:szCs w:val="16"/>
              </w:rPr>
              <w:t>13</w:t>
            </w:r>
          </w:p>
        </w:tc>
        <w:tc>
          <w:tcPr>
            <w:tcW w:w="1608" w:type="dxa"/>
            <w:tcBorders>
              <w:top w:val="nil"/>
              <w:left w:val="nil"/>
              <w:bottom w:val="single" w:sz="4" w:space="0" w:color="auto"/>
              <w:right w:val="single" w:sz="4" w:space="0" w:color="auto"/>
            </w:tcBorders>
            <w:shd w:val="clear" w:color="auto" w:fill="auto"/>
            <w:noWrap/>
          </w:tcPr>
          <w:p w:rsidR="00F62926" w:rsidRPr="002F1827" w:rsidRDefault="00F62926" w:rsidP="002F1827">
            <w:pPr>
              <w:spacing w:after="0"/>
              <w:jc w:val="both"/>
              <w:rPr>
                <w:b/>
                <w:bCs/>
                <w:sz w:val="16"/>
                <w:szCs w:val="16"/>
              </w:rPr>
            </w:pPr>
            <w:r w:rsidRPr="002F1827">
              <w:rPr>
                <w:b/>
                <w:bCs/>
                <w:sz w:val="16"/>
                <w:szCs w:val="16"/>
              </w:rPr>
              <w:t>14</w:t>
            </w:r>
          </w:p>
        </w:tc>
      </w:tr>
      <w:tr w:rsidR="00260F9F" w:rsidRPr="002F1827" w:rsidTr="00260F9F">
        <w:trPr>
          <w:trHeight w:val="255"/>
        </w:trPr>
        <w:tc>
          <w:tcPr>
            <w:tcW w:w="1026" w:type="dxa"/>
            <w:tcBorders>
              <w:top w:val="nil"/>
              <w:left w:val="single" w:sz="4" w:space="0" w:color="auto"/>
              <w:bottom w:val="single" w:sz="4" w:space="0" w:color="auto"/>
              <w:right w:val="single" w:sz="4" w:space="0" w:color="auto"/>
            </w:tcBorders>
            <w:shd w:val="clear" w:color="auto" w:fill="auto"/>
            <w:noWrap/>
          </w:tcPr>
          <w:p w:rsidR="00F62926" w:rsidRPr="002F1827" w:rsidRDefault="00F62926" w:rsidP="002F1827">
            <w:pPr>
              <w:spacing w:after="0"/>
              <w:jc w:val="both"/>
              <w:rPr>
                <w:sz w:val="16"/>
                <w:szCs w:val="16"/>
              </w:rPr>
            </w:pPr>
            <w:r w:rsidRPr="002F1827">
              <w:rPr>
                <w:sz w:val="16"/>
                <w:szCs w:val="16"/>
              </w:rPr>
              <w:t> </w:t>
            </w:r>
          </w:p>
        </w:tc>
        <w:tc>
          <w:tcPr>
            <w:tcW w:w="535" w:type="dxa"/>
            <w:tcBorders>
              <w:top w:val="nil"/>
              <w:left w:val="nil"/>
              <w:bottom w:val="single" w:sz="4" w:space="0" w:color="auto"/>
              <w:right w:val="single" w:sz="4" w:space="0" w:color="auto"/>
            </w:tcBorders>
            <w:shd w:val="clear" w:color="auto" w:fill="auto"/>
            <w:noWrap/>
          </w:tcPr>
          <w:p w:rsidR="00F62926" w:rsidRPr="002F1827" w:rsidRDefault="00F62926" w:rsidP="002F1827">
            <w:pPr>
              <w:spacing w:after="0"/>
              <w:jc w:val="both"/>
              <w:rPr>
                <w:sz w:val="16"/>
                <w:szCs w:val="16"/>
              </w:rPr>
            </w:pPr>
            <w:r w:rsidRPr="002F1827">
              <w:rPr>
                <w:sz w:val="16"/>
                <w:szCs w:val="16"/>
              </w:rPr>
              <w:t> </w:t>
            </w:r>
          </w:p>
        </w:tc>
        <w:tc>
          <w:tcPr>
            <w:tcW w:w="596" w:type="dxa"/>
            <w:tcBorders>
              <w:top w:val="nil"/>
              <w:left w:val="nil"/>
              <w:bottom w:val="single" w:sz="4" w:space="0" w:color="auto"/>
              <w:right w:val="single" w:sz="4" w:space="0" w:color="auto"/>
            </w:tcBorders>
            <w:shd w:val="clear" w:color="auto" w:fill="auto"/>
            <w:noWrap/>
          </w:tcPr>
          <w:p w:rsidR="00F62926" w:rsidRPr="002F1827" w:rsidRDefault="00F62926" w:rsidP="002F1827">
            <w:pPr>
              <w:spacing w:after="0"/>
              <w:jc w:val="both"/>
              <w:rPr>
                <w:sz w:val="16"/>
                <w:szCs w:val="16"/>
              </w:rPr>
            </w:pPr>
            <w:r w:rsidRPr="002F1827">
              <w:rPr>
                <w:sz w:val="16"/>
                <w:szCs w:val="16"/>
              </w:rPr>
              <w:t> </w:t>
            </w:r>
          </w:p>
        </w:tc>
        <w:tc>
          <w:tcPr>
            <w:tcW w:w="477" w:type="dxa"/>
            <w:tcBorders>
              <w:top w:val="nil"/>
              <w:left w:val="nil"/>
              <w:bottom w:val="single" w:sz="4" w:space="0" w:color="auto"/>
              <w:right w:val="single" w:sz="4" w:space="0" w:color="auto"/>
            </w:tcBorders>
            <w:shd w:val="clear" w:color="auto" w:fill="auto"/>
            <w:noWrap/>
          </w:tcPr>
          <w:p w:rsidR="00F62926" w:rsidRPr="002F1827" w:rsidRDefault="00F62926" w:rsidP="002F1827">
            <w:pPr>
              <w:spacing w:after="0"/>
              <w:jc w:val="both"/>
              <w:rPr>
                <w:sz w:val="16"/>
                <w:szCs w:val="16"/>
              </w:rPr>
            </w:pPr>
            <w:r w:rsidRPr="002F1827">
              <w:rPr>
                <w:sz w:val="16"/>
                <w:szCs w:val="16"/>
              </w:rPr>
              <w:t> </w:t>
            </w:r>
          </w:p>
        </w:tc>
        <w:tc>
          <w:tcPr>
            <w:tcW w:w="1758" w:type="dxa"/>
            <w:tcBorders>
              <w:top w:val="nil"/>
              <w:left w:val="nil"/>
              <w:bottom w:val="single" w:sz="4" w:space="0" w:color="auto"/>
              <w:right w:val="single" w:sz="4" w:space="0" w:color="auto"/>
            </w:tcBorders>
            <w:shd w:val="clear" w:color="auto" w:fill="auto"/>
            <w:noWrap/>
          </w:tcPr>
          <w:p w:rsidR="00F62926" w:rsidRPr="002F1827" w:rsidRDefault="00F62926" w:rsidP="002F1827">
            <w:pPr>
              <w:spacing w:after="0"/>
              <w:jc w:val="both"/>
              <w:rPr>
                <w:sz w:val="16"/>
                <w:szCs w:val="16"/>
              </w:rPr>
            </w:pPr>
            <w:r w:rsidRPr="002F1827">
              <w:rPr>
                <w:sz w:val="16"/>
                <w:szCs w:val="16"/>
              </w:rPr>
              <w:t> </w:t>
            </w:r>
          </w:p>
        </w:tc>
        <w:tc>
          <w:tcPr>
            <w:tcW w:w="1523" w:type="dxa"/>
            <w:tcBorders>
              <w:top w:val="nil"/>
              <w:left w:val="nil"/>
              <w:bottom w:val="single" w:sz="4" w:space="0" w:color="auto"/>
              <w:right w:val="single" w:sz="4" w:space="0" w:color="auto"/>
            </w:tcBorders>
            <w:shd w:val="clear" w:color="auto" w:fill="auto"/>
            <w:noWrap/>
          </w:tcPr>
          <w:p w:rsidR="00F62926" w:rsidRPr="002F1827" w:rsidRDefault="00F62926" w:rsidP="002F1827">
            <w:pPr>
              <w:spacing w:after="0"/>
              <w:jc w:val="both"/>
              <w:rPr>
                <w:sz w:val="16"/>
                <w:szCs w:val="16"/>
              </w:rPr>
            </w:pPr>
            <w:r w:rsidRPr="002F1827">
              <w:rPr>
                <w:sz w:val="16"/>
                <w:szCs w:val="16"/>
              </w:rPr>
              <w:t> </w:t>
            </w:r>
          </w:p>
        </w:tc>
        <w:tc>
          <w:tcPr>
            <w:tcW w:w="1010" w:type="dxa"/>
            <w:tcBorders>
              <w:top w:val="nil"/>
              <w:left w:val="nil"/>
              <w:bottom w:val="single" w:sz="4" w:space="0" w:color="auto"/>
              <w:right w:val="single" w:sz="4" w:space="0" w:color="auto"/>
            </w:tcBorders>
            <w:shd w:val="clear" w:color="auto" w:fill="auto"/>
            <w:noWrap/>
          </w:tcPr>
          <w:p w:rsidR="00F62926" w:rsidRPr="002F1827" w:rsidRDefault="00F62926" w:rsidP="002F1827">
            <w:pPr>
              <w:spacing w:after="0"/>
              <w:jc w:val="both"/>
              <w:rPr>
                <w:sz w:val="16"/>
                <w:szCs w:val="16"/>
              </w:rPr>
            </w:pPr>
            <w:r w:rsidRPr="002F1827">
              <w:rPr>
                <w:sz w:val="16"/>
                <w:szCs w:val="16"/>
              </w:rPr>
              <w:t> </w:t>
            </w:r>
          </w:p>
        </w:tc>
        <w:tc>
          <w:tcPr>
            <w:tcW w:w="732" w:type="dxa"/>
            <w:tcBorders>
              <w:top w:val="nil"/>
              <w:left w:val="nil"/>
              <w:bottom w:val="single" w:sz="4" w:space="0" w:color="auto"/>
              <w:right w:val="single" w:sz="4" w:space="0" w:color="auto"/>
            </w:tcBorders>
            <w:shd w:val="clear" w:color="auto" w:fill="auto"/>
            <w:noWrap/>
          </w:tcPr>
          <w:p w:rsidR="00F62926" w:rsidRPr="002F1827" w:rsidRDefault="00F62926" w:rsidP="002F1827">
            <w:pPr>
              <w:spacing w:after="0"/>
              <w:jc w:val="both"/>
              <w:rPr>
                <w:sz w:val="16"/>
                <w:szCs w:val="16"/>
              </w:rPr>
            </w:pPr>
            <w:r w:rsidRPr="002F1827">
              <w:rPr>
                <w:sz w:val="16"/>
                <w:szCs w:val="16"/>
              </w:rPr>
              <w:t> </w:t>
            </w:r>
          </w:p>
        </w:tc>
        <w:tc>
          <w:tcPr>
            <w:tcW w:w="556" w:type="dxa"/>
            <w:tcBorders>
              <w:top w:val="nil"/>
              <w:left w:val="nil"/>
              <w:bottom w:val="single" w:sz="4" w:space="0" w:color="auto"/>
              <w:right w:val="single" w:sz="4" w:space="0" w:color="auto"/>
            </w:tcBorders>
            <w:shd w:val="clear" w:color="auto" w:fill="auto"/>
            <w:noWrap/>
          </w:tcPr>
          <w:p w:rsidR="00F62926" w:rsidRPr="002F1827" w:rsidRDefault="00F62926" w:rsidP="002F1827">
            <w:pPr>
              <w:spacing w:after="0"/>
              <w:jc w:val="both"/>
              <w:rPr>
                <w:sz w:val="16"/>
                <w:szCs w:val="16"/>
              </w:rPr>
            </w:pPr>
            <w:r w:rsidRPr="002F1827">
              <w:rPr>
                <w:sz w:val="16"/>
                <w:szCs w:val="16"/>
              </w:rPr>
              <w:t> </w:t>
            </w:r>
          </w:p>
        </w:tc>
        <w:tc>
          <w:tcPr>
            <w:tcW w:w="928" w:type="dxa"/>
            <w:tcBorders>
              <w:top w:val="nil"/>
              <w:left w:val="nil"/>
              <w:bottom w:val="single" w:sz="4" w:space="0" w:color="auto"/>
              <w:right w:val="single" w:sz="4" w:space="0" w:color="auto"/>
            </w:tcBorders>
            <w:shd w:val="clear" w:color="auto" w:fill="auto"/>
            <w:noWrap/>
          </w:tcPr>
          <w:p w:rsidR="00F62926" w:rsidRPr="002F1827" w:rsidRDefault="00F62926" w:rsidP="002F1827">
            <w:pPr>
              <w:spacing w:after="0"/>
              <w:jc w:val="both"/>
              <w:rPr>
                <w:sz w:val="16"/>
                <w:szCs w:val="16"/>
              </w:rPr>
            </w:pPr>
            <w:r w:rsidRPr="002F1827">
              <w:rPr>
                <w:sz w:val="16"/>
                <w:szCs w:val="16"/>
              </w:rPr>
              <w:t> </w:t>
            </w:r>
          </w:p>
        </w:tc>
        <w:tc>
          <w:tcPr>
            <w:tcW w:w="1419" w:type="dxa"/>
            <w:tcBorders>
              <w:top w:val="nil"/>
              <w:left w:val="nil"/>
              <w:bottom w:val="single" w:sz="4" w:space="0" w:color="auto"/>
              <w:right w:val="single" w:sz="4" w:space="0" w:color="auto"/>
            </w:tcBorders>
            <w:shd w:val="clear" w:color="auto" w:fill="auto"/>
            <w:noWrap/>
          </w:tcPr>
          <w:p w:rsidR="00F62926" w:rsidRPr="002F1827" w:rsidRDefault="00F62926" w:rsidP="002F1827">
            <w:pPr>
              <w:spacing w:after="0"/>
              <w:jc w:val="both"/>
              <w:rPr>
                <w:sz w:val="16"/>
                <w:szCs w:val="16"/>
              </w:rPr>
            </w:pPr>
            <w:r w:rsidRPr="002F1827">
              <w:rPr>
                <w:sz w:val="16"/>
                <w:szCs w:val="16"/>
              </w:rPr>
              <w:t> </w:t>
            </w:r>
          </w:p>
        </w:tc>
        <w:tc>
          <w:tcPr>
            <w:tcW w:w="1201" w:type="dxa"/>
            <w:tcBorders>
              <w:top w:val="nil"/>
              <w:left w:val="nil"/>
              <w:bottom w:val="single" w:sz="4" w:space="0" w:color="auto"/>
              <w:right w:val="single" w:sz="4" w:space="0" w:color="auto"/>
            </w:tcBorders>
            <w:shd w:val="clear" w:color="auto" w:fill="auto"/>
            <w:noWrap/>
          </w:tcPr>
          <w:p w:rsidR="00F62926" w:rsidRPr="002F1827" w:rsidRDefault="00F62926" w:rsidP="002F1827">
            <w:pPr>
              <w:spacing w:after="0"/>
              <w:jc w:val="both"/>
              <w:rPr>
                <w:sz w:val="16"/>
                <w:szCs w:val="16"/>
              </w:rPr>
            </w:pPr>
            <w:r w:rsidRPr="002F1827">
              <w:rPr>
                <w:sz w:val="16"/>
                <w:szCs w:val="16"/>
              </w:rPr>
              <w:t> </w:t>
            </w:r>
          </w:p>
        </w:tc>
        <w:tc>
          <w:tcPr>
            <w:tcW w:w="714" w:type="dxa"/>
            <w:tcBorders>
              <w:top w:val="nil"/>
              <w:left w:val="nil"/>
              <w:bottom w:val="single" w:sz="4" w:space="0" w:color="auto"/>
              <w:right w:val="single" w:sz="4" w:space="0" w:color="auto"/>
            </w:tcBorders>
            <w:shd w:val="clear" w:color="auto" w:fill="auto"/>
            <w:noWrap/>
          </w:tcPr>
          <w:p w:rsidR="00F62926" w:rsidRPr="002F1827" w:rsidRDefault="00F62926" w:rsidP="002F1827">
            <w:pPr>
              <w:spacing w:after="0"/>
              <w:jc w:val="both"/>
              <w:rPr>
                <w:sz w:val="16"/>
                <w:szCs w:val="16"/>
              </w:rPr>
            </w:pPr>
            <w:r w:rsidRPr="002F1827">
              <w:rPr>
                <w:sz w:val="16"/>
                <w:szCs w:val="16"/>
              </w:rPr>
              <w:t> </w:t>
            </w:r>
          </w:p>
        </w:tc>
        <w:tc>
          <w:tcPr>
            <w:tcW w:w="1608" w:type="dxa"/>
            <w:tcBorders>
              <w:top w:val="nil"/>
              <w:left w:val="nil"/>
              <w:bottom w:val="single" w:sz="4" w:space="0" w:color="auto"/>
              <w:right w:val="single" w:sz="4" w:space="0" w:color="auto"/>
            </w:tcBorders>
            <w:shd w:val="clear" w:color="auto" w:fill="auto"/>
            <w:noWrap/>
          </w:tcPr>
          <w:p w:rsidR="00F62926" w:rsidRPr="002F1827" w:rsidRDefault="00F62926" w:rsidP="002F1827">
            <w:pPr>
              <w:spacing w:after="0"/>
              <w:jc w:val="both"/>
              <w:rPr>
                <w:sz w:val="16"/>
                <w:szCs w:val="16"/>
              </w:rPr>
            </w:pPr>
            <w:r w:rsidRPr="002F1827">
              <w:rPr>
                <w:sz w:val="16"/>
                <w:szCs w:val="16"/>
              </w:rPr>
              <w:t> </w:t>
            </w:r>
          </w:p>
        </w:tc>
      </w:tr>
      <w:tr w:rsidR="00260F9F" w:rsidRPr="002F1827" w:rsidTr="00260F9F">
        <w:trPr>
          <w:trHeight w:val="1250"/>
        </w:trPr>
        <w:tc>
          <w:tcPr>
            <w:tcW w:w="1026" w:type="dxa"/>
            <w:vMerge w:val="restart"/>
            <w:tcBorders>
              <w:top w:val="nil"/>
              <w:left w:val="single" w:sz="4" w:space="0" w:color="auto"/>
              <w:bottom w:val="single" w:sz="4" w:space="0" w:color="auto"/>
              <w:right w:val="single" w:sz="4" w:space="0" w:color="auto"/>
            </w:tcBorders>
            <w:shd w:val="clear" w:color="000000" w:fill="FFFFFF"/>
          </w:tcPr>
          <w:p w:rsidR="00260F9F" w:rsidRPr="000A55C9" w:rsidRDefault="00260F9F" w:rsidP="002F1827">
            <w:pPr>
              <w:spacing w:after="0"/>
              <w:jc w:val="both"/>
              <w:rPr>
                <w:sz w:val="16"/>
                <w:szCs w:val="16"/>
              </w:rPr>
            </w:pPr>
            <w:r w:rsidRPr="000A55C9">
              <w:rPr>
                <w:sz w:val="16"/>
                <w:szCs w:val="16"/>
              </w:rPr>
              <w:t>CO1S</w:t>
            </w:r>
          </w:p>
        </w:tc>
        <w:tc>
          <w:tcPr>
            <w:tcW w:w="535" w:type="dxa"/>
            <w:vMerge w:val="restart"/>
            <w:tcBorders>
              <w:top w:val="nil"/>
              <w:left w:val="single" w:sz="4" w:space="0" w:color="auto"/>
              <w:bottom w:val="single" w:sz="4" w:space="0" w:color="auto"/>
              <w:right w:val="single" w:sz="4" w:space="0" w:color="auto"/>
            </w:tcBorders>
            <w:shd w:val="clear" w:color="000000" w:fill="FFFFFF"/>
            <w:noWrap/>
          </w:tcPr>
          <w:p w:rsidR="00260F9F" w:rsidRPr="000A55C9" w:rsidRDefault="00260F9F" w:rsidP="002F1827">
            <w:pPr>
              <w:spacing w:after="0"/>
              <w:jc w:val="both"/>
              <w:rPr>
                <w:sz w:val="16"/>
                <w:szCs w:val="16"/>
              </w:rPr>
            </w:pPr>
            <w:r w:rsidRPr="000A55C9">
              <w:rPr>
                <w:sz w:val="16"/>
                <w:szCs w:val="16"/>
              </w:rPr>
              <w:t>√</w:t>
            </w:r>
          </w:p>
        </w:tc>
        <w:tc>
          <w:tcPr>
            <w:tcW w:w="596" w:type="dxa"/>
            <w:tcBorders>
              <w:top w:val="nil"/>
              <w:left w:val="nil"/>
              <w:bottom w:val="single" w:sz="4" w:space="0" w:color="auto"/>
              <w:right w:val="single" w:sz="4" w:space="0" w:color="auto"/>
            </w:tcBorders>
            <w:shd w:val="clear" w:color="000000" w:fill="FFFFFF"/>
            <w:noWrap/>
          </w:tcPr>
          <w:p w:rsidR="00260F9F" w:rsidRPr="000A55C9" w:rsidRDefault="00260F9F" w:rsidP="002F1827">
            <w:pPr>
              <w:spacing w:after="0"/>
              <w:jc w:val="both"/>
              <w:rPr>
                <w:sz w:val="16"/>
                <w:szCs w:val="16"/>
              </w:rPr>
            </w:pPr>
            <w:r w:rsidRPr="000A55C9">
              <w:rPr>
                <w:sz w:val="16"/>
                <w:szCs w:val="16"/>
              </w:rPr>
              <w:t>√</w:t>
            </w:r>
          </w:p>
        </w:tc>
        <w:tc>
          <w:tcPr>
            <w:tcW w:w="477" w:type="dxa"/>
            <w:tcBorders>
              <w:top w:val="nil"/>
              <w:left w:val="nil"/>
              <w:bottom w:val="single" w:sz="4" w:space="0" w:color="auto"/>
              <w:right w:val="single" w:sz="4" w:space="0" w:color="auto"/>
            </w:tcBorders>
            <w:shd w:val="clear" w:color="000000" w:fill="FFFFFF"/>
            <w:noWrap/>
          </w:tcPr>
          <w:p w:rsidR="00260F9F" w:rsidRPr="000A55C9" w:rsidRDefault="00260F9F" w:rsidP="002F1827">
            <w:pPr>
              <w:spacing w:after="0"/>
              <w:jc w:val="both"/>
              <w:rPr>
                <w:sz w:val="16"/>
                <w:szCs w:val="16"/>
              </w:rPr>
            </w:pPr>
            <w:r w:rsidRPr="000A55C9">
              <w:rPr>
                <w:sz w:val="16"/>
                <w:szCs w:val="16"/>
              </w:rPr>
              <w:t>√</w:t>
            </w:r>
          </w:p>
        </w:tc>
        <w:tc>
          <w:tcPr>
            <w:tcW w:w="1758" w:type="dxa"/>
            <w:vMerge w:val="restart"/>
            <w:tcBorders>
              <w:top w:val="nil"/>
              <w:left w:val="single" w:sz="4" w:space="0" w:color="auto"/>
              <w:bottom w:val="single" w:sz="4" w:space="0" w:color="auto"/>
              <w:right w:val="single" w:sz="4" w:space="0" w:color="auto"/>
            </w:tcBorders>
            <w:shd w:val="clear" w:color="000000" w:fill="FFFFFF"/>
          </w:tcPr>
          <w:p w:rsidR="00260F9F" w:rsidRPr="000A55C9" w:rsidRDefault="00260F9F" w:rsidP="002F1827">
            <w:pPr>
              <w:spacing w:after="0"/>
              <w:jc w:val="both"/>
              <w:rPr>
                <w:sz w:val="16"/>
                <w:szCs w:val="16"/>
              </w:rPr>
            </w:pPr>
            <w:r w:rsidRPr="000A55C9">
              <w:rPr>
                <w:sz w:val="16"/>
                <w:szCs w:val="16"/>
              </w:rPr>
              <w:t xml:space="preserve">Pesticide registration and inspectorate services improved by 2017 </w:t>
            </w:r>
          </w:p>
          <w:p w:rsidR="00260F9F" w:rsidRPr="000A55C9" w:rsidRDefault="00260F9F" w:rsidP="002F1827">
            <w:pPr>
              <w:spacing w:after="0"/>
              <w:jc w:val="both"/>
              <w:rPr>
                <w:sz w:val="16"/>
                <w:szCs w:val="16"/>
              </w:rPr>
            </w:pPr>
          </w:p>
          <w:p w:rsidR="00260F9F" w:rsidRPr="000A55C9" w:rsidRDefault="00260F9F" w:rsidP="002F1827">
            <w:pPr>
              <w:spacing w:after="0"/>
              <w:jc w:val="both"/>
              <w:rPr>
                <w:sz w:val="16"/>
                <w:szCs w:val="16"/>
              </w:rPr>
            </w:pPr>
          </w:p>
        </w:tc>
        <w:tc>
          <w:tcPr>
            <w:tcW w:w="1523" w:type="dxa"/>
            <w:tcBorders>
              <w:top w:val="nil"/>
              <w:left w:val="nil"/>
              <w:bottom w:val="single" w:sz="4" w:space="0" w:color="auto"/>
              <w:right w:val="single" w:sz="4" w:space="0" w:color="auto"/>
            </w:tcBorders>
            <w:shd w:val="clear" w:color="000000" w:fill="FFFFFF"/>
          </w:tcPr>
          <w:p w:rsidR="00260F9F" w:rsidRPr="000A55C9" w:rsidRDefault="00260F9F" w:rsidP="000A55C9">
            <w:pPr>
              <w:jc w:val="both"/>
            </w:pPr>
            <w:r w:rsidRPr="000A55C9">
              <w:rPr>
                <w:sz w:val="16"/>
                <w:szCs w:val="16"/>
              </w:rPr>
              <w:t xml:space="preserve">Inspection of pesticides stockiest was conducted in Mtwara, Lindi, Kilimanjaro, Manyara and Tanga regions.  A total of 320 shops were inspected and 102 of them were closed due to failure to comply with PPA Act 1997 </w:t>
            </w:r>
          </w:p>
        </w:tc>
        <w:tc>
          <w:tcPr>
            <w:tcW w:w="1010" w:type="dxa"/>
            <w:tcBorders>
              <w:top w:val="nil"/>
              <w:left w:val="nil"/>
              <w:bottom w:val="single" w:sz="4" w:space="0" w:color="auto"/>
              <w:right w:val="single" w:sz="4" w:space="0" w:color="auto"/>
            </w:tcBorders>
            <w:shd w:val="clear" w:color="000000" w:fill="FFFFFF"/>
            <w:noWrap/>
          </w:tcPr>
          <w:p w:rsidR="00260F9F" w:rsidRPr="000A55C9" w:rsidRDefault="00260F9F" w:rsidP="002F1827">
            <w:pPr>
              <w:spacing w:after="0"/>
              <w:jc w:val="both"/>
              <w:rPr>
                <w:sz w:val="16"/>
                <w:szCs w:val="16"/>
              </w:rPr>
            </w:pPr>
            <w:r w:rsidRPr="000A55C9">
              <w:rPr>
                <w:sz w:val="16"/>
                <w:szCs w:val="16"/>
              </w:rPr>
              <w:t>70%</w:t>
            </w:r>
          </w:p>
        </w:tc>
        <w:tc>
          <w:tcPr>
            <w:tcW w:w="732" w:type="dxa"/>
            <w:tcBorders>
              <w:top w:val="nil"/>
              <w:left w:val="nil"/>
              <w:bottom w:val="single" w:sz="4" w:space="0" w:color="auto"/>
              <w:right w:val="single" w:sz="4" w:space="0" w:color="auto"/>
            </w:tcBorders>
            <w:shd w:val="clear" w:color="000000" w:fill="FFFFFF"/>
            <w:noWrap/>
          </w:tcPr>
          <w:p w:rsidR="00260F9F" w:rsidRPr="000A55C9" w:rsidRDefault="00260F9F" w:rsidP="002F1827">
            <w:pPr>
              <w:spacing w:after="0"/>
              <w:jc w:val="both"/>
              <w:rPr>
                <w:sz w:val="16"/>
                <w:szCs w:val="16"/>
              </w:rPr>
            </w:pPr>
            <w:r w:rsidRPr="000A55C9">
              <w:rPr>
                <w:sz w:val="16"/>
                <w:szCs w:val="16"/>
              </w:rPr>
              <w:t>√</w:t>
            </w:r>
          </w:p>
        </w:tc>
        <w:tc>
          <w:tcPr>
            <w:tcW w:w="556" w:type="dxa"/>
            <w:tcBorders>
              <w:top w:val="nil"/>
              <w:left w:val="nil"/>
              <w:bottom w:val="single" w:sz="4" w:space="0" w:color="auto"/>
              <w:right w:val="single" w:sz="4" w:space="0" w:color="auto"/>
            </w:tcBorders>
            <w:shd w:val="clear" w:color="000000" w:fill="FFFFFF"/>
            <w:noWrap/>
          </w:tcPr>
          <w:p w:rsidR="00260F9F" w:rsidRPr="000A55C9" w:rsidRDefault="00260F9F" w:rsidP="002F1827">
            <w:pPr>
              <w:spacing w:after="0"/>
              <w:jc w:val="both"/>
              <w:rPr>
                <w:sz w:val="16"/>
                <w:szCs w:val="16"/>
              </w:rPr>
            </w:pPr>
            <w:r w:rsidRPr="000A55C9">
              <w:rPr>
                <w:sz w:val="16"/>
                <w:szCs w:val="16"/>
              </w:rPr>
              <w:t> </w:t>
            </w:r>
          </w:p>
        </w:tc>
        <w:tc>
          <w:tcPr>
            <w:tcW w:w="928" w:type="dxa"/>
            <w:tcBorders>
              <w:top w:val="nil"/>
              <w:left w:val="nil"/>
              <w:bottom w:val="single" w:sz="4" w:space="0" w:color="auto"/>
              <w:right w:val="single" w:sz="4" w:space="0" w:color="auto"/>
            </w:tcBorders>
            <w:shd w:val="clear" w:color="000000" w:fill="FFFFFF"/>
            <w:noWrap/>
          </w:tcPr>
          <w:p w:rsidR="00260F9F" w:rsidRPr="000A55C9" w:rsidRDefault="00260F9F" w:rsidP="002F1827">
            <w:pPr>
              <w:spacing w:after="0"/>
              <w:jc w:val="both"/>
              <w:rPr>
                <w:sz w:val="16"/>
                <w:szCs w:val="16"/>
              </w:rPr>
            </w:pPr>
            <w:r w:rsidRPr="000A55C9">
              <w:rPr>
                <w:sz w:val="16"/>
                <w:szCs w:val="16"/>
              </w:rPr>
              <w:t> </w:t>
            </w:r>
          </w:p>
        </w:tc>
        <w:tc>
          <w:tcPr>
            <w:tcW w:w="1419" w:type="dxa"/>
            <w:tcBorders>
              <w:top w:val="nil"/>
              <w:left w:val="nil"/>
              <w:bottom w:val="single" w:sz="4" w:space="0" w:color="auto"/>
              <w:right w:val="single" w:sz="4" w:space="0" w:color="auto"/>
            </w:tcBorders>
            <w:shd w:val="clear" w:color="000000" w:fill="FFFFFF"/>
            <w:noWrap/>
          </w:tcPr>
          <w:p w:rsidR="00260F9F" w:rsidRPr="000A55C9" w:rsidRDefault="00260F9F" w:rsidP="002F1827">
            <w:pPr>
              <w:spacing w:after="0"/>
              <w:jc w:val="both"/>
              <w:rPr>
                <w:sz w:val="16"/>
                <w:szCs w:val="16"/>
              </w:rPr>
            </w:pPr>
            <w:r w:rsidRPr="000A55C9">
              <w:rPr>
                <w:sz w:val="16"/>
                <w:szCs w:val="16"/>
              </w:rPr>
              <w:t xml:space="preserve">        1,624,255,000</w:t>
            </w:r>
          </w:p>
        </w:tc>
        <w:tc>
          <w:tcPr>
            <w:tcW w:w="1201" w:type="dxa"/>
            <w:tcBorders>
              <w:top w:val="nil"/>
              <w:left w:val="nil"/>
              <w:bottom w:val="single" w:sz="4" w:space="0" w:color="auto"/>
              <w:right w:val="single" w:sz="4" w:space="0" w:color="auto"/>
            </w:tcBorders>
            <w:shd w:val="clear" w:color="000000" w:fill="FFFFFF"/>
            <w:noWrap/>
          </w:tcPr>
          <w:p w:rsidR="00260F9F" w:rsidRPr="000A55C9" w:rsidRDefault="00260F9F" w:rsidP="002F1827">
            <w:pPr>
              <w:spacing w:after="0"/>
              <w:jc w:val="both"/>
              <w:rPr>
                <w:sz w:val="16"/>
                <w:szCs w:val="16"/>
              </w:rPr>
            </w:pPr>
            <w:r w:rsidRPr="000A55C9">
              <w:rPr>
                <w:sz w:val="16"/>
                <w:szCs w:val="16"/>
              </w:rPr>
              <w:t>1,461,829,500</w:t>
            </w:r>
          </w:p>
        </w:tc>
        <w:tc>
          <w:tcPr>
            <w:tcW w:w="714" w:type="dxa"/>
            <w:tcBorders>
              <w:top w:val="nil"/>
              <w:left w:val="nil"/>
              <w:bottom w:val="single" w:sz="4" w:space="0" w:color="auto"/>
              <w:right w:val="single" w:sz="4" w:space="0" w:color="auto"/>
            </w:tcBorders>
            <w:shd w:val="clear" w:color="000000" w:fill="FFFFFF"/>
            <w:noWrap/>
          </w:tcPr>
          <w:p w:rsidR="00260F9F" w:rsidRPr="000A55C9" w:rsidRDefault="00260F9F" w:rsidP="002F1827">
            <w:pPr>
              <w:spacing w:after="0"/>
              <w:jc w:val="both"/>
              <w:rPr>
                <w:sz w:val="16"/>
                <w:szCs w:val="16"/>
              </w:rPr>
            </w:pPr>
            <w:r w:rsidRPr="000A55C9">
              <w:rPr>
                <w:sz w:val="16"/>
                <w:szCs w:val="16"/>
              </w:rPr>
              <w:t>90%</w:t>
            </w:r>
          </w:p>
        </w:tc>
        <w:tc>
          <w:tcPr>
            <w:tcW w:w="1608" w:type="dxa"/>
            <w:tcBorders>
              <w:top w:val="nil"/>
              <w:left w:val="nil"/>
              <w:bottom w:val="single" w:sz="4" w:space="0" w:color="auto"/>
              <w:right w:val="single" w:sz="4" w:space="0" w:color="auto"/>
            </w:tcBorders>
            <w:shd w:val="clear" w:color="000000" w:fill="FFFFFF"/>
          </w:tcPr>
          <w:p w:rsidR="00260F9F" w:rsidRPr="000A55C9" w:rsidRDefault="00260F9F" w:rsidP="002F1827">
            <w:pPr>
              <w:jc w:val="both"/>
              <w:rPr>
                <w:sz w:val="16"/>
                <w:szCs w:val="16"/>
              </w:rPr>
            </w:pPr>
            <w:r w:rsidRPr="000A55C9">
              <w:rPr>
                <w:sz w:val="16"/>
                <w:szCs w:val="16"/>
              </w:rPr>
              <w:t> Inspection of pesticides stockiest will reduce selling of counterfeit pesticides</w:t>
            </w:r>
          </w:p>
          <w:p w:rsidR="00260F9F" w:rsidRPr="000A55C9" w:rsidRDefault="00260F9F" w:rsidP="002F1827">
            <w:pPr>
              <w:jc w:val="both"/>
              <w:rPr>
                <w:sz w:val="16"/>
                <w:szCs w:val="16"/>
              </w:rPr>
            </w:pPr>
            <w:r w:rsidRPr="000A55C9">
              <w:rPr>
                <w:sz w:val="16"/>
                <w:szCs w:val="16"/>
              </w:rPr>
              <w:t>PHS</w:t>
            </w:r>
          </w:p>
        </w:tc>
      </w:tr>
      <w:tr w:rsidR="00260F9F" w:rsidRPr="002F1827" w:rsidTr="00260F9F">
        <w:trPr>
          <w:trHeight w:val="1250"/>
        </w:trPr>
        <w:tc>
          <w:tcPr>
            <w:tcW w:w="1026" w:type="dxa"/>
            <w:vMerge/>
            <w:tcBorders>
              <w:top w:val="nil"/>
              <w:left w:val="single" w:sz="4" w:space="0" w:color="auto"/>
              <w:bottom w:val="single" w:sz="4" w:space="0" w:color="auto"/>
              <w:right w:val="single" w:sz="4" w:space="0" w:color="auto"/>
            </w:tcBorders>
            <w:shd w:val="clear" w:color="000000" w:fill="FFFFFF"/>
          </w:tcPr>
          <w:p w:rsidR="00260F9F" w:rsidRPr="000A55C9" w:rsidRDefault="00260F9F" w:rsidP="002F1827">
            <w:pPr>
              <w:spacing w:after="0"/>
              <w:jc w:val="both"/>
              <w:rPr>
                <w:sz w:val="16"/>
                <w:szCs w:val="16"/>
              </w:rPr>
            </w:pPr>
          </w:p>
        </w:tc>
        <w:tc>
          <w:tcPr>
            <w:tcW w:w="535" w:type="dxa"/>
            <w:vMerge/>
            <w:tcBorders>
              <w:top w:val="nil"/>
              <w:left w:val="single" w:sz="4" w:space="0" w:color="auto"/>
              <w:bottom w:val="single" w:sz="4" w:space="0" w:color="auto"/>
              <w:right w:val="single" w:sz="4" w:space="0" w:color="auto"/>
            </w:tcBorders>
            <w:shd w:val="clear" w:color="000000" w:fill="FFFFFF"/>
            <w:noWrap/>
          </w:tcPr>
          <w:p w:rsidR="00260F9F" w:rsidRPr="000A55C9" w:rsidRDefault="00260F9F" w:rsidP="002F1827">
            <w:pPr>
              <w:spacing w:after="0"/>
              <w:jc w:val="both"/>
              <w:rPr>
                <w:sz w:val="16"/>
                <w:szCs w:val="16"/>
              </w:rPr>
            </w:pPr>
          </w:p>
        </w:tc>
        <w:tc>
          <w:tcPr>
            <w:tcW w:w="596" w:type="dxa"/>
            <w:tcBorders>
              <w:top w:val="nil"/>
              <w:left w:val="nil"/>
              <w:bottom w:val="single" w:sz="4" w:space="0" w:color="auto"/>
              <w:right w:val="single" w:sz="4" w:space="0" w:color="auto"/>
            </w:tcBorders>
            <w:shd w:val="clear" w:color="000000" w:fill="FFFFFF"/>
            <w:noWrap/>
          </w:tcPr>
          <w:p w:rsidR="00260F9F" w:rsidRPr="000A55C9" w:rsidRDefault="00260F9F" w:rsidP="002F1827">
            <w:pPr>
              <w:spacing w:after="0"/>
              <w:jc w:val="both"/>
              <w:rPr>
                <w:sz w:val="16"/>
                <w:szCs w:val="16"/>
              </w:rPr>
            </w:pPr>
          </w:p>
        </w:tc>
        <w:tc>
          <w:tcPr>
            <w:tcW w:w="477" w:type="dxa"/>
            <w:tcBorders>
              <w:top w:val="nil"/>
              <w:left w:val="nil"/>
              <w:bottom w:val="single" w:sz="4" w:space="0" w:color="auto"/>
              <w:right w:val="single" w:sz="4" w:space="0" w:color="auto"/>
            </w:tcBorders>
            <w:shd w:val="clear" w:color="000000" w:fill="FFFFFF"/>
            <w:noWrap/>
          </w:tcPr>
          <w:p w:rsidR="00260F9F" w:rsidRPr="000A55C9" w:rsidRDefault="00260F9F" w:rsidP="002F1827">
            <w:pPr>
              <w:spacing w:after="0"/>
              <w:jc w:val="both"/>
              <w:rPr>
                <w:sz w:val="16"/>
                <w:szCs w:val="16"/>
              </w:rPr>
            </w:pPr>
          </w:p>
        </w:tc>
        <w:tc>
          <w:tcPr>
            <w:tcW w:w="1758" w:type="dxa"/>
            <w:vMerge/>
            <w:tcBorders>
              <w:top w:val="nil"/>
              <w:left w:val="single" w:sz="4" w:space="0" w:color="auto"/>
              <w:bottom w:val="single" w:sz="4" w:space="0" w:color="auto"/>
              <w:right w:val="single" w:sz="4" w:space="0" w:color="auto"/>
            </w:tcBorders>
            <w:shd w:val="clear" w:color="000000" w:fill="FFFFFF"/>
          </w:tcPr>
          <w:p w:rsidR="00260F9F" w:rsidRPr="000A55C9" w:rsidRDefault="00260F9F" w:rsidP="002F1827">
            <w:pPr>
              <w:spacing w:after="0"/>
              <w:jc w:val="both"/>
              <w:rPr>
                <w:sz w:val="16"/>
                <w:szCs w:val="16"/>
              </w:rPr>
            </w:pPr>
          </w:p>
        </w:tc>
        <w:tc>
          <w:tcPr>
            <w:tcW w:w="1523" w:type="dxa"/>
            <w:tcBorders>
              <w:top w:val="nil"/>
              <w:left w:val="nil"/>
              <w:bottom w:val="single" w:sz="4" w:space="0" w:color="auto"/>
              <w:right w:val="single" w:sz="4" w:space="0" w:color="auto"/>
            </w:tcBorders>
            <w:shd w:val="clear" w:color="000000" w:fill="FFFFFF"/>
          </w:tcPr>
          <w:p w:rsidR="00260F9F" w:rsidRPr="000A55C9" w:rsidRDefault="00260F9F" w:rsidP="002F1827">
            <w:pPr>
              <w:jc w:val="both"/>
              <w:rPr>
                <w:sz w:val="16"/>
                <w:szCs w:val="16"/>
              </w:rPr>
            </w:pPr>
            <w:r w:rsidRPr="000A55C9">
              <w:rPr>
                <w:sz w:val="16"/>
                <w:szCs w:val="16"/>
              </w:rPr>
              <w:t>Surveys of red locusts were conducted in locust breeding areas and control operations were conducted in locust breeding ares (Iku-Katagi, Malagarasi and Wembere plains). A total of 9,574 ha with locust concentration were sprayed using 4,950 litres of insecticides</w:t>
            </w:r>
          </w:p>
          <w:p w:rsidR="00260F9F" w:rsidRPr="000A55C9" w:rsidRDefault="00260F9F" w:rsidP="002F1827">
            <w:pPr>
              <w:jc w:val="both"/>
              <w:rPr>
                <w:sz w:val="16"/>
                <w:szCs w:val="16"/>
              </w:rPr>
            </w:pPr>
          </w:p>
        </w:tc>
        <w:tc>
          <w:tcPr>
            <w:tcW w:w="1010"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732"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556"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928"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1419"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1201"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714"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1608" w:type="dxa"/>
            <w:tcBorders>
              <w:top w:val="nil"/>
              <w:left w:val="nil"/>
              <w:bottom w:val="single" w:sz="4" w:space="0" w:color="auto"/>
              <w:right w:val="single" w:sz="4" w:space="0" w:color="auto"/>
            </w:tcBorders>
            <w:shd w:val="clear" w:color="000000" w:fill="FFFFFF"/>
          </w:tcPr>
          <w:p w:rsidR="00260F9F" w:rsidRPr="000A55C9" w:rsidRDefault="00260F9F" w:rsidP="002F1827">
            <w:pPr>
              <w:jc w:val="both"/>
              <w:rPr>
                <w:sz w:val="16"/>
                <w:szCs w:val="16"/>
              </w:rPr>
            </w:pPr>
            <w:r w:rsidRPr="000A55C9">
              <w:rPr>
                <w:sz w:val="16"/>
                <w:szCs w:val="16"/>
              </w:rPr>
              <w:t>Risk of locust attacks to agricultral farm land has been reduced</w:t>
            </w:r>
          </w:p>
          <w:p w:rsidR="00260F9F" w:rsidRPr="000A55C9" w:rsidRDefault="00260F9F" w:rsidP="002F1827">
            <w:pPr>
              <w:spacing w:after="0"/>
              <w:jc w:val="both"/>
              <w:rPr>
                <w:sz w:val="16"/>
                <w:szCs w:val="16"/>
              </w:rPr>
            </w:pPr>
          </w:p>
        </w:tc>
      </w:tr>
      <w:tr w:rsidR="00260F9F" w:rsidRPr="002F1827" w:rsidTr="00260F9F">
        <w:trPr>
          <w:trHeight w:val="1250"/>
        </w:trPr>
        <w:tc>
          <w:tcPr>
            <w:tcW w:w="1026" w:type="dxa"/>
            <w:vMerge/>
            <w:tcBorders>
              <w:top w:val="nil"/>
              <w:left w:val="single" w:sz="4" w:space="0" w:color="auto"/>
              <w:bottom w:val="single" w:sz="4" w:space="0" w:color="auto"/>
              <w:right w:val="single" w:sz="4" w:space="0" w:color="auto"/>
            </w:tcBorders>
            <w:shd w:val="clear" w:color="000000" w:fill="FFFFFF"/>
          </w:tcPr>
          <w:p w:rsidR="00260F9F" w:rsidRPr="002F1827" w:rsidRDefault="00260F9F" w:rsidP="002F1827">
            <w:pPr>
              <w:spacing w:after="0"/>
              <w:jc w:val="both"/>
              <w:rPr>
                <w:sz w:val="16"/>
                <w:szCs w:val="16"/>
              </w:rPr>
            </w:pPr>
          </w:p>
        </w:tc>
        <w:tc>
          <w:tcPr>
            <w:tcW w:w="535" w:type="dxa"/>
            <w:vMerge/>
            <w:tcBorders>
              <w:top w:val="nil"/>
              <w:left w:val="single" w:sz="4" w:space="0" w:color="auto"/>
              <w:bottom w:val="single" w:sz="4" w:space="0" w:color="auto"/>
              <w:right w:val="single" w:sz="4" w:space="0" w:color="auto"/>
            </w:tcBorders>
            <w:shd w:val="clear" w:color="000000" w:fill="FFFFFF"/>
            <w:noWrap/>
          </w:tcPr>
          <w:p w:rsidR="00260F9F" w:rsidRPr="002F1827" w:rsidRDefault="00260F9F" w:rsidP="002F1827">
            <w:pPr>
              <w:spacing w:after="0"/>
              <w:jc w:val="both"/>
              <w:rPr>
                <w:sz w:val="16"/>
                <w:szCs w:val="16"/>
              </w:rPr>
            </w:pPr>
          </w:p>
        </w:tc>
        <w:tc>
          <w:tcPr>
            <w:tcW w:w="596" w:type="dxa"/>
            <w:tcBorders>
              <w:top w:val="nil"/>
              <w:left w:val="nil"/>
              <w:bottom w:val="single" w:sz="4" w:space="0" w:color="auto"/>
              <w:right w:val="single" w:sz="4" w:space="0" w:color="auto"/>
            </w:tcBorders>
            <w:shd w:val="clear" w:color="000000" w:fill="FFFFFF"/>
            <w:noWrap/>
          </w:tcPr>
          <w:p w:rsidR="00260F9F" w:rsidRPr="002F1827" w:rsidRDefault="00260F9F" w:rsidP="002F1827">
            <w:pPr>
              <w:spacing w:after="0"/>
              <w:jc w:val="both"/>
              <w:rPr>
                <w:sz w:val="16"/>
                <w:szCs w:val="16"/>
              </w:rPr>
            </w:pPr>
          </w:p>
        </w:tc>
        <w:tc>
          <w:tcPr>
            <w:tcW w:w="477" w:type="dxa"/>
            <w:tcBorders>
              <w:top w:val="nil"/>
              <w:left w:val="nil"/>
              <w:bottom w:val="single" w:sz="4" w:space="0" w:color="auto"/>
              <w:right w:val="single" w:sz="4" w:space="0" w:color="auto"/>
            </w:tcBorders>
            <w:shd w:val="clear" w:color="000000" w:fill="FFFFFF"/>
            <w:noWrap/>
          </w:tcPr>
          <w:p w:rsidR="00260F9F" w:rsidRPr="002F1827" w:rsidRDefault="00260F9F" w:rsidP="002F1827">
            <w:pPr>
              <w:spacing w:after="0"/>
              <w:jc w:val="both"/>
              <w:rPr>
                <w:sz w:val="16"/>
                <w:szCs w:val="16"/>
              </w:rPr>
            </w:pPr>
          </w:p>
        </w:tc>
        <w:tc>
          <w:tcPr>
            <w:tcW w:w="1758" w:type="dxa"/>
            <w:vMerge/>
            <w:tcBorders>
              <w:top w:val="nil"/>
              <w:left w:val="single" w:sz="4" w:space="0" w:color="auto"/>
              <w:bottom w:val="single" w:sz="4" w:space="0" w:color="auto"/>
              <w:right w:val="single" w:sz="4" w:space="0" w:color="auto"/>
            </w:tcBorders>
            <w:shd w:val="clear" w:color="000000" w:fill="FFFFFF"/>
          </w:tcPr>
          <w:p w:rsidR="00260F9F" w:rsidRPr="002F1827" w:rsidRDefault="00260F9F" w:rsidP="002F1827">
            <w:pPr>
              <w:spacing w:after="0"/>
              <w:jc w:val="both"/>
              <w:rPr>
                <w:sz w:val="16"/>
                <w:szCs w:val="16"/>
              </w:rPr>
            </w:pPr>
          </w:p>
        </w:tc>
        <w:tc>
          <w:tcPr>
            <w:tcW w:w="1523" w:type="dxa"/>
            <w:tcBorders>
              <w:top w:val="nil"/>
              <w:left w:val="nil"/>
              <w:bottom w:val="single" w:sz="4" w:space="0" w:color="auto"/>
              <w:right w:val="single" w:sz="4" w:space="0" w:color="auto"/>
            </w:tcBorders>
            <w:shd w:val="clear" w:color="000000" w:fill="FFFFFF"/>
          </w:tcPr>
          <w:p w:rsidR="00260F9F" w:rsidRPr="000A55C9" w:rsidRDefault="00260F9F" w:rsidP="002F1827">
            <w:pPr>
              <w:spacing w:after="0"/>
              <w:jc w:val="both"/>
              <w:rPr>
                <w:sz w:val="16"/>
                <w:szCs w:val="16"/>
              </w:rPr>
            </w:pPr>
            <w:r w:rsidRPr="000A55C9">
              <w:rPr>
                <w:sz w:val="16"/>
                <w:szCs w:val="16"/>
              </w:rPr>
              <w:t xml:space="preserve">Rodent outbreaks were controlled in Mtwara, Morogoro, Lindi, Pwani, Tanga and Shinynga regions.  A total of 390,450 House holds were given rodent baits.  </w:t>
            </w:r>
          </w:p>
          <w:p w:rsidR="00260F9F" w:rsidRPr="000A55C9" w:rsidRDefault="00260F9F" w:rsidP="002F1827">
            <w:pPr>
              <w:spacing w:after="0"/>
              <w:jc w:val="both"/>
              <w:rPr>
                <w:sz w:val="16"/>
                <w:szCs w:val="16"/>
              </w:rPr>
            </w:pPr>
          </w:p>
        </w:tc>
        <w:tc>
          <w:tcPr>
            <w:tcW w:w="1010"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732"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556"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928"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1419"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1201"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714"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1608" w:type="dxa"/>
            <w:tcBorders>
              <w:top w:val="nil"/>
              <w:left w:val="nil"/>
              <w:bottom w:val="single" w:sz="4" w:space="0" w:color="auto"/>
              <w:right w:val="single" w:sz="4" w:space="0" w:color="auto"/>
            </w:tcBorders>
            <w:shd w:val="clear" w:color="000000" w:fill="FFFFFF"/>
            <w:vAlign w:val="bottom"/>
          </w:tcPr>
          <w:p w:rsidR="00260F9F" w:rsidRPr="000A55C9" w:rsidRDefault="00260F9F" w:rsidP="002F1827">
            <w:pPr>
              <w:jc w:val="both"/>
              <w:rPr>
                <w:sz w:val="16"/>
                <w:szCs w:val="16"/>
              </w:rPr>
            </w:pPr>
            <w:r w:rsidRPr="000A55C9">
              <w:rPr>
                <w:sz w:val="16"/>
                <w:szCs w:val="16"/>
              </w:rPr>
              <w:t>Crop loss has been reduced after rodent cotrol operations</w:t>
            </w:r>
          </w:p>
          <w:p w:rsidR="00260F9F" w:rsidRPr="000A55C9" w:rsidRDefault="00260F9F" w:rsidP="002F1827">
            <w:pPr>
              <w:spacing w:after="0"/>
              <w:jc w:val="both"/>
              <w:rPr>
                <w:sz w:val="16"/>
                <w:szCs w:val="16"/>
              </w:rPr>
            </w:pPr>
          </w:p>
        </w:tc>
      </w:tr>
      <w:tr w:rsidR="00260F9F" w:rsidRPr="002F1827" w:rsidTr="000A55C9">
        <w:trPr>
          <w:trHeight w:val="1250"/>
        </w:trPr>
        <w:tc>
          <w:tcPr>
            <w:tcW w:w="1026" w:type="dxa"/>
            <w:vMerge/>
            <w:tcBorders>
              <w:top w:val="nil"/>
              <w:left w:val="single" w:sz="4" w:space="0" w:color="auto"/>
              <w:bottom w:val="single" w:sz="4" w:space="0" w:color="auto"/>
              <w:right w:val="single" w:sz="4" w:space="0" w:color="auto"/>
            </w:tcBorders>
            <w:shd w:val="clear" w:color="000000" w:fill="FFFFFF"/>
          </w:tcPr>
          <w:p w:rsidR="00260F9F" w:rsidRPr="002F1827" w:rsidRDefault="00260F9F" w:rsidP="002F1827">
            <w:pPr>
              <w:spacing w:after="0"/>
              <w:jc w:val="both"/>
              <w:rPr>
                <w:sz w:val="16"/>
                <w:szCs w:val="16"/>
              </w:rPr>
            </w:pPr>
          </w:p>
        </w:tc>
        <w:tc>
          <w:tcPr>
            <w:tcW w:w="535" w:type="dxa"/>
            <w:vMerge/>
            <w:tcBorders>
              <w:top w:val="nil"/>
              <w:left w:val="single" w:sz="4" w:space="0" w:color="auto"/>
              <w:bottom w:val="single" w:sz="4" w:space="0" w:color="auto"/>
              <w:right w:val="single" w:sz="4" w:space="0" w:color="auto"/>
            </w:tcBorders>
            <w:shd w:val="clear" w:color="000000" w:fill="FFFFFF"/>
            <w:noWrap/>
          </w:tcPr>
          <w:p w:rsidR="00260F9F" w:rsidRPr="002F1827" w:rsidRDefault="00260F9F" w:rsidP="002F1827">
            <w:pPr>
              <w:spacing w:after="0"/>
              <w:jc w:val="both"/>
              <w:rPr>
                <w:sz w:val="16"/>
                <w:szCs w:val="16"/>
              </w:rPr>
            </w:pPr>
          </w:p>
        </w:tc>
        <w:tc>
          <w:tcPr>
            <w:tcW w:w="596" w:type="dxa"/>
            <w:tcBorders>
              <w:top w:val="nil"/>
              <w:left w:val="nil"/>
              <w:bottom w:val="single" w:sz="4" w:space="0" w:color="auto"/>
              <w:right w:val="single" w:sz="4" w:space="0" w:color="auto"/>
            </w:tcBorders>
            <w:shd w:val="clear" w:color="000000" w:fill="FFFFFF"/>
            <w:noWrap/>
          </w:tcPr>
          <w:p w:rsidR="00260F9F" w:rsidRPr="002F1827" w:rsidRDefault="00260F9F" w:rsidP="002F1827">
            <w:pPr>
              <w:spacing w:after="0"/>
              <w:jc w:val="both"/>
              <w:rPr>
                <w:sz w:val="16"/>
                <w:szCs w:val="16"/>
              </w:rPr>
            </w:pPr>
          </w:p>
        </w:tc>
        <w:tc>
          <w:tcPr>
            <w:tcW w:w="477" w:type="dxa"/>
            <w:tcBorders>
              <w:top w:val="nil"/>
              <w:left w:val="nil"/>
              <w:bottom w:val="single" w:sz="4" w:space="0" w:color="auto"/>
              <w:right w:val="single" w:sz="4" w:space="0" w:color="auto"/>
            </w:tcBorders>
            <w:shd w:val="clear" w:color="000000" w:fill="FFFFFF"/>
            <w:noWrap/>
          </w:tcPr>
          <w:p w:rsidR="00260F9F" w:rsidRPr="002F1827" w:rsidRDefault="00260F9F" w:rsidP="002F1827">
            <w:pPr>
              <w:spacing w:after="0"/>
              <w:jc w:val="both"/>
              <w:rPr>
                <w:sz w:val="16"/>
                <w:szCs w:val="16"/>
              </w:rPr>
            </w:pPr>
          </w:p>
        </w:tc>
        <w:tc>
          <w:tcPr>
            <w:tcW w:w="1758" w:type="dxa"/>
            <w:vMerge/>
            <w:tcBorders>
              <w:top w:val="nil"/>
              <w:left w:val="single" w:sz="4" w:space="0" w:color="auto"/>
              <w:bottom w:val="single" w:sz="4" w:space="0" w:color="auto"/>
              <w:right w:val="single" w:sz="4" w:space="0" w:color="auto"/>
            </w:tcBorders>
            <w:shd w:val="clear" w:color="000000" w:fill="FFFFFF"/>
          </w:tcPr>
          <w:p w:rsidR="00260F9F" w:rsidRPr="002F1827" w:rsidRDefault="00260F9F" w:rsidP="002F1827">
            <w:pPr>
              <w:spacing w:after="0"/>
              <w:jc w:val="both"/>
              <w:rPr>
                <w:sz w:val="16"/>
                <w:szCs w:val="16"/>
              </w:rPr>
            </w:pPr>
          </w:p>
        </w:tc>
        <w:tc>
          <w:tcPr>
            <w:tcW w:w="1523" w:type="dxa"/>
            <w:tcBorders>
              <w:top w:val="nil"/>
              <w:left w:val="nil"/>
              <w:bottom w:val="single" w:sz="4" w:space="0" w:color="auto"/>
              <w:right w:val="single" w:sz="4" w:space="0" w:color="auto"/>
            </w:tcBorders>
            <w:shd w:val="clear" w:color="000000" w:fill="FFFFFF"/>
          </w:tcPr>
          <w:p w:rsidR="00260F9F" w:rsidRPr="000A55C9" w:rsidRDefault="00260F9F" w:rsidP="002F1827">
            <w:pPr>
              <w:spacing w:after="0"/>
              <w:jc w:val="both"/>
              <w:rPr>
                <w:sz w:val="16"/>
                <w:szCs w:val="16"/>
              </w:rPr>
            </w:pPr>
            <w:r w:rsidRPr="000A55C9">
              <w:rPr>
                <w:sz w:val="16"/>
                <w:szCs w:val="16"/>
              </w:rPr>
              <w:t>Armyworm outbreak occured in Mbeya, Rukwa, Tabora, Shinyanga, Mwanza, Geita, Dodoma, Morogoro and Tanga regions.  A total of 16,418 ha. Of cereal crop were attacked and controlled.</w:t>
            </w:r>
          </w:p>
          <w:p w:rsidR="00260F9F" w:rsidRPr="000A55C9" w:rsidRDefault="00260F9F" w:rsidP="002F1827">
            <w:pPr>
              <w:spacing w:after="0"/>
              <w:jc w:val="both"/>
              <w:rPr>
                <w:sz w:val="16"/>
                <w:szCs w:val="16"/>
              </w:rPr>
            </w:pPr>
          </w:p>
        </w:tc>
        <w:tc>
          <w:tcPr>
            <w:tcW w:w="1010"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732"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556"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928"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1419"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1201"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714"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1608" w:type="dxa"/>
            <w:tcBorders>
              <w:top w:val="nil"/>
              <w:left w:val="nil"/>
              <w:bottom w:val="single" w:sz="4" w:space="0" w:color="auto"/>
              <w:right w:val="single" w:sz="4" w:space="0" w:color="auto"/>
            </w:tcBorders>
            <w:shd w:val="clear" w:color="000000" w:fill="FFFFFF"/>
            <w:vAlign w:val="bottom"/>
          </w:tcPr>
          <w:p w:rsidR="00260F9F" w:rsidRPr="000A55C9" w:rsidRDefault="00260F9F" w:rsidP="002F1827">
            <w:pPr>
              <w:spacing w:after="0"/>
              <w:jc w:val="both"/>
              <w:rPr>
                <w:sz w:val="16"/>
                <w:szCs w:val="16"/>
              </w:rPr>
            </w:pPr>
          </w:p>
        </w:tc>
      </w:tr>
      <w:tr w:rsidR="00260F9F" w:rsidRPr="002F1827" w:rsidTr="000A55C9">
        <w:trPr>
          <w:trHeight w:val="3860"/>
        </w:trPr>
        <w:tc>
          <w:tcPr>
            <w:tcW w:w="1026" w:type="dxa"/>
            <w:vMerge/>
            <w:tcBorders>
              <w:top w:val="nil"/>
              <w:left w:val="single" w:sz="4" w:space="0" w:color="auto"/>
              <w:bottom w:val="single" w:sz="4" w:space="0" w:color="auto"/>
              <w:right w:val="single" w:sz="4" w:space="0" w:color="auto"/>
            </w:tcBorders>
            <w:vAlign w:val="center"/>
          </w:tcPr>
          <w:p w:rsidR="00260F9F" w:rsidRPr="002F1827" w:rsidRDefault="00260F9F" w:rsidP="002F1827">
            <w:pPr>
              <w:spacing w:after="0"/>
              <w:jc w:val="both"/>
              <w:rPr>
                <w:sz w:val="16"/>
                <w:szCs w:val="16"/>
              </w:rPr>
            </w:pPr>
          </w:p>
        </w:tc>
        <w:tc>
          <w:tcPr>
            <w:tcW w:w="535" w:type="dxa"/>
            <w:vMerge/>
            <w:tcBorders>
              <w:top w:val="nil"/>
              <w:left w:val="single" w:sz="4" w:space="0" w:color="auto"/>
              <w:bottom w:val="single" w:sz="4" w:space="0" w:color="auto"/>
              <w:right w:val="single" w:sz="4" w:space="0" w:color="auto"/>
            </w:tcBorders>
            <w:vAlign w:val="center"/>
          </w:tcPr>
          <w:p w:rsidR="00260F9F" w:rsidRPr="002F1827" w:rsidRDefault="00260F9F" w:rsidP="002F1827">
            <w:pPr>
              <w:spacing w:after="0"/>
              <w:jc w:val="both"/>
              <w:rPr>
                <w:sz w:val="16"/>
                <w:szCs w:val="16"/>
              </w:rPr>
            </w:pPr>
          </w:p>
        </w:tc>
        <w:tc>
          <w:tcPr>
            <w:tcW w:w="596" w:type="dxa"/>
            <w:tcBorders>
              <w:top w:val="nil"/>
              <w:left w:val="nil"/>
              <w:bottom w:val="single" w:sz="4" w:space="0" w:color="auto"/>
              <w:right w:val="single" w:sz="4" w:space="0" w:color="auto"/>
            </w:tcBorders>
            <w:shd w:val="clear" w:color="000000" w:fill="FFFFFF"/>
            <w:noWrap/>
          </w:tcPr>
          <w:p w:rsidR="00260F9F" w:rsidRPr="002F1827" w:rsidRDefault="00260F9F" w:rsidP="002F1827">
            <w:pPr>
              <w:spacing w:after="0"/>
              <w:jc w:val="both"/>
              <w:rPr>
                <w:sz w:val="16"/>
                <w:szCs w:val="16"/>
              </w:rPr>
            </w:pPr>
            <w:r w:rsidRPr="002F1827">
              <w:rPr>
                <w:sz w:val="16"/>
                <w:szCs w:val="16"/>
              </w:rPr>
              <w:t> </w:t>
            </w:r>
          </w:p>
        </w:tc>
        <w:tc>
          <w:tcPr>
            <w:tcW w:w="477" w:type="dxa"/>
            <w:tcBorders>
              <w:top w:val="single" w:sz="4" w:space="0" w:color="auto"/>
              <w:left w:val="nil"/>
              <w:bottom w:val="single" w:sz="4" w:space="0" w:color="auto"/>
              <w:right w:val="single" w:sz="4" w:space="0" w:color="auto"/>
            </w:tcBorders>
            <w:shd w:val="clear" w:color="000000" w:fill="FFFFFF"/>
            <w:noWrap/>
          </w:tcPr>
          <w:p w:rsidR="00260F9F" w:rsidRPr="002F1827" w:rsidRDefault="00260F9F" w:rsidP="002F1827">
            <w:pPr>
              <w:spacing w:after="0"/>
              <w:jc w:val="both"/>
              <w:rPr>
                <w:sz w:val="16"/>
                <w:szCs w:val="16"/>
              </w:rPr>
            </w:pPr>
            <w:r w:rsidRPr="002F1827">
              <w:rPr>
                <w:sz w:val="16"/>
                <w:szCs w:val="16"/>
              </w:rPr>
              <w:t> </w:t>
            </w:r>
          </w:p>
        </w:tc>
        <w:tc>
          <w:tcPr>
            <w:tcW w:w="1758" w:type="dxa"/>
            <w:vMerge/>
            <w:tcBorders>
              <w:top w:val="single" w:sz="4" w:space="0" w:color="auto"/>
              <w:left w:val="single" w:sz="4" w:space="0" w:color="auto"/>
              <w:bottom w:val="single" w:sz="4" w:space="0" w:color="auto"/>
              <w:right w:val="single" w:sz="4" w:space="0" w:color="auto"/>
            </w:tcBorders>
            <w:vAlign w:val="center"/>
          </w:tcPr>
          <w:p w:rsidR="00260F9F" w:rsidRPr="002F1827" w:rsidRDefault="00260F9F" w:rsidP="002F1827">
            <w:pPr>
              <w:spacing w:after="0"/>
              <w:jc w:val="both"/>
              <w:rPr>
                <w:sz w:val="16"/>
                <w:szCs w:val="16"/>
              </w:rPr>
            </w:pPr>
          </w:p>
        </w:tc>
        <w:tc>
          <w:tcPr>
            <w:tcW w:w="1523" w:type="dxa"/>
            <w:tcBorders>
              <w:top w:val="single" w:sz="4" w:space="0" w:color="auto"/>
              <w:left w:val="nil"/>
              <w:bottom w:val="single" w:sz="4" w:space="0" w:color="auto"/>
              <w:right w:val="single" w:sz="4" w:space="0" w:color="auto"/>
            </w:tcBorders>
            <w:shd w:val="clear" w:color="000000" w:fill="FFFFFF"/>
          </w:tcPr>
          <w:p w:rsidR="00260F9F" w:rsidRPr="000A55C9" w:rsidRDefault="00260F9F" w:rsidP="002F1827">
            <w:pPr>
              <w:spacing w:after="0"/>
              <w:jc w:val="both"/>
              <w:rPr>
                <w:sz w:val="16"/>
                <w:szCs w:val="16"/>
              </w:rPr>
            </w:pPr>
            <w:r w:rsidRPr="000A55C9">
              <w:rPr>
                <w:sz w:val="16"/>
                <w:szCs w:val="16"/>
              </w:rPr>
              <w:t>Four sessions of TOT on judicious use of pesticides were conducted wereby 250 participants from Lemkuna, Kirya, Lumuma, Mwega and Ilienyi irrigation schemes were trained. Further more awareness creation on the negative impacts of pesticides on human health and environment was conducted to 122 extention officers and leading farmers from Tanga, Morogoro, Dodoma, Iringa, Singida and Tabora</w:t>
            </w:r>
          </w:p>
        </w:tc>
        <w:tc>
          <w:tcPr>
            <w:tcW w:w="1010" w:type="dxa"/>
            <w:tcBorders>
              <w:top w:val="single" w:sz="4" w:space="0" w:color="auto"/>
              <w:left w:val="nil"/>
              <w:bottom w:val="single" w:sz="4" w:space="0" w:color="auto"/>
              <w:right w:val="single" w:sz="4" w:space="0" w:color="auto"/>
            </w:tcBorders>
            <w:shd w:val="clear" w:color="000000" w:fill="FFFFFF"/>
            <w:vAlign w:val="bottom"/>
          </w:tcPr>
          <w:p w:rsidR="00260F9F" w:rsidRPr="000A55C9" w:rsidRDefault="00260F9F" w:rsidP="002F1827">
            <w:pPr>
              <w:spacing w:after="0"/>
              <w:jc w:val="both"/>
              <w:rPr>
                <w:sz w:val="16"/>
                <w:szCs w:val="16"/>
              </w:rPr>
            </w:pPr>
          </w:p>
        </w:tc>
        <w:tc>
          <w:tcPr>
            <w:tcW w:w="732" w:type="dxa"/>
            <w:tcBorders>
              <w:top w:val="single" w:sz="4" w:space="0" w:color="auto"/>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556" w:type="dxa"/>
            <w:tcBorders>
              <w:top w:val="single" w:sz="4" w:space="0" w:color="auto"/>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928" w:type="dxa"/>
            <w:tcBorders>
              <w:top w:val="single" w:sz="4" w:space="0" w:color="auto"/>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1419" w:type="dxa"/>
            <w:tcBorders>
              <w:top w:val="single" w:sz="4" w:space="0" w:color="auto"/>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1201" w:type="dxa"/>
            <w:tcBorders>
              <w:top w:val="single" w:sz="4" w:space="0" w:color="auto"/>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714" w:type="dxa"/>
            <w:tcBorders>
              <w:top w:val="single" w:sz="4" w:space="0" w:color="auto"/>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1608" w:type="dxa"/>
            <w:tcBorders>
              <w:top w:val="single" w:sz="4" w:space="0" w:color="auto"/>
              <w:left w:val="nil"/>
              <w:bottom w:val="single" w:sz="4" w:space="0" w:color="auto"/>
              <w:right w:val="single" w:sz="4" w:space="0" w:color="auto"/>
            </w:tcBorders>
            <w:shd w:val="clear" w:color="000000" w:fill="FFFFFF"/>
          </w:tcPr>
          <w:p w:rsidR="00260F9F" w:rsidRPr="000A55C9" w:rsidRDefault="00260F9F" w:rsidP="002F1827">
            <w:pPr>
              <w:jc w:val="both"/>
              <w:rPr>
                <w:sz w:val="16"/>
                <w:szCs w:val="16"/>
              </w:rPr>
            </w:pPr>
            <w:r w:rsidRPr="000A55C9">
              <w:rPr>
                <w:sz w:val="16"/>
                <w:szCs w:val="16"/>
              </w:rPr>
              <w:t>Awareness was successfully conducted to the selected areas. This activity need to be expanded to cover the whole country as was demanded from the participants. Inspection of pesticide stockists is hioghly constrained with lack of facilities such as storage and transport facilities</w:t>
            </w:r>
          </w:p>
        </w:tc>
      </w:tr>
      <w:tr w:rsidR="00260F9F" w:rsidRPr="002F1827" w:rsidTr="00260F9F">
        <w:trPr>
          <w:trHeight w:val="557"/>
        </w:trPr>
        <w:tc>
          <w:tcPr>
            <w:tcW w:w="1026" w:type="dxa"/>
            <w:vMerge/>
            <w:tcBorders>
              <w:top w:val="nil"/>
              <w:left w:val="single" w:sz="4" w:space="0" w:color="auto"/>
              <w:bottom w:val="single" w:sz="4" w:space="0" w:color="auto"/>
              <w:right w:val="single" w:sz="4" w:space="0" w:color="auto"/>
            </w:tcBorders>
            <w:vAlign w:val="center"/>
          </w:tcPr>
          <w:p w:rsidR="00260F9F" w:rsidRPr="002F1827" w:rsidRDefault="00260F9F" w:rsidP="002F1827">
            <w:pPr>
              <w:spacing w:after="0"/>
              <w:jc w:val="both"/>
              <w:rPr>
                <w:sz w:val="16"/>
                <w:szCs w:val="16"/>
              </w:rPr>
            </w:pPr>
          </w:p>
        </w:tc>
        <w:tc>
          <w:tcPr>
            <w:tcW w:w="535" w:type="dxa"/>
            <w:vMerge/>
            <w:tcBorders>
              <w:top w:val="nil"/>
              <w:left w:val="single" w:sz="4" w:space="0" w:color="auto"/>
              <w:bottom w:val="single" w:sz="4" w:space="0" w:color="auto"/>
              <w:right w:val="single" w:sz="4" w:space="0" w:color="auto"/>
            </w:tcBorders>
            <w:vAlign w:val="center"/>
          </w:tcPr>
          <w:p w:rsidR="00260F9F" w:rsidRPr="002F1827" w:rsidRDefault="00260F9F" w:rsidP="002F1827">
            <w:pPr>
              <w:spacing w:after="0"/>
              <w:jc w:val="both"/>
              <w:rPr>
                <w:sz w:val="16"/>
                <w:szCs w:val="16"/>
              </w:rPr>
            </w:pPr>
          </w:p>
        </w:tc>
        <w:tc>
          <w:tcPr>
            <w:tcW w:w="596" w:type="dxa"/>
            <w:tcBorders>
              <w:top w:val="nil"/>
              <w:left w:val="nil"/>
              <w:bottom w:val="single" w:sz="4" w:space="0" w:color="auto"/>
              <w:right w:val="single" w:sz="4" w:space="0" w:color="auto"/>
            </w:tcBorders>
            <w:shd w:val="clear" w:color="000000" w:fill="FFFFFF"/>
            <w:noWrap/>
          </w:tcPr>
          <w:p w:rsidR="00260F9F" w:rsidRPr="002F1827" w:rsidRDefault="00260F9F" w:rsidP="002F1827">
            <w:pPr>
              <w:spacing w:after="0"/>
              <w:jc w:val="both"/>
              <w:rPr>
                <w:sz w:val="16"/>
                <w:szCs w:val="16"/>
              </w:rPr>
            </w:pPr>
            <w:r w:rsidRPr="002F1827">
              <w:rPr>
                <w:sz w:val="16"/>
                <w:szCs w:val="16"/>
              </w:rPr>
              <w:t> </w:t>
            </w:r>
          </w:p>
        </w:tc>
        <w:tc>
          <w:tcPr>
            <w:tcW w:w="477" w:type="dxa"/>
            <w:tcBorders>
              <w:top w:val="nil"/>
              <w:left w:val="nil"/>
              <w:bottom w:val="single" w:sz="4" w:space="0" w:color="auto"/>
              <w:right w:val="single" w:sz="4" w:space="0" w:color="auto"/>
            </w:tcBorders>
            <w:shd w:val="clear" w:color="000000" w:fill="FFFFFF"/>
            <w:noWrap/>
          </w:tcPr>
          <w:p w:rsidR="00260F9F" w:rsidRPr="002F1827" w:rsidRDefault="00260F9F" w:rsidP="002F1827">
            <w:pPr>
              <w:spacing w:after="0"/>
              <w:jc w:val="both"/>
              <w:rPr>
                <w:sz w:val="16"/>
                <w:szCs w:val="16"/>
              </w:rPr>
            </w:pPr>
            <w:r w:rsidRPr="002F1827">
              <w:rPr>
                <w:sz w:val="16"/>
                <w:szCs w:val="16"/>
              </w:rPr>
              <w:t> </w:t>
            </w:r>
          </w:p>
        </w:tc>
        <w:tc>
          <w:tcPr>
            <w:tcW w:w="1758" w:type="dxa"/>
            <w:vMerge/>
            <w:tcBorders>
              <w:top w:val="nil"/>
              <w:left w:val="single" w:sz="4" w:space="0" w:color="auto"/>
              <w:bottom w:val="single" w:sz="4" w:space="0" w:color="auto"/>
              <w:right w:val="single" w:sz="4" w:space="0" w:color="auto"/>
            </w:tcBorders>
            <w:vAlign w:val="center"/>
          </w:tcPr>
          <w:p w:rsidR="00260F9F" w:rsidRPr="002F1827" w:rsidRDefault="00260F9F" w:rsidP="002F1827">
            <w:pPr>
              <w:spacing w:after="0"/>
              <w:jc w:val="both"/>
              <w:rPr>
                <w:sz w:val="16"/>
                <w:szCs w:val="16"/>
              </w:rPr>
            </w:pPr>
          </w:p>
        </w:tc>
        <w:tc>
          <w:tcPr>
            <w:tcW w:w="1523" w:type="dxa"/>
            <w:tcBorders>
              <w:top w:val="nil"/>
              <w:left w:val="nil"/>
              <w:bottom w:val="single" w:sz="4" w:space="0" w:color="auto"/>
              <w:right w:val="single" w:sz="4" w:space="0" w:color="auto"/>
            </w:tcBorders>
            <w:shd w:val="clear" w:color="000000" w:fill="FFFFFF"/>
          </w:tcPr>
          <w:p w:rsidR="00260F9F" w:rsidRPr="000A55C9" w:rsidRDefault="00260F9F" w:rsidP="002F1827">
            <w:pPr>
              <w:spacing w:after="0"/>
              <w:jc w:val="both"/>
              <w:rPr>
                <w:sz w:val="16"/>
                <w:szCs w:val="16"/>
              </w:rPr>
            </w:pPr>
            <w:r w:rsidRPr="000A55C9">
              <w:rPr>
                <w:sz w:val="16"/>
                <w:szCs w:val="16"/>
              </w:rPr>
              <w:t>1 NPPAC and 4 Sub-Committee meetings were conducted</w:t>
            </w:r>
          </w:p>
        </w:tc>
        <w:tc>
          <w:tcPr>
            <w:tcW w:w="1010"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732"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556"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928"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1419"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1201"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714"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p>
        </w:tc>
        <w:tc>
          <w:tcPr>
            <w:tcW w:w="1608" w:type="dxa"/>
            <w:tcBorders>
              <w:top w:val="nil"/>
              <w:left w:val="nil"/>
              <w:bottom w:val="single" w:sz="4" w:space="0" w:color="auto"/>
              <w:right w:val="single" w:sz="4" w:space="0" w:color="auto"/>
            </w:tcBorders>
            <w:shd w:val="clear" w:color="000000" w:fill="FFFFFF"/>
            <w:vAlign w:val="bottom"/>
          </w:tcPr>
          <w:p w:rsidR="00260F9F" w:rsidRPr="000A55C9" w:rsidRDefault="00260F9F" w:rsidP="002F1827">
            <w:pPr>
              <w:spacing w:after="0"/>
              <w:jc w:val="both"/>
              <w:rPr>
                <w:sz w:val="16"/>
                <w:szCs w:val="16"/>
              </w:rPr>
            </w:pPr>
            <w:r w:rsidRPr="000A55C9">
              <w:rPr>
                <w:sz w:val="16"/>
                <w:szCs w:val="16"/>
              </w:rPr>
              <w:t> </w:t>
            </w:r>
          </w:p>
        </w:tc>
      </w:tr>
      <w:tr w:rsidR="00260F9F" w:rsidRPr="002F1827" w:rsidTr="00260F9F">
        <w:trPr>
          <w:trHeight w:val="255"/>
        </w:trPr>
        <w:tc>
          <w:tcPr>
            <w:tcW w:w="1026" w:type="dxa"/>
            <w:tcBorders>
              <w:top w:val="nil"/>
              <w:left w:val="single" w:sz="4" w:space="0" w:color="auto"/>
              <w:bottom w:val="single" w:sz="4" w:space="0" w:color="auto"/>
              <w:right w:val="single" w:sz="4" w:space="0" w:color="auto"/>
            </w:tcBorders>
            <w:shd w:val="clear" w:color="000000" w:fill="FFFFFF"/>
            <w:noWrap/>
            <w:vAlign w:val="bottom"/>
          </w:tcPr>
          <w:p w:rsidR="00260F9F" w:rsidRPr="002F1827" w:rsidRDefault="00260F9F" w:rsidP="002F1827">
            <w:pPr>
              <w:spacing w:after="0"/>
              <w:jc w:val="both"/>
              <w:rPr>
                <w:sz w:val="16"/>
                <w:szCs w:val="16"/>
              </w:rPr>
            </w:pPr>
            <w:r w:rsidRPr="002F1827">
              <w:rPr>
                <w:sz w:val="16"/>
                <w:szCs w:val="16"/>
              </w:rPr>
              <w:t> </w:t>
            </w:r>
          </w:p>
        </w:tc>
        <w:tc>
          <w:tcPr>
            <w:tcW w:w="535" w:type="dxa"/>
            <w:tcBorders>
              <w:top w:val="nil"/>
              <w:left w:val="nil"/>
              <w:bottom w:val="single" w:sz="4" w:space="0" w:color="auto"/>
              <w:right w:val="single" w:sz="4" w:space="0" w:color="auto"/>
            </w:tcBorders>
            <w:shd w:val="clear" w:color="000000" w:fill="FFFFFF"/>
            <w:noWrap/>
          </w:tcPr>
          <w:p w:rsidR="00260F9F" w:rsidRPr="002F1827" w:rsidRDefault="00260F9F" w:rsidP="002F1827">
            <w:pPr>
              <w:spacing w:after="0"/>
              <w:jc w:val="both"/>
              <w:rPr>
                <w:sz w:val="16"/>
                <w:szCs w:val="16"/>
              </w:rPr>
            </w:pPr>
            <w:r w:rsidRPr="002F1827">
              <w:rPr>
                <w:sz w:val="16"/>
                <w:szCs w:val="16"/>
              </w:rPr>
              <w:t> </w:t>
            </w:r>
          </w:p>
        </w:tc>
        <w:tc>
          <w:tcPr>
            <w:tcW w:w="596" w:type="dxa"/>
            <w:tcBorders>
              <w:top w:val="nil"/>
              <w:left w:val="nil"/>
              <w:bottom w:val="single" w:sz="4" w:space="0" w:color="auto"/>
              <w:right w:val="single" w:sz="4" w:space="0" w:color="auto"/>
            </w:tcBorders>
            <w:shd w:val="clear" w:color="000000" w:fill="FFFFFF"/>
            <w:noWrap/>
          </w:tcPr>
          <w:p w:rsidR="00260F9F" w:rsidRPr="002F1827" w:rsidRDefault="00260F9F" w:rsidP="002F1827">
            <w:pPr>
              <w:spacing w:after="0"/>
              <w:jc w:val="both"/>
              <w:rPr>
                <w:sz w:val="16"/>
                <w:szCs w:val="16"/>
              </w:rPr>
            </w:pPr>
            <w:r w:rsidRPr="002F1827">
              <w:rPr>
                <w:sz w:val="16"/>
                <w:szCs w:val="16"/>
              </w:rPr>
              <w:t> </w:t>
            </w:r>
          </w:p>
        </w:tc>
        <w:tc>
          <w:tcPr>
            <w:tcW w:w="477" w:type="dxa"/>
            <w:tcBorders>
              <w:top w:val="nil"/>
              <w:left w:val="nil"/>
              <w:bottom w:val="single" w:sz="4" w:space="0" w:color="auto"/>
              <w:right w:val="single" w:sz="4" w:space="0" w:color="auto"/>
            </w:tcBorders>
            <w:shd w:val="clear" w:color="000000" w:fill="FFFFFF"/>
            <w:noWrap/>
          </w:tcPr>
          <w:p w:rsidR="00260F9F" w:rsidRPr="002F1827" w:rsidRDefault="00260F9F" w:rsidP="002F1827">
            <w:pPr>
              <w:spacing w:after="0"/>
              <w:jc w:val="both"/>
              <w:rPr>
                <w:sz w:val="16"/>
                <w:szCs w:val="16"/>
              </w:rPr>
            </w:pPr>
            <w:r w:rsidRPr="002F1827">
              <w:rPr>
                <w:sz w:val="16"/>
                <w:szCs w:val="16"/>
              </w:rPr>
              <w:t> </w:t>
            </w:r>
          </w:p>
        </w:tc>
        <w:tc>
          <w:tcPr>
            <w:tcW w:w="1758" w:type="dxa"/>
            <w:tcBorders>
              <w:top w:val="nil"/>
              <w:left w:val="nil"/>
              <w:bottom w:val="single" w:sz="4" w:space="0" w:color="auto"/>
              <w:right w:val="single" w:sz="4" w:space="0" w:color="auto"/>
            </w:tcBorders>
            <w:shd w:val="clear" w:color="auto" w:fill="auto"/>
            <w:noWrap/>
            <w:vAlign w:val="bottom"/>
          </w:tcPr>
          <w:p w:rsidR="00260F9F" w:rsidRPr="000A55C9" w:rsidRDefault="00260F9F" w:rsidP="002F1827">
            <w:pPr>
              <w:spacing w:after="0"/>
              <w:jc w:val="both"/>
              <w:rPr>
                <w:b/>
                <w:bCs/>
                <w:sz w:val="16"/>
                <w:szCs w:val="16"/>
              </w:rPr>
            </w:pPr>
            <w:r w:rsidRPr="000A55C9">
              <w:rPr>
                <w:b/>
                <w:bCs/>
                <w:sz w:val="16"/>
                <w:szCs w:val="16"/>
              </w:rPr>
              <w:t>Sub total</w:t>
            </w:r>
          </w:p>
        </w:tc>
        <w:tc>
          <w:tcPr>
            <w:tcW w:w="1523" w:type="dxa"/>
            <w:tcBorders>
              <w:top w:val="nil"/>
              <w:left w:val="nil"/>
              <w:bottom w:val="single" w:sz="4" w:space="0" w:color="auto"/>
              <w:right w:val="single" w:sz="4" w:space="0" w:color="auto"/>
            </w:tcBorders>
            <w:shd w:val="clear" w:color="000000" w:fill="FFFFFF"/>
          </w:tcPr>
          <w:p w:rsidR="00260F9F" w:rsidRPr="000A55C9" w:rsidRDefault="00260F9F" w:rsidP="002F1827">
            <w:pPr>
              <w:spacing w:after="0"/>
              <w:jc w:val="both"/>
              <w:rPr>
                <w:sz w:val="16"/>
                <w:szCs w:val="16"/>
              </w:rPr>
            </w:pPr>
            <w:r w:rsidRPr="000A55C9">
              <w:rPr>
                <w:sz w:val="16"/>
                <w:szCs w:val="16"/>
              </w:rPr>
              <w:t> </w:t>
            </w:r>
          </w:p>
        </w:tc>
        <w:tc>
          <w:tcPr>
            <w:tcW w:w="1010"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r w:rsidRPr="000A55C9">
              <w:rPr>
                <w:sz w:val="16"/>
                <w:szCs w:val="16"/>
              </w:rPr>
              <w:t> </w:t>
            </w:r>
          </w:p>
        </w:tc>
        <w:tc>
          <w:tcPr>
            <w:tcW w:w="732"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r w:rsidRPr="000A55C9">
              <w:rPr>
                <w:sz w:val="16"/>
                <w:szCs w:val="16"/>
              </w:rPr>
              <w:t> </w:t>
            </w:r>
          </w:p>
        </w:tc>
        <w:tc>
          <w:tcPr>
            <w:tcW w:w="556"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r w:rsidRPr="000A55C9">
              <w:rPr>
                <w:sz w:val="16"/>
                <w:szCs w:val="16"/>
              </w:rPr>
              <w:t> </w:t>
            </w:r>
          </w:p>
        </w:tc>
        <w:tc>
          <w:tcPr>
            <w:tcW w:w="928"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sz w:val="16"/>
                <w:szCs w:val="16"/>
              </w:rPr>
            </w:pPr>
            <w:r w:rsidRPr="000A55C9">
              <w:rPr>
                <w:sz w:val="16"/>
                <w:szCs w:val="16"/>
              </w:rPr>
              <w:t> </w:t>
            </w:r>
          </w:p>
        </w:tc>
        <w:tc>
          <w:tcPr>
            <w:tcW w:w="1419"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2F1827">
            <w:pPr>
              <w:spacing w:after="0"/>
              <w:jc w:val="both"/>
              <w:rPr>
                <w:b/>
                <w:bCs/>
                <w:sz w:val="16"/>
                <w:szCs w:val="16"/>
              </w:rPr>
            </w:pPr>
            <w:r w:rsidRPr="000A55C9">
              <w:rPr>
                <w:b/>
                <w:bCs/>
                <w:sz w:val="16"/>
                <w:szCs w:val="16"/>
              </w:rPr>
              <w:t xml:space="preserve">427,070,000 </w:t>
            </w:r>
          </w:p>
        </w:tc>
        <w:tc>
          <w:tcPr>
            <w:tcW w:w="1201" w:type="dxa"/>
            <w:tcBorders>
              <w:top w:val="nil"/>
              <w:left w:val="nil"/>
              <w:bottom w:val="single" w:sz="4" w:space="0" w:color="auto"/>
              <w:right w:val="single" w:sz="4" w:space="0" w:color="auto"/>
            </w:tcBorders>
            <w:shd w:val="clear" w:color="000000" w:fill="FFFFFF"/>
            <w:noWrap/>
            <w:vAlign w:val="bottom"/>
          </w:tcPr>
          <w:p w:rsidR="00260F9F" w:rsidRPr="000A55C9" w:rsidRDefault="00260F9F" w:rsidP="000A55C9">
            <w:pPr>
              <w:spacing w:after="0"/>
              <w:jc w:val="both"/>
              <w:rPr>
                <w:b/>
                <w:bCs/>
                <w:sz w:val="16"/>
                <w:szCs w:val="16"/>
              </w:rPr>
            </w:pPr>
            <w:r w:rsidRPr="000A55C9">
              <w:rPr>
                <w:b/>
                <w:bCs/>
                <w:sz w:val="16"/>
                <w:szCs w:val="16"/>
              </w:rPr>
              <w:t xml:space="preserve"> 405,860,000 </w:t>
            </w:r>
          </w:p>
        </w:tc>
        <w:tc>
          <w:tcPr>
            <w:tcW w:w="714" w:type="dxa"/>
            <w:tcBorders>
              <w:top w:val="nil"/>
              <w:left w:val="nil"/>
              <w:bottom w:val="single" w:sz="4" w:space="0" w:color="auto"/>
              <w:right w:val="single" w:sz="4" w:space="0" w:color="auto"/>
            </w:tcBorders>
            <w:shd w:val="clear" w:color="000000" w:fill="FFFFFF"/>
            <w:noWrap/>
            <w:vAlign w:val="bottom"/>
          </w:tcPr>
          <w:p w:rsidR="00260F9F" w:rsidRPr="002F1827" w:rsidRDefault="00260F9F" w:rsidP="002F1827">
            <w:pPr>
              <w:spacing w:after="0"/>
              <w:jc w:val="both"/>
              <w:rPr>
                <w:sz w:val="16"/>
                <w:szCs w:val="16"/>
              </w:rPr>
            </w:pPr>
            <w:r w:rsidRPr="002F1827">
              <w:rPr>
                <w:sz w:val="16"/>
                <w:szCs w:val="16"/>
              </w:rPr>
              <w:t> </w:t>
            </w:r>
          </w:p>
        </w:tc>
        <w:tc>
          <w:tcPr>
            <w:tcW w:w="1608" w:type="dxa"/>
            <w:tcBorders>
              <w:top w:val="nil"/>
              <w:left w:val="nil"/>
              <w:bottom w:val="single" w:sz="4" w:space="0" w:color="auto"/>
              <w:right w:val="single" w:sz="4" w:space="0" w:color="auto"/>
            </w:tcBorders>
            <w:shd w:val="clear" w:color="000000" w:fill="FFFFFF"/>
            <w:vAlign w:val="bottom"/>
          </w:tcPr>
          <w:p w:rsidR="00260F9F" w:rsidRPr="002F1827" w:rsidRDefault="00260F9F" w:rsidP="002F1827">
            <w:pPr>
              <w:spacing w:after="0"/>
              <w:jc w:val="both"/>
              <w:rPr>
                <w:sz w:val="16"/>
                <w:szCs w:val="16"/>
              </w:rPr>
            </w:pPr>
            <w:r w:rsidRPr="002F1827">
              <w:rPr>
                <w:sz w:val="16"/>
                <w:szCs w:val="16"/>
              </w:rPr>
              <w:t> </w:t>
            </w:r>
          </w:p>
        </w:tc>
      </w:tr>
    </w:tbl>
    <w:p w:rsidR="000D3359" w:rsidRPr="002F1827" w:rsidRDefault="000D3359" w:rsidP="002F1827">
      <w:pPr>
        <w:spacing w:after="0"/>
        <w:jc w:val="both"/>
        <w:rPr>
          <w:b/>
          <w:bCs/>
          <w:sz w:val="20"/>
          <w:szCs w:val="20"/>
        </w:rPr>
      </w:pPr>
    </w:p>
    <w:p w:rsidR="00F62926" w:rsidRPr="002F1827" w:rsidRDefault="000D3359" w:rsidP="002F1827">
      <w:pPr>
        <w:spacing w:after="0"/>
        <w:jc w:val="both"/>
        <w:rPr>
          <w:b/>
          <w:bCs/>
          <w:sz w:val="20"/>
          <w:szCs w:val="20"/>
        </w:rPr>
      </w:pPr>
      <w:r w:rsidRPr="002F1827">
        <w:rPr>
          <w:b/>
          <w:bCs/>
          <w:sz w:val="20"/>
          <w:szCs w:val="20"/>
        </w:rPr>
        <w:br w:type="page"/>
      </w:r>
    </w:p>
    <w:p w:rsidR="00F62926" w:rsidRPr="002F1827" w:rsidRDefault="00F62926" w:rsidP="002F1827">
      <w:pPr>
        <w:spacing w:after="0"/>
        <w:jc w:val="both"/>
        <w:rPr>
          <w:b/>
          <w:bCs/>
          <w:sz w:val="20"/>
          <w:szCs w:val="20"/>
        </w:rPr>
      </w:pPr>
      <w:r w:rsidRPr="002F1827">
        <w:rPr>
          <w:b/>
          <w:bCs/>
          <w:sz w:val="20"/>
          <w:szCs w:val="20"/>
        </w:rPr>
        <w:lastRenderedPageBreak/>
        <w:t>OBJECTIVE NO: D</w:t>
      </w:r>
    </w:p>
    <w:p w:rsidR="003161C8" w:rsidRPr="002F1827" w:rsidRDefault="003161C8" w:rsidP="002F1827">
      <w:pPr>
        <w:spacing w:after="0"/>
        <w:jc w:val="both"/>
        <w:rPr>
          <w:b/>
          <w:bCs/>
          <w:sz w:val="22"/>
          <w:szCs w:val="22"/>
        </w:rPr>
      </w:pPr>
    </w:p>
    <w:tbl>
      <w:tblPr>
        <w:tblW w:w="138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540"/>
        <w:gridCol w:w="540"/>
        <w:gridCol w:w="60"/>
        <w:gridCol w:w="390"/>
        <w:gridCol w:w="90"/>
        <w:gridCol w:w="1620"/>
        <w:gridCol w:w="160"/>
        <w:gridCol w:w="1500"/>
        <w:gridCol w:w="91"/>
        <w:gridCol w:w="865"/>
        <w:gridCol w:w="740"/>
        <w:gridCol w:w="70"/>
        <w:gridCol w:w="461"/>
        <w:gridCol w:w="382"/>
        <w:gridCol w:w="477"/>
        <w:gridCol w:w="281"/>
        <w:gridCol w:w="1273"/>
        <w:gridCol w:w="1416"/>
        <w:gridCol w:w="874"/>
        <w:gridCol w:w="1400"/>
      </w:tblGrid>
      <w:tr w:rsidR="004B0392" w:rsidRPr="002F1827" w:rsidTr="004B0392">
        <w:trPr>
          <w:trHeight w:val="4643"/>
        </w:trPr>
        <w:tc>
          <w:tcPr>
            <w:tcW w:w="645" w:type="dxa"/>
            <w:shd w:val="clear" w:color="000000" w:fill="FFFFFF"/>
            <w:noWrap/>
          </w:tcPr>
          <w:p w:rsidR="004B0392" w:rsidRPr="004E2BFF" w:rsidRDefault="004B0392" w:rsidP="002F1827">
            <w:pPr>
              <w:spacing w:after="0"/>
              <w:jc w:val="both"/>
              <w:rPr>
                <w:sz w:val="16"/>
                <w:szCs w:val="16"/>
              </w:rPr>
            </w:pPr>
            <w:r w:rsidRPr="004E2BFF">
              <w:rPr>
                <w:sz w:val="16"/>
                <w:szCs w:val="16"/>
              </w:rPr>
              <w:t>D04S</w:t>
            </w:r>
          </w:p>
        </w:tc>
        <w:tc>
          <w:tcPr>
            <w:tcW w:w="540" w:type="dxa"/>
            <w:shd w:val="clear" w:color="000000" w:fill="FFFFFF"/>
            <w:noWrap/>
          </w:tcPr>
          <w:p w:rsidR="004B0392" w:rsidRPr="004E2BFF" w:rsidRDefault="004B0392" w:rsidP="002F1827">
            <w:pPr>
              <w:spacing w:after="0"/>
              <w:jc w:val="both"/>
              <w:rPr>
                <w:sz w:val="16"/>
                <w:szCs w:val="16"/>
              </w:rPr>
            </w:pPr>
            <w:r w:rsidRPr="004E2BFF">
              <w:rPr>
                <w:sz w:val="16"/>
                <w:szCs w:val="16"/>
              </w:rPr>
              <w:t>√</w:t>
            </w:r>
          </w:p>
        </w:tc>
        <w:tc>
          <w:tcPr>
            <w:tcW w:w="540" w:type="dxa"/>
            <w:shd w:val="clear" w:color="000000" w:fill="FFFFFF"/>
            <w:noWrap/>
          </w:tcPr>
          <w:p w:rsidR="004B0392" w:rsidRPr="004E2BFF" w:rsidRDefault="004B0392" w:rsidP="002F1827">
            <w:pPr>
              <w:spacing w:after="0"/>
              <w:jc w:val="both"/>
              <w:rPr>
                <w:sz w:val="16"/>
                <w:szCs w:val="16"/>
              </w:rPr>
            </w:pPr>
            <w:r w:rsidRPr="004E2BFF">
              <w:rPr>
                <w:sz w:val="16"/>
                <w:szCs w:val="16"/>
              </w:rPr>
              <w:t>√</w:t>
            </w:r>
          </w:p>
        </w:tc>
        <w:tc>
          <w:tcPr>
            <w:tcW w:w="450" w:type="dxa"/>
            <w:gridSpan w:val="2"/>
            <w:shd w:val="clear" w:color="000000" w:fill="FFFFFF"/>
            <w:noWrap/>
          </w:tcPr>
          <w:p w:rsidR="004B0392" w:rsidRPr="004E2BFF" w:rsidRDefault="004B0392" w:rsidP="002F1827">
            <w:pPr>
              <w:spacing w:after="0"/>
              <w:jc w:val="both"/>
              <w:rPr>
                <w:sz w:val="16"/>
                <w:szCs w:val="16"/>
              </w:rPr>
            </w:pPr>
            <w:r w:rsidRPr="004E2BFF">
              <w:rPr>
                <w:sz w:val="16"/>
                <w:szCs w:val="16"/>
              </w:rPr>
              <w:t>√</w:t>
            </w:r>
          </w:p>
        </w:tc>
        <w:tc>
          <w:tcPr>
            <w:tcW w:w="1710" w:type="dxa"/>
            <w:gridSpan w:val="2"/>
            <w:shd w:val="clear" w:color="000000" w:fill="FFFFFF"/>
          </w:tcPr>
          <w:p w:rsidR="004B0392" w:rsidRPr="000A55C9" w:rsidRDefault="004B0392" w:rsidP="002F1827">
            <w:pPr>
              <w:spacing w:after="0"/>
              <w:jc w:val="both"/>
              <w:rPr>
                <w:sz w:val="16"/>
                <w:szCs w:val="16"/>
              </w:rPr>
            </w:pPr>
            <w:r w:rsidRPr="000A55C9">
              <w:rPr>
                <w:sz w:val="16"/>
                <w:szCs w:val="16"/>
              </w:rPr>
              <w:t>Outbreak pests (red locust, quelea birds, armyworm, rodents and elegant grasshoppers) controlled by June 2014</w:t>
            </w:r>
          </w:p>
        </w:tc>
        <w:tc>
          <w:tcPr>
            <w:tcW w:w="1760" w:type="dxa"/>
            <w:gridSpan w:val="3"/>
            <w:shd w:val="clear" w:color="000000" w:fill="FFFFFF"/>
          </w:tcPr>
          <w:p w:rsidR="004B0392" w:rsidRPr="000A55C9" w:rsidRDefault="004B0392" w:rsidP="002F1827">
            <w:pPr>
              <w:spacing w:after="0"/>
              <w:jc w:val="both"/>
              <w:rPr>
                <w:sz w:val="16"/>
                <w:szCs w:val="16"/>
              </w:rPr>
            </w:pPr>
            <w:r w:rsidRPr="000A55C9">
              <w:rPr>
                <w:sz w:val="16"/>
                <w:szCs w:val="16"/>
              </w:rPr>
              <w:t xml:space="preserve">Aerial surceys of the Red Locust was undertaken Ikuu-Katavi plains. Ministry of Agriculture in collaboration with (IRLCO-CSA) managed to controll sixteen swams of red locusts in 1,700 hactres. During </w:t>
            </w:r>
            <w:proofErr w:type="gramStart"/>
            <w:r w:rsidRPr="000A55C9">
              <w:rPr>
                <w:sz w:val="16"/>
                <w:szCs w:val="16"/>
              </w:rPr>
              <w:t>this  operations</w:t>
            </w:r>
            <w:proofErr w:type="gramEnd"/>
            <w:r w:rsidRPr="000A55C9">
              <w:rPr>
                <w:sz w:val="16"/>
                <w:szCs w:val="16"/>
              </w:rPr>
              <w:t>, about 850 litres of pesticide were sprayed. Rodent outbreaks were controlled in 324 households from Bagamoyo, Handeni, Morogoro rural and Kilosa districts. Quelea quelea outbreaks were also reported from Mara, Mwanza, Shinyanga, Tabora, Dodoma, Manyara, Mbeya and Morogoro regions whereby about eighty six million birds were killed</w:t>
            </w:r>
          </w:p>
        </w:tc>
        <w:tc>
          <w:tcPr>
            <w:tcW w:w="871" w:type="dxa"/>
            <w:shd w:val="clear" w:color="000000" w:fill="FFFFFF"/>
            <w:vAlign w:val="bottom"/>
          </w:tcPr>
          <w:p w:rsidR="004B0392" w:rsidRPr="000A55C9" w:rsidRDefault="004B0392" w:rsidP="002F1827">
            <w:pPr>
              <w:spacing w:after="0"/>
              <w:jc w:val="both"/>
              <w:rPr>
                <w:sz w:val="16"/>
                <w:szCs w:val="16"/>
              </w:rPr>
            </w:pPr>
            <w:r w:rsidRPr="000A55C9">
              <w:rPr>
                <w:sz w:val="16"/>
                <w:szCs w:val="16"/>
              </w:rPr>
              <w:t>90%</w:t>
            </w:r>
          </w:p>
        </w:tc>
        <w:tc>
          <w:tcPr>
            <w:tcW w:w="810" w:type="dxa"/>
            <w:gridSpan w:val="2"/>
            <w:shd w:val="clear" w:color="000000" w:fill="FFFFFF"/>
            <w:noWrap/>
            <w:vAlign w:val="bottom"/>
          </w:tcPr>
          <w:p w:rsidR="004B0392" w:rsidRPr="000A55C9" w:rsidRDefault="004B0392" w:rsidP="002F1827">
            <w:pPr>
              <w:spacing w:after="0"/>
              <w:jc w:val="both"/>
              <w:rPr>
                <w:sz w:val="16"/>
                <w:szCs w:val="16"/>
              </w:rPr>
            </w:pPr>
            <w:r w:rsidRPr="000A55C9">
              <w:rPr>
                <w:sz w:val="16"/>
                <w:szCs w:val="16"/>
              </w:rPr>
              <w:t>√</w:t>
            </w:r>
          </w:p>
        </w:tc>
        <w:tc>
          <w:tcPr>
            <w:tcW w:w="853" w:type="dxa"/>
            <w:gridSpan w:val="2"/>
            <w:shd w:val="clear" w:color="000000" w:fill="FFFFFF"/>
            <w:vAlign w:val="bottom"/>
          </w:tcPr>
          <w:p w:rsidR="004B0392" w:rsidRPr="000A55C9" w:rsidRDefault="004B0392" w:rsidP="002F1827">
            <w:pPr>
              <w:spacing w:after="0"/>
              <w:jc w:val="both"/>
              <w:rPr>
                <w:b/>
                <w:bCs/>
                <w:sz w:val="16"/>
                <w:szCs w:val="16"/>
              </w:rPr>
            </w:pPr>
            <w:r w:rsidRPr="000A55C9">
              <w:rPr>
                <w:b/>
                <w:bCs/>
                <w:sz w:val="16"/>
                <w:szCs w:val="16"/>
              </w:rPr>
              <w:t> </w:t>
            </w:r>
          </w:p>
        </w:tc>
        <w:tc>
          <w:tcPr>
            <w:tcW w:w="766" w:type="dxa"/>
            <w:gridSpan w:val="2"/>
            <w:shd w:val="clear" w:color="000000" w:fill="FFFFFF"/>
            <w:vAlign w:val="bottom"/>
          </w:tcPr>
          <w:p w:rsidR="004B0392" w:rsidRPr="000A55C9" w:rsidRDefault="004B0392" w:rsidP="002F1827">
            <w:pPr>
              <w:spacing w:after="0"/>
              <w:jc w:val="both"/>
              <w:rPr>
                <w:b/>
                <w:bCs/>
                <w:sz w:val="16"/>
                <w:szCs w:val="16"/>
              </w:rPr>
            </w:pPr>
            <w:r w:rsidRPr="000A55C9">
              <w:rPr>
                <w:b/>
                <w:bCs/>
                <w:sz w:val="16"/>
                <w:szCs w:val="16"/>
              </w:rPr>
              <w:t> </w:t>
            </w:r>
          </w:p>
        </w:tc>
        <w:tc>
          <w:tcPr>
            <w:tcW w:w="1275" w:type="dxa"/>
            <w:shd w:val="clear" w:color="000000" w:fill="FFFFFF"/>
            <w:vAlign w:val="bottom"/>
          </w:tcPr>
          <w:p w:rsidR="004B0392" w:rsidRPr="000A55C9" w:rsidRDefault="004B0392" w:rsidP="002F1827">
            <w:pPr>
              <w:spacing w:after="0"/>
              <w:jc w:val="both"/>
              <w:rPr>
                <w:sz w:val="16"/>
                <w:szCs w:val="16"/>
              </w:rPr>
            </w:pPr>
            <w:r w:rsidRPr="000A55C9">
              <w:rPr>
                <w:sz w:val="16"/>
                <w:szCs w:val="16"/>
              </w:rPr>
              <w:t xml:space="preserve">2,999,421,570 </w:t>
            </w:r>
          </w:p>
        </w:tc>
        <w:tc>
          <w:tcPr>
            <w:tcW w:w="1370" w:type="dxa"/>
            <w:shd w:val="clear" w:color="000000" w:fill="FFFFFF"/>
            <w:vAlign w:val="bottom"/>
          </w:tcPr>
          <w:p w:rsidR="004B0392" w:rsidRPr="000A55C9" w:rsidRDefault="004B0392" w:rsidP="000A55C9">
            <w:pPr>
              <w:spacing w:after="0"/>
              <w:jc w:val="both"/>
              <w:rPr>
                <w:sz w:val="16"/>
                <w:szCs w:val="16"/>
              </w:rPr>
            </w:pPr>
            <w:r w:rsidRPr="000A55C9">
              <w:rPr>
                <w:sz w:val="16"/>
                <w:szCs w:val="16"/>
              </w:rPr>
              <w:t xml:space="preserve"> 2,999,421,570 </w:t>
            </w:r>
          </w:p>
        </w:tc>
        <w:tc>
          <w:tcPr>
            <w:tcW w:w="878" w:type="dxa"/>
            <w:shd w:val="clear" w:color="000000" w:fill="FFFFFF"/>
            <w:vAlign w:val="bottom"/>
          </w:tcPr>
          <w:p w:rsidR="004B0392" w:rsidRPr="000A55C9" w:rsidRDefault="004B0392" w:rsidP="002F1827">
            <w:pPr>
              <w:spacing w:after="0"/>
              <w:jc w:val="both"/>
              <w:rPr>
                <w:sz w:val="16"/>
                <w:szCs w:val="16"/>
              </w:rPr>
            </w:pPr>
            <w:r w:rsidRPr="000A55C9">
              <w:rPr>
                <w:sz w:val="16"/>
                <w:szCs w:val="16"/>
              </w:rPr>
              <w:t>100%</w:t>
            </w:r>
          </w:p>
        </w:tc>
        <w:tc>
          <w:tcPr>
            <w:tcW w:w="1407" w:type="dxa"/>
            <w:shd w:val="clear" w:color="000000" w:fill="FFFFFF"/>
            <w:vAlign w:val="bottom"/>
          </w:tcPr>
          <w:p w:rsidR="004B0392" w:rsidRPr="002F1827" w:rsidRDefault="004B0392" w:rsidP="002F1827">
            <w:pPr>
              <w:spacing w:after="0"/>
              <w:jc w:val="both"/>
              <w:rPr>
                <w:b/>
                <w:bCs/>
                <w:sz w:val="16"/>
                <w:szCs w:val="16"/>
              </w:rPr>
            </w:pPr>
            <w:r w:rsidRPr="002F1827">
              <w:rPr>
                <w:b/>
                <w:bCs/>
                <w:sz w:val="16"/>
                <w:szCs w:val="16"/>
              </w:rPr>
              <w:t> </w:t>
            </w:r>
          </w:p>
        </w:tc>
      </w:tr>
      <w:tr w:rsidR="004B0392" w:rsidRPr="002F1827" w:rsidTr="004B0392">
        <w:trPr>
          <w:trHeight w:val="260"/>
        </w:trPr>
        <w:tc>
          <w:tcPr>
            <w:tcW w:w="645" w:type="dxa"/>
            <w:shd w:val="clear" w:color="000000" w:fill="FFFFFF"/>
            <w:noWrap/>
          </w:tcPr>
          <w:p w:rsidR="004B0392" w:rsidRPr="002F1827" w:rsidRDefault="004B0392" w:rsidP="002F1827">
            <w:pPr>
              <w:spacing w:after="0"/>
              <w:jc w:val="both"/>
              <w:rPr>
                <w:sz w:val="16"/>
                <w:szCs w:val="16"/>
              </w:rPr>
            </w:pPr>
            <w:r w:rsidRPr="002F1827">
              <w:rPr>
                <w:sz w:val="16"/>
                <w:szCs w:val="16"/>
              </w:rPr>
              <w:t> </w:t>
            </w:r>
          </w:p>
        </w:tc>
        <w:tc>
          <w:tcPr>
            <w:tcW w:w="540" w:type="dxa"/>
            <w:shd w:val="clear" w:color="000000" w:fill="FFFFFF"/>
            <w:noWrap/>
          </w:tcPr>
          <w:p w:rsidR="004B0392" w:rsidRPr="002F1827" w:rsidRDefault="004B0392" w:rsidP="002F1827">
            <w:pPr>
              <w:spacing w:after="0"/>
              <w:jc w:val="both"/>
              <w:rPr>
                <w:sz w:val="16"/>
                <w:szCs w:val="16"/>
              </w:rPr>
            </w:pPr>
            <w:r w:rsidRPr="002F1827">
              <w:rPr>
                <w:sz w:val="16"/>
                <w:szCs w:val="16"/>
              </w:rPr>
              <w:t> </w:t>
            </w:r>
          </w:p>
        </w:tc>
        <w:tc>
          <w:tcPr>
            <w:tcW w:w="540" w:type="dxa"/>
            <w:shd w:val="clear" w:color="000000" w:fill="FFFFFF"/>
            <w:noWrap/>
          </w:tcPr>
          <w:p w:rsidR="004B0392" w:rsidRPr="002F1827" w:rsidRDefault="004B0392" w:rsidP="002F1827">
            <w:pPr>
              <w:spacing w:after="0"/>
              <w:jc w:val="both"/>
              <w:rPr>
                <w:sz w:val="16"/>
                <w:szCs w:val="16"/>
              </w:rPr>
            </w:pPr>
            <w:r w:rsidRPr="002F1827">
              <w:rPr>
                <w:sz w:val="16"/>
                <w:szCs w:val="16"/>
              </w:rPr>
              <w:t> </w:t>
            </w:r>
          </w:p>
        </w:tc>
        <w:tc>
          <w:tcPr>
            <w:tcW w:w="450" w:type="dxa"/>
            <w:gridSpan w:val="2"/>
            <w:shd w:val="clear" w:color="000000" w:fill="FFFFFF"/>
            <w:noWrap/>
          </w:tcPr>
          <w:p w:rsidR="004B0392" w:rsidRPr="002F1827" w:rsidRDefault="004B0392" w:rsidP="002F1827">
            <w:pPr>
              <w:spacing w:after="0"/>
              <w:jc w:val="both"/>
              <w:rPr>
                <w:sz w:val="16"/>
                <w:szCs w:val="16"/>
              </w:rPr>
            </w:pPr>
            <w:r w:rsidRPr="002F1827">
              <w:rPr>
                <w:sz w:val="16"/>
                <w:szCs w:val="16"/>
              </w:rPr>
              <w:t> </w:t>
            </w:r>
          </w:p>
        </w:tc>
        <w:tc>
          <w:tcPr>
            <w:tcW w:w="1710" w:type="dxa"/>
            <w:gridSpan w:val="2"/>
            <w:shd w:val="clear" w:color="auto" w:fill="auto"/>
            <w:noWrap/>
            <w:vAlign w:val="bottom"/>
          </w:tcPr>
          <w:p w:rsidR="004B0392" w:rsidRPr="000A55C9" w:rsidRDefault="004B0392" w:rsidP="002F1827">
            <w:pPr>
              <w:spacing w:after="0"/>
              <w:jc w:val="both"/>
              <w:rPr>
                <w:b/>
                <w:bCs/>
                <w:sz w:val="16"/>
                <w:szCs w:val="16"/>
              </w:rPr>
            </w:pPr>
            <w:r w:rsidRPr="000A55C9">
              <w:rPr>
                <w:b/>
                <w:bCs/>
                <w:sz w:val="16"/>
                <w:szCs w:val="16"/>
              </w:rPr>
              <w:t>Sub total</w:t>
            </w:r>
          </w:p>
        </w:tc>
        <w:tc>
          <w:tcPr>
            <w:tcW w:w="1760" w:type="dxa"/>
            <w:gridSpan w:val="3"/>
            <w:shd w:val="clear" w:color="000000" w:fill="FFFFFF"/>
          </w:tcPr>
          <w:p w:rsidR="004B0392" w:rsidRPr="000A55C9" w:rsidRDefault="004B0392" w:rsidP="002F1827">
            <w:pPr>
              <w:spacing w:after="0"/>
              <w:jc w:val="both"/>
              <w:rPr>
                <w:sz w:val="16"/>
                <w:szCs w:val="16"/>
              </w:rPr>
            </w:pPr>
            <w:r w:rsidRPr="000A55C9">
              <w:rPr>
                <w:sz w:val="16"/>
                <w:szCs w:val="16"/>
              </w:rPr>
              <w:t> </w:t>
            </w:r>
          </w:p>
        </w:tc>
        <w:tc>
          <w:tcPr>
            <w:tcW w:w="871" w:type="dxa"/>
            <w:shd w:val="clear" w:color="000000" w:fill="FFFFFF"/>
            <w:vAlign w:val="bottom"/>
          </w:tcPr>
          <w:p w:rsidR="004B0392" w:rsidRPr="000A55C9" w:rsidRDefault="004B0392" w:rsidP="002F1827">
            <w:pPr>
              <w:spacing w:after="0"/>
              <w:jc w:val="both"/>
              <w:rPr>
                <w:sz w:val="16"/>
                <w:szCs w:val="16"/>
              </w:rPr>
            </w:pPr>
            <w:r w:rsidRPr="000A55C9">
              <w:rPr>
                <w:sz w:val="16"/>
                <w:szCs w:val="16"/>
              </w:rPr>
              <w:t> </w:t>
            </w:r>
          </w:p>
        </w:tc>
        <w:tc>
          <w:tcPr>
            <w:tcW w:w="810" w:type="dxa"/>
            <w:gridSpan w:val="2"/>
            <w:shd w:val="clear" w:color="000000" w:fill="FFFFFF"/>
            <w:noWrap/>
            <w:vAlign w:val="bottom"/>
          </w:tcPr>
          <w:p w:rsidR="004B0392" w:rsidRPr="000A55C9" w:rsidRDefault="004B0392" w:rsidP="002F1827">
            <w:pPr>
              <w:spacing w:after="0"/>
              <w:jc w:val="both"/>
              <w:rPr>
                <w:sz w:val="16"/>
                <w:szCs w:val="16"/>
              </w:rPr>
            </w:pPr>
            <w:r w:rsidRPr="000A55C9">
              <w:rPr>
                <w:sz w:val="16"/>
                <w:szCs w:val="16"/>
              </w:rPr>
              <w:t> </w:t>
            </w:r>
          </w:p>
        </w:tc>
        <w:tc>
          <w:tcPr>
            <w:tcW w:w="853" w:type="dxa"/>
            <w:gridSpan w:val="2"/>
            <w:shd w:val="clear" w:color="000000" w:fill="FFFFFF"/>
            <w:vAlign w:val="bottom"/>
          </w:tcPr>
          <w:p w:rsidR="004B0392" w:rsidRPr="000A55C9" w:rsidRDefault="004B0392" w:rsidP="002F1827">
            <w:pPr>
              <w:spacing w:after="0"/>
              <w:jc w:val="both"/>
              <w:rPr>
                <w:b/>
                <w:bCs/>
                <w:sz w:val="16"/>
                <w:szCs w:val="16"/>
              </w:rPr>
            </w:pPr>
            <w:r w:rsidRPr="000A55C9">
              <w:rPr>
                <w:b/>
                <w:bCs/>
                <w:sz w:val="16"/>
                <w:szCs w:val="16"/>
              </w:rPr>
              <w:t> </w:t>
            </w:r>
          </w:p>
        </w:tc>
        <w:tc>
          <w:tcPr>
            <w:tcW w:w="766" w:type="dxa"/>
            <w:gridSpan w:val="2"/>
            <w:shd w:val="clear" w:color="000000" w:fill="FFFFFF"/>
            <w:vAlign w:val="bottom"/>
          </w:tcPr>
          <w:p w:rsidR="004B0392" w:rsidRPr="000A55C9" w:rsidRDefault="004B0392" w:rsidP="002F1827">
            <w:pPr>
              <w:spacing w:after="0"/>
              <w:jc w:val="both"/>
              <w:rPr>
                <w:b/>
                <w:bCs/>
                <w:sz w:val="16"/>
                <w:szCs w:val="16"/>
              </w:rPr>
            </w:pPr>
            <w:r w:rsidRPr="000A55C9">
              <w:rPr>
                <w:b/>
                <w:bCs/>
                <w:sz w:val="16"/>
                <w:szCs w:val="16"/>
              </w:rPr>
              <w:t> </w:t>
            </w:r>
          </w:p>
        </w:tc>
        <w:tc>
          <w:tcPr>
            <w:tcW w:w="1275" w:type="dxa"/>
            <w:shd w:val="clear" w:color="000000" w:fill="FFFFFF"/>
            <w:vAlign w:val="bottom"/>
          </w:tcPr>
          <w:p w:rsidR="004B0392" w:rsidRPr="000A55C9" w:rsidRDefault="004B0392" w:rsidP="000A55C9">
            <w:pPr>
              <w:spacing w:after="0"/>
              <w:jc w:val="both"/>
              <w:rPr>
                <w:b/>
                <w:bCs/>
                <w:sz w:val="16"/>
                <w:szCs w:val="16"/>
              </w:rPr>
            </w:pPr>
            <w:r w:rsidRPr="000A55C9">
              <w:rPr>
                <w:b/>
                <w:bCs/>
                <w:sz w:val="16"/>
                <w:szCs w:val="16"/>
              </w:rPr>
              <w:t xml:space="preserve"> 2,999,421,570 </w:t>
            </w:r>
          </w:p>
        </w:tc>
        <w:tc>
          <w:tcPr>
            <w:tcW w:w="1370" w:type="dxa"/>
            <w:shd w:val="clear" w:color="000000" w:fill="FFFFFF"/>
            <w:vAlign w:val="bottom"/>
          </w:tcPr>
          <w:p w:rsidR="004B0392" w:rsidRPr="000A55C9" w:rsidRDefault="004B0392" w:rsidP="002F1827">
            <w:pPr>
              <w:spacing w:after="0"/>
              <w:jc w:val="both"/>
              <w:rPr>
                <w:b/>
                <w:bCs/>
                <w:sz w:val="16"/>
                <w:szCs w:val="16"/>
              </w:rPr>
            </w:pPr>
            <w:r w:rsidRPr="000A55C9">
              <w:rPr>
                <w:b/>
                <w:bCs/>
                <w:sz w:val="16"/>
                <w:szCs w:val="16"/>
              </w:rPr>
              <w:t xml:space="preserve">2,999,421,570 </w:t>
            </w:r>
          </w:p>
        </w:tc>
        <w:tc>
          <w:tcPr>
            <w:tcW w:w="878" w:type="dxa"/>
            <w:shd w:val="clear" w:color="000000" w:fill="FFFFFF"/>
            <w:vAlign w:val="bottom"/>
          </w:tcPr>
          <w:p w:rsidR="004B0392" w:rsidRPr="000A55C9" w:rsidRDefault="004B0392" w:rsidP="002F1827">
            <w:pPr>
              <w:spacing w:after="0"/>
              <w:jc w:val="both"/>
              <w:rPr>
                <w:sz w:val="16"/>
                <w:szCs w:val="16"/>
              </w:rPr>
            </w:pPr>
            <w:r w:rsidRPr="000A55C9">
              <w:rPr>
                <w:sz w:val="16"/>
                <w:szCs w:val="16"/>
              </w:rPr>
              <w:t> </w:t>
            </w:r>
          </w:p>
        </w:tc>
        <w:tc>
          <w:tcPr>
            <w:tcW w:w="1407" w:type="dxa"/>
            <w:shd w:val="clear" w:color="000000" w:fill="FFFFFF"/>
            <w:vAlign w:val="bottom"/>
          </w:tcPr>
          <w:p w:rsidR="004B0392" w:rsidRPr="002F1827" w:rsidRDefault="004B0392" w:rsidP="002F1827">
            <w:pPr>
              <w:spacing w:after="0"/>
              <w:jc w:val="both"/>
              <w:rPr>
                <w:b/>
                <w:bCs/>
                <w:sz w:val="16"/>
                <w:szCs w:val="16"/>
              </w:rPr>
            </w:pPr>
            <w:r w:rsidRPr="002F1827">
              <w:rPr>
                <w:b/>
                <w:bCs/>
                <w:sz w:val="16"/>
                <w:szCs w:val="16"/>
              </w:rPr>
              <w:t> </w:t>
            </w:r>
          </w:p>
        </w:tc>
      </w:tr>
      <w:tr w:rsidR="004B0392" w:rsidRPr="002F1827" w:rsidTr="004B0392">
        <w:trPr>
          <w:trHeight w:val="3500"/>
        </w:trPr>
        <w:tc>
          <w:tcPr>
            <w:tcW w:w="645" w:type="dxa"/>
            <w:shd w:val="clear" w:color="000000" w:fill="FFFFFF"/>
            <w:noWrap/>
          </w:tcPr>
          <w:p w:rsidR="004B0392" w:rsidRPr="002F1827" w:rsidRDefault="004B0392" w:rsidP="002F1827">
            <w:pPr>
              <w:spacing w:after="0"/>
              <w:jc w:val="both"/>
              <w:rPr>
                <w:sz w:val="16"/>
                <w:szCs w:val="16"/>
              </w:rPr>
            </w:pPr>
            <w:r w:rsidRPr="002F1827">
              <w:rPr>
                <w:sz w:val="16"/>
                <w:szCs w:val="16"/>
              </w:rPr>
              <w:lastRenderedPageBreak/>
              <w:t>D09</w:t>
            </w:r>
          </w:p>
        </w:tc>
        <w:tc>
          <w:tcPr>
            <w:tcW w:w="540" w:type="dxa"/>
            <w:shd w:val="clear" w:color="000000" w:fill="FFFFFF"/>
            <w:noWrap/>
          </w:tcPr>
          <w:p w:rsidR="004B0392" w:rsidRPr="002F1827" w:rsidRDefault="004B0392" w:rsidP="002F1827">
            <w:pPr>
              <w:spacing w:after="0"/>
              <w:jc w:val="both"/>
              <w:rPr>
                <w:sz w:val="16"/>
                <w:szCs w:val="16"/>
              </w:rPr>
            </w:pPr>
            <w:r w:rsidRPr="002F1827">
              <w:rPr>
                <w:sz w:val="16"/>
                <w:szCs w:val="16"/>
              </w:rPr>
              <w:t> </w:t>
            </w:r>
          </w:p>
        </w:tc>
        <w:tc>
          <w:tcPr>
            <w:tcW w:w="600" w:type="dxa"/>
            <w:gridSpan w:val="2"/>
            <w:shd w:val="clear" w:color="000000" w:fill="FFFFFF"/>
            <w:noWrap/>
          </w:tcPr>
          <w:p w:rsidR="004B0392" w:rsidRPr="002F1827" w:rsidRDefault="004B0392" w:rsidP="002F1827">
            <w:pPr>
              <w:spacing w:after="0"/>
              <w:jc w:val="both"/>
              <w:rPr>
                <w:sz w:val="16"/>
                <w:szCs w:val="16"/>
              </w:rPr>
            </w:pPr>
            <w:r w:rsidRPr="002F1827">
              <w:rPr>
                <w:sz w:val="16"/>
                <w:szCs w:val="16"/>
              </w:rPr>
              <w:t> </w:t>
            </w:r>
          </w:p>
        </w:tc>
        <w:tc>
          <w:tcPr>
            <w:tcW w:w="480" w:type="dxa"/>
            <w:gridSpan w:val="2"/>
            <w:shd w:val="clear" w:color="000000" w:fill="FFFFFF"/>
            <w:noWrap/>
          </w:tcPr>
          <w:p w:rsidR="004B0392" w:rsidRPr="002F1827" w:rsidRDefault="004B0392" w:rsidP="002F1827">
            <w:pPr>
              <w:spacing w:after="0"/>
              <w:jc w:val="both"/>
              <w:rPr>
                <w:sz w:val="16"/>
                <w:szCs w:val="16"/>
              </w:rPr>
            </w:pPr>
            <w:r w:rsidRPr="002F1827">
              <w:rPr>
                <w:sz w:val="16"/>
                <w:szCs w:val="16"/>
              </w:rPr>
              <w:t> </w:t>
            </w:r>
          </w:p>
        </w:tc>
        <w:tc>
          <w:tcPr>
            <w:tcW w:w="1780" w:type="dxa"/>
            <w:gridSpan w:val="2"/>
            <w:shd w:val="clear" w:color="000000" w:fill="FFFFFF"/>
          </w:tcPr>
          <w:p w:rsidR="004B0392" w:rsidRPr="000A55C9" w:rsidRDefault="004B0392" w:rsidP="002F1827">
            <w:pPr>
              <w:spacing w:after="0"/>
              <w:jc w:val="both"/>
              <w:rPr>
                <w:sz w:val="16"/>
                <w:szCs w:val="16"/>
              </w:rPr>
            </w:pPr>
            <w:r w:rsidRPr="000A55C9">
              <w:rPr>
                <w:sz w:val="16"/>
                <w:szCs w:val="16"/>
              </w:rPr>
              <w:t>To facilitate availability of  400,000 MT of fertilizer, 20,000 MT of improved  seeds, 40 million seedlings, 2,000 MT and 870,000 litre of Agro-chemicals  under government subsidy arrangements by June 2012</w:t>
            </w:r>
          </w:p>
        </w:tc>
        <w:tc>
          <w:tcPr>
            <w:tcW w:w="1508" w:type="dxa"/>
            <w:shd w:val="clear" w:color="000000" w:fill="FFFFFF"/>
          </w:tcPr>
          <w:p w:rsidR="004B0392" w:rsidRPr="000A55C9" w:rsidRDefault="004B0392" w:rsidP="002F1827">
            <w:pPr>
              <w:spacing w:after="0"/>
              <w:jc w:val="both"/>
              <w:rPr>
                <w:sz w:val="16"/>
                <w:szCs w:val="16"/>
              </w:rPr>
            </w:pPr>
            <w:r w:rsidRPr="000A55C9">
              <w:rPr>
                <w:sz w:val="16"/>
                <w:szCs w:val="16"/>
              </w:rPr>
              <w:t>A total of 9,621 tons of improved seed of maize and paddy and 124,685 tons of fertilizers were distributed to 932,100 farm household in 24 regions under subsidy arrangement. Also a total of 1.7 million of  improved tea seedlings and 350,000 coffee seedlings were produced and distributed  to the farmers under subsidy program</w:t>
            </w:r>
          </w:p>
        </w:tc>
        <w:tc>
          <w:tcPr>
            <w:tcW w:w="963" w:type="dxa"/>
            <w:gridSpan w:val="2"/>
            <w:shd w:val="clear" w:color="000000" w:fill="FFFFFF"/>
          </w:tcPr>
          <w:p w:rsidR="004B0392" w:rsidRPr="000A55C9" w:rsidRDefault="004B0392" w:rsidP="002F1827">
            <w:pPr>
              <w:spacing w:after="0"/>
              <w:jc w:val="both"/>
              <w:rPr>
                <w:sz w:val="16"/>
                <w:szCs w:val="16"/>
              </w:rPr>
            </w:pPr>
            <w:r w:rsidRPr="000A55C9">
              <w:rPr>
                <w:sz w:val="16"/>
                <w:szCs w:val="16"/>
              </w:rPr>
              <w:t>98%</w:t>
            </w:r>
          </w:p>
        </w:tc>
        <w:tc>
          <w:tcPr>
            <w:tcW w:w="740" w:type="dxa"/>
            <w:shd w:val="clear" w:color="000000" w:fill="FFFFFF"/>
          </w:tcPr>
          <w:p w:rsidR="004B0392" w:rsidRPr="000A55C9" w:rsidRDefault="004B0392" w:rsidP="002F1827">
            <w:pPr>
              <w:spacing w:after="0"/>
              <w:jc w:val="both"/>
              <w:rPr>
                <w:sz w:val="16"/>
                <w:szCs w:val="16"/>
              </w:rPr>
            </w:pPr>
            <w:r w:rsidRPr="000A55C9">
              <w:rPr>
                <w:sz w:val="16"/>
                <w:szCs w:val="16"/>
              </w:rPr>
              <w:t>v</w:t>
            </w:r>
          </w:p>
        </w:tc>
        <w:tc>
          <w:tcPr>
            <w:tcW w:w="536" w:type="dxa"/>
            <w:gridSpan w:val="2"/>
            <w:shd w:val="clear" w:color="000000" w:fill="FFFFFF"/>
          </w:tcPr>
          <w:p w:rsidR="004B0392" w:rsidRPr="000A55C9" w:rsidRDefault="004B0392" w:rsidP="002F1827">
            <w:pPr>
              <w:spacing w:after="0"/>
              <w:jc w:val="both"/>
              <w:rPr>
                <w:sz w:val="16"/>
                <w:szCs w:val="16"/>
              </w:rPr>
            </w:pPr>
            <w:r w:rsidRPr="000A55C9">
              <w:rPr>
                <w:sz w:val="16"/>
                <w:szCs w:val="16"/>
              </w:rPr>
              <w:t> </w:t>
            </w:r>
          </w:p>
        </w:tc>
        <w:tc>
          <w:tcPr>
            <w:tcW w:w="869" w:type="dxa"/>
            <w:gridSpan w:val="2"/>
            <w:shd w:val="clear" w:color="000000" w:fill="FFFFFF"/>
          </w:tcPr>
          <w:p w:rsidR="004B0392" w:rsidRPr="000A55C9" w:rsidRDefault="004B0392" w:rsidP="002F1827">
            <w:pPr>
              <w:spacing w:after="0"/>
              <w:jc w:val="both"/>
              <w:rPr>
                <w:sz w:val="16"/>
                <w:szCs w:val="16"/>
              </w:rPr>
            </w:pPr>
            <w:r w:rsidRPr="000A55C9">
              <w:rPr>
                <w:sz w:val="16"/>
                <w:szCs w:val="16"/>
              </w:rPr>
              <w:t> </w:t>
            </w:r>
          </w:p>
        </w:tc>
        <w:tc>
          <w:tcPr>
            <w:tcW w:w="1559" w:type="dxa"/>
            <w:gridSpan w:val="2"/>
            <w:shd w:val="clear" w:color="000000" w:fill="FFFFFF"/>
          </w:tcPr>
          <w:p w:rsidR="004B0392" w:rsidRPr="000A55C9" w:rsidRDefault="004B0392" w:rsidP="002F1827">
            <w:pPr>
              <w:spacing w:after="0"/>
              <w:jc w:val="both"/>
              <w:rPr>
                <w:sz w:val="16"/>
                <w:szCs w:val="16"/>
              </w:rPr>
            </w:pPr>
            <w:r w:rsidRPr="000A55C9">
              <w:rPr>
                <w:sz w:val="16"/>
                <w:szCs w:val="16"/>
              </w:rPr>
              <w:t xml:space="preserve">                 96,261,057,400 </w:t>
            </w:r>
          </w:p>
        </w:tc>
        <w:tc>
          <w:tcPr>
            <w:tcW w:w="1370" w:type="dxa"/>
            <w:shd w:val="clear" w:color="000000" w:fill="FFFFFF"/>
          </w:tcPr>
          <w:p w:rsidR="004B0392" w:rsidRPr="000A55C9" w:rsidRDefault="004B0392" w:rsidP="002F1827">
            <w:pPr>
              <w:spacing w:after="0"/>
              <w:jc w:val="both"/>
              <w:rPr>
                <w:sz w:val="16"/>
                <w:szCs w:val="16"/>
              </w:rPr>
            </w:pPr>
            <w:r w:rsidRPr="000A55C9">
              <w:rPr>
                <w:sz w:val="16"/>
                <w:szCs w:val="16"/>
              </w:rPr>
              <w:t xml:space="preserve">                              25,405,114,099.85 </w:t>
            </w:r>
          </w:p>
        </w:tc>
        <w:tc>
          <w:tcPr>
            <w:tcW w:w="878" w:type="dxa"/>
            <w:shd w:val="clear" w:color="000000" w:fill="FFFFFF"/>
          </w:tcPr>
          <w:p w:rsidR="004B0392" w:rsidRPr="000A55C9" w:rsidRDefault="004B0392" w:rsidP="002F1827">
            <w:pPr>
              <w:spacing w:after="0"/>
              <w:jc w:val="both"/>
              <w:rPr>
                <w:sz w:val="16"/>
                <w:szCs w:val="16"/>
              </w:rPr>
            </w:pPr>
            <w:r w:rsidRPr="000A55C9">
              <w:rPr>
                <w:sz w:val="16"/>
                <w:szCs w:val="16"/>
              </w:rPr>
              <w:t>26.4%</w:t>
            </w:r>
          </w:p>
        </w:tc>
        <w:tc>
          <w:tcPr>
            <w:tcW w:w="1407" w:type="dxa"/>
            <w:shd w:val="clear" w:color="000000" w:fill="FFFFFF"/>
          </w:tcPr>
          <w:p w:rsidR="004B0392" w:rsidRPr="000A55C9" w:rsidRDefault="004B0392" w:rsidP="002F1827">
            <w:pPr>
              <w:spacing w:after="0"/>
              <w:jc w:val="both"/>
              <w:rPr>
                <w:sz w:val="16"/>
                <w:szCs w:val="16"/>
              </w:rPr>
            </w:pPr>
            <w:r w:rsidRPr="000A55C9">
              <w:rPr>
                <w:sz w:val="16"/>
                <w:szCs w:val="16"/>
              </w:rPr>
              <w:t xml:space="preserve"> Payment of agrodealers distributed inputs is still going on </w:t>
            </w:r>
          </w:p>
        </w:tc>
      </w:tr>
      <w:tr w:rsidR="004B0392" w:rsidRPr="002F1827" w:rsidTr="004B0392">
        <w:trPr>
          <w:trHeight w:val="255"/>
        </w:trPr>
        <w:tc>
          <w:tcPr>
            <w:tcW w:w="645" w:type="dxa"/>
            <w:shd w:val="clear" w:color="000000" w:fill="FFFFFF"/>
            <w:noWrap/>
          </w:tcPr>
          <w:p w:rsidR="004B0392" w:rsidRPr="002F1827" w:rsidRDefault="004B0392" w:rsidP="002F1827">
            <w:pPr>
              <w:spacing w:after="0"/>
              <w:jc w:val="both"/>
              <w:rPr>
                <w:sz w:val="16"/>
                <w:szCs w:val="16"/>
              </w:rPr>
            </w:pPr>
            <w:r w:rsidRPr="002F1827">
              <w:rPr>
                <w:sz w:val="16"/>
                <w:szCs w:val="16"/>
              </w:rPr>
              <w:t> </w:t>
            </w:r>
          </w:p>
        </w:tc>
        <w:tc>
          <w:tcPr>
            <w:tcW w:w="540" w:type="dxa"/>
            <w:shd w:val="clear" w:color="000000" w:fill="FFFFFF"/>
            <w:noWrap/>
          </w:tcPr>
          <w:p w:rsidR="004B0392" w:rsidRPr="002F1827" w:rsidRDefault="004B0392" w:rsidP="002F1827">
            <w:pPr>
              <w:spacing w:after="0"/>
              <w:jc w:val="both"/>
              <w:rPr>
                <w:sz w:val="16"/>
                <w:szCs w:val="16"/>
              </w:rPr>
            </w:pPr>
            <w:r w:rsidRPr="002F1827">
              <w:rPr>
                <w:sz w:val="16"/>
                <w:szCs w:val="16"/>
              </w:rPr>
              <w:t> </w:t>
            </w:r>
          </w:p>
        </w:tc>
        <w:tc>
          <w:tcPr>
            <w:tcW w:w="600" w:type="dxa"/>
            <w:gridSpan w:val="2"/>
            <w:shd w:val="clear" w:color="000000" w:fill="FFFFFF"/>
            <w:noWrap/>
          </w:tcPr>
          <w:p w:rsidR="004B0392" w:rsidRPr="002F1827" w:rsidRDefault="004B0392" w:rsidP="002F1827">
            <w:pPr>
              <w:spacing w:after="0"/>
              <w:jc w:val="both"/>
              <w:rPr>
                <w:sz w:val="16"/>
                <w:szCs w:val="16"/>
              </w:rPr>
            </w:pPr>
            <w:r w:rsidRPr="002F1827">
              <w:rPr>
                <w:sz w:val="16"/>
                <w:szCs w:val="16"/>
              </w:rPr>
              <w:t> </w:t>
            </w:r>
          </w:p>
        </w:tc>
        <w:tc>
          <w:tcPr>
            <w:tcW w:w="480" w:type="dxa"/>
            <w:gridSpan w:val="2"/>
            <w:shd w:val="clear" w:color="000000" w:fill="FFFFFF"/>
            <w:noWrap/>
          </w:tcPr>
          <w:p w:rsidR="004B0392" w:rsidRPr="002F1827" w:rsidRDefault="004B0392" w:rsidP="002F1827">
            <w:pPr>
              <w:spacing w:after="0"/>
              <w:jc w:val="both"/>
              <w:rPr>
                <w:sz w:val="16"/>
                <w:szCs w:val="16"/>
              </w:rPr>
            </w:pPr>
            <w:r w:rsidRPr="002F1827">
              <w:rPr>
                <w:sz w:val="16"/>
                <w:szCs w:val="16"/>
              </w:rPr>
              <w:t> </w:t>
            </w:r>
          </w:p>
        </w:tc>
        <w:tc>
          <w:tcPr>
            <w:tcW w:w="1780" w:type="dxa"/>
            <w:gridSpan w:val="2"/>
            <w:shd w:val="clear" w:color="auto" w:fill="auto"/>
            <w:noWrap/>
            <w:vAlign w:val="bottom"/>
          </w:tcPr>
          <w:p w:rsidR="004B0392" w:rsidRPr="002F1827" w:rsidRDefault="004B0392" w:rsidP="002F1827">
            <w:pPr>
              <w:spacing w:after="0"/>
              <w:jc w:val="both"/>
              <w:rPr>
                <w:b/>
                <w:bCs/>
                <w:sz w:val="16"/>
                <w:szCs w:val="16"/>
              </w:rPr>
            </w:pPr>
            <w:r w:rsidRPr="002F1827">
              <w:rPr>
                <w:b/>
                <w:bCs/>
                <w:sz w:val="16"/>
                <w:szCs w:val="16"/>
              </w:rPr>
              <w:t> </w:t>
            </w:r>
          </w:p>
        </w:tc>
        <w:tc>
          <w:tcPr>
            <w:tcW w:w="1508" w:type="dxa"/>
            <w:shd w:val="clear" w:color="000000" w:fill="FFFFFF"/>
          </w:tcPr>
          <w:p w:rsidR="004B0392" w:rsidRPr="000A55C9" w:rsidRDefault="004B0392" w:rsidP="002F1827">
            <w:pPr>
              <w:spacing w:after="0"/>
              <w:jc w:val="both"/>
              <w:rPr>
                <w:sz w:val="16"/>
                <w:szCs w:val="16"/>
              </w:rPr>
            </w:pPr>
            <w:r w:rsidRPr="000A55C9">
              <w:rPr>
                <w:sz w:val="16"/>
                <w:szCs w:val="16"/>
              </w:rPr>
              <w:t> </w:t>
            </w:r>
          </w:p>
        </w:tc>
        <w:tc>
          <w:tcPr>
            <w:tcW w:w="963" w:type="dxa"/>
            <w:gridSpan w:val="2"/>
            <w:shd w:val="clear" w:color="000000" w:fill="FFFFFF"/>
            <w:vAlign w:val="bottom"/>
          </w:tcPr>
          <w:p w:rsidR="004B0392" w:rsidRPr="000A55C9" w:rsidRDefault="004B0392" w:rsidP="002F1827">
            <w:pPr>
              <w:spacing w:after="0"/>
              <w:jc w:val="both"/>
              <w:rPr>
                <w:sz w:val="16"/>
                <w:szCs w:val="16"/>
              </w:rPr>
            </w:pPr>
            <w:r w:rsidRPr="000A55C9">
              <w:rPr>
                <w:sz w:val="16"/>
                <w:szCs w:val="16"/>
              </w:rPr>
              <w:t> </w:t>
            </w:r>
          </w:p>
        </w:tc>
        <w:tc>
          <w:tcPr>
            <w:tcW w:w="740" w:type="dxa"/>
            <w:shd w:val="clear" w:color="000000" w:fill="FFFFFF"/>
            <w:noWrap/>
            <w:vAlign w:val="bottom"/>
          </w:tcPr>
          <w:p w:rsidR="004B0392" w:rsidRPr="000A55C9" w:rsidRDefault="004B0392" w:rsidP="002F1827">
            <w:pPr>
              <w:spacing w:after="0"/>
              <w:jc w:val="both"/>
              <w:rPr>
                <w:sz w:val="16"/>
                <w:szCs w:val="16"/>
              </w:rPr>
            </w:pPr>
            <w:r w:rsidRPr="000A55C9">
              <w:rPr>
                <w:sz w:val="16"/>
                <w:szCs w:val="16"/>
              </w:rPr>
              <w:t> </w:t>
            </w:r>
          </w:p>
        </w:tc>
        <w:tc>
          <w:tcPr>
            <w:tcW w:w="536" w:type="dxa"/>
            <w:gridSpan w:val="2"/>
            <w:shd w:val="clear" w:color="000000" w:fill="FFFFFF"/>
            <w:vAlign w:val="bottom"/>
          </w:tcPr>
          <w:p w:rsidR="004B0392" w:rsidRPr="000A55C9" w:rsidRDefault="004B0392" w:rsidP="002F1827">
            <w:pPr>
              <w:spacing w:after="0"/>
              <w:jc w:val="both"/>
              <w:rPr>
                <w:b/>
                <w:bCs/>
                <w:sz w:val="16"/>
                <w:szCs w:val="16"/>
              </w:rPr>
            </w:pPr>
            <w:r w:rsidRPr="000A55C9">
              <w:rPr>
                <w:b/>
                <w:bCs/>
                <w:sz w:val="16"/>
                <w:szCs w:val="16"/>
              </w:rPr>
              <w:t> </w:t>
            </w:r>
          </w:p>
        </w:tc>
        <w:tc>
          <w:tcPr>
            <w:tcW w:w="869" w:type="dxa"/>
            <w:gridSpan w:val="2"/>
            <w:shd w:val="clear" w:color="000000" w:fill="FFFFFF"/>
            <w:vAlign w:val="bottom"/>
          </w:tcPr>
          <w:p w:rsidR="004B0392" w:rsidRPr="000A55C9" w:rsidRDefault="004B0392" w:rsidP="002F1827">
            <w:pPr>
              <w:spacing w:after="0"/>
              <w:jc w:val="both"/>
              <w:rPr>
                <w:b/>
                <w:bCs/>
                <w:sz w:val="16"/>
                <w:szCs w:val="16"/>
              </w:rPr>
            </w:pPr>
            <w:r w:rsidRPr="000A55C9">
              <w:rPr>
                <w:b/>
                <w:bCs/>
                <w:sz w:val="16"/>
                <w:szCs w:val="16"/>
              </w:rPr>
              <w:t> </w:t>
            </w:r>
          </w:p>
        </w:tc>
        <w:tc>
          <w:tcPr>
            <w:tcW w:w="1559" w:type="dxa"/>
            <w:gridSpan w:val="2"/>
            <w:shd w:val="clear" w:color="000000" w:fill="FFFFFF"/>
            <w:vAlign w:val="bottom"/>
          </w:tcPr>
          <w:p w:rsidR="004B0392" w:rsidRPr="000A55C9" w:rsidRDefault="004B0392" w:rsidP="002F1827">
            <w:pPr>
              <w:spacing w:after="0"/>
              <w:jc w:val="both"/>
              <w:rPr>
                <w:b/>
                <w:bCs/>
                <w:sz w:val="16"/>
                <w:szCs w:val="16"/>
              </w:rPr>
            </w:pPr>
            <w:r w:rsidRPr="000A55C9">
              <w:rPr>
                <w:b/>
                <w:bCs/>
                <w:sz w:val="16"/>
                <w:szCs w:val="16"/>
              </w:rPr>
              <w:t xml:space="preserve">      </w:t>
            </w:r>
            <w:r w:rsidRPr="000A55C9">
              <w:rPr>
                <w:sz w:val="16"/>
                <w:szCs w:val="16"/>
              </w:rPr>
              <w:t xml:space="preserve">96,261,057,400 </w:t>
            </w:r>
            <w:r w:rsidRPr="000A55C9">
              <w:rPr>
                <w:b/>
                <w:bCs/>
                <w:sz w:val="16"/>
                <w:szCs w:val="16"/>
              </w:rPr>
              <w:t xml:space="preserve">           </w:t>
            </w:r>
          </w:p>
        </w:tc>
        <w:tc>
          <w:tcPr>
            <w:tcW w:w="1370" w:type="dxa"/>
            <w:shd w:val="clear" w:color="000000" w:fill="FFFFFF"/>
            <w:vAlign w:val="bottom"/>
          </w:tcPr>
          <w:p w:rsidR="004B0392" w:rsidRPr="000A55C9" w:rsidRDefault="004B0392" w:rsidP="00B93C3B">
            <w:pPr>
              <w:spacing w:after="0"/>
              <w:jc w:val="both"/>
              <w:rPr>
                <w:b/>
                <w:bCs/>
                <w:sz w:val="16"/>
                <w:szCs w:val="16"/>
              </w:rPr>
            </w:pPr>
            <w:r w:rsidRPr="000A55C9">
              <w:rPr>
                <w:sz w:val="16"/>
                <w:szCs w:val="16"/>
              </w:rPr>
              <w:t>25,405,114,099.85</w:t>
            </w:r>
          </w:p>
        </w:tc>
        <w:tc>
          <w:tcPr>
            <w:tcW w:w="878" w:type="dxa"/>
            <w:shd w:val="clear" w:color="000000" w:fill="FFFFFF"/>
            <w:vAlign w:val="bottom"/>
          </w:tcPr>
          <w:p w:rsidR="004B0392" w:rsidRPr="000A55C9" w:rsidRDefault="004B0392" w:rsidP="002F1827">
            <w:pPr>
              <w:spacing w:after="0"/>
              <w:jc w:val="both"/>
              <w:rPr>
                <w:sz w:val="16"/>
                <w:szCs w:val="16"/>
              </w:rPr>
            </w:pPr>
            <w:r w:rsidRPr="000A55C9">
              <w:rPr>
                <w:sz w:val="16"/>
                <w:szCs w:val="16"/>
              </w:rPr>
              <w:t> </w:t>
            </w:r>
          </w:p>
        </w:tc>
        <w:tc>
          <w:tcPr>
            <w:tcW w:w="1407" w:type="dxa"/>
            <w:shd w:val="clear" w:color="000000" w:fill="FFFFFF"/>
            <w:vAlign w:val="bottom"/>
          </w:tcPr>
          <w:p w:rsidR="004B0392" w:rsidRPr="000A55C9" w:rsidRDefault="004B0392" w:rsidP="002F1827">
            <w:pPr>
              <w:spacing w:after="0"/>
              <w:jc w:val="both"/>
              <w:rPr>
                <w:b/>
                <w:bCs/>
                <w:sz w:val="16"/>
                <w:szCs w:val="16"/>
              </w:rPr>
            </w:pPr>
            <w:r w:rsidRPr="000A55C9">
              <w:rPr>
                <w:b/>
                <w:bCs/>
                <w:sz w:val="16"/>
                <w:szCs w:val="16"/>
              </w:rPr>
              <w:t> </w:t>
            </w:r>
          </w:p>
        </w:tc>
      </w:tr>
    </w:tbl>
    <w:p w:rsidR="00893B49" w:rsidRPr="002F1827" w:rsidRDefault="00893B49" w:rsidP="002F1827">
      <w:pPr>
        <w:spacing w:after="0"/>
        <w:jc w:val="both"/>
        <w:rPr>
          <w:b/>
          <w:bCs/>
          <w:sz w:val="22"/>
          <w:szCs w:val="22"/>
        </w:rPr>
      </w:pPr>
    </w:p>
    <w:p w:rsidR="003161C8" w:rsidRPr="002F1827" w:rsidRDefault="00893B49" w:rsidP="002F1827">
      <w:pPr>
        <w:spacing w:after="0"/>
        <w:jc w:val="both"/>
        <w:rPr>
          <w:b/>
          <w:bCs/>
          <w:sz w:val="22"/>
          <w:szCs w:val="22"/>
        </w:rPr>
      </w:pPr>
      <w:r w:rsidRPr="002F1827">
        <w:rPr>
          <w:b/>
          <w:bCs/>
          <w:sz w:val="22"/>
          <w:szCs w:val="22"/>
        </w:rPr>
        <w:br w:type="page"/>
      </w:r>
    </w:p>
    <w:p w:rsidR="00183771" w:rsidRPr="002F1827" w:rsidRDefault="00183771" w:rsidP="002F1827">
      <w:pPr>
        <w:spacing w:after="0"/>
        <w:jc w:val="both"/>
        <w:rPr>
          <w:b/>
          <w:bCs/>
          <w:sz w:val="22"/>
          <w:szCs w:val="22"/>
        </w:rPr>
      </w:pPr>
    </w:p>
    <w:p w:rsidR="00183771" w:rsidRPr="002F1827" w:rsidRDefault="002A186C" w:rsidP="002F1827">
      <w:pPr>
        <w:spacing w:after="0"/>
        <w:jc w:val="both"/>
        <w:rPr>
          <w:b/>
          <w:bCs/>
          <w:sz w:val="20"/>
          <w:szCs w:val="20"/>
        </w:rPr>
      </w:pPr>
      <w:r w:rsidRPr="002F1827">
        <w:rPr>
          <w:b/>
          <w:bCs/>
          <w:sz w:val="20"/>
          <w:szCs w:val="20"/>
        </w:rPr>
        <w:t xml:space="preserve">OBJECTIVE </w:t>
      </w:r>
      <w:proofErr w:type="gramStart"/>
      <w:r w:rsidR="00183771" w:rsidRPr="002F1827">
        <w:rPr>
          <w:b/>
          <w:bCs/>
          <w:sz w:val="20"/>
          <w:szCs w:val="20"/>
        </w:rPr>
        <w:t>J</w:t>
      </w:r>
      <w:r w:rsidRPr="002F1827">
        <w:rPr>
          <w:b/>
          <w:bCs/>
          <w:sz w:val="20"/>
          <w:szCs w:val="20"/>
        </w:rPr>
        <w:t xml:space="preserve"> :</w:t>
      </w:r>
      <w:proofErr w:type="gramEnd"/>
      <w:r w:rsidR="00183771" w:rsidRPr="002F1827">
        <w:rPr>
          <w:b/>
          <w:bCs/>
          <w:sz w:val="20"/>
          <w:szCs w:val="20"/>
        </w:rPr>
        <w:t xml:space="preserve"> OBJECTIVE DESCRIPTION: Access to markets for agricultural products enhanced</w:t>
      </w:r>
    </w:p>
    <w:p w:rsidR="00183771" w:rsidRPr="002F1827" w:rsidRDefault="00183771" w:rsidP="002F1827">
      <w:pPr>
        <w:spacing w:after="0"/>
        <w:jc w:val="both"/>
        <w:rPr>
          <w:b/>
          <w:bCs/>
          <w:sz w:val="22"/>
          <w:szCs w:val="22"/>
        </w:rPr>
      </w:pPr>
    </w:p>
    <w:tbl>
      <w:tblPr>
        <w:tblW w:w="14003" w:type="dxa"/>
        <w:tblInd w:w="93" w:type="dxa"/>
        <w:tblLook w:val="04A0"/>
      </w:tblPr>
      <w:tblGrid>
        <w:gridCol w:w="640"/>
        <w:gridCol w:w="540"/>
        <w:gridCol w:w="600"/>
        <w:gridCol w:w="322"/>
        <w:gridCol w:w="1621"/>
        <w:gridCol w:w="1890"/>
        <w:gridCol w:w="990"/>
        <w:gridCol w:w="720"/>
        <w:gridCol w:w="540"/>
        <w:gridCol w:w="990"/>
        <w:gridCol w:w="1440"/>
        <w:gridCol w:w="1370"/>
        <w:gridCol w:w="900"/>
        <w:gridCol w:w="1440"/>
      </w:tblGrid>
      <w:tr w:rsidR="00183771" w:rsidRPr="002F1827" w:rsidTr="004B0392">
        <w:trPr>
          <w:trHeight w:val="255"/>
        </w:trPr>
        <w:tc>
          <w:tcPr>
            <w:tcW w:w="1180" w:type="dxa"/>
            <w:gridSpan w:val="2"/>
            <w:tcBorders>
              <w:top w:val="single" w:sz="4" w:space="0" w:color="auto"/>
              <w:left w:val="single" w:sz="4" w:space="0" w:color="auto"/>
              <w:bottom w:val="single" w:sz="4" w:space="0" w:color="auto"/>
              <w:right w:val="single" w:sz="4" w:space="0" w:color="auto"/>
            </w:tcBorders>
            <w:shd w:val="clear" w:color="000000" w:fill="FFFFFF"/>
          </w:tcPr>
          <w:p w:rsidR="00183771" w:rsidRPr="002F1827" w:rsidRDefault="00183771" w:rsidP="002F1827">
            <w:pPr>
              <w:spacing w:after="0"/>
              <w:jc w:val="both"/>
              <w:rPr>
                <w:b/>
                <w:bCs/>
                <w:sz w:val="16"/>
                <w:szCs w:val="16"/>
              </w:rPr>
            </w:pPr>
          </w:p>
        </w:tc>
        <w:tc>
          <w:tcPr>
            <w:tcW w:w="600" w:type="dxa"/>
            <w:tcBorders>
              <w:top w:val="single" w:sz="4" w:space="0" w:color="auto"/>
              <w:left w:val="nil"/>
              <w:bottom w:val="single" w:sz="4" w:space="0" w:color="auto"/>
              <w:right w:val="single" w:sz="4" w:space="0" w:color="auto"/>
            </w:tcBorders>
            <w:shd w:val="clear" w:color="000000" w:fill="FFFFFF"/>
            <w:noWrap/>
            <w:vAlign w:val="bottom"/>
          </w:tcPr>
          <w:p w:rsidR="00183771" w:rsidRPr="002F1827" w:rsidRDefault="00183771" w:rsidP="002F1827">
            <w:pPr>
              <w:spacing w:after="0"/>
              <w:jc w:val="both"/>
              <w:rPr>
                <w:sz w:val="16"/>
                <w:szCs w:val="16"/>
              </w:rPr>
            </w:pPr>
            <w:r w:rsidRPr="002F1827">
              <w:rPr>
                <w:sz w:val="16"/>
                <w:szCs w:val="16"/>
              </w:rPr>
              <w:t> </w:t>
            </w:r>
          </w:p>
        </w:tc>
        <w:tc>
          <w:tcPr>
            <w:tcW w:w="12223" w:type="dxa"/>
            <w:gridSpan w:val="11"/>
            <w:tcBorders>
              <w:top w:val="single" w:sz="4" w:space="0" w:color="auto"/>
              <w:left w:val="nil"/>
              <w:bottom w:val="single" w:sz="4" w:space="0" w:color="auto"/>
              <w:right w:val="single" w:sz="4" w:space="0" w:color="auto"/>
            </w:tcBorders>
            <w:shd w:val="clear" w:color="000000" w:fill="FFFFFF"/>
          </w:tcPr>
          <w:p w:rsidR="00183771" w:rsidRPr="002F1827" w:rsidRDefault="00183771" w:rsidP="002F1827">
            <w:pPr>
              <w:spacing w:after="0"/>
              <w:jc w:val="both"/>
              <w:rPr>
                <w:b/>
                <w:bCs/>
                <w:sz w:val="16"/>
                <w:szCs w:val="16"/>
              </w:rPr>
            </w:pPr>
          </w:p>
        </w:tc>
      </w:tr>
      <w:tr w:rsidR="004B0392" w:rsidRPr="00B93C3B" w:rsidTr="004B0392">
        <w:trPr>
          <w:trHeight w:val="1655"/>
        </w:trPr>
        <w:tc>
          <w:tcPr>
            <w:tcW w:w="640" w:type="dxa"/>
            <w:tcBorders>
              <w:top w:val="nil"/>
              <w:left w:val="single" w:sz="4" w:space="0" w:color="auto"/>
              <w:bottom w:val="single" w:sz="4" w:space="0" w:color="auto"/>
              <w:right w:val="single" w:sz="4" w:space="0" w:color="auto"/>
            </w:tcBorders>
            <w:shd w:val="clear" w:color="000000" w:fill="FFFFFF"/>
          </w:tcPr>
          <w:p w:rsidR="004B0392" w:rsidRPr="00B93C3B" w:rsidRDefault="004B0392" w:rsidP="002F1827">
            <w:pPr>
              <w:spacing w:after="0"/>
              <w:jc w:val="both"/>
              <w:rPr>
                <w:sz w:val="16"/>
                <w:szCs w:val="16"/>
              </w:rPr>
            </w:pPr>
            <w:r w:rsidRPr="00B93C3B">
              <w:rPr>
                <w:sz w:val="16"/>
                <w:szCs w:val="16"/>
              </w:rPr>
              <w:t>J03S</w:t>
            </w:r>
          </w:p>
        </w:tc>
        <w:tc>
          <w:tcPr>
            <w:tcW w:w="540" w:type="dxa"/>
            <w:vMerge w:val="restart"/>
            <w:tcBorders>
              <w:top w:val="nil"/>
              <w:left w:val="single" w:sz="4" w:space="0" w:color="auto"/>
              <w:bottom w:val="single" w:sz="4" w:space="0" w:color="auto"/>
              <w:right w:val="single" w:sz="4" w:space="0" w:color="auto"/>
            </w:tcBorders>
            <w:shd w:val="clear" w:color="000000" w:fill="FFFFFF"/>
            <w:noWrap/>
          </w:tcPr>
          <w:p w:rsidR="004B0392" w:rsidRPr="00B93C3B" w:rsidRDefault="004B0392" w:rsidP="002F1827">
            <w:pPr>
              <w:spacing w:after="0"/>
              <w:jc w:val="both"/>
              <w:rPr>
                <w:sz w:val="16"/>
                <w:szCs w:val="16"/>
              </w:rPr>
            </w:pPr>
            <w:r w:rsidRPr="00B93C3B">
              <w:rPr>
                <w:sz w:val="16"/>
                <w:szCs w:val="16"/>
              </w:rPr>
              <w:t>√</w:t>
            </w:r>
          </w:p>
        </w:tc>
        <w:tc>
          <w:tcPr>
            <w:tcW w:w="600" w:type="dxa"/>
            <w:vMerge w:val="restart"/>
            <w:tcBorders>
              <w:top w:val="nil"/>
              <w:left w:val="single" w:sz="4" w:space="0" w:color="auto"/>
              <w:bottom w:val="single" w:sz="4" w:space="0" w:color="auto"/>
              <w:right w:val="single" w:sz="4" w:space="0" w:color="auto"/>
            </w:tcBorders>
            <w:shd w:val="clear" w:color="000000" w:fill="FFFFFF"/>
            <w:noWrap/>
          </w:tcPr>
          <w:p w:rsidR="004B0392" w:rsidRPr="00B93C3B" w:rsidRDefault="004B0392" w:rsidP="002F1827">
            <w:pPr>
              <w:spacing w:after="0"/>
              <w:jc w:val="both"/>
              <w:rPr>
                <w:sz w:val="16"/>
                <w:szCs w:val="16"/>
              </w:rPr>
            </w:pPr>
            <w:r w:rsidRPr="00B93C3B">
              <w:rPr>
                <w:sz w:val="16"/>
                <w:szCs w:val="16"/>
              </w:rPr>
              <w:t>√</w:t>
            </w:r>
          </w:p>
        </w:tc>
        <w:tc>
          <w:tcPr>
            <w:tcW w:w="322" w:type="dxa"/>
            <w:tcBorders>
              <w:top w:val="nil"/>
              <w:left w:val="nil"/>
              <w:bottom w:val="single" w:sz="4" w:space="0" w:color="auto"/>
              <w:right w:val="single" w:sz="4" w:space="0" w:color="auto"/>
            </w:tcBorders>
            <w:shd w:val="clear" w:color="000000" w:fill="FFFFFF"/>
            <w:noWrap/>
          </w:tcPr>
          <w:p w:rsidR="004B0392" w:rsidRPr="00B93C3B" w:rsidRDefault="004B0392" w:rsidP="002F1827">
            <w:pPr>
              <w:spacing w:after="0"/>
              <w:jc w:val="both"/>
              <w:rPr>
                <w:sz w:val="16"/>
                <w:szCs w:val="16"/>
              </w:rPr>
            </w:pPr>
            <w:r w:rsidRPr="00B93C3B">
              <w:rPr>
                <w:sz w:val="16"/>
                <w:szCs w:val="16"/>
              </w:rPr>
              <w:t>√</w:t>
            </w:r>
          </w:p>
        </w:tc>
        <w:tc>
          <w:tcPr>
            <w:tcW w:w="1621" w:type="dxa"/>
            <w:vMerge w:val="restart"/>
            <w:tcBorders>
              <w:top w:val="nil"/>
              <w:left w:val="single" w:sz="4" w:space="0" w:color="auto"/>
              <w:bottom w:val="single" w:sz="4" w:space="0" w:color="auto"/>
              <w:right w:val="single" w:sz="4" w:space="0" w:color="auto"/>
            </w:tcBorders>
            <w:shd w:val="clear" w:color="000000" w:fill="FFFFFF"/>
          </w:tcPr>
          <w:p w:rsidR="004B0392" w:rsidRPr="00B93C3B" w:rsidRDefault="004B0392" w:rsidP="002F1827">
            <w:pPr>
              <w:spacing w:after="0"/>
              <w:jc w:val="both"/>
              <w:rPr>
                <w:sz w:val="16"/>
                <w:szCs w:val="16"/>
              </w:rPr>
            </w:pPr>
            <w:r w:rsidRPr="00B93C3B">
              <w:rPr>
                <w:sz w:val="16"/>
                <w:szCs w:val="16"/>
              </w:rPr>
              <w:t>Strategic interventions on value chain of cereals, horticulture and oilseeds developed by June 2017</w:t>
            </w:r>
          </w:p>
        </w:tc>
        <w:tc>
          <w:tcPr>
            <w:tcW w:w="1890" w:type="dxa"/>
            <w:tcBorders>
              <w:top w:val="nil"/>
              <w:left w:val="nil"/>
              <w:bottom w:val="single" w:sz="4" w:space="0" w:color="auto"/>
              <w:right w:val="single" w:sz="4" w:space="0" w:color="auto"/>
            </w:tcBorders>
            <w:shd w:val="clear" w:color="000000" w:fill="FFFFFF"/>
          </w:tcPr>
          <w:p w:rsidR="004B0392" w:rsidRPr="00B93C3B" w:rsidRDefault="004B0392" w:rsidP="002F1827">
            <w:pPr>
              <w:spacing w:after="0"/>
              <w:jc w:val="both"/>
              <w:rPr>
                <w:sz w:val="16"/>
                <w:szCs w:val="16"/>
              </w:rPr>
            </w:pPr>
            <w:r w:rsidRPr="00B93C3B">
              <w:rPr>
                <w:sz w:val="16"/>
                <w:szCs w:val="16"/>
              </w:rPr>
              <w:t xml:space="preserve">Inspections of plant and plant material imported in the country were conducted. A total of 705,939.56 MT of different crops were imported and 803,037.73 were exported. 10,772 phytosanitary certificates and 1,146 import permits were issued.  </w:t>
            </w:r>
          </w:p>
        </w:tc>
        <w:tc>
          <w:tcPr>
            <w:tcW w:w="990" w:type="dxa"/>
            <w:tcBorders>
              <w:top w:val="nil"/>
              <w:left w:val="nil"/>
              <w:bottom w:val="single" w:sz="4" w:space="0" w:color="auto"/>
              <w:right w:val="single" w:sz="4" w:space="0" w:color="auto"/>
            </w:tcBorders>
            <w:shd w:val="clear" w:color="000000" w:fill="FFFFFF"/>
          </w:tcPr>
          <w:p w:rsidR="004B0392" w:rsidRPr="00B93C3B" w:rsidRDefault="004B0392" w:rsidP="002F1827">
            <w:pPr>
              <w:spacing w:after="0"/>
              <w:jc w:val="both"/>
              <w:rPr>
                <w:sz w:val="16"/>
                <w:szCs w:val="16"/>
              </w:rPr>
            </w:pPr>
            <w:r w:rsidRPr="00B93C3B">
              <w:rPr>
                <w:sz w:val="16"/>
                <w:szCs w:val="16"/>
              </w:rPr>
              <w:t>95%</w:t>
            </w:r>
          </w:p>
        </w:tc>
        <w:tc>
          <w:tcPr>
            <w:tcW w:w="720" w:type="dxa"/>
            <w:tcBorders>
              <w:top w:val="nil"/>
              <w:left w:val="nil"/>
              <w:bottom w:val="single" w:sz="4" w:space="0" w:color="auto"/>
              <w:right w:val="single" w:sz="4" w:space="0" w:color="auto"/>
            </w:tcBorders>
            <w:shd w:val="clear" w:color="000000" w:fill="FFFFFF"/>
            <w:noWrap/>
          </w:tcPr>
          <w:p w:rsidR="004B0392" w:rsidRPr="00B93C3B" w:rsidRDefault="004B0392" w:rsidP="002F1827">
            <w:pPr>
              <w:spacing w:after="0"/>
              <w:jc w:val="both"/>
              <w:rPr>
                <w:sz w:val="16"/>
                <w:szCs w:val="16"/>
              </w:rPr>
            </w:pPr>
            <w:r w:rsidRPr="00B93C3B">
              <w:rPr>
                <w:sz w:val="16"/>
                <w:szCs w:val="16"/>
              </w:rPr>
              <w:t>√</w:t>
            </w:r>
          </w:p>
        </w:tc>
        <w:tc>
          <w:tcPr>
            <w:tcW w:w="540" w:type="dxa"/>
            <w:tcBorders>
              <w:top w:val="nil"/>
              <w:left w:val="nil"/>
              <w:bottom w:val="single" w:sz="4" w:space="0" w:color="auto"/>
              <w:right w:val="single" w:sz="4" w:space="0" w:color="auto"/>
            </w:tcBorders>
            <w:shd w:val="clear" w:color="000000" w:fill="FFFFFF"/>
          </w:tcPr>
          <w:p w:rsidR="004B0392" w:rsidRPr="00B93C3B" w:rsidRDefault="004B0392" w:rsidP="002F1827">
            <w:pPr>
              <w:spacing w:after="0"/>
              <w:jc w:val="both"/>
              <w:rPr>
                <w:sz w:val="16"/>
                <w:szCs w:val="16"/>
              </w:rPr>
            </w:pPr>
            <w:r w:rsidRPr="00B93C3B">
              <w:rPr>
                <w:sz w:val="16"/>
                <w:szCs w:val="16"/>
              </w:rPr>
              <w:t> </w:t>
            </w:r>
          </w:p>
        </w:tc>
        <w:tc>
          <w:tcPr>
            <w:tcW w:w="990" w:type="dxa"/>
            <w:tcBorders>
              <w:top w:val="nil"/>
              <w:left w:val="nil"/>
              <w:bottom w:val="single" w:sz="4" w:space="0" w:color="auto"/>
              <w:right w:val="single" w:sz="4" w:space="0" w:color="auto"/>
            </w:tcBorders>
            <w:shd w:val="clear" w:color="000000" w:fill="FFFFFF"/>
          </w:tcPr>
          <w:p w:rsidR="004B0392" w:rsidRPr="00B93C3B" w:rsidRDefault="004B0392" w:rsidP="002F1827">
            <w:pPr>
              <w:spacing w:after="0"/>
              <w:jc w:val="both"/>
              <w:rPr>
                <w:sz w:val="16"/>
                <w:szCs w:val="16"/>
              </w:rPr>
            </w:pPr>
            <w:r w:rsidRPr="00B93C3B">
              <w:rPr>
                <w:sz w:val="16"/>
                <w:szCs w:val="16"/>
              </w:rPr>
              <w:t> </w:t>
            </w:r>
          </w:p>
        </w:tc>
        <w:tc>
          <w:tcPr>
            <w:tcW w:w="1440" w:type="dxa"/>
            <w:tcBorders>
              <w:top w:val="nil"/>
              <w:left w:val="nil"/>
              <w:bottom w:val="single" w:sz="4" w:space="0" w:color="auto"/>
              <w:right w:val="single" w:sz="4" w:space="0" w:color="auto"/>
            </w:tcBorders>
            <w:shd w:val="clear" w:color="000000" w:fill="FFFFFF"/>
            <w:noWrap/>
          </w:tcPr>
          <w:p w:rsidR="004B0392" w:rsidRPr="00B93C3B" w:rsidRDefault="004B0392" w:rsidP="002F1827">
            <w:pPr>
              <w:spacing w:after="0"/>
              <w:jc w:val="both"/>
              <w:rPr>
                <w:sz w:val="16"/>
                <w:szCs w:val="16"/>
              </w:rPr>
            </w:pPr>
            <w:r w:rsidRPr="00B93C3B">
              <w:rPr>
                <w:sz w:val="16"/>
                <w:szCs w:val="16"/>
              </w:rPr>
              <w:t xml:space="preserve">    403,079,960</w:t>
            </w:r>
          </w:p>
        </w:tc>
        <w:tc>
          <w:tcPr>
            <w:tcW w:w="1370" w:type="dxa"/>
            <w:tcBorders>
              <w:top w:val="nil"/>
              <w:left w:val="nil"/>
              <w:bottom w:val="single" w:sz="4" w:space="0" w:color="auto"/>
              <w:right w:val="single" w:sz="4" w:space="0" w:color="auto"/>
            </w:tcBorders>
            <w:shd w:val="clear" w:color="000000" w:fill="FFFFFF"/>
            <w:noWrap/>
          </w:tcPr>
          <w:p w:rsidR="004B0392" w:rsidRPr="00B93C3B" w:rsidRDefault="004B0392" w:rsidP="002F1827">
            <w:pPr>
              <w:spacing w:after="0"/>
              <w:jc w:val="both"/>
              <w:rPr>
                <w:sz w:val="16"/>
                <w:szCs w:val="16"/>
              </w:rPr>
            </w:pPr>
            <w:r w:rsidRPr="00B93C3B">
              <w:rPr>
                <w:sz w:val="16"/>
                <w:szCs w:val="16"/>
              </w:rPr>
              <w:t xml:space="preserve"> 382,925,962</w:t>
            </w:r>
          </w:p>
        </w:tc>
        <w:tc>
          <w:tcPr>
            <w:tcW w:w="900" w:type="dxa"/>
            <w:tcBorders>
              <w:top w:val="nil"/>
              <w:left w:val="nil"/>
              <w:bottom w:val="single" w:sz="4" w:space="0" w:color="auto"/>
              <w:right w:val="single" w:sz="4" w:space="0" w:color="auto"/>
            </w:tcBorders>
            <w:shd w:val="clear" w:color="000000" w:fill="FFFFFF"/>
          </w:tcPr>
          <w:p w:rsidR="004B0392" w:rsidRPr="00B93C3B" w:rsidRDefault="004B0392" w:rsidP="002F1827">
            <w:pPr>
              <w:spacing w:after="0"/>
              <w:jc w:val="both"/>
              <w:rPr>
                <w:sz w:val="16"/>
                <w:szCs w:val="16"/>
              </w:rPr>
            </w:pPr>
            <w:r w:rsidRPr="00B93C3B">
              <w:rPr>
                <w:sz w:val="16"/>
                <w:szCs w:val="16"/>
              </w:rPr>
              <w:t>95%</w:t>
            </w:r>
          </w:p>
        </w:tc>
        <w:tc>
          <w:tcPr>
            <w:tcW w:w="1440" w:type="dxa"/>
            <w:tcBorders>
              <w:top w:val="nil"/>
              <w:left w:val="nil"/>
              <w:bottom w:val="single" w:sz="4" w:space="0" w:color="auto"/>
              <w:right w:val="single" w:sz="4" w:space="0" w:color="auto"/>
            </w:tcBorders>
            <w:shd w:val="clear" w:color="000000" w:fill="FFFFFF"/>
            <w:noWrap/>
          </w:tcPr>
          <w:p w:rsidR="004B0392" w:rsidRPr="00B93C3B" w:rsidRDefault="004B0392" w:rsidP="002F1827">
            <w:pPr>
              <w:spacing w:after="0"/>
              <w:jc w:val="both"/>
              <w:rPr>
                <w:sz w:val="16"/>
                <w:szCs w:val="16"/>
              </w:rPr>
            </w:pPr>
            <w:r w:rsidRPr="00B93C3B">
              <w:rPr>
                <w:sz w:val="16"/>
                <w:szCs w:val="16"/>
              </w:rPr>
              <w:t>J03S</w:t>
            </w:r>
          </w:p>
        </w:tc>
      </w:tr>
      <w:tr w:rsidR="004B0392" w:rsidRPr="00B93C3B" w:rsidTr="004806DF">
        <w:trPr>
          <w:trHeight w:val="782"/>
        </w:trPr>
        <w:tc>
          <w:tcPr>
            <w:tcW w:w="640" w:type="dxa"/>
            <w:tcBorders>
              <w:top w:val="nil"/>
              <w:left w:val="single" w:sz="4" w:space="0" w:color="auto"/>
              <w:bottom w:val="single" w:sz="4" w:space="0" w:color="auto"/>
              <w:right w:val="single" w:sz="4" w:space="0" w:color="auto"/>
            </w:tcBorders>
            <w:shd w:val="clear" w:color="000000" w:fill="FFFFFF"/>
          </w:tcPr>
          <w:p w:rsidR="004B0392" w:rsidRPr="00B93C3B" w:rsidRDefault="004B0392" w:rsidP="002F1827">
            <w:pPr>
              <w:spacing w:after="0"/>
              <w:jc w:val="both"/>
              <w:rPr>
                <w:sz w:val="16"/>
                <w:szCs w:val="16"/>
              </w:rPr>
            </w:pPr>
            <w:r w:rsidRPr="00B93C3B">
              <w:rPr>
                <w:sz w:val="16"/>
                <w:szCs w:val="16"/>
              </w:rPr>
              <w:t> </w:t>
            </w:r>
          </w:p>
        </w:tc>
        <w:tc>
          <w:tcPr>
            <w:tcW w:w="540" w:type="dxa"/>
            <w:vMerge/>
            <w:tcBorders>
              <w:top w:val="nil"/>
              <w:left w:val="single" w:sz="4" w:space="0" w:color="auto"/>
              <w:bottom w:val="single" w:sz="4" w:space="0" w:color="auto"/>
              <w:right w:val="single" w:sz="4" w:space="0" w:color="auto"/>
            </w:tcBorders>
            <w:vAlign w:val="center"/>
          </w:tcPr>
          <w:p w:rsidR="004B0392" w:rsidRPr="00B93C3B" w:rsidRDefault="004B0392" w:rsidP="002F1827">
            <w:pPr>
              <w:spacing w:after="0"/>
              <w:jc w:val="both"/>
              <w:rPr>
                <w:sz w:val="16"/>
                <w:szCs w:val="16"/>
              </w:rPr>
            </w:pPr>
          </w:p>
        </w:tc>
        <w:tc>
          <w:tcPr>
            <w:tcW w:w="600" w:type="dxa"/>
            <w:vMerge/>
            <w:tcBorders>
              <w:top w:val="nil"/>
              <w:left w:val="single" w:sz="4" w:space="0" w:color="auto"/>
              <w:bottom w:val="single" w:sz="4" w:space="0" w:color="auto"/>
              <w:right w:val="single" w:sz="4" w:space="0" w:color="auto"/>
            </w:tcBorders>
            <w:vAlign w:val="center"/>
          </w:tcPr>
          <w:p w:rsidR="004B0392" w:rsidRPr="00B93C3B" w:rsidRDefault="004B0392" w:rsidP="002F1827">
            <w:pPr>
              <w:spacing w:after="0"/>
              <w:jc w:val="both"/>
              <w:rPr>
                <w:sz w:val="16"/>
                <w:szCs w:val="16"/>
              </w:rPr>
            </w:pPr>
          </w:p>
        </w:tc>
        <w:tc>
          <w:tcPr>
            <w:tcW w:w="322" w:type="dxa"/>
            <w:tcBorders>
              <w:top w:val="nil"/>
              <w:left w:val="nil"/>
              <w:bottom w:val="single" w:sz="4" w:space="0" w:color="auto"/>
              <w:right w:val="single" w:sz="4" w:space="0" w:color="auto"/>
            </w:tcBorders>
            <w:shd w:val="clear" w:color="000000" w:fill="FFFFFF"/>
            <w:noWrap/>
          </w:tcPr>
          <w:p w:rsidR="004B0392" w:rsidRPr="00B93C3B" w:rsidRDefault="004B0392" w:rsidP="002F1827">
            <w:pPr>
              <w:spacing w:after="0"/>
              <w:jc w:val="both"/>
              <w:rPr>
                <w:sz w:val="16"/>
                <w:szCs w:val="16"/>
              </w:rPr>
            </w:pPr>
            <w:r w:rsidRPr="00B93C3B">
              <w:rPr>
                <w:sz w:val="16"/>
                <w:szCs w:val="16"/>
              </w:rPr>
              <w:t> </w:t>
            </w:r>
          </w:p>
        </w:tc>
        <w:tc>
          <w:tcPr>
            <w:tcW w:w="1621" w:type="dxa"/>
            <w:vMerge/>
            <w:tcBorders>
              <w:top w:val="nil"/>
              <w:left w:val="single" w:sz="4" w:space="0" w:color="auto"/>
              <w:bottom w:val="single" w:sz="4" w:space="0" w:color="auto"/>
              <w:right w:val="single" w:sz="4" w:space="0" w:color="auto"/>
            </w:tcBorders>
            <w:vAlign w:val="center"/>
          </w:tcPr>
          <w:p w:rsidR="004B0392" w:rsidRPr="00B93C3B" w:rsidRDefault="004B0392" w:rsidP="002F1827">
            <w:pPr>
              <w:spacing w:after="0"/>
              <w:jc w:val="both"/>
              <w:rPr>
                <w:sz w:val="16"/>
                <w:szCs w:val="16"/>
              </w:rPr>
            </w:pPr>
          </w:p>
        </w:tc>
        <w:tc>
          <w:tcPr>
            <w:tcW w:w="1890" w:type="dxa"/>
            <w:tcBorders>
              <w:top w:val="nil"/>
              <w:left w:val="nil"/>
              <w:bottom w:val="single" w:sz="4" w:space="0" w:color="auto"/>
              <w:right w:val="single" w:sz="4" w:space="0" w:color="auto"/>
            </w:tcBorders>
            <w:shd w:val="clear" w:color="000000" w:fill="FFFFFF"/>
          </w:tcPr>
          <w:p w:rsidR="004B0392" w:rsidRPr="00B93C3B" w:rsidRDefault="004B0392" w:rsidP="002F1827">
            <w:pPr>
              <w:spacing w:after="0"/>
              <w:jc w:val="both"/>
              <w:rPr>
                <w:sz w:val="16"/>
                <w:szCs w:val="16"/>
              </w:rPr>
            </w:pPr>
            <w:r w:rsidRPr="00B93C3B">
              <w:rPr>
                <w:sz w:val="16"/>
                <w:szCs w:val="16"/>
              </w:rPr>
              <w:t>20 inspectors were trained on ISPM measures and use of SOPs.</w:t>
            </w:r>
          </w:p>
        </w:tc>
        <w:tc>
          <w:tcPr>
            <w:tcW w:w="990" w:type="dxa"/>
            <w:tcBorders>
              <w:top w:val="nil"/>
              <w:left w:val="nil"/>
              <w:bottom w:val="single" w:sz="4" w:space="0" w:color="auto"/>
              <w:right w:val="single" w:sz="4" w:space="0" w:color="auto"/>
            </w:tcBorders>
            <w:shd w:val="clear" w:color="000000" w:fill="FFFFFF"/>
            <w:vAlign w:val="bottom"/>
          </w:tcPr>
          <w:p w:rsidR="004B0392" w:rsidRPr="00B93C3B" w:rsidRDefault="004B0392" w:rsidP="002F1827">
            <w:pPr>
              <w:spacing w:after="0"/>
              <w:jc w:val="both"/>
              <w:rPr>
                <w:sz w:val="16"/>
                <w:szCs w:val="16"/>
              </w:rPr>
            </w:pPr>
            <w:r w:rsidRPr="00B93C3B">
              <w:rPr>
                <w:sz w:val="16"/>
                <w:szCs w:val="16"/>
              </w:rPr>
              <w:t>70%</w:t>
            </w:r>
          </w:p>
        </w:tc>
        <w:tc>
          <w:tcPr>
            <w:tcW w:w="720" w:type="dxa"/>
            <w:tcBorders>
              <w:top w:val="nil"/>
              <w:left w:val="nil"/>
              <w:bottom w:val="single" w:sz="4" w:space="0" w:color="auto"/>
              <w:right w:val="single" w:sz="4" w:space="0" w:color="auto"/>
            </w:tcBorders>
            <w:shd w:val="clear" w:color="000000" w:fill="FFFFFF"/>
            <w:noWrap/>
            <w:vAlign w:val="bottom"/>
          </w:tcPr>
          <w:p w:rsidR="004B0392" w:rsidRPr="00B93C3B" w:rsidRDefault="004B0392" w:rsidP="002F1827">
            <w:pPr>
              <w:spacing w:after="0"/>
              <w:jc w:val="both"/>
              <w:rPr>
                <w:sz w:val="16"/>
                <w:szCs w:val="16"/>
              </w:rPr>
            </w:pPr>
            <w:r w:rsidRPr="00B93C3B">
              <w:rPr>
                <w:sz w:val="16"/>
                <w:szCs w:val="16"/>
              </w:rPr>
              <w:t>√</w:t>
            </w:r>
          </w:p>
        </w:tc>
        <w:tc>
          <w:tcPr>
            <w:tcW w:w="540" w:type="dxa"/>
            <w:tcBorders>
              <w:top w:val="nil"/>
              <w:left w:val="nil"/>
              <w:bottom w:val="single" w:sz="4" w:space="0" w:color="auto"/>
              <w:right w:val="single" w:sz="4" w:space="0" w:color="auto"/>
            </w:tcBorders>
            <w:shd w:val="clear" w:color="000000" w:fill="FFFFFF"/>
            <w:vAlign w:val="bottom"/>
          </w:tcPr>
          <w:p w:rsidR="004B0392" w:rsidRPr="00B93C3B" w:rsidRDefault="004B0392" w:rsidP="002F1827">
            <w:pPr>
              <w:spacing w:after="0"/>
              <w:jc w:val="both"/>
              <w:rPr>
                <w:b/>
                <w:bCs/>
                <w:sz w:val="16"/>
                <w:szCs w:val="16"/>
              </w:rPr>
            </w:pPr>
            <w:r w:rsidRPr="00B93C3B">
              <w:rPr>
                <w:b/>
                <w:bCs/>
                <w:sz w:val="16"/>
                <w:szCs w:val="16"/>
              </w:rPr>
              <w:t> </w:t>
            </w:r>
          </w:p>
        </w:tc>
        <w:tc>
          <w:tcPr>
            <w:tcW w:w="990" w:type="dxa"/>
            <w:tcBorders>
              <w:top w:val="nil"/>
              <w:left w:val="nil"/>
              <w:bottom w:val="single" w:sz="4" w:space="0" w:color="auto"/>
              <w:right w:val="single" w:sz="4" w:space="0" w:color="auto"/>
            </w:tcBorders>
            <w:shd w:val="clear" w:color="000000" w:fill="FFFFFF"/>
            <w:vAlign w:val="bottom"/>
          </w:tcPr>
          <w:p w:rsidR="004B0392" w:rsidRPr="00B93C3B" w:rsidRDefault="004B0392" w:rsidP="002F1827">
            <w:pPr>
              <w:spacing w:after="0"/>
              <w:jc w:val="both"/>
              <w:rPr>
                <w:b/>
                <w:bCs/>
                <w:sz w:val="16"/>
                <w:szCs w:val="16"/>
              </w:rPr>
            </w:pPr>
            <w:r w:rsidRPr="00B93C3B">
              <w:rPr>
                <w:b/>
                <w:bCs/>
                <w:sz w:val="16"/>
                <w:szCs w:val="16"/>
              </w:rPr>
              <w:t> </w:t>
            </w:r>
          </w:p>
        </w:tc>
        <w:tc>
          <w:tcPr>
            <w:tcW w:w="1440" w:type="dxa"/>
            <w:tcBorders>
              <w:top w:val="nil"/>
              <w:left w:val="nil"/>
              <w:bottom w:val="single" w:sz="4" w:space="0" w:color="auto"/>
              <w:right w:val="single" w:sz="4" w:space="0" w:color="auto"/>
            </w:tcBorders>
            <w:shd w:val="clear" w:color="000000" w:fill="FFFFFF"/>
            <w:noWrap/>
            <w:vAlign w:val="bottom"/>
          </w:tcPr>
          <w:p w:rsidR="004B0392" w:rsidRPr="00B93C3B" w:rsidRDefault="004B0392" w:rsidP="002F1827">
            <w:pPr>
              <w:spacing w:after="0"/>
              <w:jc w:val="both"/>
              <w:rPr>
                <w:b/>
                <w:bCs/>
                <w:sz w:val="16"/>
                <w:szCs w:val="16"/>
              </w:rPr>
            </w:pPr>
            <w:r w:rsidRPr="00B93C3B">
              <w:rPr>
                <w:b/>
                <w:bCs/>
                <w:sz w:val="16"/>
                <w:szCs w:val="16"/>
              </w:rPr>
              <w:t xml:space="preserve">                      492,930,000 </w:t>
            </w:r>
          </w:p>
        </w:tc>
        <w:tc>
          <w:tcPr>
            <w:tcW w:w="1370" w:type="dxa"/>
            <w:tcBorders>
              <w:top w:val="nil"/>
              <w:left w:val="nil"/>
              <w:bottom w:val="single" w:sz="4" w:space="0" w:color="auto"/>
              <w:right w:val="single" w:sz="4" w:space="0" w:color="auto"/>
            </w:tcBorders>
            <w:shd w:val="clear" w:color="000000" w:fill="FFFFFF"/>
            <w:noWrap/>
            <w:vAlign w:val="bottom"/>
          </w:tcPr>
          <w:p w:rsidR="004B0392" w:rsidRPr="00B93C3B" w:rsidRDefault="004B0392" w:rsidP="002F1827">
            <w:pPr>
              <w:spacing w:after="0"/>
              <w:jc w:val="both"/>
              <w:rPr>
                <w:b/>
                <w:bCs/>
                <w:sz w:val="16"/>
                <w:szCs w:val="16"/>
              </w:rPr>
            </w:pPr>
            <w:r w:rsidRPr="00B93C3B">
              <w:rPr>
                <w:b/>
                <w:bCs/>
                <w:sz w:val="16"/>
                <w:szCs w:val="16"/>
              </w:rPr>
              <w:t xml:space="preserve">                                  492,930,000 </w:t>
            </w:r>
          </w:p>
        </w:tc>
        <w:tc>
          <w:tcPr>
            <w:tcW w:w="900" w:type="dxa"/>
            <w:tcBorders>
              <w:top w:val="nil"/>
              <w:left w:val="nil"/>
              <w:bottom w:val="single" w:sz="4" w:space="0" w:color="auto"/>
              <w:right w:val="single" w:sz="4" w:space="0" w:color="auto"/>
            </w:tcBorders>
            <w:shd w:val="clear" w:color="000000" w:fill="FFFFFF"/>
            <w:vAlign w:val="bottom"/>
          </w:tcPr>
          <w:p w:rsidR="004B0392" w:rsidRPr="00B93C3B" w:rsidRDefault="004B0392" w:rsidP="002F1827">
            <w:pPr>
              <w:spacing w:after="0"/>
              <w:jc w:val="both"/>
              <w:rPr>
                <w:sz w:val="16"/>
                <w:szCs w:val="16"/>
              </w:rPr>
            </w:pPr>
            <w:r w:rsidRPr="00B93C3B">
              <w:rPr>
                <w:sz w:val="16"/>
                <w:szCs w:val="16"/>
              </w:rPr>
              <w:t>100%</w:t>
            </w:r>
          </w:p>
        </w:tc>
        <w:tc>
          <w:tcPr>
            <w:tcW w:w="1440" w:type="dxa"/>
            <w:tcBorders>
              <w:top w:val="nil"/>
              <w:left w:val="nil"/>
              <w:bottom w:val="single" w:sz="4" w:space="0" w:color="auto"/>
              <w:right w:val="single" w:sz="4" w:space="0" w:color="auto"/>
            </w:tcBorders>
            <w:shd w:val="clear" w:color="000000" w:fill="FFFFFF"/>
            <w:noWrap/>
          </w:tcPr>
          <w:p w:rsidR="004B0392" w:rsidRPr="00B93C3B" w:rsidRDefault="004B0392" w:rsidP="002F1827">
            <w:pPr>
              <w:spacing w:after="0"/>
              <w:jc w:val="both"/>
              <w:rPr>
                <w:sz w:val="16"/>
                <w:szCs w:val="16"/>
              </w:rPr>
            </w:pPr>
            <w:r w:rsidRPr="00B93C3B">
              <w:rPr>
                <w:sz w:val="16"/>
                <w:szCs w:val="16"/>
              </w:rPr>
              <w:t>20 inspectors were trained on ISPM measures and use of SOPs.</w:t>
            </w:r>
          </w:p>
        </w:tc>
      </w:tr>
      <w:tr w:rsidR="004B0392" w:rsidRPr="00B93C3B" w:rsidTr="004B0392">
        <w:trPr>
          <w:trHeight w:val="255"/>
        </w:trPr>
        <w:tc>
          <w:tcPr>
            <w:tcW w:w="640" w:type="dxa"/>
            <w:tcBorders>
              <w:top w:val="nil"/>
              <w:left w:val="single" w:sz="4" w:space="0" w:color="auto"/>
              <w:bottom w:val="single" w:sz="4" w:space="0" w:color="auto"/>
              <w:right w:val="single" w:sz="4" w:space="0" w:color="auto"/>
            </w:tcBorders>
            <w:shd w:val="clear" w:color="000000" w:fill="FFFFFF"/>
            <w:noWrap/>
          </w:tcPr>
          <w:p w:rsidR="004B0392" w:rsidRPr="00B93C3B" w:rsidRDefault="004B0392" w:rsidP="002F1827">
            <w:pPr>
              <w:spacing w:after="0"/>
              <w:jc w:val="both"/>
              <w:rPr>
                <w:sz w:val="16"/>
                <w:szCs w:val="16"/>
              </w:rPr>
            </w:pPr>
            <w:r w:rsidRPr="00B93C3B">
              <w:rPr>
                <w:sz w:val="16"/>
                <w:szCs w:val="16"/>
              </w:rPr>
              <w:t> </w:t>
            </w:r>
          </w:p>
        </w:tc>
        <w:tc>
          <w:tcPr>
            <w:tcW w:w="540" w:type="dxa"/>
            <w:tcBorders>
              <w:top w:val="nil"/>
              <w:left w:val="nil"/>
              <w:bottom w:val="single" w:sz="4" w:space="0" w:color="auto"/>
              <w:right w:val="single" w:sz="4" w:space="0" w:color="auto"/>
            </w:tcBorders>
            <w:shd w:val="clear" w:color="000000" w:fill="FFFFFF"/>
            <w:noWrap/>
          </w:tcPr>
          <w:p w:rsidR="004B0392" w:rsidRPr="00B93C3B" w:rsidRDefault="004B0392" w:rsidP="002F1827">
            <w:pPr>
              <w:spacing w:after="0"/>
              <w:jc w:val="both"/>
              <w:rPr>
                <w:sz w:val="16"/>
                <w:szCs w:val="16"/>
              </w:rPr>
            </w:pPr>
            <w:r w:rsidRPr="00B93C3B">
              <w:rPr>
                <w:sz w:val="16"/>
                <w:szCs w:val="16"/>
              </w:rPr>
              <w:t> </w:t>
            </w:r>
          </w:p>
        </w:tc>
        <w:tc>
          <w:tcPr>
            <w:tcW w:w="600" w:type="dxa"/>
            <w:tcBorders>
              <w:top w:val="nil"/>
              <w:left w:val="nil"/>
              <w:bottom w:val="single" w:sz="4" w:space="0" w:color="auto"/>
              <w:right w:val="single" w:sz="4" w:space="0" w:color="auto"/>
            </w:tcBorders>
            <w:shd w:val="clear" w:color="000000" w:fill="FFFFFF"/>
            <w:noWrap/>
          </w:tcPr>
          <w:p w:rsidR="004B0392" w:rsidRPr="00B93C3B" w:rsidRDefault="004B0392" w:rsidP="002F1827">
            <w:pPr>
              <w:spacing w:after="0"/>
              <w:jc w:val="both"/>
              <w:rPr>
                <w:sz w:val="16"/>
                <w:szCs w:val="16"/>
              </w:rPr>
            </w:pPr>
            <w:r w:rsidRPr="00B93C3B">
              <w:rPr>
                <w:sz w:val="16"/>
                <w:szCs w:val="16"/>
              </w:rPr>
              <w:t> </w:t>
            </w:r>
          </w:p>
        </w:tc>
        <w:tc>
          <w:tcPr>
            <w:tcW w:w="322" w:type="dxa"/>
            <w:tcBorders>
              <w:top w:val="nil"/>
              <w:left w:val="nil"/>
              <w:bottom w:val="single" w:sz="4" w:space="0" w:color="auto"/>
              <w:right w:val="single" w:sz="4" w:space="0" w:color="auto"/>
            </w:tcBorders>
            <w:shd w:val="clear" w:color="000000" w:fill="FFFFFF"/>
            <w:noWrap/>
          </w:tcPr>
          <w:p w:rsidR="004B0392" w:rsidRPr="00B93C3B" w:rsidRDefault="004B0392" w:rsidP="002F1827">
            <w:pPr>
              <w:spacing w:after="0"/>
              <w:jc w:val="both"/>
              <w:rPr>
                <w:sz w:val="16"/>
                <w:szCs w:val="16"/>
              </w:rPr>
            </w:pPr>
            <w:r w:rsidRPr="00B93C3B">
              <w:rPr>
                <w:sz w:val="16"/>
                <w:szCs w:val="16"/>
              </w:rPr>
              <w:t> </w:t>
            </w:r>
          </w:p>
        </w:tc>
        <w:tc>
          <w:tcPr>
            <w:tcW w:w="1621" w:type="dxa"/>
            <w:tcBorders>
              <w:top w:val="nil"/>
              <w:left w:val="nil"/>
              <w:bottom w:val="single" w:sz="4" w:space="0" w:color="auto"/>
              <w:right w:val="single" w:sz="4" w:space="0" w:color="auto"/>
            </w:tcBorders>
            <w:shd w:val="clear" w:color="auto" w:fill="auto"/>
            <w:noWrap/>
            <w:vAlign w:val="bottom"/>
          </w:tcPr>
          <w:p w:rsidR="004B0392" w:rsidRPr="00B93C3B" w:rsidRDefault="004B0392" w:rsidP="002F1827">
            <w:pPr>
              <w:spacing w:after="0"/>
              <w:jc w:val="both"/>
              <w:rPr>
                <w:b/>
                <w:bCs/>
                <w:sz w:val="16"/>
                <w:szCs w:val="16"/>
              </w:rPr>
            </w:pPr>
            <w:r w:rsidRPr="00B93C3B">
              <w:rPr>
                <w:b/>
                <w:bCs/>
                <w:sz w:val="16"/>
                <w:szCs w:val="16"/>
              </w:rPr>
              <w:t>Sub total</w:t>
            </w:r>
          </w:p>
        </w:tc>
        <w:tc>
          <w:tcPr>
            <w:tcW w:w="1890" w:type="dxa"/>
            <w:tcBorders>
              <w:top w:val="nil"/>
              <w:left w:val="nil"/>
              <w:bottom w:val="single" w:sz="4" w:space="0" w:color="auto"/>
              <w:right w:val="single" w:sz="4" w:space="0" w:color="auto"/>
            </w:tcBorders>
            <w:shd w:val="clear" w:color="000000" w:fill="FFFFFF"/>
          </w:tcPr>
          <w:p w:rsidR="004B0392" w:rsidRPr="00B93C3B" w:rsidRDefault="004B0392" w:rsidP="002F1827">
            <w:pPr>
              <w:spacing w:after="0"/>
              <w:jc w:val="both"/>
              <w:rPr>
                <w:sz w:val="16"/>
                <w:szCs w:val="16"/>
              </w:rPr>
            </w:pPr>
            <w:r w:rsidRPr="00B93C3B">
              <w:rPr>
                <w:sz w:val="16"/>
                <w:szCs w:val="16"/>
              </w:rPr>
              <w:t> </w:t>
            </w:r>
          </w:p>
        </w:tc>
        <w:tc>
          <w:tcPr>
            <w:tcW w:w="990" w:type="dxa"/>
            <w:tcBorders>
              <w:top w:val="nil"/>
              <w:left w:val="nil"/>
              <w:bottom w:val="single" w:sz="4" w:space="0" w:color="auto"/>
              <w:right w:val="single" w:sz="4" w:space="0" w:color="auto"/>
            </w:tcBorders>
            <w:shd w:val="clear" w:color="000000" w:fill="FFFFFF"/>
            <w:vAlign w:val="bottom"/>
          </w:tcPr>
          <w:p w:rsidR="004B0392" w:rsidRPr="00B93C3B" w:rsidRDefault="004B0392" w:rsidP="002F1827">
            <w:pPr>
              <w:spacing w:after="0"/>
              <w:jc w:val="both"/>
              <w:rPr>
                <w:sz w:val="16"/>
                <w:szCs w:val="16"/>
              </w:rPr>
            </w:pPr>
            <w:r w:rsidRPr="00B93C3B">
              <w:rPr>
                <w:sz w:val="16"/>
                <w:szCs w:val="16"/>
              </w:rPr>
              <w:t> </w:t>
            </w:r>
          </w:p>
        </w:tc>
        <w:tc>
          <w:tcPr>
            <w:tcW w:w="720" w:type="dxa"/>
            <w:tcBorders>
              <w:top w:val="nil"/>
              <w:left w:val="nil"/>
              <w:bottom w:val="single" w:sz="4" w:space="0" w:color="auto"/>
              <w:right w:val="single" w:sz="4" w:space="0" w:color="auto"/>
            </w:tcBorders>
            <w:shd w:val="clear" w:color="000000" w:fill="FFFFFF"/>
            <w:noWrap/>
            <w:vAlign w:val="bottom"/>
          </w:tcPr>
          <w:p w:rsidR="004B0392" w:rsidRPr="00B93C3B" w:rsidRDefault="004B0392" w:rsidP="002F1827">
            <w:pPr>
              <w:spacing w:after="0"/>
              <w:jc w:val="both"/>
              <w:rPr>
                <w:sz w:val="16"/>
                <w:szCs w:val="16"/>
              </w:rPr>
            </w:pPr>
            <w:r w:rsidRPr="00B93C3B">
              <w:rPr>
                <w:sz w:val="16"/>
                <w:szCs w:val="16"/>
              </w:rPr>
              <w:t> </w:t>
            </w:r>
          </w:p>
        </w:tc>
        <w:tc>
          <w:tcPr>
            <w:tcW w:w="540" w:type="dxa"/>
            <w:tcBorders>
              <w:top w:val="nil"/>
              <w:left w:val="nil"/>
              <w:bottom w:val="single" w:sz="4" w:space="0" w:color="auto"/>
              <w:right w:val="single" w:sz="4" w:space="0" w:color="auto"/>
            </w:tcBorders>
            <w:shd w:val="clear" w:color="000000" w:fill="FFFFFF"/>
            <w:vAlign w:val="bottom"/>
          </w:tcPr>
          <w:p w:rsidR="004B0392" w:rsidRPr="00B93C3B" w:rsidRDefault="004B0392" w:rsidP="002F1827">
            <w:pPr>
              <w:spacing w:after="0"/>
              <w:jc w:val="both"/>
              <w:rPr>
                <w:b/>
                <w:bCs/>
                <w:sz w:val="16"/>
                <w:szCs w:val="16"/>
              </w:rPr>
            </w:pPr>
            <w:r w:rsidRPr="00B93C3B">
              <w:rPr>
                <w:b/>
                <w:bCs/>
                <w:sz w:val="16"/>
                <w:szCs w:val="16"/>
              </w:rPr>
              <w:t> </w:t>
            </w:r>
          </w:p>
        </w:tc>
        <w:tc>
          <w:tcPr>
            <w:tcW w:w="990" w:type="dxa"/>
            <w:tcBorders>
              <w:top w:val="nil"/>
              <w:left w:val="nil"/>
              <w:bottom w:val="single" w:sz="4" w:space="0" w:color="auto"/>
              <w:right w:val="single" w:sz="4" w:space="0" w:color="auto"/>
            </w:tcBorders>
            <w:shd w:val="clear" w:color="000000" w:fill="FFFFFF"/>
            <w:vAlign w:val="bottom"/>
          </w:tcPr>
          <w:p w:rsidR="004B0392" w:rsidRPr="00B93C3B" w:rsidRDefault="004B0392" w:rsidP="002F1827">
            <w:pPr>
              <w:spacing w:after="0"/>
              <w:jc w:val="both"/>
              <w:rPr>
                <w:b/>
                <w:bCs/>
                <w:sz w:val="16"/>
                <w:szCs w:val="16"/>
              </w:rPr>
            </w:pPr>
            <w:r w:rsidRPr="00B93C3B">
              <w:rPr>
                <w:b/>
                <w:bCs/>
                <w:sz w:val="16"/>
                <w:szCs w:val="16"/>
              </w:rPr>
              <w:t> </w:t>
            </w:r>
          </w:p>
        </w:tc>
        <w:tc>
          <w:tcPr>
            <w:tcW w:w="1440" w:type="dxa"/>
            <w:tcBorders>
              <w:top w:val="nil"/>
              <w:left w:val="nil"/>
              <w:bottom w:val="single" w:sz="4" w:space="0" w:color="auto"/>
              <w:right w:val="single" w:sz="4" w:space="0" w:color="auto"/>
            </w:tcBorders>
            <w:shd w:val="clear" w:color="000000" w:fill="FFFFFF"/>
            <w:noWrap/>
            <w:vAlign w:val="bottom"/>
          </w:tcPr>
          <w:p w:rsidR="004B0392" w:rsidRPr="00B93C3B" w:rsidRDefault="004B0392" w:rsidP="002F1827">
            <w:pPr>
              <w:spacing w:after="0"/>
              <w:jc w:val="both"/>
              <w:rPr>
                <w:b/>
                <w:bCs/>
                <w:sz w:val="16"/>
                <w:szCs w:val="16"/>
              </w:rPr>
            </w:pPr>
            <w:r w:rsidRPr="00B93C3B">
              <w:rPr>
                <w:b/>
                <w:bCs/>
                <w:sz w:val="16"/>
                <w:szCs w:val="16"/>
              </w:rPr>
              <w:t xml:space="preserve">                     67,527,879,132 </w:t>
            </w:r>
          </w:p>
        </w:tc>
        <w:tc>
          <w:tcPr>
            <w:tcW w:w="1370" w:type="dxa"/>
            <w:tcBorders>
              <w:top w:val="nil"/>
              <w:left w:val="nil"/>
              <w:bottom w:val="single" w:sz="4" w:space="0" w:color="auto"/>
              <w:right w:val="single" w:sz="4" w:space="0" w:color="auto"/>
            </w:tcBorders>
            <w:shd w:val="clear" w:color="000000" w:fill="FFFFFF"/>
            <w:noWrap/>
            <w:vAlign w:val="bottom"/>
          </w:tcPr>
          <w:p w:rsidR="004B0392" w:rsidRPr="00B93C3B" w:rsidRDefault="004B0392" w:rsidP="002F1827">
            <w:pPr>
              <w:spacing w:after="0"/>
              <w:jc w:val="both"/>
              <w:rPr>
                <w:b/>
                <w:bCs/>
                <w:sz w:val="16"/>
                <w:szCs w:val="16"/>
              </w:rPr>
            </w:pPr>
            <w:r w:rsidRPr="00B93C3B">
              <w:rPr>
                <w:b/>
                <w:bCs/>
                <w:sz w:val="16"/>
                <w:szCs w:val="16"/>
              </w:rPr>
              <w:t xml:space="preserve">                                        26,221,045,670 </w:t>
            </w:r>
          </w:p>
        </w:tc>
        <w:tc>
          <w:tcPr>
            <w:tcW w:w="900" w:type="dxa"/>
            <w:tcBorders>
              <w:top w:val="nil"/>
              <w:left w:val="nil"/>
              <w:bottom w:val="single" w:sz="4" w:space="0" w:color="auto"/>
              <w:right w:val="single" w:sz="4" w:space="0" w:color="auto"/>
            </w:tcBorders>
            <w:shd w:val="clear" w:color="000000" w:fill="FFFFFF"/>
            <w:vAlign w:val="bottom"/>
          </w:tcPr>
          <w:p w:rsidR="004B0392" w:rsidRPr="00B93C3B" w:rsidRDefault="004B0392" w:rsidP="002F1827">
            <w:pPr>
              <w:spacing w:after="0"/>
              <w:jc w:val="both"/>
              <w:rPr>
                <w:sz w:val="16"/>
                <w:szCs w:val="16"/>
              </w:rPr>
            </w:pPr>
            <w:r w:rsidRPr="00B93C3B">
              <w:rPr>
                <w:sz w:val="16"/>
                <w:szCs w:val="16"/>
              </w:rPr>
              <w:t> </w:t>
            </w:r>
          </w:p>
        </w:tc>
        <w:tc>
          <w:tcPr>
            <w:tcW w:w="1440" w:type="dxa"/>
            <w:tcBorders>
              <w:top w:val="nil"/>
              <w:left w:val="nil"/>
              <w:bottom w:val="single" w:sz="4" w:space="0" w:color="auto"/>
              <w:right w:val="single" w:sz="4" w:space="0" w:color="auto"/>
            </w:tcBorders>
            <w:shd w:val="clear" w:color="000000" w:fill="FFFFFF"/>
            <w:noWrap/>
            <w:vAlign w:val="bottom"/>
          </w:tcPr>
          <w:p w:rsidR="004B0392" w:rsidRPr="00B93C3B" w:rsidRDefault="004B0392" w:rsidP="002F1827">
            <w:pPr>
              <w:spacing w:after="0"/>
              <w:jc w:val="both"/>
              <w:rPr>
                <w:sz w:val="16"/>
                <w:szCs w:val="16"/>
              </w:rPr>
            </w:pPr>
            <w:r w:rsidRPr="00B93C3B">
              <w:rPr>
                <w:sz w:val="16"/>
                <w:szCs w:val="16"/>
              </w:rPr>
              <w:t> </w:t>
            </w:r>
          </w:p>
        </w:tc>
      </w:tr>
      <w:tr w:rsidR="004B0392" w:rsidRPr="002F1827" w:rsidTr="004B0392">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4B0392" w:rsidRPr="00B93C3B" w:rsidRDefault="004B0392" w:rsidP="002F1827">
            <w:pPr>
              <w:spacing w:after="0"/>
              <w:jc w:val="both"/>
              <w:rPr>
                <w:sz w:val="16"/>
                <w:szCs w:val="16"/>
              </w:rPr>
            </w:pPr>
            <w:r w:rsidRPr="00B93C3B">
              <w:rPr>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4B0392" w:rsidRPr="00B93C3B" w:rsidRDefault="004B0392" w:rsidP="002F1827">
            <w:pPr>
              <w:spacing w:after="0"/>
              <w:jc w:val="both"/>
              <w:rPr>
                <w:sz w:val="16"/>
                <w:szCs w:val="16"/>
              </w:rPr>
            </w:pPr>
            <w:r w:rsidRPr="00B93C3B">
              <w:rPr>
                <w:sz w:val="16"/>
                <w:szCs w:val="16"/>
              </w:rPr>
              <w:t> </w:t>
            </w:r>
          </w:p>
        </w:tc>
        <w:tc>
          <w:tcPr>
            <w:tcW w:w="600" w:type="dxa"/>
            <w:tcBorders>
              <w:top w:val="nil"/>
              <w:left w:val="nil"/>
              <w:bottom w:val="single" w:sz="4" w:space="0" w:color="auto"/>
              <w:right w:val="single" w:sz="4" w:space="0" w:color="auto"/>
            </w:tcBorders>
            <w:shd w:val="clear" w:color="auto" w:fill="auto"/>
            <w:noWrap/>
            <w:vAlign w:val="bottom"/>
          </w:tcPr>
          <w:p w:rsidR="004B0392" w:rsidRPr="00B93C3B" w:rsidRDefault="004B0392" w:rsidP="002F1827">
            <w:pPr>
              <w:spacing w:after="0"/>
              <w:jc w:val="both"/>
              <w:rPr>
                <w:sz w:val="16"/>
                <w:szCs w:val="16"/>
              </w:rPr>
            </w:pPr>
            <w:r w:rsidRPr="00B93C3B">
              <w:rPr>
                <w:sz w:val="16"/>
                <w:szCs w:val="16"/>
              </w:rPr>
              <w:t> </w:t>
            </w:r>
          </w:p>
        </w:tc>
        <w:tc>
          <w:tcPr>
            <w:tcW w:w="322" w:type="dxa"/>
            <w:tcBorders>
              <w:top w:val="nil"/>
              <w:left w:val="nil"/>
              <w:bottom w:val="single" w:sz="4" w:space="0" w:color="auto"/>
              <w:right w:val="single" w:sz="4" w:space="0" w:color="auto"/>
            </w:tcBorders>
            <w:shd w:val="clear" w:color="auto" w:fill="auto"/>
            <w:noWrap/>
            <w:vAlign w:val="bottom"/>
          </w:tcPr>
          <w:p w:rsidR="004B0392" w:rsidRPr="00B93C3B" w:rsidRDefault="004B0392" w:rsidP="002F1827">
            <w:pPr>
              <w:spacing w:after="0"/>
              <w:jc w:val="both"/>
              <w:rPr>
                <w:sz w:val="16"/>
                <w:szCs w:val="16"/>
              </w:rPr>
            </w:pPr>
            <w:r w:rsidRPr="00B93C3B">
              <w:rPr>
                <w:sz w:val="16"/>
                <w:szCs w:val="16"/>
              </w:rPr>
              <w:t> </w:t>
            </w:r>
          </w:p>
        </w:tc>
        <w:tc>
          <w:tcPr>
            <w:tcW w:w="1621" w:type="dxa"/>
            <w:tcBorders>
              <w:top w:val="nil"/>
              <w:left w:val="nil"/>
              <w:bottom w:val="single" w:sz="4" w:space="0" w:color="auto"/>
              <w:right w:val="single" w:sz="4" w:space="0" w:color="auto"/>
            </w:tcBorders>
            <w:shd w:val="clear" w:color="auto" w:fill="auto"/>
            <w:noWrap/>
            <w:vAlign w:val="bottom"/>
          </w:tcPr>
          <w:p w:rsidR="004B0392" w:rsidRPr="00B93C3B" w:rsidRDefault="004B0392" w:rsidP="002F1827">
            <w:pPr>
              <w:spacing w:after="0"/>
              <w:jc w:val="both"/>
              <w:rPr>
                <w:b/>
                <w:bCs/>
                <w:sz w:val="16"/>
                <w:szCs w:val="16"/>
              </w:rPr>
            </w:pPr>
            <w:r w:rsidRPr="00B93C3B">
              <w:rPr>
                <w:b/>
                <w:bCs/>
                <w:sz w:val="16"/>
                <w:szCs w:val="16"/>
              </w:rPr>
              <w:t>TOTAL</w:t>
            </w:r>
          </w:p>
        </w:tc>
        <w:tc>
          <w:tcPr>
            <w:tcW w:w="1890" w:type="dxa"/>
            <w:tcBorders>
              <w:top w:val="nil"/>
              <w:left w:val="nil"/>
              <w:bottom w:val="single" w:sz="4" w:space="0" w:color="auto"/>
              <w:right w:val="single" w:sz="4" w:space="0" w:color="auto"/>
            </w:tcBorders>
            <w:shd w:val="clear" w:color="auto" w:fill="auto"/>
            <w:noWrap/>
            <w:vAlign w:val="bottom"/>
          </w:tcPr>
          <w:p w:rsidR="004B0392" w:rsidRPr="00B93C3B" w:rsidRDefault="004B0392" w:rsidP="002F1827">
            <w:pPr>
              <w:spacing w:after="0"/>
              <w:jc w:val="both"/>
              <w:rPr>
                <w:sz w:val="16"/>
                <w:szCs w:val="16"/>
              </w:rPr>
            </w:pPr>
            <w:r w:rsidRPr="00B93C3B">
              <w:rPr>
                <w:sz w:val="16"/>
                <w:szCs w:val="16"/>
              </w:rPr>
              <w:t> </w:t>
            </w:r>
          </w:p>
        </w:tc>
        <w:tc>
          <w:tcPr>
            <w:tcW w:w="990" w:type="dxa"/>
            <w:tcBorders>
              <w:top w:val="nil"/>
              <w:left w:val="nil"/>
              <w:bottom w:val="single" w:sz="4" w:space="0" w:color="auto"/>
              <w:right w:val="single" w:sz="4" w:space="0" w:color="auto"/>
            </w:tcBorders>
            <w:shd w:val="clear" w:color="auto" w:fill="auto"/>
            <w:noWrap/>
            <w:vAlign w:val="bottom"/>
          </w:tcPr>
          <w:p w:rsidR="004B0392" w:rsidRPr="00B93C3B" w:rsidRDefault="004B0392" w:rsidP="002F1827">
            <w:pPr>
              <w:spacing w:after="0"/>
              <w:jc w:val="both"/>
              <w:rPr>
                <w:sz w:val="16"/>
                <w:szCs w:val="16"/>
              </w:rPr>
            </w:pPr>
            <w:r w:rsidRPr="00B93C3B">
              <w:rP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4B0392" w:rsidRPr="00B93C3B" w:rsidRDefault="004B0392" w:rsidP="002F1827">
            <w:pPr>
              <w:spacing w:after="0"/>
              <w:jc w:val="both"/>
              <w:rPr>
                <w:sz w:val="16"/>
                <w:szCs w:val="16"/>
              </w:rPr>
            </w:pPr>
            <w:r w:rsidRPr="00B93C3B">
              <w:rPr>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4B0392" w:rsidRPr="00B93C3B" w:rsidRDefault="004B0392" w:rsidP="002F1827">
            <w:pPr>
              <w:spacing w:after="0"/>
              <w:jc w:val="both"/>
              <w:rPr>
                <w:sz w:val="16"/>
                <w:szCs w:val="16"/>
              </w:rPr>
            </w:pPr>
            <w:r w:rsidRPr="00B93C3B">
              <w:rPr>
                <w:sz w:val="16"/>
                <w:szCs w:val="16"/>
              </w:rPr>
              <w:t> </w:t>
            </w:r>
          </w:p>
        </w:tc>
        <w:tc>
          <w:tcPr>
            <w:tcW w:w="990" w:type="dxa"/>
            <w:tcBorders>
              <w:top w:val="nil"/>
              <w:left w:val="nil"/>
              <w:bottom w:val="single" w:sz="4" w:space="0" w:color="auto"/>
              <w:right w:val="single" w:sz="4" w:space="0" w:color="auto"/>
            </w:tcBorders>
            <w:shd w:val="clear" w:color="auto" w:fill="auto"/>
            <w:noWrap/>
            <w:vAlign w:val="bottom"/>
          </w:tcPr>
          <w:p w:rsidR="004B0392" w:rsidRPr="00B93C3B" w:rsidRDefault="004B0392" w:rsidP="002F1827">
            <w:pPr>
              <w:spacing w:after="0"/>
              <w:jc w:val="both"/>
              <w:rPr>
                <w:sz w:val="16"/>
                <w:szCs w:val="16"/>
              </w:rPr>
            </w:pPr>
            <w:r w:rsidRPr="00B93C3B">
              <w:rPr>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4B0392" w:rsidRPr="00B93C3B" w:rsidRDefault="004B0392" w:rsidP="002F1827">
            <w:pPr>
              <w:spacing w:after="0"/>
              <w:jc w:val="both"/>
              <w:rPr>
                <w:b/>
                <w:bCs/>
                <w:sz w:val="16"/>
                <w:szCs w:val="16"/>
              </w:rPr>
            </w:pPr>
            <w:r w:rsidRPr="00B93C3B">
              <w:rPr>
                <w:b/>
                <w:bCs/>
                <w:sz w:val="16"/>
                <w:szCs w:val="16"/>
              </w:rPr>
              <w:t xml:space="preserve">                     67,527,879,132 </w:t>
            </w:r>
          </w:p>
        </w:tc>
        <w:tc>
          <w:tcPr>
            <w:tcW w:w="1370" w:type="dxa"/>
            <w:tcBorders>
              <w:top w:val="nil"/>
              <w:left w:val="nil"/>
              <w:bottom w:val="single" w:sz="4" w:space="0" w:color="auto"/>
              <w:right w:val="single" w:sz="4" w:space="0" w:color="auto"/>
            </w:tcBorders>
            <w:shd w:val="clear" w:color="auto" w:fill="auto"/>
            <w:noWrap/>
            <w:vAlign w:val="bottom"/>
          </w:tcPr>
          <w:p w:rsidR="004B0392" w:rsidRPr="002F1827" w:rsidRDefault="004B0392" w:rsidP="002F1827">
            <w:pPr>
              <w:spacing w:after="0"/>
              <w:jc w:val="both"/>
              <w:rPr>
                <w:b/>
                <w:bCs/>
                <w:sz w:val="16"/>
                <w:szCs w:val="16"/>
              </w:rPr>
            </w:pPr>
            <w:r w:rsidRPr="00B93C3B">
              <w:rPr>
                <w:b/>
                <w:bCs/>
                <w:sz w:val="16"/>
                <w:szCs w:val="16"/>
              </w:rPr>
              <w:t xml:space="preserve">                                        26,221,045,670 </w:t>
            </w:r>
          </w:p>
        </w:tc>
        <w:tc>
          <w:tcPr>
            <w:tcW w:w="900" w:type="dxa"/>
            <w:tcBorders>
              <w:top w:val="nil"/>
              <w:left w:val="nil"/>
              <w:bottom w:val="single" w:sz="4" w:space="0" w:color="auto"/>
              <w:right w:val="single" w:sz="4" w:space="0" w:color="auto"/>
            </w:tcBorders>
            <w:shd w:val="clear" w:color="auto" w:fill="auto"/>
            <w:noWrap/>
            <w:vAlign w:val="bottom"/>
          </w:tcPr>
          <w:p w:rsidR="004B0392" w:rsidRPr="002F1827" w:rsidRDefault="004B0392" w:rsidP="002F1827">
            <w:pPr>
              <w:spacing w:after="0"/>
              <w:jc w:val="both"/>
              <w:rPr>
                <w:sz w:val="16"/>
                <w:szCs w:val="16"/>
              </w:rPr>
            </w:pPr>
            <w:r w:rsidRPr="002F1827">
              <w:rPr>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4B0392" w:rsidRPr="002F1827" w:rsidRDefault="004B0392" w:rsidP="002F1827">
            <w:pPr>
              <w:spacing w:after="0"/>
              <w:jc w:val="both"/>
              <w:rPr>
                <w:sz w:val="16"/>
                <w:szCs w:val="16"/>
              </w:rPr>
            </w:pPr>
            <w:r w:rsidRPr="002F1827">
              <w:rPr>
                <w:sz w:val="16"/>
                <w:szCs w:val="16"/>
              </w:rPr>
              <w:t> </w:t>
            </w:r>
          </w:p>
        </w:tc>
      </w:tr>
      <w:tr w:rsidR="00AE2F44" w:rsidRPr="002F1827" w:rsidTr="004B0392">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AE2F44" w:rsidRPr="002F1827" w:rsidRDefault="00AE2F44"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tcPr>
          <w:p w:rsidR="00AE2F44" w:rsidRPr="002F1827" w:rsidRDefault="00AE2F44" w:rsidP="002F1827">
            <w:pPr>
              <w:spacing w:after="0"/>
              <w:jc w:val="both"/>
              <w:rPr>
                <w:sz w:val="16"/>
                <w:szCs w:val="16"/>
              </w:rPr>
            </w:pPr>
            <w:r w:rsidRPr="002F1827">
              <w:rPr>
                <w:sz w:val="16"/>
                <w:szCs w:val="16"/>
              </w:rPr>
              <w:t> </w:t>
            </w:r>
          </w:p>
        </w:tc>
        <w:tc>
          <w:tcPr>
            <w:tcW w:w="600" w:type="dxa"/>
            <w:tcBorders>
              <w:top w:val="nil"/>
              <w:left w:val="nil"/>
              <w:bottom w:val="single" w:sz="4" w:space="0" w:color="auto"/>
              <w:right w:val="single" w:sz="4" w:space="0" w:color="auto"/>
            </w:tcBorders>
            <w:shd w:val="clear" w:color="auto" w:fill="auto"/>
            <w:noWrap/>
          </w:tcPr>
          <w:p w:rsidR="00AE2F44" w:rsidRPr="002F1827" w:rsidRDefault="00AE2F44" w:rsidP="002F1827">
            <w:pPr>
              <w:spacing w:after="0"/>
              <w:jc w:val="both"/>
              <w:rPr>
                <w:sz w:val="16"/>
                <w:szCs w:val="16"/>
              </w:rPr>
            </w:pPr>
            <w:r w:rsidRPr="002F1827">
              <w:rPr>
                <w:sz w:val="16"/>
                <w:szCs w:val="16"/>
              </w:rPr>
              <w:t> </w:t>
            </w:r>
          </w:p>
        </w:tc>
        <w:tc>
          <w:tcPr>
            <w:tcW w:w="322" w:type="dxa"/>
            <w:tcBorders>
              <w:top w:val="nil"/>
              <w:left w:val="nil"/>
              <w:bottom w:val="single" w:sz="4" w:space="0" w:color="auto"/>
              <w:right w:val="single" w:sz="4" w:space="0" w:color="auto"/>
            </w:tcBorders>
            <w:shd w:val="clear" w:color="auto" w:fill="auto"/>
            <w:noWrap/>
          </w:tcPr>
          <w:p w:rsidR="00AE2F44" w:rsidRPr="002F1827" w:rsidRDefault="00AE2F44" w:rsidP="002F1827">
            <w:pPr>
              <w:spacing w:after="0"/>
              <w:jc w:val="both"/>
              <w:rPr>
                <w:sz w:val="16"/>
                <w:szCs w:val="16"/>
              </w:rPr>
            </w:pPr>
            <w:r w:rsidRPr="002F1827">
              <w:rPr>
                <w:sz w:val="16"/>
                <w:szCs w:val="16"/>
              </w:rPr>
              <w:t> </w:t>
            </w:r>
          </w:p>
        </w:tc>
        <w:tc>
          <w:tcPr>
            <w:tcW w:w="1621" w:type="dxa"/>
            <w:tcBorders>
              <w:top w:val="nil"/>
              <w:left w:val="nil"/>
              <w:bottom w:val="single" w:sz="4" w:space="0" w:color="auto"/>
              <w:right w:val="single" w:sz="4" w:space="0" w:color="auto"/>
            </w:tcBorders>
            <w:shd w:val="clear" w:color="auto" w:fill="auto"/>
            <w:noWrap/>
          </w:tcPr>
          <w:p w:rsidR="00AE2F44" w:rsidRPr="002F1827" w:rsidRDefault="00AE2F44" w:rsidP="002F1827">
            <w:pPr>
              <w:spacing w:after="0"/>
              <w:jc w:val="both"/>
              <w:rPr>
                <w:sz w:val="16"/>
                <w:szCs w:val="16"/>
              </w:rPr>
            </w:pPr>
            <w:r w:rsidRPr="002F1827">
              <w:rPr>
                <w:sz w:val="16"/>
                <w:szCs w:val="16"/>
              </w:rPr>
              <w:t> </w:t>
            </w:r>
          </w:p>
        </w:tc>
        <w:tc>
          <w:tcPr>
            <w:tcW w:w="1890" w:type="dxa"/>
            <w:tcBorders>
              <w:top w:val="nil"/>
              <w:left w:val="nil"/>
              <w:bottom w:val="single" w:sz="4" w:space="0" w:color="auto"/>
              <w:right w:val="single" w:sz="4" w:space="0" w:color="auto"/>
            </w:tcBorders>
            <w:shd w:val="clear" w:color="auto" w:fill="auto"/>
            <w:noWrap/>
          </w:tcPr>
          <w:p w:rsidR="00AE2F44" w:rsidRPr="002F1827" w:rsidRDefault="00AE2F44" w:rsidP="002F1827">
            <w:pPr>
              <w:spacing w:after="0"/>
              <w:jc w:val="both"/>
              <w:rPr>
                <w:sz w:val="16"/>
                <w:szCs w:val="16"/>
              </w:rPr>
            </w:pPr>
            <w:r w:rsidRPr="002F1827">
              <w:rPr>
                <w:sz w:val="16"/>
                <w:szCs w:val="16"/>
              </w:rPr>
              <w:t> </w:t>
            </w:r>
          </w:p>
        </w:tc>
        <w:tc>
          <w:tcPr>
            <w:tcW w:w="990" w:type="dxa"/>
            <w:tcBorders>
              <w:top w:val="nil"/>
              <w:left w:val="nil"/>
              <w:bottom w:val="single" w:sz="4" w:space="0" w:color="auto"/>
              <w:right w:val="single" w:sz="4" w:space="0" w:color="auto"/>
            </w:tcBorders>
            <w:shd w:val="clear" w:color="auto" w:fill="auto"/>
            <w:noWrap/>
          </w:tcPr>
          <w:p w:rsidR="00AE2F44" w:rsidRPr="002F1827" w:rsidRDefault="00AE2F44" w:rsidP="002F1827">
            <w:pPr>
              <w:spacing w:after="0"/>
              <w:jc w:val="both"/>
              <w:rPr>
                <w:sz w:val="16"/>
                <w:szCs w:val="16"/>
              </w:rPr>
            </w:pPr>
            <w:r w:rsidRPr="002F1827">
              <w:rPr>
                <w:sz w:val="16"/>
                <w:szCs w:val="16"/>
              </w:rPr>
              <w:t> </w:t>
            </w:r>
          </w:p>
        </w:tc>
        <w:tc>
          <w:tcPr>
            <w:tcW w:w="720" w:type="dxa"/>
            <w:tcBorders>
              <w:top w:val="nil"/>
              <w:left w:val="nil"/>
              <w:bottom w:val="single" w:sz="4" w:space="0" w:color="auto"/>
              <w:right w:val="single" w:sz="4" w:space="0" w:color="auto"/>
            </w:tcBorders>
            <w:shd w:val="clear" w:color="auto" w:fill="auto"/>
            <w:noWrap/>
          </w:tcPr>
          <w:p w:rsidR="00AE2F44" w:rsidRPr="002F1827" w:rsidRDefault="00AE2F44"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tcPr>
          <w:p w:rsidR="00AE2F44" w:rsidRPr="002F1827" w:rsidRDefault="00AE2F44" w:rsidP="002F1827">
            <w:pPr>
              <w:spacing w:after="0"/>
              <w:jc w:val="both"/>
              <w:rPr>
                <w:sz w:val="16"/>
                <w:szCs w:val="16"/>
              </w:rPr>
            </w:pPr>
            <w:r w:rsidRPr="002F1827">
              <w:rPr>
                <w:sz w:val="16"/>
                <w:szCs w:val="16"/>
              </w:rPr>
              <w:t> </w:t>
            </w:r>
          </w:p>
        </w:tc>
        <w:tc>
          <w:tcPr>
            <w:tcW w:w="990" w:type="dxa"/>
            <w:tcBorders>
              <w:top w:val="nil"/>
              <w:left w:val="nil"/>
              <w:bottom w:val="single" w:sz="4" w:space="0" w:color="auto"/>
              <w:right w:val="single" w:sz="4" w:space="0" w:color="auto"/>
            </w:tcBorders>
            <w:shd w:val="clear" w:color="auto" w:fill="auto"/>
            <w:noWrap/>
          </w:tcPr>
          <w:p w:rsidR="00AE2F44" w:rsidRPr="002F1827" w:rsidRDefault="00AE2F44" w:rsidP="002F1827">
            <w:pPr>
              <w:spacing w:after="0"/>
              <w:jc w:val="both"/>
              <w:rPr>
                <w:sz w:val="16"/>
                <w:szCs w:val="16"/>
              </w:rPr>
            </w:pPr>
            <w:r w:rsidRPr="002F1827">
              <w:rPr>
                <w:sz w:val="16"/>
                <w:szCs w:val="16"/>
              </w:rPr>
              <w:t> </w:t>
            </w:r>
          </w:p>
        </w:tc>
        <w:tc>
          <w:tcPr>
            <w:tcW w:w="1440" w:type="dxa"/>
            <w:tcBorders>
              <w:top w:val="nil"/>
              <w:left w:val="nil"/>
              <w:bottom w:val="single" w:sz="4" w:space="0" w:color="auto"/>
              <w:right w:val="single" w:sz="4" w:space="0" w:color="auto"/>
            </w:tcBorders>
            <w:shd w:val="clear" w:color="auto" w:fill="auto"/>
            <w:noWrap/>
          </w:tcPr>
          <w:p w:rsidR="00AE2F44" w:rsidRPr="002F1827" w:rsidRDefault="00AE2F44" w:rsidP="002F1827">
            <w:pPr>
              <w:spacing w:after="0"/>
              <w:jc w:val="both"/>
              <w:rPr>
                <w:sz w:val="16"/>
                <w:szCs w:val="16"/>
              </w:rPr>
            </w:pPr>
            <w:r w:rsidRPr="002F1827">
              <w:rPr>
                <w:sz w:val="16"/>
                <w:szCs w:val="16"/>
              </w:rPr>
              <w:t> </w:t>
            </w:r>
          </w:p>
        </w:tc>
        <w:tc>
          <w:tcPr>
            <w:tcW w:w="1370" w:type="dxa"/>
            <w:tcBorders>
              <w:top w:val="nil"/>
              <w:left w:val="nil"/>
              <w:bottom w:val="single" w:sz="4" w:space="0" w:color="auto"/>
              <w:right w:val="single" w:sz="4" w:space="0" w:color="auto"/>
            </w:tcBorders>
            <w:shd w:val="clear" w:color="auto" w:fill="auto"/>
            <w:noWrap/>
          </w:tcPr>
          <w:p w:rsidR="00AE2F44" w:rsidRPr="002F1827" w:rsidRDefault="00AE2F44" w:rsidP="002F1827">
            <w:pPr>
              <w:spacing w:after="0"/>
              <w:jc w:val="both"/>
              <w:rPr>
                <w:sz w:val="16"/>
                <w:szCs w:val="16"/>
              </w:rPr>
            </w:pPr>
            <w:r w:rsidRPr="002F1827">
              <w:rPr>
                <w:sz w:val="16"/>
                <w:szCs w:val="16"/>
              </w:rPr>
              <w:t> </w:t>
            </w:r>
          </w:p>
        </w:tc>
        <w:tc>
          <w:tcPr>
            <w:tcW w:w="900" w:type="dxa"/>
            <w:tcBorders>
              <w:top w:val="nil"/>
              <w:left w:val="nil"/>
              <w:bottom w:val="single" w:sz="4" w:space="0" w:color="auto"/>
              <w:right w:val="single" w:sz="4" w:space="0" w:color="auto"/>
            </w:tcBorders>
            <w:shd w:val="clear" w:color="auto" w:fill="auto"/>
            <w:noWrap/>
          </w:tcPr>
          <w:p w:rsidR="00AE2F44" w:rsidRPr="002F1827" w:rsidRDefault="00AE2F44" w:rsidP="002F1827">
            <w:pPr>
              <w:spacing w:after="0"/>
              <w:jc w:val="both"/>
              <w:rPr>
                <w:sz w:val="16"/>
                <w:szCs w:val="16"/>
              </w:rPr>
            </w:pPr>
            <w:r w:rsidRPr="002F1827">
              <w:rPr>
                <w:sz w:val="16"/>
                <w:szCs w:val="16"/>
              </w:rPr>
              <w:t> </w:t>
            </w:r>
          </w:p>
        </w:tc>
        <w:tc>
          <w:tcPr>
            <w:tcW w:w="1440" w:type="dxa"/>
            <w:tcBorders>
              <w:top w:val="nil"/>
              <w:left w:val="nil"/>
              <w:bottom w:val="single" w:sz="4" w:space="0" w:color="auto"/>
              <w:right w:val="single" w:sz="4" w:space="0" w:color="auto"/>
            </w:tcBorders>
            <w:shd w:val="clear" w:color="auto" w:fill="auto"/>
            <w:noWrap/>
          </w:tcPr>
          <w:p w:rsidR="00AE2F44" w:rsidRPr="002F1827" w:rsidRDefault="00AE2F44" w:rsidP="002F1827">
            <w:pPr>
              <w:spacing w:after="0"/>
              <w:jc w:val="both"/>
              <w:rPr>
                <w:sz w:val="16"/>
                <w:szCs w:val="16"/>
              </w:rPr>
            </w:pPr>
            <w:r w:rsidRPr="002F1827">
              <w:rPr>
                <w:sz w:val="16"/>
                <w:szCs w:val="16"/>
              </w:rPr>
              <w:t> </w:t>
            </w:r>
          </w:p>
        </w:tc>
      </w:tr>
    </w:tbl>
    <w:p w:rsidR="000D3359" w:rsidRPr="002F1827" w:rsidRDefault="000D3359" w:rsidP="002F1827">
      <w:pPr>
        <w:spacing w:after="0"/>
        <w:jc w:val="both"/>
        <w:rPr>
          <w:b/>
          <w:bCs/>
          <w:sz w:val="20"/>
          <w:szCs w:val="20"/>
        </w:rPr>
      </w:pPr>
    </w:p>
    <w:p w:rsidR="000D3359" w:rsidRPr="002F1827" w:rsidRDefault="000D3359" w:rsidP="002F1827">
      <w:pPr>
        <w:spacing w:after="0"/>
        <w:jc w:val="both"/>
        <w:rPr>
          <w:b/>
          <w:bCs/>
          <w:sz w:val="20"/>
          <w:szCs w:val="20"/>
        </w:rPr>
      </w:pPr>
      <w:r w:rsidRPr="002F1827">
        <w:rPr>
          <w:b/>
          <w:bCs/>
          <w:sz w:val="20"/>
          <w:szCs w:val="20"/>
        </w:rPr>
        <w:br w:type="page"/>
      </w:r>
    </w:p>
    <w:p w:rsidR="00874ECB" w:rsidRPr="002F1827" w:rsidRDefault="00874ECB" w:rsidP="002F1827">
      <w:pPr>
        <w:spacing w:after="0"/>
        <w:jc w:val="both"/>
        <w:rPr>
          <w:b/>
          <w:bCs/>
          <w:sz w:val="20"/>
          <w:szCs w:val="20"/>
        </w:rPr>
      </w:pPr>
      <w:r w:rsidRPr="002F1827">
        <w:rPr>
          <w:b/>
          <w:bCs/>
          <w:sz w:val="20"/>
          <w:szCs w:val="20"/>
        </w:rPr>
        <w:lastRenderedPageBreak/>
        <w:t>Sub-Vote Code and Name: 2002    Division of Agricultural Mechanization</w:t>
      </w:r>
    </w:p>
    <w:p w:rsidR="00183771" w:rsidRPr="002F1827" w:rsidRDefault="00874ECB" w:rsidP="002F1827">
      <w:pPr>
        <w:spacing w:after="0"/>
        <w:jc w:val="both"/>
        <w:rPr>
          <w:b/>
          <w:bCs/>
          <w:sz w:val="20"/>
          <w:szCs w:val="20"/>
        </w:rPr>
      </w:pPr>
      <w:r w:rsidRPr="002F1827">
        <w:rPr>
          <w:b/>
          <w:bCs/>
          <w:sz w:val="20"/>
          <w:szCs w:val="20"/>
        </w:rPr>
        <w:t>Objective Code and Name D: Production and productivity in agricultural sector improved</w:t>
      </w:r>
    </w:p>
    <w:p w:rsidR="00874ECB" w:rsidRPr="002F1827" w:rsidRDefault="00874ECB" w:rsidP="002F1827">
      <w:pPr>
        <w:spacing w:after="0"/>
        <w:jc w:val="both"/>
        <w:rPr>
          <w:b/>
          <w:bCs/>
          <w:sz w:val="22"/>
          <w:szCs w:val="22"/>
        </w:rPr>
      </w:pPr>
    </w:p>
    <w:tbl>
      <w:tblPr>
        <w:tblW w:w="4927" w:type="pct"/>
        <w:tblLayout w:type="fixed"/>
        <w:tblLook w:val="04A0"/>
      </w:tblPr>
      <w:tblGrid>
        <w:gridCol w:w="828"/>
        <w:gridCol w:w="450"/>
        <w:gridCol w:w="539"/>
        <w:gridCol w:w="360"/>
        <w:gridCol w:w="1620"/>
        <w:gridCol w:w="1891"/>
        <w:gridCol w:w="989"/>
        <w:gridCol w:w="721"/>
        <w:gridCol w:w="542"/>
        <w:gridCol w:w="989"/>
        <w:gridCol w:w="1531"/>
        <w:gridCol w:w="1168"/>
        <w:gridCol w:w="902"/>
        <w:gridCol w:w="1439"/>
      </w:tblGrid>
      <w:tr w:rsidR="00874ECB" w:rsidRPr="002F1827">
        <w:trPr>
          <w:trHeight w:val="593"/>
        </w:trPr>
        <w:tc>
          <w:tcPr>
            <w:tcW w:w="296" w:type="pct"/>
            <w:tcBorders>
              <w:top w:val="single" w:sz="4" w:space="0" w:color="auto"/>
              <w:left w:val="single" w:sz="4" w:space="0" w:color="auto"/>
              <w:bottom w:val="single" w:sz="4" w:space="0" w:color="auto"/>
              <w:right w:val="single" w:sz="4" w:space="0" w:color="auto"/>
            </w:tcBorders>
            <w:shd w:val="clear" w:color="000000" w:fill="CCFFFF"/>
          </w:tcPr>
          <w:p w:rsidR="00874ECB" w:rsidRPr="002F1827" w:rsidRDefault="00874ECB" w:rsidP="002F1827">
            <w:pPr>
              <w:spacing w:after="0"/>
              <w:jc w:val="both"/>
              <w:rPr>
                <w:b/>
                <w:bCs/>
                <w:sz w:val="16"/>
                <w:szCs w:val="16"/>
              </w:rPr>
            </w:pPr>
            <w:r w:rsidRPr="002F1827">
              <w:rPr>
                <w:b/>
                <w:bCs/>
                <w:sz w:val="16"/>
                <w:szCs w:val="16"/>
              </w:rPr>
              <w:t>CODES AND LINKAGE</w:t>
            </w:r>
          </w:p>
        </w:tc>
        <w:tc>
          <w:tcPr>
            <w:tcW w:w="161" w:type="pct"/>
            <w:tcBorders>
              <w:top w:val="single" w:sz="4" w:space="0" w:color="auto"/>
              <w:left w:val="nil"/>
              <w:bottom w:val="single" w:sz="4" w:space="0" w:color="auto"/>
              <w:right w:val="single" w:sz="4" w:space="0" w:color="auto"/>
            </w:tcBorders>
            <w:shd w:val="clear" w:color="000000" w:fill="CCFFFF"/>
          </w:tcPr>
          <w:p w:rsidR="00874ECB" w:rsidRPr="002F1827" w:rsidRDefault="00874ECB" w:rsidP="002F1827">
            <w:pPr>
              <w:spacing w:after="0"/>
              <w:jc w:val="both"/>
              <w:rPr>
                <w:b/>
                <w:bCs/>
                <w:sz w:val="16"/>
                <w:szCs w:val="16"/>
              </w:rPr>
            </w:pPr>
            <w:r w:rsidRPr="002F1827">
              <w:rPr>
                <w:b/>
                <w:bCs/>
                <w:sz w:val="16"/>
                <w:szCs w:val="16"/>
              </w:rPr>
              <w:t> </w:t>
            </w:r>
          </w:p>
        </w:tc>
        <w:tc>
          <w:tcPr>
            <w:tcW w:w="193" w:type="pct"/>
            <w:tcBorders>
              <w:top w:val="single" w:sz="4" w:space="0" w:color="auto"/>
              <w:left w:val="nil"/>
              <w:bottom w:val="single" w:sz="4" w:space="0" w:color="auto"/>
              <w:right w:val="single" w:sz="4" w:space="0" w:color="auto"/>
            </w:tcBorders>
            <w:shd w:val="clear" w:color="000000" w:fill="CCFFFF"/>
          </w:tcPr>
          <w:p w:rsidR="00874ECB" w:rsidRPr="002F1827" w:rsidRDefault="00874ECB" w:rsidP="002F1827">
            <w:pPr>
              <w:spacing w:after="0"/>
              <w:jc w:val="both"/>
              <w:rPr>
                <w:b/>
                <w:bCs/>
                <w:sz w:val="16"/>
                <w:szCs w:val="16"/>
              </w:rPr>
            </w:pPr>
            <w:r w:rsidRPr="002F1827">
              <w:rPr>
                <w:b/>
                <w:bCs/>
                <w:sz w:val="16"/>
                <w:szCs w:val="16"/>
              </w:rPr>
              <w:t> </w:t>
            </w:r>
          </w:p>
        </w:tc>
        <w:tc>
          <w:tcPr>
            <w:tcW w:w="129" w:type="pct"/>
            <w:tcBorders>
              <w:top w:val="single" w:sz="4" w:space="0" w:color="auto"/>
              <w:left w:val="nil"/>
              <w:bottom w:val="single" w:sz="4" w:space="0" w:color="auto"/>
              <w:right w:val="single" w:sz="4" w:space="0" w:color="auto"/>
            </w:tcBorders>
            <w:shd w:val="clear" w:color="000000" w:fill="CCFFFF"/>
          </w:tcPr>
          <w:p w:rsidR="00874ECB" w:rsidRPr="002F1827" w:rsidRDefault="00874ECB" w:rsidP="002F1827">
            <w:pPr>
              <w:spacing w:after="0"/>
              <w:jc w:val="both"/>
              <w:rPr>
                <w:b/>
                <w:bCs/>
                <w:sz w:val="16"/>
                <w:szCs w:val="16"/>
              </w:rPr>
            </w:pPr>
            <w:r w:rsidRPr="002F1827">
              <w:rPr>
                <w:b/>
                <w:bCs/>
                <w:sz w:val="16"/>
                <w:szCs w:val="16"/>
              </w:rPr>
              <w:t> </w:t>
            </w:r>
          </w:p>
        </w:tc>
        <w:tc>
          <w:tcPr>
            <w:tcW w:w="580" w:type="pct"/>
            <w:tcBorders>
              <w:top w:val="single" w:sz="4" w:space="0" w:color="auto"/>
              <w:left w:val="nil"/>
              <w:bottom w:val="single" w:sz="4" w:space="0" w:color="auto"/>
              <w:right w:val="single" w:sz="4" w:space="0" w:color="auto"/>
            </w:tcBorders>
            <w:shd w:val="clear" w:color="000000" w:fill="CCFFFF"/>
          </w:tcPr>
          <w:p w:rsidR="00874ECB" w:rsidRPr="002F1827" w:rsidRDefault="00874ECB" w:rsidP="002F1827">
            <w:pPr>
              <w:spacing w:after="0"/>
              <w:jc w:val="both"/>
              <w:rPr>
                <w:b/>
                <w:bCs/>
                <w:sz w:val="16"/>
                <w:szCs w:val="16"/>
              </w:rPr>
            </w:pPr>
            <w:r w:rsidRPr="002F1827">
              <w:rPr>
                <w:b/>
                <w:bCs/>
                <w:sz w:val="16"/>
                <w:szCs w:val="16"/>
              </w:rPr>
              <w:t>ANNUAL PHYSICAL TARGET</w:t>
            </w:r>
          </w:p>
        </w:tc>
        <w:tc>
          <w:tcPr>
            <w:tcW w:w="677" w:type="pct"/>
            <w:tcBorders>
              <w:top w:val="single" w:sz="4" w:space="0" w:color="auto"/>
              <w:left w:val="nil"/>
              <w:bottom w:val="single" w:sz="4" w:space="0" w:color="auto"/>
              <w:right w:val="single" w:sz="4" w:space="0" w:color="auto"/>
            </w:tcBorders>
            <w:shd w:val="clear" w:color="000000" w:fill="CCFFFF"/>
          </w:tcPr>
          <w:p w:rsidR="00874ECB" w:rsidRPr="002F1827" w:rsidRDefault="00874ECB" w:rsidP="002F1827">
            <w:pPr>
              <w:spacing w:after="0"/>
              <w:jc w:val="both"/>
              <w:rPr>
                <w:b/>
                <w:bCs/>
                <w:sz w:val="16"/>
                <w:szCs w:val="16"/>
              </w:rPr>
            </w:pPr>
            <w:r w:rsidRPr="002F1827">
              <w:rPr>
                <w:b/>
                <w:bCs/>
                <w:sz w:val="16"/>
                <w:szCs w:val="16"/>
              </w:rPr>
              <w:t>CUMULATIVE STATUS ON MEETING PHYSICAL TARGET</w:t>
            </w:r>
          </w:p>
        </w:tc>
        <w:tc>
          <w:tcPr>
            <w:tcW w:w="354" w:type="pct"/>
            <w:tcBorders>
              <w:top w:val="single" w:sz="4" w:space="0" w:color="auto"/>
              <w:left w:val="nil"/>
              <w:bottom w:val="single" w:sz="4" w:space="0" w:color="auto"/>
              <w:right w:val="single" w:sz="4" w:space="0" w:color="auto"/>
            </w:tcBorders>
            <w:shd w:val="clear" w:color="000000" w:fill="CCFFFF"/>
          </w:tcPr>
          <w:p w:rsidR="00874ECB" w:rsidRPr="002F1827" w:rsidRDefault="00874ECB" w:rsidP="002F1827">
            <w:pPr>
              <w:spacing w:after="0"/>
              <w:jc w:val="both"/>
              <w:rPr>
                <w:b/>
                <w:bCs/>
                <w:sz w:val="16"/>
                <w:szCs w:val="16"/>
              </w:rPr>
            </w:pPr>
            <w:r w:rsidRPr="002F1827">
              <w:rPr>
                <w:b/>
                <w:bCs/>
                <w:sz w:val="16"/>
                <w:szCs w:val="16"/>
              </w:rPr>
              <w:t> </w:t>
            </w:r>
          </w:p>
        </w:tc>
        <w:tc>
          <w:tcPr>
            <w:tcW w:w="258" w:type="pct"/>
            <w:tcBorders>
              <w:top w:val="single" w:sz="4" w:space="0" w:color="auto"/>
              <w:left w:val="nil"/>
              <w:bottom w:val="single" w:sz="4" w:space="0" w:color="auto"/>
              <w:right w:val="single" w:sz="4" w:space="0" w:color="auto"/>
            </w:tcBorders>
            <w:shd w:val="clear" w:color="000000" w:fill="CCFFFF"/>
          </w:tcPr>
          <w:p w:rsidR="00874ECB" w:rsidRPr="002F1827" w:rsidRDefault="00874ECB" w:rsidP="002F1827">
            <w:pPr>
              <w:spacing w:after="0"/>
              <w:jc w:val="both"/>
              <w:rPr>
                <w:b/>
                <w:bCs/>
                <w:sz w:val="16"/>
                <w:szCs w:val="16"/>
              </w:rPr>
            </w:pPr>
            <w:r w:rsidRPr="002F1827">
              <w:rPr>
                <w:b/>
                <w:bCs/>
                <w:sz w:val="16"/>
                <w:szCs w:val="16"/>
              </w:rPr>
              <w:t> </w:t>
            </w:r>
          </w:p>
        </w:tc>
        <w:tc>
          <w:tcPr>
            <w:tcW w:w="194" w:type="pct"/>
            <w:tcBorders>
              <w:top w:val="single" w:sz="4" w:space="0" w:color="auto"/>
              <w:left w:val="nil"/>
              <w:bottom w:val="single" w:sz="4" w:space="0" w:color="auto"/>
              <w:right w:val="single" w:sz="4" w:space="0" w:color="auto"/>
            </w:tcBorders>
            <w:shd w:val="clear" w:color="000000" w:fill="CCFFFF"/>
          </w:tcPr>
          <w:p w:rsidR="00874ECB" w:rsidRPr="002F1827" w:rsidRDefault="00874ECB" w:rsidP="002F1827">
            <w:pPr>
              <w:spacing w:after="0"/>
              <w:jc w:val="both"/>
              <w:rPr>
                <w:b/>
                <w:bCs/>
                <w:sz w:val="16"/>
                <w:szCs w:val="16"/>
              </w:rPr>
            </w:pPr>
            <w:r w:rsidRPr="002F1827">
              <w:rPr>
                <w:b/>
                <w:bCs/>
                <w:sz w:val="16"/>
                <w:szCs w:val="16"/>
              </w:rPr>
              <w:t> </w:t>
            </w:r>
          </w:p>
        </w:tc>
        <w:tc>
          <w:tcPr>
            <w:tcW w:w="354" w:type="pct"/>
            <w:tcBorders>
              <w:top w:val="single" w:sz="4" w:space="0" w:color="auto"/>
              <w:left w:val="nil"/>
              <w:bottom w:val="single" w:sz="4" w:space="0" w:color="auto"/>
              <w:right w:val="single" w:sz="4" w:space="0" w:color="auto"/>
            </w:tcBorders>
            <w:shd w:val="clear" w:color="000000" w:fill="CCFFFF"/>
          </w:tcPr>
          <w:p w:rsidR="00874ECB" w:rsidRPr="002F1827" w:rsidRDefault="00874ECB" w:rsidP="002F1827">
            <w:pPr>
              <w:spacing w:after="0"/>
              <w:jc w:val="both"/>
              <w:rPr>
                <w:b/>
                <w:bCs/>
                <w:sz w:val="16"/>
                <w:szCs w:val="16"/>
              </w:rPr>
            </w:pPr>
            <w:r w:rsidRPr="002F1827">
              <w:rPr>
                <w:b/>
                <w:bCs/>
                <w:sz w:val="16"/>
                <w:szCs w:val="16"/>
              </w:rPr>
              <w:t> </w:t>
            </w:r>
          </w:p>
        </w:tc>
        <w:tc>
          <w:tcPr>
            <w:tcW w:w="548" w:type="pct"/>
            <w:tcBorders>
              <w:top w:val="single" w:sz="4" w:space="0" w:color="auto"/>
              <w:left w:val="nil"/>
              <w:bottom w:val="single" w:sz="4" w:space="0" w:color="auto"/>
              <w:right w:val="single" w:sz="4" w:space="0" w:color="auto"/>
            </w:tcBorders>
            <w:shd w:val="clear" w:color="000000" w:fill="CCFFFF"/>
            <w:noWrap/>
          </w:tcPr>
          <w:p w:rsidR="00874ECB" w:rsidRPr="002F1827" w:rsidRDefault="00874ECB" w:rsidP="002F1827">
            <w:pPr>
              <w:spacing w:after="0"/>
              <w:jc w:val="both"/>
              <w:rPr>
                <w:b/>
                <w:bCs/>
                <w:sz w:val="16"/>
                <w:szCs w:val="16"/>
              </w:rPr>
            </w:pPr>
            <w:r w:rsidRPr="002F1827">
              <w:rPr>
                <w:b/>
                <w:bCs/>
                <w:sz w:val="16"/>
                <w:szCs w:val="16"/>
              </w:rPr>
              <w:t>EXPENDITURE STATUS</w:t>
            </w:r>
          </w:p>
        </w:tc>
        <w:tc>
          <w:tcPr>
            <w:tcW w:w="418" w:type="pct"/>
            <w:tcBorders>
              <w:top w:val="single" w:sz="4" w:space="0" w:color="auto"/>
              <w:left w:val="nil"/>
              <w:bottom w:val="single" w:sz="4" w:space="0" w:color="auto"/>
              <w:right w:val="single" w:sz="4" w:space="0" w:color="auto"/>
            </w:tcBorders>
            <w:shd w:val="clear" w:color="000000" w:fill="CCFFFF"/>
            <w:noWrap/>
          </w:tcPr>
          <w:p w:rsidR="00874ECB" w:rsidRPr="002F1827" w:rsidRDefault="00874ECB" w:rsidP="002F1827">
            <w:pPr>
              <w:spacing w:after="0"/>
              <w:jc w:val="both"/>
              <w:rPr>
                <w:b/>
                <w:bCs/>
                <w:sz w:val="16"/>
                <w:szCs w:val="16"/>
              </w:rPr>
            </w:pPr>
            <w:r w:rsidRPr="002F1827">
              <w:rPr>
                <w:b/>
                <w:bCs/>
                <w:sz w:val="16"/>
                <w:szCs w:val="16"/>
              </w:rPr>
              <w:t> </w:t>
            </w:r>
          </w:p>
        </w:tc>
        <w:tc>
          <w:tcPr>
            <w:tcW w:w="323" w:type="pct"/>
            <w:tcBorders>
              <w:top w:val="single" w:sz="4" w:space="0" w:color="auto"/>
              <w:left w:val="nil"/>
              <w:bottom w:val="single" w:sz="4" w:space="0" w:color="auto"/>
              <w:right w:val="single" w:sz="4" w:space="0" w:color="auto"/>
            </w:tcBorders>
            <w:shd w:val="clear" w:color="000000" w:fill="CCFFFF"/>
            <w:noWrap/>
          </w:tcPr>
          <w:p w:rsidR="00874ECB" w:rsidRPr="002F1827" w:rsidRDefault="00874ECB" w:rsidP="002F1827">
            <w:pPr>
              <w:spacing w:after="0"/>
              <w:jc w:val="both"/>
              <w:rPr>
                <w:b/>
                <w:bCs/>
                <w:sz w:val="16"/>
                <w:szCs w:val="16"/>
              </w:rPr>
            </w:pPr>
            <w:r w:rsidRPr="002F1827">
              <w:rPr>
                <w:b/>
                <w:bCs/>
                <w:sz w:val="16"/>
                <w:szCs w:val="16"/>
              </w:rPr>
              <w:t> </w:t>
            </w:r>
          </w:p>
        </w:tc>
        <w:tc>
          <w:tcPr>
            <w:tcW w:w="515" w:type="pct"/>
            <w:tcBorders>
              <w:top w:val="single" w:sz="4" w:space="0" w:color="auto"/>
              <w:left w:val="nil"/>
              <w:bottom w:val="single" w:sz="4" w:space="0" w:color="auto"/>
              <w:right w:val="single" w:sz="4" w:space="0" w:color="auto"/>
            </w:tcBorders>
            <w:shd w:val="clear" w:color="000000" w:fill="CCFFFF"/>
          </w:tcPr>
          <w:p w:rsidR="00874ECB" w:rsidRPr="002F1827" w:rsidRDefault="00874ECB" w:rsidP="002F1827">
            <w:pPr>
              <w:spacing w:after="0"/>
              <w:jc w:val="both"/>
              <w:rPr>
                <w:b/>
                <w:bCs/>
                <w:sz w:val="16"/>
                <w:szCs w:val="16"/>
              </w:rPr>
            </w:pPr>
            <w:r w:rsidRPr="002F1827">
              <w:rPr>
                <w:b/>
                <w:bCs/>
                <w:sz w:val="16"/>
                <w:szCs w:val="16"/>
              </w:rPr>
              <w:t>REMARKS ON IMPLEMENTATION</w:t>
            </w:r>
          </w:p>
        </w:tc>
      </w:tr>
      <w:tr w:rsidR="00874ECB" w:rsidRPr="002F1827">
        <w:trPr>
          <w:trHeight w:val="510"/>
        </w:trPr>
        <w:tc>
          <w:tcPr>
            <w:tcW w:w="296" w:type="pct"/>
            <w:tcBorders>
              <w:top w:val="nil"/>
              <w:left w:val="single" w:sz="4" w:space="0" w:color="auto"/>
              <w:bottom w:val="single" w:sz="4" w:space="0" w:color="auto"/>
              <w:right w:val="single" w:sz="4" w:space="0" w:color="auto"/>
            </w:tcBorders>
            <w:shd w:val="clear" w:color="000000" w:fill="CCFFFF"/>
          </w:tcPr>
          <w:p w:rsidR="00874ECB" w:rsidRPr="002F1827" w:rsidRDefault="00874ECB" w:rsidP="002F1827">
            <w:pPr>
              <w:spacing w:after="0"/>
              <w:jc w:val="both"/>
              <w:rPr>
                <w:b/>
                <w:bCs/>
                <w:sz w:val="16"/>
                <w:szCs w:val="16"/>
              </w:rPr>
            </w:pPr>
            <w:r w:rsidRPr="002F1827">
              <w:rPr>
                <w:b/>
                <w:bCs/>
                <w:sz w:val="16"/>
                <w:szCs w:val="16"/>
              </w:rPr>
              <w:t>Target Code</w:t>
            </w:r>
          </w:p>
        </w:tc>
        <w:tc>
          <w:tcPr>
            <w:tcW w:w="161" w:type="pct"/>
            <w:tcBorders>
              <w:top w:val="nil"/>
              <w:left w:val="nil"/>
              <w:bottom w:val="single" w:sz="4" w:space="0" w:color="auto"/>
              <w:right w:val="single" w:sz="4" w:space="0" w:color="auto"/>
            </w:tcBorders>
            <w:shd w:val="clear" w:color="000000" w:fill="CCFFFF"/>
          </w:tcPr>
          <w:p w:rsidR="00874ECB" w:rsidRPr="002F1827" w:rsidRDefault="00874ECB" w:rsidP="002F1827">
            <w:pPr>
              <w:spacing w:after="0"/>
              <w:jc w:val="both"/>
              <w:rPr>
                <w:b/>
                <w:bCs/>
                <w:sz w:val="16"/>
                <w:szCs w:val="16"/>
              </w:rPr>
            </w:pPr>
            <w:r w:rsidRPr="002F1827">
              <w:rPr>
                <w:b/>
                <w:bCs/>
                <w:sz w:val="16"/>
                <w:szCs w:val="16"/>
              </w:rPr>
              <w:t>M</w:t>
            </w:r>
          </w:p>
        </w:tc>
        <w:tc>
          <w:tcPr>
            <w:tcW w:w="193" w:type="pct"/>
            <w:tcBorders>
              <w:top w:val="nil"/>
              <w:left w:val="nil"/>
              <w:bottom w:val="single" w:sz="4" w:space="0" w:color="auto"/>
              <w:right w:val="single" w:sz="4" w:space="0" w:color="auto"/>
            </w:tcBorders>
            <w:shd w:val="clear" w:color="000000" w:fill="CCFFFF"/>
          </w:tcPr>
          <w:p w:rsidR="00874ECB" w:rsidRPr="002F1827" w:rsidRDefault="00874ECB" w:rsidP="002F1827">
            <w:pPr>
              <w:spacing w:after="0"/>
              <w:jc w:val="both"/>
              <w:rPr>
                <w:b/>
                <w:bCs/>
                <w:sz w:val="16"/>
                <w:szCs w:val="16"/>
              </w:rPr>
            </w:pPr>
            <w:r w:rsidRPr="002F1827">
              <w:rPr>
                <w:b/>
                <w:bCs/>
                <w:sz w:val="16"/>
                <w:szCs w:val="16"/>
              </w:rPr>
              <w:t>P</w:t>
            </w:r>
          </w:p>
        </w:tc>
        <w:tc>
          <w:tcPr>
            <w:tcW w:w="129" w:type="pct"/>
            <w:tcBorders>
              <w:top w:val="nil"/>
              <w:left w:val="nil"/>
              <w:bottom w:val="single" w:sz="4" w:space="0" w:color="auto"/>
              <w:right w:val="single" w:sz="4" w:space="0" w:color="auto"/>
            </w:tcBorders>
            <w:shd w:val="clear" w:color="000000" w:fill="CCFFFF"/>
          </w:tcPr>
          <w:p w:rsidR="00874ECB" w:rsidRPr="002F1827" w:rsidRDefault="00874ECB" w:rsidP="002F1827">
            <w:pPr>
              <w:spacing w:after="0"/>
              <w:jc w:val="both"/>
              <w:rPr>
                <w:b/>
                <w:bCs/>
                <w:sz w:val="16"/>
                <w:szCs w:val="16"/>
              </w:rPr>
            </w:pPr>
            <w:r w:rsidRPr="002F1827">
              <w:rPr>
                <w:b/>
                <w:bCs/>
                <w:sz w:val="16"/>
                <w:szCs w:val="16"/>
              </w:rPr>
              <w:t>R</w:t>
            </w:r>
          </w:p>
        </w:tc>
        <w:tc>
          <w:tcPr>
            <w:tcW w:w="580" w:type="pct"/>
            <w:tcBorders>
              <w:top w:val="nil"/>
              <w:left w:val="nil"/>
              <w:bottom w:val="single" w:sz="4" w:space="0" w:color="auto"/>
              <w:right w:val="single" w:sz="4" w:space="0" w:color="auto"/>
            </w:tcBorders>
            <w:shd w:val="clear" w:color="000000" w:fill="CCFFFF"/>
          </w:tcPr>
          <w:p w:rsidR="00874ECB" w:rsidRPr="002F1827" w:rsidRDefault="00874ECB" w:rsidP="002F1827">
            <w:pPr>
              <w:spacing w:after="0"/>
              <w:jc w:val="both"/>
              <w:rPr>
                <w:b/>
                <w:bCs/>
                <w:sz w:val="16"/>
                <w:szCs w:val="16"/>
              </w:rPr>
            </w:pPr>
            <w:r w:rsidRPr="002F1827">
              <w:rPr>
                <w:b/>
                <w:bCs/>
                <w:sz w:val="16"/>
                <w:szCs w:val="16"/>
              </w:rPr>
              <w:t>Target Descrption</w:t>
            </w:r>
          </w:p>
        </w:tc>
        <w:tc>
          <w:tcPr>
            <w:tcW w:w="677" w:type="pct"/>
            <w:tcBorders>
              <w:top w:val="nil"/>
              <w:left w:val="nil"/>
              <w:bottom w:val="single" w:sz="4" w:space="0" w:color="auto"/>
              <w:right w:val="single" w:sz="4" w:space="0" w:color="auto"/>
            </w:tcBorders>
            <w:shd w:val="clear" w:color="000000" w:fill="CCFFFF"/>
            <w:noWrap/>
          </w:tcPr>
          <w:p w:rsidR="00874ECB" w:rsidRPr="002F1827" w:rsidRDefault="00874ECB" w:rsidP="002F1827">
            <w:pPr>
              <w:spacing w:after="0"/>
              <w:jc w:val="both"/>
              <w:rPr>
                <w:b/>
                <w:bCs/>
                <w:sz w:val="16"/>
                <w:szCs w:val="16"/>
              </w:rPr>
            </w:pPr>
            <w:r w:rsidRPr="002F1827">
              <w:rPr>
                <w:b/>
                <w:bCs/>
                <w:sz w:val="16"/>
                <w:szCs w:val="16"/>
              </w:rPr>
              <w:t>Actual Progress</w:t>
            </w:r>
          </w:p>
        </w:tc>
        <w:tc>
          <w:tcPr>
            <w:tcW w:w="354" w:type="pct"/>
            <w:tcBorders>
              <w:top w:val="nil"/>
              <w:left w:val="nil"/>
              <w:bottom w:val="single" w:sz="4" w:space="0" w:color="auto"/>
              <w:right w:val="single" w:sz="4" w:space="0" w:color="auto"/>
            </w:tcBorders>
            <w:shd w:val="clear" w:color="000000" w:fill="CCFFFF"/>
          </w:tcPr>
          <w:p w:rsidR="00874ECB" w:rsidRPr="002F1827" w:rsidRDefault="00874ECB" w:rsidP="002F1827">
            <w:pPr>
              <w:spacing w:after="0"/>
              <w:jc w:val="both"/>
              <w:rPr>
                <w:b/>
                <w:bCs/>
                <w:sz w:val="16"/>
                <w:szCs w:val="16"/>
              </w:rPr>
            </w:pPr>
            <w:r w:rsidRPr="002F1827">
              <w:rPr>
                <w:b/>
                <w:bCs/>
                <w:sz w:val="16"/>
                <w:szCs w:val="16"/>
              </w:rPr>
              <w:t>Estimated % Completed</w:t>
            </w:r>
          </w:p>
        </w:tc>
        <w:tc>
          <w:tcPr>
            <w:tcW w:w="258" w:type="pct"/>
            <w:tcBorders>
              <w:top w:val="nil"/>
              <w:left w:val="nil"/>
              <w:bottom w:val="single" w:sz="4" w:space="0" w:color="auto"/>
              <w:right w:val="single" w:sz="4" w:space="0" w:color="auto"/>
            </w:tcBorders>
            <w:shd w:val="clear" w:color="000000" w:fill="CCFFFF"/>
          </w:tcPr>
          <w:p w:rsidR="00874ECB" w:rsidRPr="002F1827" w:rsidRDefault="00874ECB" w:rsidP="002F1827">
            <w:pPr>
              <w:spacing w:after="0"/>
              <w:jc w:val="both"/>
              <w:rPr>
                <w:b/>
                <w:bCs/>
                <w:sz w:val="16"/>
                <w:szCs w:val="16"/>
              </w:rPr>
            </w:pPr>
            <w:r w:rsidRPr="002F1827">
              <w:rPr>
                <w:b/>
                <w:bCs/>
                <w:sz w:val="16"/>
                <w:szCs w:val="16"/>
              </w:rPr>
              <w:t>On Track</w:t>
            </w:r>
          </w:p>
        </w:tc>
        <w:tc>
          <w:tcPr>
            <w:tcW w:w="194" w:type="pct"/>
            <w:tcBorders>
              <w:top w:val="nil"/>
              <w:left w:val="nil"/>
              <w:bottom w:val="single" w:sz="4" w:space="0" w:color="auto"/>
              <w:right w:val="single" w:sz="4" w:space="0" w:color="auto"/>
            </w:tcBorders>
            <w:shd w:val="clear" w:color="000000" w:fill="CCFFFF"/>
          </w:tcPr>
          <w:p w:rsidR="00874ECB" w:rsidRPr="002F1827" w:rsidRDefault="00874ECB" w:rsidP="002F1827">
            <w:pPr>
              <w:spacing w:after="0"/>
              <w:jc w:val="both"/>
              <w:rPr>
                <w:b/>
                <w:bCs/>
                <w:sz w:val="16"/>
                <w:szCs w:val="16"/>
              </w:rPr>
            </w:pPr>
            <w:r w:rsidRPr="002F1827">
              <w:rPr>
                <w:b/>
                <w:bCs/>
                <w:sz w:val="16"/>
                <w:szCs w:val="16"/>
              </w:rPr>
              <w:t>At Risk</w:t>
            </w:r>
          </w:p>
        </w:tc>
        <w:tc>
          <w:tcPr>
            <w:tcW w:w="354" w:type="pct"/>
            <w:tcBorders>
              <w:top w:val="nil"/>
              <w:left w:val="nil"/>
              <w:bottom w:val="single" w:sz="4" w:space="0" w:color="auto"/>
              <w:right w:val="single" w:sz="4" w:space="0" w:color="auto"/>
            </w:tcBorders>
            <w:shd w:val="clear" w:color="000000" w:fill="CCFFFF"/>
          </w:tcPr>
          <w:p w:rsidR="00874ECB" w:rsidRPr="002F1827" w:rsidRDefault="00874ECB" w:rsidP="002F1827">
            <w:pPr>
              <w:spacing w:after="0"/>
              <w:jc w:val="both"/>
              <w:rPr>
                <w:b/>
                <w:bCs/>
                <w:sz w:val="16"/>
                <w:szCs w:val="16"/>
              </w:rPr>
            </w:pPr>
            <w:r w:rsidRPr="002F1827">
              <w:rPr>
                <w:b/>
                <w:bCs/>
                <w:sz w:val="16"/>
                <w:szCs w:val="16"/>
              </w:rPr>
              <w:t>Unknown</w:t>
            </w:r>
          </w:p>
        </w:tc>
        <w:tc>
          <w:tcPr>
            <w:tcW w:w="548" w:type="pct"/>
            <w:tcBorders>
              <w:top w:val="nil"/>
              <w:left w:val="nil"/>
              <w:bottom w:val="single" w:sz="4" w:space="0" w:color="auto"/>
              <w:right w:val="single" w:sz="4" w:space="0" w:color="auto"/>
            </w:tcBorders>
            <w:shd w:val="clear" w:color="000000" w:fill="CCFFFF"/>
          </w:tcPr>
          <w:p w:rsidR="00874ECB" w:rsidRPr="002F1827" w:rsidRDefault="00874ECB" w:rsidP="002F1827">
            <w:pPr>
              <w:spacing w:after="0"/>
              <w:jc w:val="both"/>
              <w:rPr>
                <w:b/>
                <w:bCs/>
                <w:sz w:val="16"/>
                <w:szCs w:val="16"/>
              </w:rPr>
            </w:pPr>
            <w:r w:rsidRPr="002F1827">
              <w:rPr>
                <w:b/>
                <w:bCs/>
                <w:sz w:val="16"/>
                <w:szCs w:val="16"/>
              </w:rPr>
              <w:t>Cumulative Budget</w:t>
            </w:r>
          </w:p>
        </w:tc>
        <w:tc>
          <w:tcPr>
            <w:tcW w:w="418" w:type="pct"/>
            <w:tcBorders>
              <w:top w:val="nil"/>
              <w:left w:val="nil"/>
              <w:bottom w:val="single" w:sz="4" w:space="0" w:color="auto"/>
              <w:right w:val="single" w:sz="4" w:space="0" w:color="auto"/>
            </w:tcBorders>
            <w:shd w:val="clear" w:color="000000" w:fill="CCFFFF"/>
          </w:tcPr>
          <w:p w:rsidR="00874ECB" w:rsidRPr="002F1827" w:rsidRDefault="00874ECB" w:rsidP="002F1827">
            <w:pPr>
              <w:spacing w:after="0"/>
              <w:jc w:val="both"/>
              <w:rPr>
                <w:b/>
                <w:bCs/>
                <w:sz w:val="16"/>
                <w:szCs w:val="16"/>
              </w:rPr>
            </w:pPr>
            <w:r w:rsidRPr="002F1827">
              <w:rPr>
                <w:b/>
                <w:bCs/>
                <w:sz w:val="16"/>
                <w:szCs w:val="16"/>
              </w:rPr>
              <w:t xml:space="preserve">Cummulative Actual Expenditure </w:t>
            </w:r>
          </w:p>
        </w:tc>
        <w:tc>
          <w:tcPr>
            <w:tcW w:w="323" w:type="pct"/>
            <w:tcBorders>
              <w:top w:val="nil"/>
              <w:left w:val="nil"/>
              <w:bottom w:val="single" w:sz="4" w:space="0" w:color="auto"/>
              <w:right w:val="single" w:sz="4" w:space="0" w:color="auto"/>
            </w:tcBorders>
            <w:shd w:val="clear" w:color="000000" w:fill="CCFFFF"/>
          </w:tcPr>
          <w:p w:rsidR="00874ECB" w:rsidRPr="002F1827" w:rsidRDefault="00874ECB" w:rsidP="002F1827">
            <w:pPr>
              <w:spacing w:after="0"/>
              <w:jc w:val="both"/>
              <w:rPr>
                <w:b/>
                <w:bCs/>
                <w:sz w:val="16"/>
                <w:szCs w:val="16"/>
              </w:rPr>
            </w:pPr>
            <w:r w:rsidRPr="002F1827">
              <w:rPr>
                <w:b/>
                <w:bCs/>
                <w:sz w:val="16"/>
                <w:szCs w:val="16"/>
              </w:rPr>
              <w:t>% Spent</w:t>
            </w:r>
          </w:p>
        </w:tc>
        <w:tc>
          <w:tcPr>
            <w:tcW w:w="515" w:type="pct"/>
            <w:tcBorders>
              <w:top w:val="nil"/>
              <w:left w:val="nil"/>
              <w:bottom w:val="single" w:sz="4" w:space="0" w:color="auto"/>
              <w:right w:val="single" w:sz="4" w:space="0" w:color="auto"/>
            </w:tcBorders>
            <w:shd w:val="clear" w:color="000000" w:fill="CCFFFF"/>
          </w:tcPr>
          <w:p w:rsidR="00874ECB" w:rsidRPr="002F1827" w:rsidRDefault="00874ECB" w:rsidP="002F1827">
            <w:pPr>
              <w:spacing w:after="0"/>
              <w:jc w:val="both"/>
              <w:rPr>
                <w:b/>
                <w:bCs/>
                <w:sz w:val="16"/>
                <w:szCs w:val="16"/>
              </w:rPr>
            </w:pPr>
            <w:r w:rsidRPr="002F1827">
              <w:rPr>
                <w:b/>
                <w:bCs/>
                <w:sz w:val="16"/>
                <w:szCs w:val="16"/>
              </w:rPr>
              <w:t> </w:t>
            </w:r>
          </w:p>
        </w:tc>
      </w:tr>
      <w:tr w:rsidR="00874ECB" w:rsidRPr="002F1827">
        <w:trPr>
          <w:trHeight w:val="255"/>
        </w:trPr>
        <w:tc>
          <w:tcPr>
            <w:tcW w:w="296" w:type="pct"/>
            <w:tcBorders>
              <w:top w:val="nil"/>
              <w:left w:val="single" w:sz="4" w:space="0" w:color="auto"/>
              <w:bottom w:val="single" w:sz="4" w:space="0" w:color="auto"/>
              <w:right w:val="single" w:sz="4" w:space="0" w:color="auto"/>
            </w:tcBorders>
            <w:shd w:val="clear" w:color="auto" w:fill="auto"/>
            <w:noWrap/>
            <w:vAlign w:val="bottom"/>
          </w:tcPr>
          <w:p w:rsidR="00874ECB" w:rsidRPr="002F1827" w:rsidRDefault="00874ECB" w:rsidP="002F1827">
            <w:pPr>
              <w:spacing w:after="0"/>
              <w:jc w:val="both"/>
              <w:rPr>
                <w:b/>
                <w:bCs/>
                <w:sz w:val="16"/>
                <w:szCs w:val="16"/>
              </w:rPr>
            </w:pPr>
            <w:r w:rsidRPr="002F1827">
              <w:rPr>
                <w:b/>
                <w:bCs/>
                <w:sz w:val="16"/>
                <w:szCs w:val="16"/>
              </w:rPr>
              <w:t>1</w:t>
            </w:r>
          </w:p>
        </w:tc>
        <w:tc>
          <w:tcPr>
            <w:tcW w:w="161" w:type="pct"/>
            <w:tcBorders>
              <w:top w:val="nil"/>
              <w:left w:val="nil"/>
              <w:bottom w:val="single" w:sz="4" w:space="0" w:color="auto"/>
              <w:right w:val="single" w:sz="4" w:space="0" w:color="auto"/>
            </w:tcBorders>
            <w:shd w:val="clear" w:color="auto" w:fill="auto"/>
            <w:noWrap/>
            <w:vAlign w:val="bottom"/>
          </w:tcPr>
          <w:p w:rsidR="00874ECB" w:rsidRPr="002F1827" w:rsidRDefault="00874ECB" w:rsidP="002F1827">
            <w:pPr>
              <w:spacing w:after="0"/>
              <w:jc w:val="both"/>
              <w:rPr>
                <w:b/>
                <w:bCs/>
                <w:sz w:val="16"/>
                <w:szCs w:val="16"/>
              </w:rPr>
            </w:pPr>
            <w:r w:rsidRPr="002F1827">
              <w:rPr>
                <w:b/>
                <w:bCs/>
                <w:sz w:val="16"/>
                <w:szCs w:val="16"/>
              </w:rPr>
              <w:t>2</w:t>
            </w:r>
          </w:p>
        </w:tc>
        <w:tc>
          <w:tcPr>
            <w:tcW w:w="193" w:type="pct"/>
            <w:tcBorders>
              <w:top w:val="nil"/>
              <w:left w:val="nil"/>
              <w:bottom w:val="single" w:sz="4" w:space="0" w:color="auto"/>
              <w:right w:val="single" w:sz="4" w:space="0" w:color="auto"/>
            </w:tcBorders>
            <w:shd w:val="clear" w:color="auto" w:fill="auto"/>
            <w:noWrap/>
            <w:vAlign w:val="bottom"/>
          </w:tcPr>
          <w:p w:rsidR="00874ECB" w:rsidRPr="002F1827" w:rsidRDefault="00874ECB" w:rsidP="002F1827">
            <w:pPr>
              <w:spacing w:after="0"/>
              <w:jc w:val="both"/>
              <w:rPr>
                <w:b/>
                <w:bCs/>
                <w:sz w:val="16"/>
                <w:szCs w:val="16"/>
              </w:rPr>
            </w:pPr>
            <w:r w:rsidRPr="002F1827">
              <w:rPr>
                <w:b/>
                <w:bCs/>
                <w:sz w:val="16"/>
                <w:szCs w:val="16"/>
              </w:rPr>
              <w:t>3</w:t>
            </w:r>
          </w:p>
        </w:tc>
        <w:tc>
          <w:tcPr>
            <w:tcW w:w="129" w:type="pct"/>
            <w:tcBorders>
              <w:top w:val="nil"/>
              <w:left w:val="nil"/>
              <w:bottom w:val="single" w:sz="4" w:space="0" w:color="auto"/>
              <w:right w:val="single" w:sz="4" w:space="0" w:color="auto"/>
            </w:tcBorders>
            <w:shd w:val="clear" w:color="auto" w:fill="auto"/>
            <w:noWrap/>
            <w:vAlign w:val="bottom"/>
          </w:tcPr>
          <w:p w:rsidR="00874ECB" w:rsidRPr="002F1827" w:rsidRDefault="00874ECB" w:rsidP="002F1827">
            <w:pPr>
              <w:spacing w:after="0"/>
              <w:jc w:val="both"/>
              <w:rPr>
                <w:b/>
                <w:bCs/>
                <w:sz w:val="16"/>
                <w:szCs w:val="16"/>
              </w:rPr>
            </w:pPr>
            <w:r w:rsidRPr="002F1827">
              <w:rPr>
                <w:b/>
                <w:bCs/>
                <w:sz w:val="16"/>
                <w:szCs w:val="16"/>
              </w:rPr>
              <w:t>4</w:t>
            </w:r>
          </w:p>
        </w:tc>
        <w:tc>
          <w:tcPr>
            <w:tcW w:w="580" w:type="pct"/>
            <w:tcBorders>
              <w:top w:val="nil"/>
              <w:left w:val="nil"/>
              <w:bottom w:val="single" w:sz="4" w:space="0" w:color="auto"/>
              <w:right w:val="single" w:sz="4" w:space="0" w:color="auto"/>
            </w:tcBorders>
            <w:shd w:val="clear" w:color="auto" w:fill="auto"/>
            <w:noWrap/>
            <w:vAlign w:val="bottom"/>
          </w:tcPr>
          <w:p w:rsidR="00874ECB" w:rsidRPr="002F1827" w:rsidRDefault="00874ECB" w:rsidP="002F1827">
            <w:pPr>
              <w:spacing w:after="0"/>
              <w:jc w:val="both"/>
              <w:rPr>
                <w:b/>
                <w:bCs/>
                <w:sz w:val="16"/>
                <w:szCs w:val="16"/>
              </w:rPr>
            </w:pPr>
            <w:r w:rsidRPr="002F1827">
              <w:rPr>
                <w:b/>
                <w:bCs/>
                <w:sz w:val="16"/>
                <w:szCs w:val="16"/>
              </w:rPr>
              <w:t>5</w:t>
            </w:r>
          </w:p>
        </w:tc>
        <w:tc>
          <w:tcPr>
            <w:tcW w:w="677" w:type="pct"/>
            <w:tcBorders>
              <w:top w:val="nil"/>
              <w:left w:val="nil"/>
              <w:bottom w:val="single" w:sz="4" w:space="0" w:color="auto"/>
              <w:right w:val="single" w:sz="4" w:space="0" w:color="auto"/>
            </w:tcBorders>
            <w:shd w:val="clear" w:color="auto" w:fill="auto"/>
            <w:noWrap/>
            <w:vAlign w:val="bottom"/>
          </w:tcPr>
          <w:p w:rsidR="00874ECB" w:rsidRPr="002F1827" w:rsidRDefault="00874ECB" w:rsidP="002F1827">
            <w:pPr>
              <w:spacing w:after="0"/>
              <w:jc w:val="both"/>
              <w:rPr>
                <w:b/>
                <w:bCs/>
                <w:sz w:val="16"/>
                <w:szCs w:val="16"/>
              </w:rPr>
            </w:pPr>
            <w:r w:rsidRPr="002F1827">
              <w:rPr>
                <w:b/>
                <w:bCs/>
                <w:sz w:val="16"/>
                <w:szCs w:val="16"/>
              </w:rPr>
              <w:t>6</w:t>
            </w:r>
          </w:p>
        </w:tc>
        <w:tc>
          <w:tcPr>
            <w:tcW w:w="354" w:type="pct"/>
            <w:tcBorders>
              <w:top w:val="nil"/>
              <w:left w:val="nil"/>
              <w:bottom w:val="single" w:sz="4" w:space="0" w:color="auto"/>
              <w:right w:val="single" w:sz="4" w:space="0" w:color="auto"/>
            </w:tcBorders>
            <w:shd w:val="clear" w:color="auto" w:fill="auto"/>
            <w:noWrap/>
            <w:vAlign w:val="bottom"/>
          </w:tcPr>
          <w:p w:rsidR="00874ECB" w:rsidRPr="002F1827" w:rsidRDefault="00874ECB" w:rsidP="002F1827">
            <w:pPr>
              <w:spacing w:after="0"/>
              <w:jc w:val="both"/>
              <w:rPr>
                <w:b/>
                <w:bCs/>
                <w:sz w:val="16"/>
                <w:szCs w:val="16"/>
              </w:rPr>
            </w:pPr>
            <w:r w:rsidRPr="002F1827">
              <w:rPr>
                <w:b/>
                <w:bCs/>
                <w:sz w:val="16"/>
                <w:szCs w:val="16"/>
              </w:rPr>
              <w:t>7</w:t>
            </w:r>
          </w:p>
        </w:tc>
        <w:tc>
          <w:tcPr>
            <w:tcW w:w="258" w:type="pct"/>
            <w:tcBorders>
              <w:top w:val="nil"/>
              <w:left w:val="nil"/>
              <w:bottom w:val="single" w:sz="4" w:space="0" w:color="auto"/>
              <w:right w:val="single" w:sz="4" w:space="0" w:color="auto"/>
            </w:tcBorders>
            <w:shd w:val="clear" w:color="auto" w:fill="auto"/>
            <w:noWrap/>
            <w:vAlign w:val="bottom"/>
          </w:tcPr>
          <w:p w:rsidR="00874ECB" w:rsidRPr="002F1827" w:rsidRDefault="00874ECB" w:rsidP="002F1827">
            <w:pPr>
              <w:spacing w:after="0"/>
              <w:jc w:val="both"/>
              <w:rPr>
                <w:b/>
                <w:bCs/>
                <w:sz w:val="16"/>
                <w:szCs w:val="16"/>
              </w:rPr>
            </w:pPr>
            <w:r w:rsidRPr="002F1827">
              <w:rPr>
                <w:b/>
                <w:bCs/>
                <w:sz w:val="16"/>
                <w:szCs w:val="16"/>
              </w:rPr>
              <w:t>8</w:t>
            </w:r>
          </w:p>
        </w:tc>
        <w:tc>
          <w:tcPr>
            <w:tcW w:w="194" w:type="pct"/>
            <w:tcBorders>
              <w:top w:val="nil"/>
              <w:left w:val="nil"/>
              <w:bottom w:val="single" w:sz="4" w:space="0" w:color="auto"/>
              <w:right w:val="single" w:sz="4" w:space="0" w:color="auto"/>
            </w:tcBorders>
            <w:shd w:val="clear" w:color="auto" w:fill="auto"/>
            <w:noWrap/>
            <w:vAlign w:val="bottom"/>
          </w:tcPr>
          <w:p w:rsidR="00874ECB" w:rsidRPr="002F1827" w:rsidRDefault="00874ECB" w:rsidP="002F1827">
            <w:pPr>
              <w:spacing w:after="0"/>
              <w:jc w:val="both"/>
              <w:rPr>
                <w:b/>
                <w:bCs/>
                <w:sz w:val="16"/>
                <w:szCs w:val="16"/>
              </w:rPr>
            </w:pPr>
            <w:r w:rsidRPr="002F1827">
              <w:rPr>
                <w:b/>
                <w:bCs/>
                <w:sz w:val="16"/>
                <w:szCs w:val="16"/>
              </w:rPr>
              <w:t>9</w:t>
            </w:r>
          </w:p>
        </w:tc>
        <w:tc>
          <w:tcPr>
            <w:tcW w:w="354" w:type="pct"/>
            <w:tcBorders>
              <w:top w:val="nil"/>
              <w:left w:val="nil"/>
              <w:bottom w:val="single" w:sz="4" w:space="0" w:color="auto"/>
              <w:right w:val="single" w:sz="4" w:space="0" w:color="auto"/>
            </w:tcBorders>
            <w:shd w:val="clear" w:color="auto" w:fill="auto"/>
            <w:noWrap/>
            <w:vAlign w:val="bottom"/>
          </w:tcPr>
          <w:p w:rsidR="00874ECB" w:rsidRPr="002F1827" w:rsidRDefault="00874ECB" w:rsidP="002F1827">
            <w:pPr>
              <w:spacing w:after="0"/>
              <w:jc w:val="both"/>
              <w:rPr>
                <w:b/>
                <w:bCs/>
                <w:sz w:val="16"/>
                <w:szCs w:val="16"/>
              </w:rPr>
            </w:pPr>
            <w:r w:rsidRPr="002F1827">
              <w:rPr>
                <w:b/>
                <w:bCs/>
                <w:sz w:val="16"/>
                <w:szCs w:val="16"/>
              </w:rPr>
              <w:t>10</w:t>
            </w:r>
          </w:p>
        </w:tc>
        <w:tc>
          <w:tcPr>
            <w:tcW w:w="548" w:type="pct"/>
            <w:tcBorders>
              <w:top w:val="nil"/>
              <w:left w:val="nil"/>
              <w:bottom w:val="single" w:sz="4" w:space="0" w:color="auto"/>
              <w:right w:val="single" w:sz="4" w:space="0" w:color="auto"/>
            </w:tcBorders>
            <w:shd w:val="clear" w:color="auto" w:fill="auto"/>
            <w:noWrap/>
            <w:vAlign w:val="bottom"/>
          </w:tcPr>
          <w:p w:rsidR="00874ECB" w:rsidRPr="002F1827" w:rsidRDefault="00874ECB" w:rsidP="002F1827">
            <w:pPr>
              <w:spacing w:after="0"/>
              <w:jc w:val="both"/>
              <w:rPr>
                <w:b/>
                <w:bCs/>
                <w:sz w:val="16"/>
                <w:szCs w:val="16"/>
              </w:rPr>
            </w:pPr>
            <w:r w:rsidRPr="002F1827">
              <w:rPr>
                <w:b/>
                <w:bCs/>
                <w:sz w:val="16"/>
                <w:szCs w:val="16"/>
              </w:rPr>
              <w:t>11</w:t>
            </w:r>
          </w:p>
        </w:tc>
        <w:tc>
          <w:tcPr>
            <w:tcW w:w="418" w:type="pct"/>
            <w:tcBorders>
              <w:top w:val="nil"/>
              <w:left w:val="nil"/>
              <w:bottom w:val="single" w:sz="4" w:space="0" w:color="auto"/>
              <w:right w:val="single" w:sz="4" w:space="0" w:color="auto"/>
            </w:tcBorders>
            <w:shd w:val="clear" w:color="auto" w:fill="auto"/>
            <w:noWrap/>
            <w:vAlign w:val="bottom"/>
          </w:tcPr>
          <w:p w:rsidR="00874ECB" w:rsidRPr="002F1827" w:rsidRDefault="00874ECB" w:rsidP="002F1827">
            <w:pPr>
              <w:spacing w:after="0"/>
              <w:jc w:val="both"/>
              <w:rPr>
                <w:b/>
                <w:bCs/>
                <w:sz w:val="16"/>
                <w:szCs w:val="16"/>
              </w:rPr>
            </w:pPr>
            <w:r w:rsidRPr="002F1827">
              <w:rPr>
                <w:b/>
                <w:bCs/>
                <w:sz w:val="16"/>
                <w:szCs w:val="16"/>
              </w:rPr>
              <w:t>12</w:t>
            </w:r>
          </w:p>
        </w:tc>
        <w:tc>
          <w:tcPr>
            <w:tcW w:w="323" w:type="pct"/>
            <w:tcBorders>
              <w:top w:val="nil"/>
              <w:left w:val="nil"/>
              <w:bottom w:val="single" w:sz="4" w:space="0" w:color="auto"/>
              <w:right w:val="single" w:sz="4" w:space="0" w:color="auto"/>
            </w:tcBorders>
            <w:shd w:val="clear" w:color="auto" w:fill="auto"/>
            <w:noWrap/>
            <w:vAlign w:val="bottom"/>
          </w:tcPr>
          <w:p w:rsidR="00874ECB" w:rsidRPr="002F1827" w:rsidRDefault="00874ECB" w:rsidP="002F1827">
            <w:pPr>
              <w:spacing w:after="0"/>
              <w:jc w:val="both"/>
              <w:rPr>
                <w:b/>
                <w:bCs/>
                <w:sz w:val="16"/>
                <w:szCs w:val="16"/>
              </w:rPr>
            </w:pPr>
            <w:r w:rsidRPr="002F1827">
              <w:rPr>
                <w:b/>
                <w:bCs/>
                <w:sz w:val="16"/>
                <w:szCs w:val="16"/>
              </w:rPr>
              <w:t>13</w:t>
            </w:r>
          </w:p>
        </w:tc>
        <w:tc>
          <w:tcPr>
            <w:tcW w:w="515" w:type="pct"/>
            <w:tcBorders>
              <w:top w:val="nil"/>
              <w:left w:val="nil"/>
              <w:bottom w:val="single" w:sz="4" w:space="0" w:color="auto"/>
              <w:right w:val="single" w:sz="4" w:space="0" w:color="auto"/>
            </w:tcBorders>
            <w:shd w:val="clear" w:color="auto" w:fill="auto"/>
            <w:noWrap/>
            <w:vAlign w:val="bottom"/>
          </w:tcPr>
          <w:p w:rsidR="00874ECB" w:rsidRPr="002F1827" w:rsidRDefault="00874ECB" w:rsidP="002F1827">
            <w:pPr>
              <w:spacing w:after="0"/>
              <w:jc w:val="both"/>
              <w:rPr>
                <w:b/>
                <w:bCs/>
                <w:sz w:val="16"/>
                <w:szCs w:val="16"/>
              </w:rPr>
            </w:pPr>
            <w:r w:rsidRPr="002F1827">
              <w:rPr>
                <w:b/>
                <w:bCs/>
                <w:sz w:val="16"/>
                <w:szCs w:val="16"/>
              </w:rPr>
              <w:t>14</w:t>
            </w:r>
          </w:p>
        </w:tc>
      </w:tr>
      <w:tr w:rsidR="00874ECB" w:rsidRPr="002F1827">
        <w:trPr>
          <w:trHeight w:val="2933"/>
        </w:trPr>
        <w:tc>
          <w:tcPr>
            <w:tcW w:w="296" w:type="pct"/>
            <w:tcBorders>
              <w:top w:val="nil"/>
              <w:left w:val="single" w:sz="4" w:space="0" w:color="auto"/>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DO1C</w:t>
            </w:r>
          </w:p>
        </w:tc>
        <w:tc>
          <w:tcPr>
            <w:tcW w:w="161" w:type="pct"/>
            <w:tcBorders>
              <w:top w:val="nil"/>
              <w:left w:val="nil"/>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V</w:t>
            </w:r>
          </w:p>
        </w:tc>
        <w:tc>
          <w:tcPr>
            <w:tcW w:w="193" w:type="pct"/>
            <w:tcBorders>
              <w:top w:val="nil"/>
              <w:left w:val="nil"/>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V</w:t>
            </w:r>
          </w:p>
        </w:tc>
        <w:tc>
          <w:tcPr>
            <w:tcW w:w="129" w:type="pct"/>
            <w:tcBorders>
              <w:top w:val="nil"/>
              <w:left w:val="nil"/>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V</w:t>
            </w:r>
          </w:p>
        </w:tc>
        <w:tc>
          <w:tcPr>
            <w:tcW w:w="580" w:type="pct"/>
            <w:tcBorders>
              <w:top w:val="nil"/>
              <w:left w:val="nil"/>
              <w:bottom w:val="single" w:sz="4" w:space="0" w:color="auto"/>
              <w:right w:val="single" w:sz="4" w:space="0" w:color="auto"/>
            </w:tcBorders>
            <w:shd w:val="clear" w:color="000000" w:fill="FFFFFF"/>
          </w:tcPr>
          <w:p w:rsidR="00874ECB" w:rsidRPr="002F1827" w:rsidRDefault="00874ECB" w:rsidP="002F1827">
            <w:pPr>
              <w:spacing w:after="0"/>
              <w:jc w:val="both"/>
              <w:rPr>
                <w:sz w:val="16"/>
                <w:szCs w:val="16"/>
              </w:rPr>
            </w:pPr>
            <w:r w:rsidRPr="002F1827">
              <w:rPr>
                <w:sz w:val="16"/>
                <w:szCs w:val="16"/>
              </w:rPr>
              <w:t>To promote the use of cashew nuts and sisal decorticators and direct seeders powered by tractors, power tillers and draft animal power in collaboration with cashew nuts and sisal boards, CAMARTEC and TATC by June 2012.</w:t>
            </w:r>
          </w:p>
        </w:tc>
        <w:tc>
          <w:tcPr>
            <w:tcW w:w="677" w:type="pct"/>
            <w:tcBorders>
              <w:top w:val="nil"/>
              <w:left w:val="nil"/>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 xml:space="preserve">● The mobile sisal decorticator has been designed in collaboration with Tanzania Automotive Technology Centre (TATC) and Tanzania Sisal Board </w:t>
            </w:r>
            <w:proofErr w:type="gramStart"/>
            <w:r w:rsidRPr="002F1827">
              <w:rPr>
                <w:sz w:val="16"/>
                <w:szCs w:val="16"/>
              </w:rPr>
              <w:t>and  is</w:t>
            </w:r>
            <w:proofErr w:type="gramEnd"/>
            <w:r w:rsidRPr="002F1827">
              <w:rPr>
                <w:sz w:val="16"/>
                <w:szCs w:val="16"/>
              </w:rPr>
              <w:t xml:space="preserve"> being fabricated by TATC. The machine is expected to be ready by November 2011.                                                                                      ● A direct seeder powered by power tiller developed in collaboration with INTERMECH, ACT and CAMARTEC is under test at CAMARTEC.</w:t>
            </w:r>
          </w:p>
        </w:tc>
        <w:tc>
          <w:tcPr>
            <w:tcW w:w="354"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25</w:t>
            </w:r>
          </w:p>
        </w:tc>
        <w:tc>
          <w:tcPr>
            <w:tcW w:w="258"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V</w:t>
            </w:r>
          </w:p>
        </w:tc>
        <w:tc>
          <w:tcPr>
            <w:tcW w:w="194"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354"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548"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xml:space="preserve">                       69,900,000 </w:t>
            </w:r>
          </w:p>
        </w:tc>
        <w:tc>
          <w:tcPr>
            <w:tcW w:w="418"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xml:space="preserve">                                    25,664,800 </w:t>
            </w:r>
          </w:p>
        </w:tc>
        <w:tc>
          <w:tcPr>
            <w:tcW w:w="323" w:type="pct"/>
            <w:tcBorders>
              <w:top w:val="nil"/>
              <w:left w:val="nil"/>
              <w:bottom w:val="single" w:sz="4" w:space="0" w:color="auto"/>
              <w:right w:val="single" w:sz="4" w:space="0" w:color="auto"/>
            </w:tcBorders>
            <w:shd w:val="clear" w:color="auto" w:fill="auto"/>
            <w:vAlign w:val="bottom"/>
          </w:tcPr>
          <w:p w:rsidR="00874ECB" w:rsidRPr="002F1827" w:rsidRDefault="00874ECB" w:rsidP="002F1827">
            <w:pPr>
              <w:spacing w:after="0"/>
              <w:jc w:val="both"/>
              <w:rPr>
                <w:sz w:val="16"/>
                <w:szCs w:val="16"/>
              </w:rPr>
            </w:pPr>
            <w:r w:rsidRPr="002F1827">
              <w:rPr>
                <w:sz w:val="16"/>
                <w:szCs w:val="16"/>
              </w:rPr>
              <w:t xml:space="preserve">37 </w:t>
            </w:r>
          </w:p>
        </w:tc>
        <w:tc>
          <w:tcPr>
            <w:tcW w:w="515" w:type="pct"/>
            <w:tcBorders>
              <w:top w:val="nil"/>
              <w:left w:val="nil"/>
              <w:bottom w:val="single" w:sz="4" w:space="0" w:color="auto"/>
              <w:right w:val="single" w:sz="4" w:space="0" w:color="auto"/>
            </w:tcBorders>
            <w:shd w:val="clear" w:color="auto" w:fill="auto"/>
            <w:vAlign w:val="center"/>
          </w:tcPr>
          <w:p w:rsidR="00874ECB" w:rsidRPr="002F1827" w:rsidRDefault="00874ECB" w:rsidP="002F1827">
            <w:pPr>
              <w:spacing w:after="0"/>
              <w:jc w:val="both"/>
              <w:rPr>
                <w:sz w:val="16"/>
                <w:szCs w:val="16"/>
              </w:rPr>
            </w:pPr>
            <w:r w:rsidRPr="002F1827">
              <w:rPr>
                <w:sz w:val="16"/>
                <w:szCs w:val="16"/>
              </w:rPr>
              <w:t>On progress</w:t>
            </w:r>
          </w:p>
        </w:tc>
      </w:tr>
      <w:tr w:rsidR="00874ECB" w:rsidRPr="002F1827" w:rsidTr="00B93C3B">
        <w:trPr>
          <w:trHeight w:val="2240"/>
        </w:trPr>
        <w:tc>
          <w:tcPr>
            <w:tcW w:w="296" w:type="pct"/>
            <w:tcBorders>
              <w:top w:val="nil"/>
              <w:left w:val="single" w:sz="4" w:space="0" w:color="auto"/>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DO1C</w:t>
            </w:r>
          </w:p>
        </w:tc>
        <w:tc>
          <w:tcPr>
            <w:tcW w:w="161" w:type="pct"/>
            <w:tcBorders>
              <w:top w:val="nil"/>
              <w:left w:val="nil"/>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V</w:t>
            </w:r>
          </w:p>
        </w:tc>
        <w:tc>
          <w:tcPr>
            <w:tcW w:w="193" w:type="pct"/>
            <w:tcBorders>
              <w:top w:val="nil"/>
              <w:left w:val="nil"/>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V</w:t>
            </w:r>
          </w:p>
        </w:tc>
        <w:tc>
          <w:tcPr>
            <w:tcW w:w="129" w:type="pct"/>
            <w:tcBorders>
              <w:top w:val="nil"/>
              <w:left w:val="nil"/>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V</w:t>
            </w:r>
          </w:p>
        </w:tc>
        <w:tc>
          <w:tcPr>
            <w:tcW w:w="580" w:type="pct"/>
            <w:vMerge w:val="restart"/>
            <w:tcBorders>
              <w:top w:val="nil"/>
              <w:left w:val="single" w:sz="4" w:space="0" w:color="auto"/>
              <w:bottom w:val="single" w:sz="4" w:space="0" w:color="auto"/>
              <w:right w:val="single" w:sz="4" w:space="0" w:color="auto"/>
            </w:tcBorders>
            <w:shd w:val="clear" w:color="000000" w:fill="FFFFFF"/>
          </w:tcPr>
          <w:p w:rsidR="00874ECB" w:rsidRPr="002F1827" w:rsidRDefault="00874ECB" w:rsidP="002F1827">
            <w:pPr>
              <w:spacing w:after="0"/>
              <w:jc w:val="both"/>
              <w:rPr>
                <w:sz w:val="16"/>
                <w:szCs w:val="16"/>
              </w:rPr>
            </w:pPr>
            <w:r w:rsidRPr="002F1827">
              <w:rPr>
                <w:sz w:val="16"/>
                <w:szCs w:val="16"/>
              </w:rPr>
              <w:t>To create awareness on new mechanization technologies through exchange visit and exhibitions (Nane Nane, World Food Day, ERB Day,  Ushirika Day, Utumishi Week) by June 2012</w:t>
            </w:r>
          </w:p>
        </w:tc>
        <w:tc>
          <w:tcPr>
            <w:tcW w:w="677" w:type="pct"/>
            <w:tcBorders>
              <w:top w:val="nil"/>
              <w:left w:val="nil"/>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 xml:space="preserve">● The Department participated in paddy week at Mnazi Mmoja Grounds, Dar es </w:t>
            </w:r>
            <w:proofErr w:type="gramStart"/>
            <w:r w:rsidRPr="002F1827">
              <w:rPr>
                <w:sz w:val="16"/>
                <w:szCs w:val="16"/>
              </w:rPr>
              <w:t>Salaam  in</w:t>
            </w:r>
            <w:proofErr w:type="gramEnd"/>
            <w:r w:rsidRPr="002F1827">
              <w:rPr>
                <w:sz w:val="16"/>
                <w:szCs w:val="16"/>
              </w:rPr>
              <w:t xml:space="preserve"> collaboration with the private sector where paddy processing technologies such as power tillers,   tractors, combine harvesters, threashers and paddy processing machines were displayed.                                              </w:t>
            </w:r>
          </w:p>
        </w:tc>
        <w:tc>
          <w:tcPr>
            <w:tcW w:w="354"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45</w:t>
            </w:r>
          </w:p>
        </w:tc>
        <w:tc>
          <w:tcPr>
            <w:tcW w:w="258"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V</w:t>
            </w:r>
          </w:p>
        </w:tc>
        <w:tc>
          <w:tcPr>
            <w:tcW w:w="194"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354"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548"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xml:space="preserve">                       59,010,000 </w:t>
            </w:r>
          </w:p>
        </w:tc>
        <w:tc>
          <w:tcPr>
            <w:tcW w:w="418"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xml:space="preserve">                                    31,493,925 </w:t>
            </w:r>
          </w:p>
        </w:tc>
        <w:tc>
          <w:tcPr>
            <w:tcW w:w="323" w:type="pct"/>
            <w:tcBorders>
              <w:top w:val="nil"/>
              <w:left w:val="nil"/>
              <w:bottom w:val="single" w:sz="4" w:space="0" w:color="auto"/>
              <w:right w:val="single" w:sz="4" w:space="0" w:color="auto"/>
            </w:tcBorders>
            <w:shd w:val="clear" w:color="auto" w:fill="auto"/>
            <w:vAlign w:val="bottom"/>
          </w:tcPr>
          <w:p w:rsidR="00874ECB" w:rsidRPr="002F1827" w:rsidRDefault="00874ECB" w:rsidP="002F1827">
            <w:pPr>
              <w:spacing w:after="0"/>
              <w:jc w:val="both"/>
              <w:rPr>
                <w:sz w:val="16"/>
                <w:szCs w:val="16"/>
              </w:rPr>
            </w:pPr>
            <w:r w:rsidRPr="002F1827">
              <w:rPr>
                <w:sz w:val="16"/>
                <w:szCs w:val="16"/>
              </w:rPr>
              <w:t xml:space="preserve">53 </w:t>
            </w:r>
          </w:p>
        </w:tc>
        <w:tc>
          <w:tcPr>
            <w:tcW w:w="515" w:type="pct"/>
            <w:tcBorders>
              <w:top w:val="nil"/>
              <w:left w:val="nil"/>
              <w:bottom w:val="single" w:sz="4" w:space="0" w:color="auto"/>
              <w:right w:val="single" w:sz="4" w:space="0" w:color="auto"/>
            </w:tcBorders>
            <w:shd w:val="clear" w:color="auto" w:fill="auto"/>
            <w:noWrap/>
            <w:vAlign w:val="center"/>
          </w:tcPr>
          <w:p w:rsidR="00874ECB" w:rsidRPr="002F1827" w:rsidRDefault="00874ECB" w:rsidP="002F1827">
            <w:pPr>
              <w:spacing w:after="0"/>
              <w:jc w:val="both"/>
              <w:rPr>
                <w:sz w:val="16"/>
                <w:szCs w:val="16"/>
              </w:rPr>
            </w:pPr>
            <w:r w:rsidRPr="002F1827">
              <w:rPr>
                <w:sz w:val="16"/>
                <w:szCs w:val="16"/>
              </w:rPr>
              <w:t>Completed</w:t>
            </w:r>
          </w:p>
        </w:tc>
      </w:tr>
      <w:tr w:rsidR="00874ECB" w:rsidRPr="002F1827" w:rsidTr="00B93C3B">
        <w:trPr>
          <w:trHeight w:val="2240"/>
        </w:trPr>
        <w:tc>
          <w:tcPr>
            <w:tcW w:w="296" w:type="pct"/>
            <w:tcBorders>
              <w:top w:val="single" w:sz="4" w:space="0" w:color="auto"/>
              <w:left w:val="single" w:sz="4" w:space="0" w:color="auto"/>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lastRenderedPageBreak/>
              <w:t> </w:t>
            </w:r>
          </w:p>
        </w:tc>
        <w:tc>
          <w:tcPr>
            <w:tcW w:w="161" w:type="pct"/>
            <w:tcBorders>
              <w:top w:val="single" w:sz="4" w:space="0" w:color="auto"/>
              <w:left w:val="nil"/>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 </w:t>
            </w:r>
          </w:p>
        </w:tc>
        <w:tc>
          <w:tcPr>
            <w:tcW w:w="193" w:type="pct"/>
            <w:tcBorders>
              <w:top w:val="single" w:sz="4" w:space="0" w:color="auto"/>
              <w:left w:val="nil"/>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 </w:t>
            </w:r>
          </w:p>
        </w:tc>
        <w:tc>
          <w:tcPr>
            <w:tcW w:w="129" w:type="pct"/>
            <w:tcBorders>
              <w:top w:val="single" w:sz="4" w:space="0" w:color="auto"/>
              <w:left w:val="nil"/>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 </w:t>
            </w:r>
          </w:p>
        </w:tc>
        <w:tc>
          <w:tcPr>
            <w:tcW w:w="580" w:type="pct"/>
            <w:vMerge/>
            <w:tcBorders>
              <w:top w:val="single" w:sz="4" w:space="0" w:color="auto"/>
              <w:left w:val="single" w:sz="4" w:space="0" w:color="auto"/>
              <w:bottom w:val="single" w:sz="4" w:space="0" w:color="auto"/>
              <w:right w:val="single" w:sz="4" w:space="0" w:color="auto"/>
            </w:tcBorders>
            <w:vAlign w:val="center"/>
          </w:tcPr>
          <w:p w:rsidR="00874ECB" w:rsidRPr="002F1827" w:rsidRDefault="00874ECB" w:rsidP="002F1827">
            <w:pPr>
              <w:spacing w:after="0"/>
              <w:jc w:val="both"/>
              <w:rPr>
                <w:sz w:val="16"/>
                <w:szCs w:val="16"/>
              </w:rPr>
            </w:pPr>
          </w:p>
        </w:tc>
        <w:tc>
          <w:tcPr>
            <w:tcW w:w="677" w:type="pct"/>
            <w:tcBorders>
              <w:top w:val="single" w:sz="4" w:space="0" w:color="auto"/>
              <w:left w:val="nil"/>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 xml:space="preserve">● The Department participated in 50 years of Independence in Mwl. J. K. Nyerere Grounds, Dar es </w:t>
            </w:r>
            <w:r w:rsidR="00DF54D2" w:rsidRPr="002F1827">
              <w:rPr>
                <w:sz w:val="16"/>
                <w:szCs w:val="16"/>
              </w:rPr>
              <w:t>Salaam in</w:t>
            </w:r>
            <w:r w:rsidRPr="002F1827">
              <w:rPr>
                <w:sz w:val="16"/>
                <w:szCs w:val="16"/>
              </w:rPr>
              <w:t xml:space="preserve"> collaboration with the private sector where new technologies such as power tillers,   tractors, conservation agriculture implements, and draft animal and agro processing machines were displayed.                                              </w:t>
            </w:r>
          </w:p>
        </w:tc>
        <w:tc>
          <w:tcPr>
            <w:tcW w:w="354" w:type="pct"/>
            <w:tcBorders>
              <w:top w:val="single" w:sz="4" w:space="0" w:color="auto"/>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258" w:type="pct"/>
            <w:tcBorders>
              <w:top w:val="single" w:sz="4" w:space="0" w:color="auto"/>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194" w:type="pct"/>
            <w:tcBorders>
              <w:top w:val="single" w:sz="4" w:space="0" w:color="auto"/>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354" w:type="pct"/>
            <w:tcBorders>
              <w:top w:val="single" w:sz="4" w:space="0" w:color="auto"/>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548" w:type="pct"/>
            <w:tcBorders>
              <w:top w:val="single" w:sz="4" w:space="0" w:color="auto"/>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418" w:type="pct"/>
            <w:tcBorders>
              <w:top w:val="single" w:sz="4" w:space="0" w:color="auto"/>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323" w:type="pct"/>
            <w:tcBorders>
              <w:top w:val="single" w:sz="4" w:space="0" w:color="auto"/>
              <w:left w:val="nil"/>
              <w:bottom w:val="single" w:sz="4" w:space="0" w:color="auto"/>
              <w:right w:val="single" w:sz="4" w:space="0" w:color="auto"/>
            </w:tcBorders>
            <w:shd w:val="clear" w:color="auto" w:fill="auto"/>
            <w:vAlign w:val="bottom"/>
          </w:tcPr>
          <w:p w:rsidR="00874ECB" w:rsidRPr="002F1827" w:rsidRDefault="00874ECB" w:rsidP="002F1827">
            <w:pPr>
              <w:spacing w:after="0"/>
              <w:jc w:val="both"/>
              <w:rPr>
                <w:sz w:val="16"/>
                <w:szCs w:val="16"/>
              </w:rPr>
            </w:pPr>
            <w:r w:rsidRPr="002F1827">
              <w:rPr>
                <w:sz w:val="16"/>
                <w:szCs w:val="16"/>
              </w:rPr>
              <w:t> </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874ECB" w:rsidRPr="002F1827" w:rsidRDefault="00874ECB" w:rsidP="002F1827">
            <w:pPr>
              <w:spacing w:after="0"/>
              <w:jc w:val="both"/>
              <w:rPr>
                <w:sz w:val="16"/>
                <w:szCs w:val="16"/>
              </w:rPr>
            </w:pPr>
            <w:r w:rsidRPr="002F1827">
              <w:rPr>
                <w:sz w:val="16"/>
                <w:szCs w:val="16"/>
              </w:rPr>
              <w:t>Completed</w:t>
            </w:r>
          </w:p>
        </w:tc>
      </w:tr>
      <w:tr w:rsidR="00874ECB" w:rsidRPr="002F1827" w:rsidTr="004E2BFF">
        <w:trPr>
          <w:trHeight w:val="3878"/>
        </w:trPr>
        <w:tc>
          <w:tcPr>
            <w:tcW w:w="296" w:type="pct"/>
            <w:tcBorders>
              <w:top w:val="nil"/>
              <w:left w:val="single" w:sz="4" w:space="0" w:color="auto"/>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 </w:t>
            </w:r>
          </w:p>
        </w:tc>
        <w:tc>
          <w:tcPr>
            <w:tcW w:w="161" w:type="pct"/>
            <w:tcBorders>
              <w:top w:val="nil"/>
              <w:left w:val="nil"/>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 </w:t>
            </w:r>
          </w:p>
        </w:tc>
        <w:tc>
          <w:tcPr>
            <w:tcW w:w="193" w:type="pct"/>
            <w:tcBorders>
              <w:top w:val="nil"/>
              <w:left w:val="nil"/>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 </w:t>
            </w:r>
          </w:p>
        </w:tc>
        <w:tc>
          <w:tcPr>
            <w:tcW w:w="129" w:type="pct"/>
            <w:tcBorders>
              <w:top w:val="nil"/>
              <w:left w:val="nil"/>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 </w:t>
            </w:r>
          </w:p>
        </w:tc>
        <w:tc>
          <w:tcPr>
            <w:tcW w:w="580" w:type="pct"/>
            <w:tcBorders>
              <w:top w:val="nil"/>
              <w:left w:val="nil"/>
              <w:bottom w:val="single" w:sz="4" w:space="0" w:color="auto"/>
              <w:right w:val="single" w:sz="4" w:space="0" w:color="auto"/>
            </w:tcBorders>
            <w:shd w:val="clear" w:color="000000" w:fill="FFFFFF"/>
          </w:tcPr>
          <w:p w:rsidR="00874ECB" w:rsidRPr="002F1827" w:rsidRDefault="00874ECB" w:rsidP="002F1827">
            <w:pPr>
              <w:spacing w:after="0"/>
              <w:jc w:val="both"/>
              <w:rPr>
                <w:sz w:val="16"/>
                <w:szCs w:val="16"/>
              </w:rPr>
            </w:pPr>
            <w:r w:rsidRPr="002F1827">
              <w:rPr>
                <w:sz w:val="16"/>
                <w:szCs w:val="16"/>
              </w:rPr>
              <w:t> </w:t>
            </w:r>
          </w:p>
        </w:tc>
        <w:tc>
          <w:tcPr>
            <w:tcW w:w="677"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xml:space="preserve">● The Department participated in Nane Nane Agricultural Show in Dodoma, Mbeya, Arusha and Morogoro in collaboration with the private sector where new technologies such as power tillers,   tractors, conservation agriculture implements, and draft animal and agro processing machines were displayed. A total of 5 tractors, 3 powertillers and one medium scale oil seed processing machine (can process 5 tons of seed oil and produce 1.5 tons of ssed oil per day) were sold in Dodoma                                                                                                        </w:t>
            </w:r>
          </w:p>
        </w:tc>
        <w:tc>
          <w:tcPr>
            <w:tcW w:w="354"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258"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194"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354"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548"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418"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323" w:type="pct"/>
            <w:tcBorders>
              <w:top w:val="nil"/>
              <w:left w:val="nil"/>
              <w:bottom w:val="single" w:sz="4" w:space="0" w:color="auto"/>
              <w:right w:val="single" w:sz="4" w:space="0" w:color="auto"/>
            </w:tcBorders>
            <w:shd w:val="clear" w:color="auto" w:fill="auto"/>
            <w:vAlign w:val="bottom"/>
          </w:tcPr>
          <w:p w:rsidR="00874ECB" w:rsidRPr="002F1827" w:rsidRDefault="00874ECB" w:rsidP="002F1827">
            <w:pPr>
              <w:spacing w:after="0"/>
              <w:jc w:val="both"/>
              <w:rPr>
                <w:sz w:val="16"/>
                <w:szCs w:val="16"/>
              </w:rPr>
            </w:pPr>
            <w:r w:rsidRPr="002F1827">
              <w:rPr>
                <w:sz w:val="16"/>
                <w:szCs w:val="16"/>
              </w:rPr>
              <w:t> </w:t>
            </w:r>
          </w:p>
        </w:tc>
        <w:tc>
          <w:tcPr>
            <w:tcW w:w="515" w:type="pct"/>
            <w:tcBorders>
              <w:top w:val="nil"/>
              <w:left w:val="nil"/>
              <w:bottom w:val="single" w:sz="4" w:space="0" w:color="auto"/>
              <w:right w:val="single" w:sz="4" w:space="0" w:color="auto"/>
            </w:tcBorders>
            <w:shd w:val="clear" w:color="auto" w:fill="auto"/>
            <w:noWrap/>
            <w:vAlign w:val="center"/>
          </w:tcPr>
          <w:p w:rsidR="00874ECB" w:rsidRPr="002F1827" w:rsidRDefault="00874ECB" w:rsidP="002F1827">
            <w:pPr>
              <w:spacing w:after="0"/>
              <w:jc w:val="both"/>
              <w:rPr>
                <w:sz w:val="16"/>
                <w:szCs w:val="16"/>
              </w:rPr>
            </w:pPr>
            <w:r w:rsidRPr="002F1827">
              <w:rPr>
                <w:sz w:val="16"/>
                <w:szCs w:val="16"/>
              </w:rPr>
              <w:t>Completed</w:t>
            </w:r>
          </w:p>
        </w:tc>
      </w:tr>
      <w:tr w:rsidR="00874ECB" w:rsidRPr="002F1827" w:rsidTr="004E2BFF">
        <w:trPr>
          <w:trHeight w:val="2420"/>
        </w:trPr>
        <w:tc>
          <w:tcPr>
            <w:tcW w:w="296" w:type="pct"/>
            <w:tcBorders>
              <w:top w:val="single" w:sz="4" w:space="0" w:color="auto"/>
              <w:left w:val="single" w:sz="4" w:space="0" w:color="auto"/>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lastRenderedPageBreak/>
              <w:t> </w:t>
            </w:r>
          </w:p>
        </w:tc>
        <w:tc>
          <w:tcPr>
            <w:tcW w:w="161" w:type="pct"/>
            <w:tcBorders>
              <w:top w:val="single" w:sz="4" w:space="0" w:color="auto"/>
              <w:left w:val="nil"/>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 </w:t>
            </w:r>
          </w:p>
        </w:tc>
        <w:tc>
          <w:tcPr>
            <w:tcW w:w="193" w:type="pct"/>
            <w:tcBorders>
              <w:top w:val="single" w:sz="4" w:space="0" w:color="auto"/>
              <w:left w:val="nil"/>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 </w:t>
            </w:r>
          </w:p>
        </w:tc>
        <w:tc>
          <w:tcPr>
            <w:tcW w:w="129" w:type="pct"/>
            <w:tcBorders>
              <w:top w:val="single" w:sz="4" w:space="0" w:color="auto"/>
              <w:left w:val="nil"/>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 </w:t>
            </w:r>
          </w:p>
        </w:tc>
        <w:tc>
          <w:tcPr>
            <w:tcW w:w="580" w:type="pct"/>
            <w:tcBorders>
              <w:top w:val="single" w:sz="4" w:space="0" w:color="auto"/>
              <w:left w:val="nil"/>
              <w:bottom w:val="single" w:sz="4" w:space="0" w:color="auto"/>
              <w:right w:val="single" w:sz="4" w:space="0" w:color="auto"/>
            </w:tcBorders>
            <w:shd w:val="clear" w:color="000000" w:fill="FFFFFF"/>
          </w:tcPr>
          <w:p w:rsidR="00874ECB" w:rsidRPr="002F1827" w:rsidRDefault="00874ECB" w:rsidP="002F1827">
            <w:pPr>
              <w:spacing w:after="0"/>
              <w:jc w:val="both"/>
              <w:rPr>
                <w:sz w:val="16"/>
                <w:szCs w:val="16"/>
              </w:rPr>
            </w:pPr>
            <w:r w:rsidRPr="002F1827">
              <w:rPr>
                <w:sz w:val="16"/>
                <w:szCs w:val="16"/>
              </w:rPr>
              <w:t> </w:t>
            </w:r>
          </w:p>
        </w:tc>
        <w:tc>
          <w:tcPr>
            <w:tcW w:w="677" w:type="pct"/>
            <w:tcBorders>
              <w:top w:val="single" w:sz="4" w:space="0" w:color="auto"/>
              <w:left w:val="nil"/>
              <w:bottom w:val="single" w:sz="4" w:space="0" w:color="auto"/>
              <w:right w:val="single" w:sz="4" w:space="0" w:color="auto"/>
            </w:tcBorders>
            <w:shd w:val="clear" w:color="auto" w:fill="auto"/>
          </w:tcPr>
          <w:p w:rsidR="00874ECB" w:rsidRPr="002F1827" w:rsidRDefault="00DF54D2" w:rsidP="002F1827">
            <w:pPr>
              <w:spacing w:after="0"/>
              <w:jc w:val="both"/>
              <w:rPr>
                <w:sz w:val="16"/>
                <w:szCs w:val="16"/>
              </w:rPr>
            </w:pPr>
            <w:r w:rsidRPr="002F1827">
              <w:rPr>
                <w:sz w:val="16"/>
                <w:szCs w:val="16"/>
              </w:rPr>
              <w:t xml:space="preserve">● The </w:t>
            </w:r>
            <w:r w:rsidR="00874ECB" w:rsidRPr="002F1827">
              <w:rPr>
                <w:sz w:val="16"/>
                <w:szCs w:val="16"/>
              </w:rPr>
              <w:t xml:space="preserve">Department participated in Cassava week held in Dar es salaam at Karimjee grounds where different technologies of cassava value chain such as tractor draw cassava planter 2-6 rows, power tillers and their implements, tractors and their implements, cassava chipper and grater, presser and solar dryers were displayed. </w:t>
            </w:r>
          </w:p>
        </w:tc>
        <w:tc>
          <w:tcPr>
            <w:tcW w:w="354" w:type="pct"/>
            <w:tcBorders>
              <w:top w:val="single" w:sz="4" w:space="0" w:color="auto"/>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258" w:type="pct"/>
            <w:tcBorders>
              <w:top w:val="single" w:sz="4" w:space="0" w:color="auto"/>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194" w:type="pct"/>
            <w:tcBorders>
              <w:top w:val="single" w:sz="4" w:space="0" w:color="auto"/>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354" w:type="pct"/>
            <w:tcBorders>
              <w:top w:val="single" w:sz="4" w:space="0" w:color="auto"/>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548" w:type="pct"/>
            <w:tcBorders>
              <w:top w:val="single" w:sz="4" w:space="0" w:color="auto"/>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418" w:type="pct"/>
            <w:tcBorders>
              <w:top w:val="single" w:sz="4" w:space="0" w:color="auto"/>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323" w:type="pct"/>
            <w:tcBorders>
              <w:top w:val="single" w:sz="4" w:space="0" w:color="auto"/>
              <w:left w:val="nil"/>
              <w:bottom w:val="single" w:sz="4" w:space="0" w:color="auto"/>
              <w:right w:val="single" w:sz="4" w:space="0" w:color="auto"/>
            </w:tcBorders>
            <w:shd w:val="clear" w:color="auto" w:fill="auto"/>
            <w:vAlign w:val="bottom"/>
          </w:tcPr>
          <w:p w:rsidR="00874ECB" w:rsidRPr="002F1827" w:rsidRDefault="00874ECB" w:rsidP="002F1827">
            <w:pPr>
              <w:spacing w:after="0"/>
              <w:jc w:val="both"/>
              <w:rPr>
                <w:sz w:val="16"/>
                <w:szCs w:val="16"/>
              </w:rPr>
            </w:pPr>
            <w:r w:rsidRPr="002F1827">
              <w:rPr>
                <w:sz w:val="16"/>
                <w:szCs w:val="16"/>
              </w:rPr>
              <w:t> </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874ECB" w:rsidRPr="002F1827" w:rsidRDefault="00874ECB" w:rsidP="002F1827">
            <w:pPr>
              <w:spacing w:after="0"/>
              <w:jc w:val="both"/>
              <w:rPr>
                <w:sz w:val="16"/>
                <w:szCs w:val="16"/>
              </w:rPr>
            </w:pPr>
            <w:r w:rsidRPr="002F1827">
              <w:rPr>
                <w:sz w:val="16"/>
                <w:szCs w:val="16"/>
              </w:rPr>
              <w:t> </w:t>
            </w:r>
          </w:p>
        </w:tc>
      </w:tr>
      <w:tr w:rsidR="00874ECB" w:rsidRPr="002F1827">
        <w:trPr>
          <w:trHeight w:val="1340"/>
        </w:trPr>
        <w:tc>
          <w:tcPr>
            <w:tcW w:w="296" w:type="pct"/>
            <w:tcBorders>
              <w:top w:val="nil"/>
              <w:left w:val="single" w:sz="4" w:space="0" w:color="auto"/>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DO1C</w:t>
            </w:r>
          </w:p>
        </w:tc>
        <w:tc>
          <w:tcPr>
            <w:tcW w:w="161" w:type="pct"/>
            <w:tcBorders>
              <w:top w:val="nil"/>
              <w:left w:val="nil"/>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V</w:t>
            </w:r>
          </w:p>
        </w:tc>
        <w:tc>
          <w:tcPr>
            <w:tcW w:w="193" w:type="pct"/>
            <w:tcBorders>
              <w:top w:val="nil"/>
              <w:left w:val="nil"/>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V</w:t>
            </w:r>
          </w:p>
        </w:tc>
        <w:tc>
          <w:tcPr>
            <w:tcW w:w="129" w:type="pct"/>
            <w:tcBorders>
              <w:top w:val="nil"/>
              <w:left w:val="nil"/>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V</w:t>
            </w:r>
          </w:p>
        </w:tc>
        <w:tc>
          <w:tcPr>
            <w:tcW w:w="580" w:type="pct"/>
            <w:vMerge w:val="restart"/>
            <w:tcBorders>
              <w:top w:val="nil"/>
              <w:left w:val="single" w:sz="4" w:space="0" w:color="auto"/>
              <w:bottom w:val="single" w:sz="4" w:space="0" w:color="auto"/>
              <w:right w:val="single" w:sz="4" w:space="0" w:color="auto"/>
            </w:tcBorders>
            <w:shd w:val="clear" w:color="000000" w:fill="FFFFFF"/>
          </w:tcPr>
          <w:p w:rsidR="00874ECB" w:rsidRPr="002F1827" w:rsidRDefault="00874ECB" w:rsidP="002F1827">
            <w:pPr>
              <w:spacing w:after="0"/>
              <w:jc w:val="both"/>
              <w:rPr>
                <w:sz w:val="16"/>
                <w:szCs w:val="16"/>
              </w:rPr>
            </w:pPr>
            <w:r w:rsidRPr="002F1827">
              <w:rPr>
                <w:sz w:val="16"/>
                <w:szCs w:val="16"/>
              </w:rPr>
              <w:t>To conduct four consultative meetings on Agricultural Machinery Quality Control involving MAFC, MITM,TBS,CAMARTEC, SUA, TATC, MZINGA, SIDO and COSTECH and participate in two international workshops on mechanization by June 2012</w:t>
            </w:r>
          </w:p>
        </w:tc>
        <w:tc>
          <w:tcPr>
            <w:tcW w:w="677" w:type="pct"/>
            <w:tcBorders>
              <w:top w:val="nil"/>
              <w:left w:val="nil"/>
              <w:bottom w:val="single" w:sz="4" w:space="0" w:color="auto"/>
              <w:right w:val="single" w:sz="4" w:space="0" w:color="auto"/>
            </w:tcBorders>
            <w:shd w:val="clear" w:color="000000" w:fill="FFFFFF"/>
          </w:tcPr>
          <w:p w:rsidR="00874ECB" w:rsidRPr="002F1827" w:rsidRDefault="00874ECB" w:rsidP="002F1827">
            <w:pPr>
              <w:spacing w:after="0"/>
              <w:jc w:val="both"/>
              <w:rPr>
                <w:sz w:val="16"/>
                <w:szCs w:val="16"/>
              </w:rPr>
            </w:pPr>
            <w:r w:rsidRPr="002F1827">
              <w:rPr>
                <w:sz w:val="16"/>
                <w:szCs w:val="16"/>
              </w:rPr>
              <w:t>2 Mechanization staff attended six days training workshop on Environmental Management in Morogoro. The training was organised by Environmental Management Unit.</w:t>
            </w:r>
          </w:p>
        </w:tc>
        <w:tc>
          <w:tcPr>
            <w:tcW w:w="354"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50</w:t>
            </w:r>
          </w:p>
        </w:tc>
        <w:tc>
          <w:tcPr>
            <w:tcW w:w="258"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xml:space="preserve"> V </w:t>
            </w:r>
          </w:p>
        </w:tc>
        <w:tc>
          <w:tcPr>
            <w:tcW w:w="194"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354"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548"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xml:space="preserve">                       58,700,000 </w:t>
            </w:r>
          </w:p>
        </w:tc>
        <w:tc>
          <w:tcPr>
            <w:tcW w:w="418"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xml:space="preserve">                                    31,060,637 </w:t>
            </w:r>
          </w:p>
        </w:tc>
        <w:tc>
          <w:tcPr>
            <w:tcW w:w="323" w:type="pct"/>
            <w:tcBorders>
              <w:top w:val="nil"/>
              <w:left w:val="nil"/>
              <w:bottom w:val="single" w:sz="4" w:space="0" w:color="auto"/>
              <w:right w:val="single" w:sz="4" w:space="0" w:color="auto"/>
            </w:tcBorders>
            <w:shd w:val="clear" w:color="auto" w:fill="auto"/>
            <w:vAlign w:val="bottom"/>
          </w:tcPr>
          <w:p w:rsidR="00874ECB" w:rsidRPr="002F1827" w:rsidRDefault="00874ECB" w:rsidP="002F1827">
            <w:pPr>
              <w:spacing w:after="0"/>
              <w:jc w:val="both"/>
              <w:rPr>
                <w:sz w:val="16"/>
                <w:szCs w:val="16"/>
              </w:rPr>
            </w:pPr>
            <w:r w:rsidRPr="002F1827">
              <w:rPr>
                <w:sz w:val="16"/>
                <w:szCs w:val="16"/>
              </w:rPr>
              <w:t xml:space="preserve">52.91 </w:t>
            </w:r>
          </w:p>
        </w:tc>
        <w:tc>
          <w:tcPr>
            <w:tcW w:w="515" w:type="pct"/>
            <w:tcBorders>
              <w:top w:val="nil"/>
              <w:left w:val="nil"/>
              <w:bottom w:val="single" w:sz="4" w:space="0" w:color="auto"/>
              <w:right w:val="single" w:sz="4" w:space="0" w:color="auto"/>
            </w:tcBorders>
            <w:shd w:val="clear" w:color="auto" w:fill="auto"/>
            <w:vAlign w:val="center"/>
          </w:tcPr>
          <w:p w:rsidR="00874ECB" w:rsidRPr="002F1827" w:rsidRDefault="00874ECB" w:rsidP="002F1827">
            <w:pPr>
              <w:spacing w:after="0"/>
              <w:jc w:val="both"/>
              <w:rPr>
                <w:sz w:val="16"/>
                <w:szCs w:val="16"/>
              </w:rPr>
            </w:pPr>
            <w:r w:rsidRPr="002F1827">
              <w:rPr>
                <w:sz w:val="16"/>
                <w:szCs w:val="16"/>
              </w:rPr>
              <w:t>Not completed</w:t>
            </w:r>
          </w:p>
        </w:tc>
      </w:tr>
      <w:tr w:rsidR="00874ECB" w:rsidRPr="002F1827">
        <w:trPr>
          <w:trHeight w:val="1268"/>
        </w:trPr>
        <w:tc>
          <w:tcPr>
            <w:tcW w:w="296" w:type="pct"/>
            <w:tcBorders>
              <w:top w:val="nil"/>
              <w:left w:val="single" w:sz="4" w:space="0" w:color="auto"/>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 </w:t>
            </w:r>
          </w:p>
        </w:tc>
        <w:tc>
          <w:tcPr>
            <w:tcW w:w="161" w:type="pct"/>
            <w:tcBorders>
              <w:top w:val="nil"/>
              <w:left w:val="nil"/>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 </w:t>
            </w:r>
          </w:p>
        </w:tc>
        <w:tc>
          <w:tcPr>
            <w:tcW w:w="193" w:type="pct"/>
            <w:tcBorders>
              <w:top w:val="nil"/>
              <w:left w:val="nil"/>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 </w:t>
            </w:r>
          </w:p>
        </w:tc>
        <w:tc>
          <w:tcPr>
            <w:tcW w:w="129" w:type="pct"/>
            <w:tcBorders>
              <w:top w:val="nil"/>
              <w:left w:val="nil"/>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 </w:t>
            </w:r>
          </w:p>
        </w:tc>
        <w:tc>
          <w:tcPr>
            <w:tcW w:w="580" w:type="pct"/>
            <w:vMerge/>
            <w:tcBorders>
              <w:top w:val="nil"/>
              <w:left w:val="single" w:sz="4" w:space="0" w:color="auto"/>
              <w:bottom w:val="single" w:sz="4" w:space="0" w:color="auto"/>
              <w:right w:val="single" w:sz="4" w:space="0" w:color="auto"/>
            </w:tcBorders>
            <w:vAlign w:val="center"/>
          </w:tcPr>
          <w:p w:rsidR="00874ECB" w:rsidRPr="002F1827" w:rsidRDefault="00874ECB" w:rsidP="002F1827">
            <w:pPr>
              <w:spacing w:after="0"/>
              <w:jc w:val="both"/>
              <w:rPr>
                <w:sz w:val="16"/>
                <w:szCs w:val="16"/>
              </w:rPr>
            </w:pPr>
          </w:p>
        </w:tc>
        <w:tc>
          <w:tcPr>
            <w:tcW w:w="677"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1 Mechanization staff participated in preparation of paddy and cassava training manual in collaboration with Division of Crop Development (Extension) in Morogoro.</w:t>
            </w:r>
          </w:p>
        </w:tc>
        <w:tc>
          <w:tcPr>
            <w:tcW w:w="354"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258"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194"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354"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548"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418"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323" w:type="pct"/>
            <w:tcBorders>
              <w:top w:val="nil"/>
              <w:left w:val="nil"/>
              <w:bottom w:val="single" w:sz="4" w:space="0" w:color="auto"/>
              <w:right w:val="single" w:sz="4" w:space="0" w:color="auto"/>
            </w:tcBorders>
            <w:shd w:val="clear" w:color="auto" w:fill="auto"/>
            <w:vAlign w:val="bottom"/>
          </w:tcPr>
          <w:p w:rsidR="00874ECB" w:rsidRPr="002F1827" w:rsidRDefault="00874ECB" w:rsidP="002F1827">
            <w:pPr>
              <w:spacing w:after="0"/>
              <w:jc w:val="both"/>
              <w:rPr>
                <w:sz w:val="16"/>
                <w:szCs w:val="16"/>
              </w:rPr>
            </w:pPr>
            <w:r w:rsidRPr="002F1827">
              <w:rPr>
                <w:sz w:val="16"/>
                <w:szCs w:val="16"/>
              </w:rPr>
              <w:t> </w:t>
            </w:r>
          </w:p>
        </w:tc>
        <w:tc>
          <w:tcPr>
            <w:tcW w:w="515" w:type="pct"/>
            <w:tcBorders>
              <w:top w:val="nil"/>
              <w:left w:val="nil"/>
              <w:bottom w:val="single" w:sz="4" w:space="0" w:color="auto"/>
              <w:right w:val="single" w:sz="4" w:space="0" w:color="auto"/>
            </w:tcBorders>
            <w:shd w:val="clear" w:color="auto" w:fill="auto"/>
            <w:vAlign w:val="center"/>
          </w:tcPr>
          <w:p w:rsidR="00874ECB" w:rsidRPr="002F1827" w:rsidRDefault="00874ECB" w:rsidP="002F1827">
            <w:pPr>
              <w:spacing w:after="0"/>
              <w:jc w:val="both"/>
              <w:rPr>
                <w:sz w:val="16"/>
                <w:szCs w:val="16"/>
              </w:rPr>
            </w:pPr>
            <w:r w:rsidRPr="002F1827">
              <w:rPr>
                <w:sz w:val="16"/>
                <w:szCs w:val="16"/>
              </w:rPr>
              <w:t> </w:t>
            </w:r>
          </w:p>
        </w:tc>
      </w:tr>
      <w:tr w:rsidR="00874ECB" w:rsidRPr="002F1827">
        <w:trPr>
          <w:trHeight w:val="1673"/>
        </w:trPr>
        <w:tc>
          <w:tcPr>
            <w:tcW w:w="296" w:type="pct"/>
            <w:tcBorders>
              <w:top w:val="nil"/>
              <w:left w:val="single" w:sz="4" w:space="0" w:color="auto"/>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 </w:t>
            </w:r>
          </w:p>
        </w:tc>
        <w:tc>
          <w:tcPr>
            <w:tcW w:w="161" w:type="pct"/>
            <w:tcBorders>
              <w:top w:val="nil"/>
              <w:left w:val="nil"/>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 </w:t>
            </w:r>
          </w:p>
        </w:tc>
        <w:tc>
          <w:tcPr>
            <w:tcW w:w="193" w:type="pct"/>
            <w:tcBorders>
              <w:top w:val="nil"/>
              <w:left w:val="nil"/>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 </w:t>
            </w:r>
          </w:p>
        </w:tc>
        <w:tc>
          <w:tcPr>
            <w:tcW w:w="129" w:type="pct"/>
            <w:tcBorders>
              <w:top w:val="nil"/>
              <w:left w:val="nil"/>
              <w:bottom w:val="single" w:sz="4" w:space="0" w:color="auto"/>
              <w:right w:val="single" w:sz="4" w:space="0" w:color="auto"/>
            </w:tcBorders>
            <w:shd w:val="clear" w:color="auto" w:fill="auto"/>
            <w:noWrap/>
          </w:tcPr>
          <w:p w:rsidR="00874ECB" w:rsidRPr="002F1827" w:rsidRDefault="00874ECB" w:rsidP="002F1827">
            <w:pPr>
              <w:spacing w:after="0"/>
              <w:jc w:val="both"/>
              <w:rPr>
                <w:sz w:val="16"/>
                <w:szCs w:val="16"/>
              </w:rPr>
            </w:pPr>
            <w:r w:rsidRPr="002F1827">
              <w:rPr>
                <w:sz w:val="16"/>
                <w:szCs w:val="16"/>
              </w:rPr>
              <w:t> </w:t>
            </w:r>
          </w:p>
        </w:tc>
        <w:tc>
          <w:tcPr>
            <w:tcW w:w="580" w:type="pct"/>
            <w:tcBorders>
              <w:top w:val="nil"/>
              <w:left w:val="nil"/>
              <w:bottom w:val="single" w:sz="4" w:space="0" w:color="auto"/>
              <w:right w:val="single" w:sz="4" w:space="0" w:color="auto"/>
            </w:tcBorders>
            <w:shd w:val="clear" w:color="000000" w:fill="FFFFFF"/>
          </w:tcPr>
          <w:p w:rsidR="00874ECB" w:rsidRPr="002F1827" w:rsidRDefault="00874ECB" w:rsidP="002F1827">
            <w:pPr>
              <w:spacing w:after="0"/>
              <w:jc w:val="both"/>
              <w:rPr>
                <w:sz w:val="16"/>
                <w:szCs w:val="16"/>
              </w:rPr>
            </w:pPr>
            <w:r w:rsidRPr="002F1827">
              <w:rPr>
                <w:sz w:val="16"/>
                <w:szCs w:val="16"/>
              </w:rPr>
              <w:t> </w:t>
            </w:r>
          </w:p>
        </w:tc>
        <w:tc>
          <w:tcPr>
            <w:tcW w:w="677" w:type="pct"/>
            <w:tcBorders>
              <w:top w:val="nil"/>
              <w:left w:val="nil"/>
              <w:bottom w:val="single" w:sz="4" w:space="0" w:color="auto"/>
              <w:right w:val="single" w:sz="4" w:space="0" w:color="auto"/>
            </w:tcBorders>
            <w:shd w:val="clear" w:color="000000" w:fill="FFFFFF"/>
          </w:tcPr>
          <w:p w:rsidR="00874ECB" w:rsidRPr="002F1827" w:rsidRDefault="00874ECB" w:rsidP="002F1827">
            <w:pPr>
              <w:spacing w:after="0"/>
              <w:jc w:val="both"/>
              <w:rPr>
                <w:sz w:val="16"/>
                <w:szCs w:val="16"/>
              </w:rPr>
            </w:pPr>
            <w:r w:rsidRPr="002F1827">
              <w:rPr>
                <w:sz w:val="16"/>
                <w:szCs w:val="16"/>
              </w:rPr>
              <w:t>4 Mechanization staff attended training on Conservation Agriculture in Arusha. The training was organised by African Conservation Tillage Network (ACT) in collaboration with Mechanization Department.</w:t>
            </w:r>
          </w:p>
        </w:tc>
        <w:tc>
          <w:tcPr>
            <w:tcW w:w="354"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258"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xml:space="preserve"> v </w:t>
            </w:r>
          </w:p>
        </w:tc>
        <w:tc>
          <w:tcPr>
            <w:tcW w:w="194"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354"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548"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418"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323" w:type="pct"/>
            <w:tcBorders>
              <w:top w:val="nil"/>
              <w:left w:val="nil"/>
              <w:bottom w:val="single" w:sz="4" w:space="0" w:color="auto"/>
              <w:right w:val="single" w:sz="4" w:space="0" w:color="auto"/>
            </w:tcBorders>
            <w:shd w:val="clear" w:color="auto" w:fill="auto"/>
            <w:vAlign w:val="bottom"/>
          </w:tcPr>
          <w:p w:rsidR="00874ECB" w:rsidRPr="002F1827" w:rsidRDefault="00874ECB" w:rsidP="002F1827">
            <w:pPr>
              <w:spacing w:after="0"/>
              <w:jc w:val="both"/>
              <w:rPr>
                <w:sz w:val="16"/>
                <w:szCs w:val="16"/>
              </w:rPr>
            </w:pPr>
            <w:r w:rsidRPr="002F1827">
              <w:rPr>
                <w:sz w:val="16"/>
                <w:szCs w:val="16"/>
              </w:rPr>
              <w:t> </w:t>
            </w:r>
          </w:p>
        </w:tc>
        <w:tc>
          <w:tcPr>
            <w:tcW w:w="515" w:type="pct"/>
            <w:tcBorders>
              <w:top w:val="nil"/>
              <w:left w:val="nil"/>
              <w:bottom w:val="single" w:sz="4" w:space="0" w:color="auto"/>
              <w:right w:val="single" w:sz="4" w:space="0" w:color="auto"/>
            </w:tcBorders>
            <w:shd w:val="clear" w:color="auto" w:fill="auto"/>
            <w:vAlign w:val="center"/>
          </w:tcPr>
          <w:p w:rsidR="00874ECB" w:rsidRPr="002F1827" w:rsidRDefault="00874ECB" w:rsidP="002F1827">
            <w:pPr>
              <w:spacing w:after="0"/>
              <w:jc w:val="both"/>
              <w:rPr>
                <w:sz w:val="16"/>
                <w:szCs w:val="16"/>
              </w:rPr>
            </w:pPr>
            <w:r w:rsidRPr="002F1827">
              <w:rPr>
                <w:sz w:val="16"/>
                <w:szCs w:val="16"/>
              </w:rPr>
              <w:t> </w:t>
            </w:r>
          </w:p>
        </w:tc>
      </w:tr>
      <w:tr w:rsidR="00874ECB" w:rsidRPr="002F1827">
        <w:trPr>
          <w:trHeight w:val="255"/>
        </w:trPr>
        <w:tc>
          <w:tcPr>
            <w:tcW w:w="296" w:type="pct"/>
            <w:tcBorders>
              <w:top w:val="nil"/>
              <w:left w:val="single" w:sz="4" w:space="0" w:color="auto"/>
              <w:bottom w:val="single" w:sz="4" w:space="0" w:color="auto"/>
              <w:right w:val="single" w:sz="4" w:space="0" w:color="auto"/>
            </w:tcBorders>
            <w:shd w:val="clear" w:color="auto" w:fill="auto"/>
            <w:noWrap/>
            <w:vAlign w:val="bottom"/>
          </w:tcPr>
          <w:p w:rsidR="00874ECB" w:rsidRPr="002F1827" w:rsidRDefault="00874ECB" w:rsidP="002F1827">
            <w:pPr>
              <w:spacing w:after="0"/>
              <w:jc w:val="both"/>
              <w:rPr>
                <w:sz w:val="16"/>
                <w:szCs w:val="16"/>
              </w:rPr>
            </w:pPr>
            <w:r w:rsidRPr="002F1827">
              <w:rPr>
                <w:sz w:val="16"/>
                <w:szCs w:val="16"/>
              </w:rPr>
              <w:t> </w:t>
            </w:r>
          </w:p>
        </w:tc>
        <w:tc>
          <w:tcPr>
            <w:tcW w:w="161" w:type="pct"/>
            <w:tcBorders>
              <w:top w:val="nil"/>
              <w:left w:val="nil"/>
              <w:bottom w:val="single" w:sz="4" w:space="0" w:color="auto"/>
              <w:right w:val="single" w:sz="4" w:space="0" w:color="auto"/>
            </w:tcBorders>
            <w:shd w:val="clear" w:color="auto" w:fill="auto"/>
            <w:noWrap/>
            <w:vAlign w:val="bottom"/>
          </w:tcPr>
          <w:p w:rsidR="00874ECB" w:rsidRPr="002F1827" w:rsidRDefault="00874ECB" w:rsidP="002F1827">
            <w:pPr>
              <w:spacing w:after="0"/>
              <w:jc w:val="both"/>
              <w:rPr>
                <w:sz w:val="16"/>
                <w:szCs w:val="16"/>
              </w:rPr>
            </w:pPr>
            <w:r w:rsidRPr="002F1827">
              <w:rPr>
                <w:sz w:val="16"/>
                <w:szCs w:val="16"/>
              </w:rPr>
              <w:t> </w:t>
            </w:r>
          </w:p>
        </w:tc>
        <w:tc>
          <w:tcPr>
            <w:tcW w:w="193" w:type="pct"/>
            <w:tcBorders>
              <w:top w:val="nil"/>
              <w:left w:val="nil"/>
              <w:bottom w:val="single" w:sz="4" w:space="0" w:color="auto"/>
              <w:right w:val="single" w:sz="4" w:space="0" w:color="auto"/>
            </w:tcBorders>
            <w:shd w:val="clear" w:color="auto" w:fill="auto"/>
            <w:noWrap/>
            <w:vAlign w:val="bottom"/>
          </w:tcPr>
          <w:p w:rsidR="00874ECB" w:rsidRPr="002F1827" w:rsidRDefault="00874ECB" w:rsidP="002F1827">
            <w:pPr>
              <w:spacing w:after="0"/>
              <w:jc w:val="both"/>
              <w:rPr>
                <w:sz w:val="16"/>
                <w:szCs w:val="16"/>
              </w:rPr>
            </w:pPr>
            <w:r w:rsidRPr="002F1827">
              <w:rPr>
                <w:sz w:val="16"/>
                <w:szCs w:val="16"/>
              </w:rPr>
              <w:t> </w:t>
            </w:r>
          </w:p>
        </w:tc>
        <w:tc>
          <w:tcPr>
            <w:tcW w:w="129" w:type="pct"/>
            <w:tcBorders>
              <w:top w:val="nil"/>
              <w:left w:val="nil"/>
              <w:bottom w:val="single" w:sz="4" w:space="0" w:color="auto"/>
              <w:right w:val="single" w:sz="4" w:space="0" w:color="auto"/>
            </w:tcBorders>
            <w:shd w:val="clear" w:color="auto" w:fill="auto"/>
            <w:noWrap/>
            <w:vAlign w:val="bottom"/>
          </w:tcPr>
          <w:p w:rsidR="00874ECB" w:rsidRPr="002F1827" w:rsidRDefault="00874ECB" w:rsidP="002F1827">
            <w:pPr>
              <w:spacing w:after="0"/>
              <w:jc w:val="both"/>
              <w:rPr>
                <w:sz w:val="16"/>
                <w:szCs w:val="16"/>
              </w:rPr>
            </w:pPr>
            <w:r w:rsidRPr="002F1827">
              <w:rPr>
                <w:sz w:val="16"/>
                <w:szCs w:val="16"/>
              </w:rPr>
              <w:t> </w:t>
            </w:r>
          </w:p>
        </w:tc>
        <w:tc>
          <w:tcPr>
            <w:tcW w:w="580" w:type="pct"/>
            <w:tcBorders>
              <w:top w:val="nil"/>
              <w:left w:val="nil"/>
              <w:bottom w:val="single" w:sz="4" w:space="0" w:color="auto"/>
              <w:right w:val="single" w:sz="4" w:space="0" w:color="auto"/>
            </w:tcBorders>
            <w:shd w:val="clear" w:color="000000" w:fill="FFFFFF"/>
          </w:tcPr>
          <w:p w:rsidR="00874ECB" w:rsidRPr="002F1827" w:rsidRDefault="00874ECB" w:rsidP="002F1827">
            <w:pPr>
              <w:spacing w:after="0"/>
              <w:jc w:val="both"/>
              <w:rPr>
                <w:sz w:val="16"/>
                <w:szCs w:val="16"/>
              </w:rPr>
            </w:pPr>
            <w:r w:rsidRPr="002F1827">
              <w:rPr>
                <w:sz w:val="16"/>
                <w:szCs w:val="16"/>
              </w:rPr>
              <w:t> </w:t>
            </w:r>
          </w:p>
        </w:tc>
        <w:tc>
          <w:tcPr>
            <w:tcW w:w="677" w:type="pct"/>
            <w:tcBorders>
              <w:top w:val="nil"/>
              <w:left w:val="nil"/>
              <w:bottom w:val="single" w:sz="4" w:space="0" w:color="auto"/>
              <w:right w:val="single" w:sz="4" w:space="0" w:color="auto"/>
            </w:tcBorders>
            <w:shd w:val="clear" w:color="auto" w:fill="auto"/>
          </w:tcPr>
          <w:p w:rsidR="00874ECB" w:rsidRPr="002F1827" w:rsidRDefault="00874ECB" w:rsidP="002F1827">
            <w:pPr>
              <w:spacing w:after="0"/>
              <w:jc w:val="both"/>
              <w:rPr>
                <w:sz w:val="16"/>
                <w:szCs w:val="16"/>
              </w:rPr>
            </w:pPr>
            <w:r w:rsidRPr="002F1827">
              <w:rPr>
                <w:sz w:val="16"/>
                <w:szCs w:val="16"/>
              </w:rPr>
              <w:t> </w:t>
            </w:r>
          </w:p>
        </w:tc>
        <w:tc>
          <w:tcPr>
            <w:tcW w:w="354" w:type="pct"/>
            <w:tcBorders>
              <w:top w:val="nil"/>
              <w:left w:val="nil"/>
              <w:bottom w:val="single" w:sz="4" w:space="0" w:color="auto"/>
              <w:right w:val="single" w:sz="4" w:space="0" w:color="auto"/>
            </w:tcBorders>
            <w:shd w:val="clear" w:color="auto" w:fill="auto"/>
            <w:noWrap/>
            <w:vAlign w:val="bottom"/>
          </w:tcPr>
          <w:p w:rsidR="00874ECB" w:rsidRPr="002F1827" w:rsidRDefault="00874ECB" w:rsidP="002F1827">
            <w:pPr>
              <w:spacing w:after="0"/>
              <w:jc w:val="both"/>
              <w:rPr>
                <w:sz w:val="16"/>
                <w:szCs w:val="16"/>
              </w:rPr>
            </w:pPr>
            <w:r w:rsidRPr="002F1827">
              <w:rPr>
                <w:sz w:val="16"/>
                <w:szCs w:val="16"/>
              </w:rPr>
              <w:t> </w:t>
            </w:r>
          </w:p>
        </w:tc>
        <w:tc>
          <w:tcPr>
            <w:tcW w:w="258" w:type="pct"/>
            <w:tcBorders>
              <w:top w:val="nil"/>
              <w:left w:val="nil"/>
              <w:bottom w:val="single" w:sz="4" w:space="0" w:color="auto"/>
              <w:right w:val="single" w:sz="4" w:space="0" w:color="auto"/>
            </w:tcBorders>
            <w:shd w:val="clear" w:color="auto" w:fill="auto"/>
            <w:noWrap/>
            <w:vAlign w:val="bottom"/>
          </w:tcPr>
          <w:p w:rsidR="00874ECB" w:rsidRPr="002F1827" w:rsidRDefault="00874ECB" w:rsidP="002F1827">
            <w:pPr>
              <w:spacing w:after="0"/>
              <w:jc w:val="both"/>
              <w:rPr>
                <w:sz w:val="16"/>
                <w:szCs w:val="16"/>
              </w:rPr>
            </w:pPr>
            <w:r w:rsidRPr="002F1827">
              <w:rPr>
                <w:sz w:val="16"/>
                <w:szCs w:val="16"/>
              </w:rPr>
              <w:t> </w:t>
            </w:r>
          </w:p>
        </w:tc>
        <w:tc>
          <w:tcPr>
            <w:tcW w:w="194" w:type="pct"/>
            <w:tcBorders>
              <w:top w:val="nil"/>
              <w:left w:val="nil"/>
              <w:bottom w:val="single" w:sz="4" w:space="0" w:color="auto"/>
              <w:right w:val="single" w:sz="4" w:space="0" w:color="auto"/>
            </w:tcBorders>
            <w:shd w:val="clear" w:color="auto" w:fill="auto"/>
            <w:noWrap/>
            <w:vAlign w:val="bottom"/>
          </w:tcPr>
          <w:p w:rsidR="00874ECB" w:rsidRPr="002F1827" w:rsidRDefault="00874ECB" w:rsidP="002F1827">
            <w:pPr>
              <w:spacing w:after="0"/>
              <w:jc w:val="both"/>
              <w:rPr>
                <w:sz w:val="16"/>
                <w:szCs w:val="16"/>
              </w:rPr>
            </w:pPr>
            <w:r w:rsidRPr="002F1827">
              <w:rPr>
                <w:sz w:val="16"/>
                <w:szCs w:val="16"/>
              </w:rPr>
              <w:t> </w:t>
            </w:r>
          </w:p>
        </w:tc>
        <w:tc>
          <w:tcPr>
            <w:tcW w:w="354" w:type="pct"/>
            <w:tcBorders>
              <w:top w:val="nil"/>
              <w:left w:val="nil"/>
              <w:bottom w:val="single" w:sz="4" w:space="0" w:color="auto"/>
              <w:right w:val="single" w:sz="4" w:space="0" w:color="auto"/>
            </w:tcBorders>
            <w:shd w:val="clear" w:color="auto" w:fill="auto"/>
            <w:noWrap/>
            <w:vAlign w:val="bottom"/>
          </w:tcPr>
          <w:p w:rsidR="00874ECB" w:rsidRPr="002F1827" w:rsidRDefault="00874ECB" w:rsidP="002F1827">
            <w:pPr>
              <w:spacing w:after="0"/>
              <w:jc w:val="both"/>
              <w:rPr>
                <w:sz w:val="16"/>
                <w:szCs w:val="16"/>
              </w:rPr>
            </w:pPr>
            <w:r w:rsidRPr="002F1827">
              <w:rPr>
                <w:sz w:val="16"/>
                <w:szCs w:val="16"/>
              </w:rPr>
              <w:t> </w:t>
            </w:r>
          </w:p>
        </w:tc>
        <w:tc>
          <w:tcPr>
            <w:tcW w:w="548" w:type="pct"/>
            <w:tcBorders>
              <w:top w:val="nil"/>
              <w:left w:val="nil"/>
              <w:bottom w:val="single" w:sz="4" w:space="0" w:color="auto"/>
              <w:right w:val="single" w:sz="4" w:space="0" w:color="auto"/>
            </w:tcBorders>
            <w:shd w:val="clear" w:color="auto" w:fill="auto"/>
            <w:noWrap/>
            <w:vAlign w:val="bottom"/>
          </w:tcPr>
          <w:p w:rsidR="00874ECB" w:rsidRPr="002F1827" w:rsidRDefault="00874ECB" w:rsidP="002F1827">
            <w:pPr>
              <w:spacing w:after="0"/>
              <w:jc w:val="both"/>
              <w:rPr>
                <w:b/>
                <w:bCs/>
                <w:sz w:val="16"/>
                <w:szCs w:val="16"/>
              </w:rPr>
            </w:pPr>
            <w:r w:rsidRPr="002F1827">
              <w:rPr>
                <w:b/>
                <w:bCs/>
                <w:sz w:val="16"/>
                <w:szCs w:val="16"/>
              </w:rPr>
              <w:t xml:space="preserve">                      187,610,000 </w:t>
            </w:r>
          </w:p>
        </w:tc>
        <w:tc>
          <w:tcPr>
            <w:tcW w:w="418" w:type="pct"/>
            <w:tcBorders>
              <w:top w:val="nil"/>
              <w:left w:val="nil"/>
              <w:bottom w:val="single" w:sz="4" w:space="0" w:color="auto"/>
              <w:right w:val="single" w:sz="4" w:space="0" w:color="auto"/>
            </w:tcBorders>
            <w:shd w:val="clear" w:color="auto" w:fill="auto"/>
            <w:noWrap/>
            <w:vAlign w:val="bottom"/>
          </w:tcPr>
          <w:p w:rsidR="00874ECB" w:rsidRPr="002F1827" w:rsidRDefault="00874ECB" w:rsidP="002F1827">
            <w:pPr>
              <w:spacing w:after="0"/>
              <w:jc w:val="both"/>
              <w:rPr>
                <w:b/>
                <w:bCs/>
                <w:sz w:val="16"/>
                <w:szCs w:val="16"/>
              </w:rPr>
            </w:pPr>
            <w:r w:rsidRPr="002F1827">
              <w:rPr>
                <w:b/>
                <w:bCs/>
                <w:sz w:val="16"/>
                <w:szCs w:val="16"/>
              </w:rPr>
              <w:t xml:space="preserve">                                    88,219,362 </w:t>
            </w:r>
          </w:p>
        </w:tc>
        <w:tc>
          <w:tcPr>
            <w:tcW w:w="323" w:type="pct"/>
            <w:tcBorders>
              <w:top w:val="nil"/>
              <w:left w:val="nil"/>
              <w:bottom w:val="single" w:sz="4" w:space="0" w:color="auto"/>
              <w:right w:val="single" w:sz="4" w:space="0" w:color="auto"/>
            </w:tcBorders>
            <w:shd w:val="clear" w:color="auto" w:fill="auto"/>
            <w:noWrap/>
            <w:vAlign w:val="bottom"/>
          </w:tcPr>
          <w:p w:rsidR="00874ECB" w:rsidRPr="002F1827" w:rsidRDefault="00874ECB" w:rsidP="002F1827">
            <w:pPr>
              <w:spacing w:after="0"/>
              <w:jc w:val="both"/>
              <w:rPr>
                <w:b/>
                <w:bCs/>
                <w:sz w:val="16"/>
                <w:szCs w:val="16"/>
              </w:rPr>
            </w:pPr>
            <w:r w:rsidRPr="002F1827">
              <w:rPr>
                <w:b/>
                <w:bCs/>
                <w:sz w:val="16"/>
                <w:szCs w:val="16"/>
              </w:rPr>
              <w:t>47.02</w:t>
            </w:r>
          </w:p>
        </w:tc>
        <w:tc>
          <w:tcPr>
            <w:tcW w:w="515" w:type="pct"/>
            <w:tcBorders>
              <w:top w:val="nil"/>
              <w:left w:val="nil"/>
              <w:bottom w:val="single" w:sz="4" w:space="0" w:color="auto"/>
              <w:right w:val="single" w:sz="4" w:space="0" w:color="auto"/>
            </w:tcBorders>
            <w:shd w:val="clear" w:color="auto" w:fill="auto"/>
            <w:noWrap/>
            <w:vAlign w:val="bottom"/>
          </w:tcPr>
          <w:p w:rsidR="00874ECB" w:rsidRPr="002F1827" w:rsidRDefault="00874ECB" w:rsidP="002F1827">
            <w:pPr>
              <w:spacing w:after="0"/>
              <w:jc w:val="both"/>
              <w:rPr>
                <w:sz w:val="16"/>
                <w:szCs w:val="16"/>
              </w:rPr>
            </w:pPr>
            <w:r w:rsidRPr="002F1827">
              <w:rPr>
                <w:sz w:val="16"/>
                <w:szCs w:val="16"/>
              </w:rPr>
              <w:t> </w:t>
            </w:r>
          </w:p>
        </w:tc>
      </w:tr>
    </w:tbl>
    <w:p w:rsidR="000D3359" w:rsidRPr="002F1827" w:rsidRDefault="000D3359" w:rsidP="002F1827">
      <w:pPr>
        <w:spacing w:after="0"/>
        <w:jc w:val="both"/>
        <w:rPr>
          <w:b/>
          <w:bCs/>
          <w:sz w:val="22"/>
          <w:szCs w:val="22"/>
        </w:rPr>
      </w:pPr>
    </w:p>
    <w:p w:rsidR="00874ECB" w:rsidRPr="002F1827" w:rsidRDefault="000D3359" w:rsidP="002F1827">
      <w:pPr>
        <w:spacing w:after="0"/>
        <w:jc w:val="both"/>
        <w:rPr>
          <w:b/>
          <w:bCs/>
          <w:sz w:val="22"/>
          <w:szCs w:val="22"/>
        </w:rPr>
      </w:pPr>
      <w:r w:rsidRPr="002F1827">
        <w:rPr>
          <w:b/>
          <w:bCs/>
          <w:sz w:val="22"/>
          <w:szCs w:val="22"/>
        </w:rPr>
        <w:br w:type="page"/>
      </w:r>
    </w:p>
    <w:p w:rsidR="00C814B4" w:rsidRPr="002F1827" w:rsidRDefault="00C814B4" w:rsidP="002F1827">
      <w:pPr>
        <w:spacing w:after="0"/>
        <w:jc w:val="both"/>
        <w:rPr>
          <w:b/>
          <w:bCs/>
          <w:sz w:val="20"/>
          <w:szCs w:val="20"/>
        </w:rPr>
      </w:pPr>
      <w:r w:rsidRPr="002F1827">
        <w:rPr>
          <w:b/>
          <w:bCs/>
          <w:sz w:val="20"/>
          <w:szCs w:val="20"/>
        </w:rPr>
        <w:lastRenderedPageBreak/>
        <w:t>Objective Code and Name G: Capacity of MAFC to deliver services improved</w:t>
      </w:r>
    </w:p>
    <w:p w:rsidR="00C814B4" w:rsidRPr="002F1827" w:rsidRDefault="00C814B4" w:rsidP="002F1827">
      <w:pPr>
        <w:spacing w:after="0"/>
        <w:jc w:val="both"/>
        <w:rPr>
          <w:b/>
          <w:bCs/>
          <w:sz w:val="22"/>
          <w:szCs w:val="22"/>
        </w:rPr>
      </w:pPr>
    </w:p>
    <w:tbl>
      <w:tblPr>
        <w:tblW w:w="13875" w:type="dxa"/>
        <w:tblInd w:w="93" w:type="dxa"/>
        <w:tblLook w:val="04A0"/>
      </w:tblPr>
      <w:tblGrid>
        <w:gridCol w:w="954"/>
        <w:gridCol w:w="373"/>
        <w:gridCol w:w="533"/>
        <w:gridCol w:w="357"/>
        <w:gridCol w:w="1588"/>
        <w:gridCol w:w="1851"/>
        <w:gridCol w:w="972"/>
        <w:gridCol w:w="708"/>
        <w:gridCol w:w="533"/>
        <w:gridCol w:w="972"/>
        <w:gridCol w:w="1500"/>
        <w:gridCol w:w="1148"/>
        <w:gridCol w:w="884"/>
        <w:gridCol w:w="1710"/>
      </w:tblGrid>
      <w:tr w:rsidR="00C814B4" w:rsidRPr="002F1827">
        <w:trPr>
          <w:trHeight w:val="557"/>
        </w:trPr>
        <w:tc>
          <w:tcPr>
            <w:tcW w:w="807" w:type="dxa"/>
            <w:tcBorders>
              <w:top w:val="single" w:sz="4" w:space="0" w:color="auto"/>
              <w:left w:val="single" w:sz="4" w:space="0" w:color="auto"/>
              <w:bottom w:val="single" w:sz="4" w:space="0" w:color="auto"/>
              <w:right w:val="single" w:sz="4" w:space="0" w:color="auto"/>
            </w:tcBorders>
            <w:shd w:val="clear" w:color="000000" w:fill="CCFFFF"/>
          </w:tcPr>
          <w:p w:rsidR="00C814B4" w:rsidRPr="002F1827" w:rsidRDefault="00C814B4" w:rsidP="002F1827">
            <w:pPr>
              <w:spacing w:after="0"/>
              <w:jc w:val="both"/>
              <w:rPr>
                <w:b/>
                <w:bCs/>
                <w:sz w:val="16"/>
                <w:szCs w:val="16"/>
              </w:rPr>
            </w:pPr>
            <w:r w:rsidRPr="002F1827">
              <w:rPr>
                <w:b/>
                <w:bCs/>
                <w:sz w:val="16"/>
                <w:szCs w:val="16"/>
              </w:rPr>
              <w:t>CODES AND LINKAGE</w:t>
            </w:r>
          </w:p>
        </w:tc>
        <w:tc>
          <w:tcPr>
            <w:tcW w:w="378" w:type="dxa"/>
            <w:tcBorders>
              <w:top w:val="single" w:sz="4" w:space="0" w:color="auto"/>
              <w:left w:val="nil"/>
              <w:bottom w:val="single" w:sz="4" w:space="0" w:color="auto"/>
              <w:right w:val="single" w:sz="4" w:space="0" w:color="auto"/>
            </w:tcBorders>
            <w:shd w:val="clear" w:color="000000" w:fill="CCFFFF"/>
          </w:tcPr>
          <w:p w:rsidR="00C814B4" w:rsidRPr="002F1827" w:rsidRDefault="00C814B4" w:rsidP="002F1827">
            <w:pPr>
              <w:spacing w:after="0"/>
              <w:jc w:val="both"/>
              <w:rPr>
                <w:b/>
                <w:bCs/>
                <w:sz w:val="16"/>
                <w:szCs w:val="16"/>
              </w:rPr>
            </w:pPr>
            <w:r w:rsidRPr="002F1827">
              <w:rPr>
                <w:b/>
                <w:bCs/>
                <w:sz w:val="16"/>
                <w:szCs w:val="16"/>
              </w:rPr>
              <w:t> </w:t>
            </w:r>
          </w:p>
        </w:tc>
        <w:tc>
          <w:tcPr>
            <w:tcW w:w="540" w:type="dxa"/>
            <w:tcBorders>
              <w:top w:val="single" w:sz="4" w:space="0" w:color="auto"/>
              <w:left w:val="nil"/>
              <w:bottom w:val="single" w:sz="4" w:space="0" w:color="auto"/>
              <w:right w:val="single" w:sz="4" w:space="0" w:color="auto"/>
            </w:tcBorders>
            <w:shd w:val="clear" w:color="000000" w:fill="CCFFFF"/>
          </w:tcPr>
          <w:p w:rsidR="00C814B4" w:rsidRPr="002F1827" w:rsidRDefault="00C814B4" w:rsidP="002F1827">
            <w:pPr>
              <w:spacing w:after="0"/>
              <w:jc w:val="both"/>
              <w:rPr>
                <w:b/>
                <w:bCs/>
                <w:sz w:val="16"/>
                <w:szCs w:val="16"/>
              </w:rPr>
            </w:pPr>
            <w:r w:rsidRPr="002F1827">
              <w:rPr>
                <w:b/>
                <w:bCs/>
                <w:sz w:val="16"/>
                <w:szCs w:val="16"/>
              </w:rPr>
              <w:t> </w:t>
            </w:r>
          </w:p>
        </w:tc>
        <w:tc>
          <w:tcPr>
            <w:tcW w:w="360" w:type="dxa"/>
            <w:tcBorders>
              <w:top w:val="single" w:sz="4" w:space="0" w:color="auto"/>
              <w:left w:val="nil"/>
              <w:bottom w:val="single" w:sz="4" w:space="0" w:color="auto"/>
              <w:right w:val="single" w:sz="4" w:space="0" w:color="auto"/>
            </w:tcBorders>
            <w:shd w:val="clear" w:color="000000" w:fill="CCFFFF"/>
          </w:tcPr>
          <w:p w:rsidR="00C814B4" w:rsidRPr="002F1827" w:rsidRDefault="00C814B4" w:rsidP="002F1827">
            <w:pPr>
              <w:spacing w:after="0"/>
              <w:jc w:val="both"/>
              <w:rPr>
                <w:b/>
                <w:bCs/>
                <w:sz w:val="16"/>
                <w:szCs w:val="16"/>
              </w:rPr>
            </w:pPr>
            <w:r w:rsidRPr="002F1827">
              <w:rPr>
                <w:b/>
                <w:bCs/>
                <w:sz w:val="16"/>
                <w:szCs w:val="16"/>
              </w:rPr>
              <w:t> </w:t>
            </w:r>
          </w:p>
        </w:tc>
        <w:tc>
          <w:tcPr>
            <w:tcW w:w="1620" w:type="dxa"/>
            <w:tcBorders>
              <w:top w:val="single" w:sz="4" w:space="0" w:color="auto"/>
              <w:left w:val="nil"/>
              <w:bottom w:val="single" w:sz="4" w:space="0" w:color="auto"/>
              <w:right w:val="single" w:sz="4" w:space="0" w:color="auto"/>
            </w:tcBorders>
            <w:shd w:val="clear" w:color="000000" w:fill="CCFFFF"/>
          </w:tcPr>
          <w:p w:rsidR="00C814B4" w:rsidRPr="002F1827" w:rsidRDefault="00C814B4" w:rsidP="002F1827">
            <w:pPr>
              <w:spacing w:after="0"/>
              <w:jc w:val="both"/>
              <w:rPr>
                <w:b/>
                <w:bCs/>
                <w:sz w:val="16"/>
                <w:szCs w:val="16"/>
              </w:rPr>
            </w:pPr>
            <w:r w:rsidRPr="002F1827">
              <w:rPr>
                <w:b/>
                <w:bCs/>
                <w:sz w:val="16"/>
                <w:szCs w:val="16"/>
              </w:rPr>
              <w:t>ANNUAL PHYSICAL TARGET</w:t>
            </w:r>
          </w:p>
        </w:tc>
        <w:tc>
          <w:tcPr>
            <w:tcW w:w="1890" w:type="dxa"/>
            <w:tcBorders>
              <w:top w:val="single" w:sz="4" w:space="0" w:color="auto"/>
              <w:left w:val="nil"/>
              <w:bottom w:val="single" w:sz="4" w:space="0" w:color="auto"/>
              <w:right w:val="single" w:sz="4" w:space="0" w:color="auto"/>
            </w:tcBorders>
            <w:shd w:val="clear" w:color="000000" w:fill="CCFFFF"/>
          </w:tcPr>
          <w:p w:rsidR="00C814B4" w:rsidRPr="002F1827" w:rsidRDefault="00C814B4" w:rsidP="002F1827">
            <w:pPr>
              <w:spacing w:after="0"/>
              <w:jc w:val="both"/>
              <w:rPr>
                <w:b/>
                <w:bCs/>
                <w:sz w:val="16"/>
                <w:szCs w:val="16"/>
              </w:rPr>
            </w:pPr>
            <w:r w:rsidRPr="002F1827">
              <w:rPr>
                <w:b/>
                <w:bCs/>
                <w:sz w:val="16"/>
                <w:szCs w:val="16"/>
              </w:rPr>
              <w:t>CUMULATIVE STATUS ON MEETING PHYSICAL TARGET</w:t>
            </w:r>
          </w:p>
        </w:tc>
        <w:tc>
          <w:tcPr>
            <w:tcW w:w="990" w:type="dxa"/>
            <w:tcBorders>
              <w:top w:val="single" w:sz="4" w:space="0" w:color="auto"/>
              <w:left w:val="nil"/>
              <w:bottom w:val="single" w:sz="4" w:space="0" w:color="auto"/>
              <w:right w:val="single" w:sz="4" w:space="0" w:color="auto"/>
            </w:tcBorders>
            <w:shd w:val="clear" w:color="000000" w:fill="CCFFFF"/>
          </w:tcPr>
          <w:p w:rsidR="00C814B4" w:rsidRPr="002F1827" w:rsidRDefault="00C814B4" w:rsidP="002F1827">
            <w:pPr>
              <w:spacing w:after="0"/>
              <w:jc w:val="both"/>
              <w:rPr>
                <w:b/>
                <w:bCs/>
                <w:sz w:val="16"/>
                <w:szCs w:val="16"/>
              </w:rPr>
            </w:pPr>
            <w:r w:rsidRPr="002F1827">
              <w:rPr>
                <w:b/>
                <w:bCs/>
                <w:sz w:val="16"/>
                <w:szCs w:val="16"/>
              </w:rPr>
              <w:t> </w:t>
            </w:r>
          </w:p>
        </w:tc>
        <w:tc>
          <w:tcPr>
            <w:tcW w:w="720" w:type="dxa"/>
            <w:tcBorders>
              <w:top w:val="single" w:sz="4" w:space="0" w:color="auto"/>
              <w:left w:val="nil"/>
              <w:bottom w:val="single" w:sz="4" w:space="0" w:color="auto"/>
              <w:right w:val="single" w:sz="4" w:space="0" w:color="auto"/>
            </w:tcBorders>
            <w:shd w:val="clear" w:color="000000" w:fill="CCFFFF"/>
          </w:tcPr>
          <w:p w:rsidR="00C814B4" w:rsidRPr="002F1827" w:rsidRDefault="00C814B4" w:rsidP="002F1827">
            <w:pPr>
              <w:spacing w:after="0"/>
              <w:jc w:val="both"/>
              <w:rPr>
                <w:b/>
                <w:bCs/>
                <w:sz w:val="16"/>
                <w:szCs w:val="16"/>
              </w:rPr>
            </w:pPr>
            <w:r w:rsidRPr="002F1827">
              <w:rPr>
                <w:b/>
                <w:bCs/>
                <w:sz w:val="16"/>
                <w:szCs w:val="16"/>
              </w:rPr>
              <w:t> </w:t>
            </w:r>
          </w:p>
        </w:tc>
        <w:tc>
          <w:tcPr>
            <w:tcW w:w="540" w:type="dxa"/>
            <w:tcBorders>
              <w:top w:val="single" w:sz="4" w:space="0" w:color="auto"/>
              <w:left w:val="nil"/>
              <w:bottom w:val="single" w:sz="4" w:space="0" w:color="auto"/>
              <w:right w:val="single" w:sz="4" w:space="0" w:color="auto"/>
            </w:tcBorders>
            <w:shd w:val="clear" w:color="000000" w:fill="CCFFFF"/>
          </w:tcPr>
          <w:p w:rsidR="00C814B4" w:rsidRPr="002F1827" w:rsidRDefault="00C814B4" w:rsidP="002F1827">
            <w:pPr>
              <w:spacing w:after="0"/>
              <w:jc w:val="both"/>
              <w:rPr>
                <w:b/>
                <w:bCs/>
                <w:sz w:val="16"/>
                <w:szCs w:val="16"/>
              </w:rPr>
            </w:pPr>
            <w:r w:rsidRPr="002F1827">
              <w:rPr>
                <w:b/>
                <w:bCs/>
                <w:sz w:val="16"/>
                <w:szCs w:val="16"/>
              </w:rPr>
              <w:t> </w:t>
            </w:r>
          </w:p>
        </w:tc>
        <w:tc>
          <w:tcPr>
            <w:tcW w:w="990" w:type="dxa"/>
            <w:tcBorders>
              <w:top w:val="single" w:sz="4" w:space="0" w:color="auto"/>
              <w:left w:val="nil"/>
              <w:bottom w:val="single" w:sz="4" w:space="0" w:color="auto"/>
              <w:right w:val="single" w:sz="4" w:space="0" w:color="auto"/>
            </w:tcBorders>
            <w:shd w:val="clear" w:color="000000" w:fill="CCFFFF"/>
          </w:tcPr>
          <w:p w:rsidR="00C814B4" w:rsidRPr="002F1827" w:rsidRDefault="00C814B4" w:rsidP="002F1827">
            <w:pPr>
              <w:spacing w:after="0"/>
              <w:jc w:val="both"/>
              <w:rPr>
                <w:b/>
                <w:bCs/>
                <w:sz w:val="16"/>
                <w:szCs w:val="16"/>
              </w:rPr>
            </w:pPr>
            <w:r w:rsidRPr="002F1827">
              <w:rPr>
                <w:b/>
                <w:bCs/>
                <w:sz w:val="16"/>
                <w:szCs w:val="16"/>
              </w:rPr>
              <w:t> </w:t>
            </w:r>
          </w:p>
        </w:tc>
        <w:tc>
          <w:tcPr>
            <w:tcW w:w="1530" w:type="dxa"/>
            <w:tcBorders>
              <w:top w:val="single" w:sz="4" w:space="0" w:color="auto"/>
              <w:left w:val="nil"/>
              <w:bottom w:val="single" w:sz="4" w:space="0" w:color="auto"/>
              <w:right w:val="single" w:sz="4" w:space="0" w:color="auto"/>
            </w:tcBorders>
            <w:shd w:val="clear" w:color="000000" w:fill="CCFFFF"/>
            <w:noWrap/>
          </w:tcPr>
          <w:p w:rsidR="00C814B4" w:rsidRPr="002F1827" w:rsidRDefault="00C814B4" w:rsidP="002F1827">
            <w:pPr>
              <w:spacing w:after="0"/>
              <w:jc w:val="both"/>
              <w:rPr>
                <w:b/>
                <w:bCs/>
                <w:sz w:val="16"/>
                <w:szCs w:val="16"/>
              </w:rPr>
            </w:pPr>
            <w:r w:rsidRPr="002F1827">
              <w:rPr>
                <w:b/>
                <w:bCs/>
                <w:sz w:val="16"/>
                <w:szCs w:val="16"/>
              </w:rPr>
              <w:t>EXPENDITURE STATUS</w:t>
            </w:r>
          </w:p>
        </w:tc>
        <w:tc>
          <w:tcPr>
            <w:tcW w:w="1170" w:type="dxa"/>
            <w:tcBorders>
              <w:top w:val="single" w:sz="4" w:space="0" w:color="auto"/>
              <w:left w:val="nil"/>
              <w:bottom w:val="single" w:sz="4" w:space="0" w:color="auto"/>
              <w:right w:val="single" w:sz="4" w:space="0" w:color="auto"/>
            </w:tcBorders>
            <w:shd w:val="clear" w:color="000000" w:fill="CCFFFF"/>
            <w:noWrap/>
          </w:tcPr>
          <w:p w:rsidR="00C814B4" w:rsidRPr="002F1827" w:rsidRDefault="00C814B4" w:rsidP="002F1827">
            <w:pPr>
              <w:spacing w:after="0"/>
              <w:jc w:val="both"/>
              <w:rPr>
                <w:b/>
                <w:bCs/>
                <w:sz w:val="16"/>
                <w:szCs w:val="16"/>
              </w:rPr>
            </w:pPr>
            <w:r w:rsidRPr="002F1827">
              <w:rPr>
                <w:b/>
                <w:bCs/>
                <w:sz w:val="16"/>
                <w:szCs w:val="16"/>
              </w:rPr>
              <w:t> </w:t>
            </w:r>
          </w:p>
        </w:tc>
        <w:tc>
          <w:tcPr>
            <w:tcW w:w="900" w:type="dxa"/>
            <w:tcBorders>
              <w:top w:val="single" w:sz="4" w:space="0" w:color="auto"/>
              <w:left w:val="nil"/>
              <w:bottom w:val="single" w:sz="4" w:space="0" w:color="auto"/>
              <w:right w:val="single" w:sz="4" w:space="0" w:color="auto"/>
            </w:tcBorders>
            <w:shd w:val="clear" w:color="000000" w:fill="CCFFFF"/>
            <w:noWrap/>
          </w:tcPr>
          <w:p w:rsidR="00C814B4" w:rsidRPr="002F1827" w:rsidRDefault="00C814B4" w:rsidP="002F1827">
            <w:pPr>
              <w:spacing w:after="0"/>
              <w:jc w:val="both"/>
              <w:rPr>
                <w:b/>
                <w:bCs/>
                <w:sz w:val="16"/>
                <w:szCs w:val="16"/>
              </w:rPr>
            </w:pPr>
            <w:r w:rsidRPr="002F1827">
              <w:rPr>
                <w:b/>
                <w:bCs/>
                <w:sz w:val="16"/>
                <w:szCs w:val="16"/>
              </w:rPr>
              <w:t> </w:t>
            </w:r>
          </w:p>
        </w:tc>
        <w:tc>
          <w:tcPr>
            <w:tcW w:w="1440" w:type="dxa"/>
            <w:tcBorders>
              <w:top w:val="single" w:sz="4" w:space="0" w:color="auto"/>
              <w:left w:val="nil"/>
              <w:bottom w:val="single" w:sz="4" w:space="0" w:color="auto"/>
              <w:right w:val="single" w:sz="4" w:space="0" w:color="auto"/>
            </w:tcBorders>
            <w:shd w:val="clear" w:color="000000" w:fill="CCFFFF"/>
          </w:tcPr>
          <w:p w:rsidR="00C814B4" w:rsidRPr="002F1827" w:rsidRDefault="00C814B4" w:rsidP="002F1827">
            <w:pPr>
              <w:spacing w:after="0"/>
              <w:jc w:val="both"/>
              <w:rPr>
                <w:b/>
                <w:bCs/>
                <w:sz w:val="16"/>
                <w:szCs w:val="16"/>
              </w:rPr>
            </w:pPr>
            <w:r w:rsidRPr="002F1827">
              <w:rPr>
                <w:b/>
                <w:bCs/>
                <w:sz w:val="16"/>
                <w:szCs w:val="16"/>
              </w:rPr>
              <w:t>REMARKS ON IMPLEMENTATION</w:t>
            </w:r>
          </w:p>
        </w:tc>
      </w:tr>
      <w:tr w:rsidR="00C814B4" w:rsidRPr="002F1827">
        <w:trPr>
          <w:trHeight w:val="510"/>
        </w:trPr>
        <w:tc>
          <w:tcPr>
            <w:tcW w:w="807" w:type="dxa"/>
            <w:tcBorders>
              <w:top w:val="nil"/>
              <w:left w:val="single" w:sz="4" w:space="0" w:color="auto"/>
              <w:bottom w:val="single" w:sz="4" w:space="0" w:color="auto"/>
              <w:right w:val="single" w:sz="4" w:space="0" w:color="auto"/>
            </w:tcBorders>
            <w:shd w:val="clear" w:color="000000" w:fill="CCFFFF"/>
          </w:tcPr>
          <w:p w:rsidR="00C814B4" w:rsidRPr="002F1827" w:rsidRDefault="00C814B4" w:rsidP="002F1827">
            <w:pPr>
              <w:spacing w:after="0"/>
              <w:jc w:val="both"/>
              <w:rPr>
                <w:b/>
                <w:bCs/>
                <w:sz w:val="16"/>
                <w:szCs w:val="16"/>
              </w:rPr>
            </w:pPr>
            <w:r w:rsidRPr="002F1827">
              <w:rPr>
                <w:b/>
                <w:bCs/>
                <w:sz w:val="16"/>
                <w:szCs w:val="16"/>
              </w:rPr>
              <w:t>Target Code</w:t>
            </w:r>
          </w:p>
        </w:tc>
        <w:tc>
          <w:tcPr>
            <w:tcW w:w="378" w:type="dxa"/>
            <w:tcBorders>
              <w:top w:val="nil"/>
              <w:left w:val="nil"/>
              <w:bottom w:val="single" w:sz="4" w:space="0" w:color="auto"/>
              <w:right w:val="single" w:sz="4" w:space="0" w:color="auto"/>
            </w:tcBorders>
            <w:shd w:val="clear" w:color="000000" w:fill="CCFFFF"/>
          </w:tcPr>
          <w:p w:rsidR="00C814B4" w:rsidRPr="002F1827" w:rsidRDefault="00C814B4" w:rsidP="002F1827">
            <w:pPr>
              <w:spacing w:after="0"/>
              <w:jc w:val="both"/>
              <w:rPr>
                <w:b/>
                <w:bCs/>
                <w:sz w:val="16"/>
                <w:szCs w:val="16"/>
              </w:rPr>
            </w:pPr>
            <w:r w:rsidRPr="002F1827">
              <w:rPr>
                <w:b/>
                <w:bCs/>
                <w:sz w:val="16"/>
                <w:szCs w:val="16"/>
              </w:rPr>
              <w:t>M</w:t>
            </w:r>
          </w:p>
        </w:tc>
        <w:tc>
          <w:tcPr>
            <w:tcW w:w="540" w:type="dxa"/>
            <w:tcBorders>
              <w:top w:val="nil"/>
              <w:left w:val="nil"/>
              <w:bottom w:val="single" w:sz="4" w:space="0" w:color="auto"/>
              <w:right w:val="single" w:sz="4" w:space="0" w:color="auto"/>
            </w:tcBorders>
            <w:shd w:val="clear" w:color="000000" w:fill="CCFFFF"/>
          </w:tcPr>
          <w:p w:rsidR="00C814B4" w:rsidRPr="002F1827" w:rsidRDefault="00C814B4" w:rsidP="002F1827">
            <w:pPr>
              <w:spacing w:after="0"/>
              <w:jc w:val="both"/>
              <w:rPr>
                <w:b/>
                <w:bCs/>
                <w:sz w:val="16"/>
                <w:szCs w:val="16"/>
              </w:rPr>
            </w:pPr>
            <w:r w:rsidRPr="002F1827">
              <w:rPr>
                <w:b/>
                <w:bCs/>
                <w:sz w:val="16"/>
                <w:szCs w:val="16"/>
              </w:rPr>
              <w:t>P</w:t>
            </w:r>
          </w:p>
        </w:tc>
        <w:tc>
          <w:tcPr>
            <w:tcW w:w="360" w:type="dxa"/>
            <w:tcBorders>
              <w:top w:val="nil"/>
              <w:left w:val="nil"/>
              <w:bottom w:val="single" w:sz="4" w:space="0" w:color="auto"/>
              <w:right w:val="single" w:sz="4" w:space="0" w:color="auto"/>
            </w:tcBorders>
            <w:shd w:val="clear" w:color="000000" w:fill="CCFFFF"/>
          </w:tcPr>
          <w:p w:rsidR="00C814B4" w:rsidRPr="002F1827" w:rsidRDefault="00C814B4" w:rsidP="002F1827">
            <w:pPr>
              <w:spacing w:after="0"/>
              <w:jc w:val="both"/>
              <w:rPr>
                <w:b/>
                <w:bCs/>
                <w:sz w:val="16"/>
                <w:szCs w:val="16"/>
              </w:rPr>
            </w:pPr>
            <w:r w:rsidRPr="002F1827">
              <w:rPr>
                <w:b/>
                <w:bCs/>
                <w:sz w:val="16"/>
                <w:szCs w:val="16"/>
              </w:rPr>
              <w:t>R</w:t>
            </w:r>
          </w:p>
        </w:tc>
        <w:tc>
          <w:tcPr>
            <w:tcW w:w="1620" w:type="dxa"/>
            <w:tcBorders>
              <w:top w:val="nil"/>
              <w:left w:val="nil"/>
              <w:bottom w:val="single" w:sz="4" w:space="0" w:color="auto"/>
              <w:right w:val="single" w:sz="4" w:space="0" w:color="auto"/>
            </w:tcBorders>
            <w:shd w:val="clear" w:color="000000" w:fill="CCFFFF"/>
          </w:tcPr>
          <w:p w:rsidR="00C814B4" w:rsidRPr="002F1827" w:rsidRDefault="00C814B4" w:rsidP="002F1827">
            <w:pPr>
              <w:spacing w:after="0"/>
              <w:jc w:val="both"/>
              <w:rPr>
                <w:b/>
                <w:bCs/>
                <w:sz w:val="16"/>
                <w:szCs w:val="16"/>
              </w:rPr>
            </w:pPr>
            <w:r w:rsidRPr="002F1827">
              <w:rPr>
                <w:b/>
                <w:bCs/>
                <w:sz w:val="16"/>
                <w:szCs w:val="16"/>
              </w:rPr>
              <w:t>Target Descrption</w:t>
            </w:r>
          </w:p>
        </w:tc>
        <w:tc>
          <w:tcPr>
            <w:tcW w:w="1890" w:type="dxa"/>
            <w:tcBorders>
              <w:top w:val="nil"/>
              <w:left w:val="nil"/>
              <w:bottom w:val="single" w:sz="4" w:space="0" w:color="auto"/>
              <w:right w:val="single" w:sz="4" w:space="0" w:color="auto"/>
            </w:tcBorders>
            <w:shd w:val="clear" w:color="000000" w:fill="CCFFFF"/>
            <w:noWrap/>
          </w:tcPr>
          <w:p w:rsidR="00C814B4" w:rsidRPr="002F1827" w:rsidRDefault="00C814B4" w:rsidP="002F1827">
            <w:pPr>
              <w:spacing w:after="0"/>
              <w:jc w:val="both"/>
              <w:rPr>
                <w:b/>
                <w:bCs/>
                <w:sz w:val="16"/>
                <w:szCs w:val="16"/>
              </w:rPr>
            </w:pPr>
            <w:r w:rsidRPr="002F1827">
              <w:rPr>
                <w:b/>
                <w:bCs/>
                <w:sz w:val="16"/>
                <w:szCs w:val="16"/>
              </w:rPr>
              <w:t>Actual Progress</w:t>
            </w:r>
          </w:p>
        </w:tc>
        <w:tc>
          <w:tcPr>
            <w:tcW w:w="990" w:type="dxa"/>
            <w:tcBorders>
              <w:top w:val="nil"/>
              <w:left w:val="nil"/>
              <w:bottom w:val="single" w:sz="4" w:space="0" w:color="auto"/>
              <w:right w:val="single" w:sz="4" w:space="0" w:color="auto"/>
            </w:tcBorders>
            <w:shd w:val="clear" w:color="000000" w:fill="CCFFFF"/>
          </w:tcPr>
          <w:p w:rsidR="00C814B4" w:rsidRPr="002F1827" w:rsidRDefault="00C814B4" w:rsidP="002F1827">
            <w:pPr>
              <w:spacing w:after="0"/>
              <w:jc w:val="both"/>
              <w:rPr>
                <w:b/>
                <w:bCs/>
                <w:sz w:val="16"/>
                <w:szCs w:val="16"/>
              </w:rPr>
            </w:pPr>
            <w:r w:rsidRPr="002F1827">
              <w:rPr>
                <w:b/>
                <w:bCs/>
                <w:sz w:val="16"/>
                <w:szCs w:val="16"/>
              </w:rPr>
              <w:t>Estimated % Completed</w:t>
            </w:r>
          </w:p>
        </w:tc>
        <w:tc>
          <w:tcPr>
            <w:tcW w:w="720" w:type="dxa"/>
            <w:tcBorders>
              <w:top w:val="nil"/>
              <w:left w:val="nil"/>
              <w:bottom w:val="single" w:sz="4" w:space="0" w:color="auto"/>
              <w:right w:val="single" w:sz="4" w:space="0" w:color="auto"/>
            </w:tcBorders>
            <w:shd w:val="clear" w:color="000000" w:fill="CCFFFF"/>
          </w:tcPr>
          <w:p w:rsidR="00C814B4" w:rsidRPr="002F1827" w:rsidRDefault="00C814B4" w:rsidP="002F1827">
            <w:pPr>
              <w:spacing w:after="0"/>
              <w:jc w:val="both"/>
              <w:rPr>
                <w:b/>
                <w:bCs/>
                <w:sz w:val="16"/>
                <w:szCs w:val="16"/>
              </w:rPr>
            </w:pPr>
            <w:r w:rsidRPr="002F1827">
              <w:rPr>
                <w:b/>
                <w:bCs/>
                <w:sz w:val="16"/>
                <w:szCs w:val="16"/>
              </w:rPr>
              <w:t>On Track</w:t>
            </w:r>
          </w:p>
        </w:tc>
        <w:tc>
          <w:tcPr>
            <w:tcW w:w="540" w:type="dxa"/>
            <w:tcBorders>
              <w:top w:val="nil"/>
              <w:left w:val="nil"/>
              <w:bottom w:val="single" w:sz="4" w:space="0" w:color="auto"/>
              <w:right w:val="single" w:sz="4" w:space="0" w:color="auto"/>
            </w:tcBorders>
            <w:shd w:val="clear" w:color="000000" w:fill="CCFFFF"/>
          </w:tcPr>
          <w:p w:rsidR="00C814B4" w:rsidRPr="002F1827" w:rsidRDefault="00C814B4" w:rsidP="002F1827">
            <w:pPr>
              <w:spacing w:after="0"/>
              <w:jc w:val="both"/>
              <w:rPr>
                <w:b/>
                <w:bCs/>
                <w:sz w:val="16"/>
                <w:szCs w:val="16"/>
              </w:rPr>
            </w:pPr>
            <w:r w:rsidRPr="002F1827">
              <w:rPr>
                <w:b/>
                <w:bCs/>
                <w:sz w:val="16"/>
                <w:szCs w:val="16"/>
              </w:rPr>
              <w:t>At Risk</w:t>
            </w:r>
          </w:p>
        </w:tc>
        <w:tc>
          <w:tcPr>
            <w:tcW w:w="990" w:type="dxa"/>
            <w:tcBorders>
              <w:top w:val="nil"/>
              <w:left w:val="nil"/>
              <w:bottom w:val="single" w:sz="4" w:space="0" w:color="auto"/>
              <w:right w:val="single" w:sz="4" w:space="0" w:color="auto"/>
            </w:tcBorders>
            <w:shd w:val="clear" w:color="000000" w:fill="CCFFFF"/>
          </w:tcPr>
          <w:p w:rsidR="00C814B4" w:rsidRPr="002F1827" w:rsidRDefault="00C814B4" w:rsidP="002F1827">
            <w:pPr>
              <w:spacing w:after="0"/>
              <w:jc w:val="both"/>
              <w:rPr>
                <w:b/>
                <w:bCs/>
                <w:sz w:val="16"/>
                <w:szCs w:val="16"/>
              </w:rPr>
            </w:pPr>
            <w:r w:rsidRPr="002F1827">
              <w:rPr>
                <w:b/>
                <w:bCs/>
                <w:sz w:val="16"/>
                <w:szCs w:val="16"/>
              </w:rPr>
              <w:t>Unknown</w:t>
            </w:r>
          </w:p>
        </w:tc>
        <w:tc>
          <w:tcPr>
            <w:tcW w:w="1530" w:type="dxa"/>
            <w:tcBorders>
              <w:top w:val="nil"/>
              <w:left w:val="nil"/>
              <w:bottom w:val="single" w:sz="4" w:space="0" w:color="auto"/>
              <w:right w:val="single" w:sz="4" w:space="0" w:color="auto"/>
            </w:tcBorders>
            <w:shd w:val="clear" w:color="000000" w:fill="CCFFFF"/>
          </w:tcPr>
          <w:p w:rsidR="00C814B4" w:rsidRPr="002F1827" w:rsidRDefault="00C814B4" w:rsidP="002F1827">
            <w:pPr>
              <w:spacing w:after="0"/>
              <w:jc w:val="both"/>
              <w:rPr>
                <w:b/>
                <w:bCs/>
                <w:sz w:val="16"/>
                <w:szCs w:val="16"/>
              </w:rPr>
            </w:pPr>
            <w:r w:rsidRPr="002F1827">
              <w:rPr>
                <w:b/>
                <w:bCs/>
                <w:sz w:val="16"/>
                <w:szCs w:val="16"/>
              </w:rPr>
              <w:t>Cumulative Budget</w:t>
            </w:r>
          </w:p>
        </w:tc>
        <w:tc>
          <w:tcPr>
            <w:tcW w:w="1170" w:type="dxa"/>
            <w:tcBorders>
              <w:top w:val="nil"/>
              <w:left w:val="nil"/>
              <w:bottom w:val="single" w:sz="4" w:space="0" w:color="auto"/>
              <w:right w:val="single" w:sz="4" w:space="0" w:color="auto"/>
            </w:tcBorders>
            <w:shd w:val="clear" w:color="000000" w:fill="CCFFFF"/>
          </w:tcPr>
          <w:p w:rsidR="00C814B4" w:rsidRPr="002F1827" w:rsidRDefault="00C814B4" w:rsidP="002F1827">
            <w:pPr>
              <w:spacing w:after="0"/>
              <w:jc w:val="both"/>
              <w:rPr>
                <w:b/>
                <w:bCs/>
                <w:sz w:val="16"/>
                <w:szCs w:val="16"/>
              </w:rPr>
            </w:pPr>
            <w:r w:rsidRPr="002F1827">
              <w:rPr>
                <w:b/>
                <w:bCs/>
                <w:sz w:val="16"/>
                <w:szCs w:val="16"/>
              </w:rPr>
              <w:t xml:space="preserve">Cummulative Actual Expenditure </w:t>
            </w:r>
          </w:p>
        </w:tc>
        <w:tc>
          <w:tcPr>
            <w:tcW w:w="900" w:type="dxa"/>
            <w:tcBorders>
              <w:top w:val="nil"/>
              <w:left w:val="nil"/>
              <w:bottom w:val="single" w:sz="4" w:space="0" w:color="auto"/>
              <w:right w:val="single" w:sz="4" w:space="0" w:color="auto"/>
            </w:tcBorders>
            <w:shd w:val="clear" w:color="000000" w:fill="CCFFFF"/>
          </w:tcPr>
          <w:p w:rsidR="00C814B4" w:rsidRPr="002F1827" w:rsidRDefault="00C814B4" w:rsidP="002F1827">
            <w:pPr>
              <w:spacing w:after="0"/>
              <w:jc w:val="both"/>
              <w:rPr>
                <w:b/>
                <w:bCs/>
                <w:sz w:val="16"/>
                <w:szCs w:val="16"/>
              </w:rPr>
            </w:pPr>
            <w:r w:rsidRPr="002F1827">
              <w:rPr>
                <w:b/>
                <w:bCs/>
                <w:sz w:val="16"/>
                <w:szCs w:val="16"/>
              </w:rPr>
              <w:t>% Spent</w:t>
            </w:r>
          </w:p>
        </w:tc>
        <w:tc>
          <w:tcPr>
            <w:tcW w:w="1440" w:type="dxa"/>
            <w:tcBorders>
              <w:top w:val="nil"/>
              <w:left w:val="nil"/>
              <w:bottom w:val="single" w:sz="4" w:space="0" w:color="auto"/>
              <w:right w:val="single" w:sz="4" w:space="0" w:color="auto"/>
            </w:tcBorders>
            <w:shd w:val="clear" w:color="000000" w:fill="CCFFFF"/>
          </w:tcPr>
          <w:p w:rsidR="00C814B4" w:rsidRPr="002F1827" w:rsidRDefault="00C814B4" w:rsidP="002F1827">
            <w:pPr>
              <w:spacing w:after="0"/>
              <w:jc w:val="both"/>
              <w:rPr>
                <w:b/>
                <w:bCs/>
                <w:sz w:val="16"/>
                <w:szCs w:val="16"/>
              </w:rPr>
            </w:pPr>
            <w:r w:rsidRPr="002F1827">
              <w:rPr>
                <w:b/>
                <w:bCs/>
                <w:sz w:val="16"/>
                <w:szCs w:val="16"/>
              </w:rPr>
              <w:t> </w:t>
            </w:r>
          </w:p>
        </w:tc>
      </w:tr>
      <w:tr w:rsidR="00C814B4" w:rsidRPr="002F1827">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tcPr>
          <w:p w:rsidR="00C814B4" w:rsidRPr="002F1827" w:rsidRDefault="00C814B4" w:rsidP="002F1827">
            <w:pPr>
              <w:spacing w:after="0"/>
              <w:jc w:val="both"/>
              <w:rPr>
                <w:sz w:val="16"/>
                <w:szCs w:val="16"/>
              </w:rPr>
            </w:pPr>
            <w:r w:rsidRPr="002F1827">
              <w:rPr>
                <w:sz w:val="16"/>
                <w:szCs w:val="16"/>
              </w:rPr>
              <w:t>1</w:t>
            </w:r>
          </w:p>
        </w:tc>
        <w:tc>
          <w:tcPr>
            <w:tcW w:w="378"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sz w:val="16"/>
                <w:szCs w:val="16"/>
              </w:rPr>
            </w:pPr>
            <w:r w:rsidRPr="002F1827">
              <w:rPr>
                <w:sz w:val="16"/>
                <w:szCs w:val="16"/>
              </w:rPr>
              <w:t>2</w:t>
            </w:r>
          </w:p>
        </w:tc>
        <w:tc>
          <w:tcPr>
            <w:tcW w:w="54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sz w:val="16"/>
                <w:szCs w:val="16"/>
              </w:rPr>
            </w:pPr>
            <w:r w:rsidRPr="002F1827">
              <w:rPr>
                <w:sz w:val="16"/>
                <w:szCs w:val="16"/>
              </w:rPr>
              <w:t>3</w:t>
            </w:r>
          </w:p>
        </w:tc>
        <w:tc>
          <w:tcPr>
            <w:tcW w:w="36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sz w:val="16"/>
                <w:szCs w:val="16"/>
              </w:rPr>
            </w:pPr>
            <w:r w:rsidRPr="002F1827">
              <w:rPr>
                <w:sz w:val="16"/>
                <w:szCs w:val="16"/>
              </w:rPr>
              <w:t>4</w:t>
            </w:r>
          </w:p>
        </w:tc>
        <w:tc>
          <w:tcPr>
            <w:tcW w:w="162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sz w:val="16"/>
                <w:szCs w:val="16"/>
              </w:rPr>
            </w:pPr>
            <w:r w:rsidRPr="002F1827">
              <w:rPr>
                <w:sz w:val="16"/>
                <w:szCs w:val="16"/>
              </w:rPr>
              <w:t>5</w:t>
            </w:r>
          </w:p>
        </w:tc>
        <w:tc>
          <w:tcPr>
            <w:tcW w:w="189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sz w:val="16"/>
                <w:szCs w:val="16"/>
              </w:rPr>
            </w:pPr>
            <w:r w:rsidRPr="002F1827">
              <w:rPr>
                <w:sz w:val="16"/>
                <w:szCs w:val="16"/>
              </w:rPr>
              <w:t> </w:t>
            </w:r>
          </w:p>
        </w:tc>
        <w:tc>
          <w:tcPr>
            <w:tcW w:w="99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sz w:val="16"/>
                <w:szCs w:val="16"/>
              </w:rPr>
            </w:pPr>
            <w:r w:rsidRPr="002F1827">
              <w:rP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sz w:val="16"/>
                <w:szCs w:val="16"/>
              </w:rPr>
            </w:pPr>
            <w:r w:rsidRPr="002F1827">
              <w:rPr>
                <w:sz w:val="16"/>
                <w:szCs w:val="16"/>
              </w:rPr>
              <w:t> </w:t>
            </w:r>
          </w:p>
        </w:tc>
        <w:tc>
          <w:tcPr>
            <w:tcW w:w="99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sz w:val="16"/>
                <w:szCs w:val="16"/>
              </w:rPr>
            </w:pPr>
            <w:r w:rsidRPr="002F1827">
              <w:rPr>
                <w:sz w:val="16"/>
                <w:szCs w:val="16"/>
              </w:rPr>
              <w:t> </w:t>
            </w:r>
          </w:p>
        </w:tc>
        <w:tc>
          <w:tcPr>
            <w:tcW w:w="153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sz w:val="16"/>
                <w:szCs w:val="16"/>
              </w:rPr>
            </w:pPr>
            <w:r w:rsidRPr="002F1827">
              <w:rPr>
                <w:sz w:val="16"/>
                <w:szCs w:val="16"/>
              </w:rPr>
              <w:t> </w:t>
            </w:r>
          </w:p>
        </w:tc>
        <w:tc>
          <w:tcPr>
            <w:tcW w:w="117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sz w:val="16"/>
                <w:szCs w:val="16"/>
              </w:rPr>
            </w:pPr>
            <w:r w:rsidRPr="002F1827">
              <w:rPr>
                <w:sz w:val="16"/>
                <w:szCs w:val="16"/>
              </w:rPr>
              <w:t> </w:t>
            </w:r>
          </w:p>
        </w:tc>
        <w:tc>
          <w:tcPr>
            <w:tcW w:w="90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sz w:val="16"/>
                <w:szCs w:val="16"/>
              </w:rPr>
            </w:pPr>
            <w:r w:rsidRPr="002F1827">
              <w:rPr>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sz w:val="16"/>
                <w:szCs w:val="16"/>
              </w:rPr>
            </w:pPr>
            <w:r w:rsidRPr="002F1827">
              <w:rPr>
                <w:sz w:val="16"/>
                <w:szCs w:val="16"/>
              </w:rPr>
              <w:t> </w:t>
            </w:r>
          </w:p>
        </w:tc>
      </w:tr>
      <w:tr w:rsidR="00C814B4" w:rsidRPr="002F1827">
        <w:trPr>
          <w:trHeight w:val="593"/>
        </w:trPr>
        <w:tc>
          <w:tcPr>
            <w:tcW w:w="807" w:type="dxa"/>
            <w:tcBorders>
              <w:top w:val="nil"/>
              <w:left w:val="single" w:sz="4" w:space="0" w:color="auto"/>
              <w:bottom w:val="single" w:sz="4" w:space="0" w:color="auto"/>
              <w:right w:val="single" w:sz="4" w:space="0" w:color="auto"/>
            </w:tcBorders>
            <w:shd w:val="clear" w:color="auto" w:fill="auto"/>
            <w:noWrap/>
          </w:tcPr>
          <w:p w:rsidR="00C814B4" w:rsidRPr="002F1827" w:rsidRDefault="00C814B4" w:rsidP="002F1827">
            <w:pPr>
              <w:spacing w:after="0"/>
              <w:jc w:val="both"/>
              <w:rPr>
                <w:b/>
                <w:bCs/>
                <w:sz w:val="16"/>
                <w:szCs w:val="16"/>
              </w:rPr>
            </w:pPr>
            <w:r w:rsidRPr="002F1827">
              <w:rPr>
                <w:b/>
                <w:bCs/>
                <w:sz w:val="16"/>
                <w:szCs w:val="16"/>
              </w:rPr>
              <w:t>G01S</w:t>
            </w:r>
          </w:p>
        </w:tc>
        <w:tc>
          <w:tcPr>
            <w:tcW w:w="378"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V</w:t>
            </w:r>
          </w:p>
        </w:tc>
        <w:tc>
          <w:tcPr>
            <w:tcW w:w="36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sz w:val="16"/>
                <w:szCs w:val="16"/>
              </w:rPr>
            </w:pPr>
            <w:r w:rsidRPr="002F1827">
              <w:rPr>
                <w:sz w:val="16"/>
                <w:szCs w:val="16"/>
              </w:rPr>
              <w:t> </w:t>
            </w:r>
          </w:p>
        </w:tc>
        <w:tc>
          <w:tcPr>
            <w:tcW w:w="1620" w:type="dxa"/>
            <w:tcBorders>
              <w:top w:val="nil"/>
              <w:left w:val="nil"/>
              <w:bottom w:val="single" w:sz="4" w:space="0" w:color="auto"/>
              <w:right w:val="single" w:sz="4" w:space="0" w:color="auto"/>
            </w:tcBorders>
            <w:shd w:val="clear" w:color="auto" w:fill="auto"/>
          </w:tcPr>
          <w:p w:rsidR="00C814B4" w:rsidRPr="002F1827" w:rsidRDefault="00C814B4" w:rsidP="002F1827">
            <w:pPr>
              <w:spacing w:after="0"/>
              <w:jc w:val="both"/>
              <w:rPr>
                <w:sz w:val="16"/>
                <w:szCs w:val="16"/>
              </w:rPr>
            </w:pPr>
            <w:r w:rsidRPr="002F1827">
              <w:rPr>
                <w:b/>
                <w:bCs/>
                <w:sz w:val="16"/>
                <w:szCs w:val="16"/>
              </w:rPr>
              <w:t>G01S01:</w:t>
            </w:r>
            <w:r w:rsidRPr="002F1827">
              <w:rPr>
                <w:sz w:val="16"/>
                <w:szCs w:val="16"/>
              </w:rPr>
              <w:t xml:space="preserve"> Provide Mech Staff employment entitlement and benefits</w:t>
            </w:r>
          </w:p>
        </w:tc>
        <w:tc>
          <w:tcPr>
            <w:tcW w:w="1890" w:type="dxa"/>
            <w:tcBorders>
              <w:top w:val="nil"/>
              <w:left w:val="nil"/>
              <w:bottom w:val="single" w:sz="4" w:space="0" w:color="auto"/>
              <w:right w:val="single" w:sz="4" w:space="0" w:color="auto"/>
            </w:tcBorders>
            <w:shd w:val="clear" w:color="auto" w:fill="auto"/>
          </w:tcPr>
          <w:p w:rsidR="00C814B4" w:rsidRPr="002F1827" w:rsidRDefault="00C814B4" w:rsidP="002F1827">
            <w:pPr>
              <w:spacing w:after="0"/>
              <w:jc w:val="both"/>
              <w:rPr>
                <w:sz w:val="16"/>
                <w:szCs w:val="16"/>
              </w:rPr>
            </w:pPr>
            <w:r w:rsidRPr="002F1827">
              <w:rPr>
                <w:sz w:val="16"/>
                <w:szCs w:val="16"/>
              </w:rPr>
              <w:t>Mech staff employment entitlement and benefits have been provided</w:t>
            </w:r>
          </w:p>
        </w:tc>
        <w:tc>
          <w:tcPr>
            <w:tcW w:w="990" w:type="dxa"/>
            <w:tcBorders>
              <w:top w:val="nil"/>
              <w:left w:val="nil"/>
              <w:bottom w:val="single" w:sz="4" w:space="0" w:color="auto"/>
              <w:right w:val="single" w:sz="4" w:space="0" w:color="auto"/>
            </w:tcBorders>
            <w:shd w:val="clear" w:color="auto" w:fill="auto"/>
          </w:tcPr>
          <w:p w:rsidR="00C814B4" w:rsidRPr="002F1827" w:rsidRDefault="00C814B4" w:rsidP="002F1827">
            <w:pPr>
              <w:spacing w:after="0"/>
              <w:jc w:val="both"/>
              <w:rPr>
                <w:sz w:val="16"/>
                <w:szCs w:val="16"/>
              </w:rPr>
            </w:pPr>
            <w:r w:rsidRPr="002F1827">
              <w:rPr>
                <w:sz w:val="16"/>
                <w:szCs w:val="16"/>
              </w:rPr>
              <w:t>25</w:t>
            </w:r>
          </w:p>
        </w:tc>
        <w:tc>
          <w:tcPr>
            <w:tcW w:w="72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V</w:t>
            </w:r>
          </w:p>
        </w:tc>
        <w:tc>
          <w:tcPr>
            <w:tcW w:w="54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sz w:val="16"/>
                <w:szCs w:val="16"/>
              </w:rPr>
            </w:pPr>
            <w:r w:rsidRPr="002F1827">
              <w:rPr>
                <w:sz w:val="16"/>
                <w:szCs w:val="16"/>
              </w:rPr>
              <w:t> </w:t>
            </w:r>
          </w:p>
        </w:tc>
        <w:tc>
          <w:tcPr>
            <w:tcW w:w="99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sz w:val="16"/>
                <w:szCs w:val="16"/>
              </w:rPr>
            </w:pPr>
            <w:r w:rsidRPr="002F1827">
              <w:rPr>
                <w:sz w:val="16"/>
                <w:szCs w:val="16"/>
              </w:rPr>
              <w:t> </w:t>
            </w:r>
          </w:p>
        </w:tc>
        <w:tc>
          <w:tcPr>
            <w:tcW w:w="1530" w:type="dxa"/>
            <w:tcBorders>
              <w:top w:val="nil"/>
              <w:left w:val="nil"/>
              <w:bottom w:val="single" w:sz="4" w:space="0" w:color="auto"/>
              <w:right w:val="single" w:sz="4" w:space="0" w:color="auto"/>
            </w:tcBorders>
            <w:shd w:val="clear" w:color="auto" w:fill="auto"/>
          </w:tcPr>
          <w:p w:rsidR="00C814B4" w:rsidRPr="002F1827" w:rsidRDefault="00C814B4" w:rsidP="002F1827">
            <w:pPr>
              <w:spacing w:after="0"/>
              <w:jc w:val="both"/>
              <w:rPr>
                <w:sz w:val="16"/>
                <w:szCs w:val="16"/>
              </w:rPr>
            </w:pPr>
            <w:r w:rsidRPr="002F1827">
              <w:rPr>
                <w:sz w:val="16"/>
                <w:szCs w:val="16"/>
              </w:rPr>
              <w:t xml:space="preserve">                      132,900,000 </w:t>
            </w:r>
          </w:p>
        </w:tc>
        <w:tc>
          <w:tcPr>
            <w:tcW w:w="1170" w:type="dxa"/>
            <w:tcBorders>
              <w:top w:val="nil"/>
              <w:left w:val="nil"/>
              <w:bottom w:val="single" w:sz="4" w:space="0" w:color="auto"/>
              <w:right w:val="single" w:sz="4" w:space="0" w:color="auto"/>
            </w:tcBorders>
            <w:shd w:val="clear" w:color="auto" w:fill="auto"/>
          </w:tcPr>
          <w:p w:rsidR="00C814B4" w:rsidRPr="002F1827" w:rsidRDefault="00C814B4" w:rsidP="002F1827">
            <w:pPr>
              <w:spacing w:after="0"/>
              <w:jc w:val="both"/>
              <w:rPr>
                <w:sz w:val="16"/>
                <w:szCs w:val="16"/>
              </w:rPr>
            </w:pPr>
            <w:r w:rsidRPr="002F1827">
              <w:rPr>
                <w:sz w:val="16"/>
                <w:szCs w:val="16"/>
              </w:rPr>
              <w:t xml:space="preserve">                                    56,489,200 </w:t>
            </w:r>
          </w:p>
        </w:tc>
        <w:tc>
          <w:tcPr>
            <w:tcW w:w="900" w:type="dxa"/>
            <w:tcBorders>
              <w:top w:val="nil"/>
              <w:left w:val="nil"/>
              <w:bottom w:val="single" w:sz="4" w:space="0" w:color="auto"/>
              <w:right w:val="single" w:sz="4" w:space="0" w:color="auto"/>
            </w:tcBorders>
            <w:shd w:val="clear" w:color="auto" w:fill="auto"/>
          </w:tcPr>
          <w:p w:rsidR="00C814B4" w:rsidRPr="002F1827" w:rsidRDefault="00C814B4" w:rsidP="002F1827">
            <w:pPr>
              <w:spacing w:after="0"/>
              <w:jc w:val="both"/>
              <w:rPr>
                <w:sz w:val="16"/>
                <w:szCs w:val="16"/>
              </w:rPr>
            </w:pPr>
            <w:r w:rsidRPr="002F1827">
              <w:rPr>
                <w:sz w:val="16"/>
                <w:szCs w:val="16"/>
              </w:rPr>
              <w:t xml:space="preserve">43 </w:t>
            </w:r>
          </w:p>
        </w:tc>
        <w:tc>
          <w:tcPr>
            <w:tcW w:w="1440" w:type="dxa"/>
            <w:tcBorders>
              <w:top w:val="nil"/>
              <w:left w:val="nil"/>
              <w:bottom w:val="single" w:sz="4" w:space="0" w:color="auto"/>
              <w:right w:val="single" w:sz="4" w:space="0" w:color="auto"/>
            </w:tcBorders>
            <w:shd w:val="clear" w:color="auto" w:fill="auto"/>
            <w:noWrap/>
            <w:vAlign w:val="center"/>
          </w:tcPr>
          <w:p w:rsidR="00C814B4" w:rsidRPr="002F1827" w:rsidRDefault="00C814B4" w:rsidP="002F1827">
            <w:pPr>
              <w:spacing w:after="0"/>
              <w:jc w:val="both"/>
              <w:rPr>
                <w:sz w:val="16"/>
                <w:szCs w:val="16"/>
              </w:rPr>
            </w:pPr>
            <w:r w:rsidRPr="002F1827">
              <w:rPr>
                <w:sz w:val="16"/>
                <w:szCs w:val="16"/>
              </w:rPr>
              <w:t>Not completed</w:t>
            </w:r>
          </w:p>
        </w:tc>
      </w:tr>
      <w:tr w:rsidR="00C814B4" w:rsidRPr="002F1827">
        <w:trPr>
          <w:trHeight w:val="800"/>
        </w:trPr>
        <w:tc>
          <w:tcPr>
            <w:tcW w:w="807" w:type="dxa"/>
            <w:tcBorders>
              <w:top w:val="nil"/>
              <w:left w:val="single" w:sz="4" w:space="0" w:color="auto"/>
              <w:bottom w:val="single" w:sz="4" w:space="0" w:color="auto"/>
              <w:right w:val="single" w:sz="4" w:space="0" w:color="auto"/>
            </w:tcBorders>
            <w:shd w:val="clear" w:color="auto" w:fill="auto"/>
            <w:noWrap/>
          </w:tcPr>
          <w:p w:rsidR="00C814B4" w:rsidRPr="002F1827" w:rsidRDefault="00C814B4" w:rsidP="002F1827">
            <w:pPr>
              <w:spacing w:after="0"/>
              <w:jc w:val="both"/>
              <w:rPr>
                <w:b/>
                <w:bCs/>
                <w:sz w:val="16"/>
                <w:szCs w:val="16"/>
              </w:rPr>
            </w:pPr>
            <w:r w:rsidRPr="002F1827">
              <w:rPr>
                <w:b/>
                <w:bCs/>
                <w:sz w:val="16"/>
                <w:szCs w:val="16"/>
              </w:rPr>
              <w:t>G01S</w:t>
            </w:r>
          </w:p>
        </w:tc>
        <w:tc>
          <w:tcPr>
            <w:tcW w:w="378"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V</w:t>
            </w:r>
          </w:p>
        </w:tc>
        <w:tc>
          <w:tcPr>
            <w:tcW w:w="36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sz w:val="16"/>
                <w:szCs w:val="16"/>
              </w:rPr>
            </w:pPr>
            <w:r w:rsidRPr="002F1827">
              <w:rPr>
                <w:sz w:val="16"/>
                <w:szCs w:val="16"/>
              </w:rPr>
              <w:t> </w:t>
            </w:r>
          </w:p>
        </w:tc>
        <w:tc>
          <w:tcPr>
            <w:tcW w:w="1620" w:type="dxa"/>
            <w:vMerge w:val="restart"/>
            <w:tcBorders>
              <w:top w:val="nil"/>
              <w:left w:val="single" w:sz="4" w:space="0" w:color="auto"/>
              <w:bottom w:val="single" w:sz="4" w:space="0" w:color="auto"/>
              <w:right w:val="single" w:sz="4" w:space="0" w:color="auto"/>
            </w:tcBorders>
            <w:shd w:val="clear" w:color="auto" w:fill="auto"/>
          </w:tcPr>
          <w:p w:rsidR="00C814B4" w:rsidRPr="002F1827" w:rsidRDefault="00C814B4" w:rsidP="002F1827">
            <w:pPr>
              <w:spacing w:after="0"/>
              <w:jc w:val="both"/>
              <w:rPr>
                <w:sz w:val="16"/>
                <w:szCs w:val="16"/>
              </w:rPr>
            </w:pPr>
            <w:r w:rsidRPr="002F1827">
              <w:rPr>
                <w:b/>
                <w:bCs/>
                <w:sz w:val="16"/>
                <w:szCs w:val="16"/>
              </w:rPr>
              <w:t>G01S02:</w:t>
            </w:r>
            <w:r w:rsidRPr="002F1827">
              <w:rPr>
                <w:sz w:val="16"/>
                <w:szCs w:val="16"/>
              </w:rPr>
              <w:t xml:space="preserve"> To maintain MECH mobile and stationary infrastructure annually</w:t>
            </w:r>
          </w:p>
        </w:tc>
        <w:tc>
          <w:tcPr>
            <w:tcW w:w="1890" w:type="dxa"/>
            <w:tcBorders>
              <w:top w:val="nil"/>
              <w:left w:val="nil"/>
              <w:bottom w:val="single" w:sz="4" w:space="0" w:color="auto"/>
              <w:right w:val="single" w:sz="4" w:space="0" w:color="auto"/>
            </w:tcBorders>
            <w:shd w:val="clear" w:color="auto" w:fill="auto"/>
          </w:tcPr>
          <w:p w:rsidR="00C814B4" w:rsidRPr="002F1827" w:rsidRDefault="00C814B4" w:rsidP="002F1827">
            <w:pPr>
              <w:spacing w:after="0"/>
              <w:jc w:val="both"/>
              <w:rPr>
                <w:sz w:val="16"/>
                <w:szCs w:val="16"/>
              </w:rPr>
            </w:pPr>
            <w:r w:rsidRPr="002F1827">
              <w:rPr>
                <w:sz w:val="16"/>
                <w:szCs w:val="16"/>
              </w:rPr>
              <w:t>Desktop computer, laptop and office stationary has been procured</w:t>
            </w:r>
          </w:p>
        </w:tc>
        <w:tc>
          <w:tcPr>
            <w:tcW w:w="99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50</w:t>
            </w:r>
          </w:p>
        </w:tc>
        <w:tc>
          <w:tcPr>
            <w:tcW w:w="72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V</w:t>
            </w:r>
          </w:p>
        </w:tc>
        <w:tc>
          <w:tcPr>
            <w:tcW w:w="54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sz w:val="16"/>
                <w:szCs w:val="16"/>
              </w:rPr>
            </w:pPr>
            <w:r w:rsidRPr="002F1827">
              <w:rPr>
                <w:sz w:val="16"/>
                <w:szCs w:val="16"/>
              </w:rPr>
              <w:t> </w:t>
            </w:r>
          </w:p>
        </w:tc>
        <w:tc>
          <w:tcPr>
            <w:tcW w:w="99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sz w:val="16"/>
                <w:szCs w:val="16"/>
              </w:rPr>
            </w:pPr>
            <w:r w:rsidRPr="002F1827">
              <w:rPr>
                <w:sz w:val="16"/>
                <w:szCs w:val="16"/>
              </w:rPr>
              <w:t> </w:t>
            </w:r>
          </w:p>
        </w:tc>
        <w:tc>
          <w:tcPr>
            <w:tcW w:w="153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 xml:space="preserve">                       66,000,000 </w:t>
            </w:r>
          </w:p>
        </w:tc>
        <w:tc>
          <w:tcPr>
            <w:tcW w:w="1170" w:type="dxa"/>
            <w:tcBorders>
              <w:top w:val="nil"/>
              <w:left w:val="nil"/>
              <w:bottom w:val="single" w:sz="4" w:space="0" w:color="auto"/>
              <w:right w:val="single" w:sz="4" w:space="0" w:color="auto"/>
            </w:tcBorders>
            <w:shd w:val="clear" w:color="auto" w:fill="auto"/>
          </w:tcPr>
          <w:p w:rsidR="00C814B4" w:rsidRPr="002F1827" w:rsidRDefault="00C814B4" w:rsidP="002F1827">
            <w:pPr>
              <w:spacing w:after="0"/>
              <w:jc w:val="both"/>
              <w:rPr>
                <w:sz w:val="16"/>
                <w:szCs w:val="16"/>
              </w:rPr>
            </w:pPr>
            <w:r w:rsidRPr="002F1827">
              <w:rPr>
                <w:sz w:val="16"/>
                <w:szCs w:val="16"/>
              </w:rPr>
              <w:t xml:space="preserve">                                    40,095,395 </w:t>
            </w:r>
          </w:p>
        </w:tc>
        <w:tc>
          <w:tcPr>
            <w:tcW w:w="900" w:type="dxa"/>
            <w:tcBorders>
              <w:top w:val="nil"/>
              <w:left w:val="nil"/>
              <w:bottom w:val="single" w:sz="4" w:space="0" w:color="auto"/>
              <w:right w:val="single" w:sz="4" w:space="0" w:color="auto"/>
            </w:tcBorders>
            <w:shd w:val="clear" w:color="auto" w:fill="auto"/>
          </w:tcPr>
          <w:p w:rsidR="00C814B4" w:rsidRPr="002F1827" w:rsidRDefault="00C814B4" w:rsidP="002F1827">
            <w:pPr>
              <w:spacing w:after="0"/>
              <w:jc w:val="both"/>
              <w:rPr>
                <w:sz w:val="16"/>
                <w:szCs w:val="16"/>
              </w:rPr>
            </w:pPr>
            <w:r w:rsidRPr="002F1827">
              <w:rPr>
                <w:sz w:val="16"/>
                <w:szCs w:val="16"/>
              </w:rPr>
              <w:t xml:space="preserve">61 </w:t>
            </w:r>
          </w:p>
        </w:tc>
        <w:tc>
          <w:tcPr>
            <w:tcW w:w="1440" w:type="dxa"/>
            <w:tcBorders>
              <w:top w:val="nil"/>
              <w:left w:val="nil"/>
              <w:bottom w:val="single" w:sz="4" w:space="0" w:color="auto"/>
              <w:right w:val="single" w:sz="4" w:space="0" w:color="auto"/>
            </w:tcBorders>
            <w:shd w:val="clear" w:color="auto" w:fill="auto"/>
            <w:noWrap/>
            <w:vAlign w:val="center"/>
          </w:tcPr>
          <w:p w:rsidR="00C814B4" w:rsidRPr="002F1827" w:rsidRDefault="00C814B4" w:rsidP="002F1827">
            <w:pPr>
              <w:spacing w:after="0"/>
              <w:jc w:val="both"/>
              <w:rPr>
                <w:sz w:val="16"/>
                <w:szCs w:val="16"/>
              </w:rPr>
            </w:pPr>
            <w:r w:rsidRPr="002F1827">
              <w:rPr>
                <w:sz w:val="16"/>
                <w:szCs w:val="16"/>
              </w:rPr>
              <w:t>Delivery this quarter</w:t>
            </w:r>
          </w:p>
        </w:tc>
      </w:tr>
      <w:tr w:rsidR="00C814B4" w:rsidRPr="002F1827">
        <w:trPr>
          <w:trHeight w:val="800"/>
        </w:trPr>
        <w:tc>
          <w:tcPr>
            <w:tcW w:w="807" w:type="dxa"/>
            <w:tcBorders>
              <w:top w:val="nil"/>
              <w:left w:val="single" w:sz="4" w:space="0" w:color="auto"/>
              <w:bottom w:val="single" w:sz="4" w:space="0" w:color="auto"/>
              <w:right w:val="single" w:sz="4" w:space="0" w:color="auto"/>
            </w:tcBorders>
            <w:shd w:val="clear" w:color="auto" w:fill="auto"/>
            <w:noWrap/>
          </w:tcPr>
          <w:p w:rsidR="00C814B4" w:rsidRPr="002F1827" w:rsidRDefault="00C814B4" w:rsidP="002F1827">
            <w:pPr>
              <w:spacing w:after="0"/>
              <w:jc w:val="both"/>
              <w:rPr>
                <w:b/>
                <w:bCs/>
                <w:sz w:val="16"/>
                <w:szCs w:val="16"/>
              </w:rPr>
            </w:pPr>
            <w:r w:rsidRPr="002F1827">
              <w:rPr>
                <w:b/>
                <w:bCs/>
                <w:sz w:val="16"/>
                <w:szCs w:val="16"/>
              </w:rPr>
              <w:t> </w:t>
            </w:r>
          </w:p>
        </w:tc>
        <w:tc>
          <w:tcPr>
            <w:tcW w:w="378"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 </w:t>
            </w:r>
          </w:p>
        </w:tc>
        <w:tc>
          <w:tcPr>
            <w:tcW w:w="36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 </w:t>
            </w:r>
          </w:p>
        </w:tc>
        <w:tc>
          <w:tcPr>
            <w:tcW w:w="1620" w:type="dxa"/>
            <w:vMerge/>
            <w:tcBorders>
              <w:top w:val="nil"/>
              <w:left w:val="single" w:sz="4" w:space="0" w:color="auto"/>
              <w:bottom w:val="single" w:sz="4" w:space="0" w:color="auto"/>
              <w:right w:val="single" w:sz="4" w:space="0" w:color="auto"/>
            </w:tcBorders>
            <w:vAlign w:val="center"/>
          </w:tcPr>
          <w:p w:rsidR="00C814B4" w:rsidRPr="002F1827" w:rsidRDefault="00C814B4" w:rsidP="002F1827">
            <w:pPr>
              <w:spacing w:after="0"/>
              <w:jc w:val="both"/>
              <w:rPr>
                <w:sz w:val="16"/>
                <w:szCs w:val="16"/>
              </w:rPr>
            </w:pPr>
          </w:p>
        </w:tc>
        <w:tc>
          <w:tcPr>
            <w:tcW w:w="1890" w:type="dxa"/>
            <w:tcBorders>
              <w:top w:val="nil"/>
              <w:left w:val="nil"/>
              <w:bottom w:val="single" w:sz="4" w:space="0" w:color="auto"/>
              <w:right w:val="single" w:sz="4" w:space="0" w:color="auto"/>
            </w:tcBorders>
            <w:shd w:val="clear" w:color="auto" w:fill="auto"/>
          </w:tcPr>
          <w:p w:rsidR="00C814B4" w:rsidRPr="002F1827" w:rsidRDefault="00C814B4" w:rsidP="002F1827">
            <w:pPr>
              <w:spacing w:after="0"/>
              <w:jc w:val="both"/>
              <w:rPr>
                <w:sz w:val="16"/>
                <w:szCs w:val="16"/>
              </w:rPr>
            </w:pPr>
            <w:r w:rsidRPr="002F1827">
              <w:rPr>
                <w:sz w:val="16"/>
                <w:szCs w:val="16"/>
              </w:rPr>
              <w:t>Photocopy services and minor civil works have been done, and office stationery has been procured.</w:t>
            </w:r>
          </w:p>
        </w:tc>
        <w:tc>
          <w:tcPr>
            <w:tcW w:w="99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 </w:t>
            </w:r>
          </w:p>
        </w:tc>
        <w:tc>
          <w:tcPr>
            <w:tcW w:w="72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sz w:val="16"/>
                <w:szCs w:val="16"/>
              </w:rPr>
            </w:pPr>
            <w:r w:rsidRPr="002F1827">
              <w:rPr>
                <w:sz w:val="16"/>
                <w:szCs w:val="16"/>
              </w:rPr>
              <w:t> </w:t>
            </w:r>
          </w:p>
        </w:tc>
        <w:tc>
          <w:tcPr>
            <w:tcW w:w="99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 </w:t>
            </w:r>
          </w:p>
        </w:tc>
        <w:tc>
          <w:tcPr>
            <w:tcW w:w="153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 </w:t>
            </w:r>
          </w:p>
        </w:tc>
        <w:tc>
          <w:tcPr>
            <w:tcW w:w="1170" w:type="dxa"/>
            <w:tcBorders>
              <w:top w:val="nil"/>
              <w:left w:val="nil"/>
              <w:bottom w:val="single" w:sz="4" w:space="0" w:color="auto"/>
              <w:right w:val="single" w:sz="4" w:space="0" w:color="auto"/>
            </w:tcBorders>
            <w:shd w:val="clear" w:color="auto" w:fill="auto"/>
          </w:tcPr>
          <w:p w:rsidR="00C814B4" w:rsidRPr="002F1827" w:rsidRDefault="00C814B4" w:rsidP="002F1827">
            <w:pPr>
              <w:spacing w:after="0"/>
              <w:jc w:val="both"/>
              <w:rPr>
                <w:sz w:val="16"/>
                <w:szCs w:val="16"/>
              </w:rPr>
            </w:pPr>
            <w:r w:rsidRPr="002F1827">
              <w:rPr>
                <w:sz w:val="16"/>
                <w:szCs w:val="16"/>
              </w:rPr>
              <w:t> </w:t>
            </w:r>
          </w:p>
        </w:tc>
        <w:tc>
          <w:tcPr>
            <w:tcW w:w="900" w:type="dxa"/>
            <w:tcBorders>
              <w:top w:val="nil"/>
              <w:left w:val="nil"/>
              <w:bottom w:val="single" w:sz="4" w:space="0" w:color="auto"/>
              <w:right w:val="single" w:sz="4" w:space="0" w:color="auto"/>
            </w:tcBorders>
            <w:shd w:val="clear" w:color="auto" w:fill="auto"/>
          </w:tcPr>
          <w:p w:rsidR="00C814B4" w:rsidRPr="002F1827" w:rsidRDefault="00C814B4" w:rsidP="002F1827">
            <w:pPr>
              <w:spacing w:after="0"/>
              <w:jc w:val="both"/>
              <w:rPr>
                <w:sz w:val="16"/>
                <w:szCs w:val="16"/>
              </w:rPr>
            </w:pPr>
            <w:r w:rsidRPr="002F1827">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C814B4" w:rsidRPr="002F1827" w:rsidRDefault="00C814B4" w:rsidP="002F1827">
            <w:pPr>
              <w:spacing w:after="0"/>
              <w:jc w:val="both"/>
              <w:rPr>
                <w:sz w:val="16"/>
                <w:szCs w:val="16"/>
              </w:rPr>
            </w:pPr>
            <w:r w:rsidRPr="002F1827">
              <w:rPr>
                <w:sz w:val="16"/>
                <w:szCs w:val="16"/>
              </w:rPr>
              <w:t>Not completed</w:t>
            </w:r>
          </w:p>
        </w:tc>
      </w:tr>
      <w:tr w:rsidR="00C814B4" w:rsidRPr="002F1827">
        <w:trPr>
          <w:trHeight w:val="782"/>
        </w:trPr>
        <w:tc>
          <w:tcPr>
            <w:tcW w:w="807" w:type="dxa"/>
            <w:tcBorders>
              <w:top w:val="nil"/>
              <w:left w:val="single" w:sz="4" w:space="0" w:color="auto"/>
              <w:bottom w:val="single" w:sz="4" w:space="0" w:color="auto"/>
              <w:right w:val="single" w:sz="4" w:space="0" w:color="auto"/>
            </w:tcBorders>
            <w:shd w:val="clear" w:color="auto" w:fill="auto"/>
            <w:noWrap/>
          </w:tcPr>
          <w:p w:rsidR="00C814B4" w:rsidRPr="002F1827" w:rsidRDefault="00C814B4" w:rsidP="002F1827">
            <w:pPr>
              <w:spacing w:after="0"/>
              <w:jc w:val="both"/>
              <w:rPr>
                <w:b/>
                <w:bCs/>
                <w:sz w:val="16"/>
                <w:szCs w:val="16"/>
              </w:rPr>
            </w:pPr>
            <w:r w:rsidRPr="002F1827">
              <w:rPr>
                <w:b/>
                <w:bCs/>
                <w:sz w:val="16"/>
                <w:szCs w:val="16"/>
              </w:rPr>
              <w:t>G01S</w:t>
            </w:r>
          </w:p>
        </w:tc>
        <w:tc>
          <w:tcPr>
            <w:tcW w:w="378"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V</w:t>
            </w:r>
          </w:p>
        </w:tc>
        <w:tc>
          <w:tcPr>
            <w:tcW w:w="36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 </w:t>
            </w:r>
          </w:p>
        </w:tc>
        <w:tc>
          <w:tcPr>
            <w:tcW w:w="1620" w:type="dxa"/>
            <w:tcBorders>
              <w:top w:val="nil"/>
              <w:left w:val="nil"/>
              <w:bottom w:val="single" w:sz="4" w:space="0" w:color="auto"/>
              <w:right w:val="single" w:sz="4" w:space="0" w:color="auto"/>
            </w:tcBorders>
            <w:shd w:val="clear" w:color="auto" w:fill="auto"/>
          </w:tcPr>
          <w:p w:rsidR="00C814B4" w:rsidRPr="002F1827" w:rsidRDefault="00C814B4" w:rsidP="002F1827">
            <w:pPr>
              <w:spacing w:after="0"/>
              <w:jc w:val="both"/>
              <w:rPr>
                <w:sz w:val="16"/>
                <w:szCs w:val="16"/>
              </w:rPr>
            </w:pPr>
            <w:r w:rsidRPr="002F1827">
              <w:rPr>
                <w:b/>
                <w:bCs/>
                <w:sz w:val="16"/>
                <w:szCs w:val="16"/>
              </w:rPr>
              <w:t>G01S03:</w:t>
            </w:r>
            <w:r w:rsidRPr="002F1827">
              <w:rPr>
                <w:sz w:val="16"/>
                <w:szCs w:val="16"/>
              </w:rPr>
              <w:t xml:space="preserve"> To provide MECH office supplies and services annually</w:t>
            </w:r>
          </w:p>
        </w:tc>
        <w:tc>
          <w:tcPr>
            <w:tcW w:w="1890" w:type="dxa"/>
            <w:tcBorders>
              <w:top w:val="nil"/>
              <w:left w:val="nil"/>
              <w:bottom w:val="single" w:sz="4" w:space="0" w:color="auto"/>
              <w:right w:val="single" w:sz="4" w:space="0" w:color="auto"/>
            </w:tcBorders>
            <w:shd w:val="clear" w:color="auto" w:fill="auto"/>
          </w:tcPr>
          <w:p w:rsidR="00C814B4" w:rsidRPr="002F1827" w:rsidRDefault="00C814B4" w:rsidP="002F1827">
            <w:pPr>
              <w:spacing w:after="240"/>
              <w:jc w:val="both"/>
              <w:rPr>
                <w:sz w:val="16"/>
                <w:szCs w:val="16"/>
              </w:rPr>
            </w:pPr>
            <w:r w:rsidRPr="002F1827">
              <w:rPr>
                <w:sz w:val="16"/>
                <w:szCs w:val="16"/>
              </w:rPr>
              <w:t>Office consumables, Food and refreshment and cleaning supplies has been procured</w:t>
            </w:r>
          </w:p>
        </w:tc>
        <w:tc>
          <w:tcPr>
            <w:tcW w:w="99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80</w:t>
            </w:r>
          </w:p>
        </w:tc>
        <w:tc>
          <w:tcPr>
            <w:tcW w:w="72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V</w:t>
            </w:r>
          </w:p>
        </w:tc>
        <w:tc>
          <w:tcPr>
            <w:tcW w:w="54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 </w:t>
            </w:r>
          </w:p>
        </w:tc>
        <w:tc>
          <w:tcPr>
            <w:tcW w:w="99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 </w:t>
            </w:r>
          </w:p>
        </w:tc>
        <w:tc>
          <w:tcPr>
            <w:tcW w:w="153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 xml:space="preserve">                       23,100,000 </w:t>
            </w:r>
          </w:p>
        </w:tc>
        <w:tc>
          <w:tcPr>
            <w:tcW w:w="1170" w:type="dxa"/>
            <w:tcBorders>
              <w:top w:val="nil"/>
              <w:left w:val="nil"/>
              <w:bottom w:val="single" w:sz="4" w:space="0" w:color="auto"/>
              <w:right w:val="single" w:sz="4" w:space="0" w:color="auto"/>
            </w:tcBorders>
            <w:shd w:val="clear" w:color="auto" w:fill="auto"/>
          </w:tcPr>
          <w:p w:rsidR="00C814B4" w:rsidRPr="002F1827" w:rsidRDefault="00C814B4" w:rsidP="002F1827">
            <w:pPr>
              <w:spacing w:after="0"/>
              <w:jc w:val="both"/>
              <w:rPr>
                <w:sz w:val="16"/>
                <w:szCs w:val="16"/>
              </w:rPr>
            </w:pPr>
            <w:r w:rsidRPr="002F1827">
              <w:rPr>
                <w:sz w:val="16"/>
                <w:szCs w:val="16"/>
              </w:rPr>
              <w:t xml:space="preserve">                                     4,525,320 </w:t>
            </w:r>
          </w:p>
        </w:tc>
        <w:tc>
          <w:tcPr>
            <w:tcW w:w="900" w:type="dxa"/>
            <w:tcBorders>
              <w:top w:val="nil"/>
              <w:left w:val="nil"/>
              <w:bottom w:val="single" w:sz="4" w:space="0" w:color="auto"/>
              <w:right w:val="single" w:sz="4" w:space="0" w:color="auto"/>
            </w:tcBorders>
            <w:shd w:val="clear" w:color="auto" w:fill="auto"/>
          </w:tcPr>
          <w:p w:rsidR="00C814B4" w:rsidRPr="002F1827" w:rsidRDefault="00C814B4" w:rsidP="002F1827">
            <w:pPr>
              <w:spacing w:after="0"/>
              <w:jc w:val="both"/>
              <w:rPr>
                <w:sz w:val="16"/>
                <w:szCs w:val="16"/>
              </w:rPr>
            </w:pPr>
            <w:r w:rsidRPr="002F1827">
              <w:rPr>
                <w:sz w:val="16"/>
                <w:szCs w:val="16"/>
              </w:rPr>
              <w:t xml:space="preserve">20 </w:t>
            </w:r>
          </w:p>
        </w:tc>
        <w:tc>
          <w:tcPr>
            <w:tcW w:w="1440" w:type="dxa"/>
            <w:tcBorders>
              <w:top w:val="nil"/>
              <w:left w:val="nil"/>
              <w:bottom w:val="single" w:sz="4" w:space="0" w:color="auto"/>
              <w:right w:val="single" w:sz="4" w:space="0" w:color="auto"/>
            </w:tcBorders>
            <w:shd w:val="clear" w:color="auto" w:fill="auto"/>
            <w:noWrap/>
            <w:vAlign w:val="center"/>
          </w:tcPr>
          <w:p w:rsidR="00C814B4" w:rsidRPr="002F1827" w:rsidRDefault="00C814B4" w:rsidP="002F1827">
            <w:pPr>
              <w:spacing w:after="0"/>
              <w:jc w:val="both"/>
              <w:rPr>
                <w:sz w:val="16"/>
                <w:szCs w:val="16"/>
              </w:rPr>
            </w:pPr>
            <w:r w:rsidRPr="002F1827">
              <w:rPr>
                <w:sz w:val="16"/>
                <w:szCs w:val="16"/>
              </w:rPr>
              <w:t>Not completed</w:t>
            </w:r>
          </w:p>
        </w:tc>
      </w:tr>
      <w:tr w:rsidR="00C814B4" w:rsidRPr="002F1827">
        <w:trPr>
          <w:trHeight w:val="602"/>
        </w:trPr>
        <w:tc>
          <w:tcPr>
            <w:tcW w:w="807" w:type="dxa"/>
            <w:tcBorders>
              <w:top w:val="nil"/>
              <w:left w:val="single" w:sz="4" w:space="0" w:color="auto"/>
              <w:bottom w:val="single" w:sz="4" w:space="0" w:color="auto"/>
              <w:right w:val="single" w:sz="4" w:space="0" w:color="auto"/>
            </w:tcBorders>
            <w:shd w:val="clear" w:color="auto" w:fill="auto"/>
            <w:noWrap/>
          </w:tcPr>
          <w:p w:rsidR="00C814B4" w:rsidRPr="002F1827" w:rsidRDefault="00C814B4" w:rsidP="002F1827">
            <w:pPr>
              <w:spacing w:after="0"/>
              <w:jc w:val="both"/>
              <w:rPr>
                <w:b/>
                <w:bCs/>
                <w:sz w:val="16"/>
                <w:szCs w:val="16"/>
              </w:rPr>
            </w:pPr>
            <w:r w:rsidRPr="002F1827">
              <w:rPr>
                <w:b/>
                <w:bCs/>
                <w:sz w:val="16"/>
                <w:szCs w:val="16"/>
              </w:rPr>
              <w:t>G01S</w:t>
            </w:r>
          </w:p>
        </w:tc>
        <w:tc>
          <w:tcPr>
            <w:tcW w:w="378"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V</w:t>
            </w:r>
          </w:p>
        </w:tc>
        <w:tc>
          <w:tcPr>
            <w:tcW w:w="36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 </w:t>
            </w:r>
          </w:p>
        </w:tc>
        <w:tc>
          <w:tcPr>
            <w:tcW w:w="1620" w:type="dxa"/>
            <w:tcBorders>
              <w:top w:val="nil"/>
              <w:left w:val="nil"/>
              <w:bottom w:val="single" w:sz="4" w:space="0" w:color="auto"/>
              <w:right w:val="single" w:sz="4" w:space="0" w:color="auto"/>
            </w:tcBorders>
            <w:shd w:val="clear" w:color="auto" w:fill="auto"/>
          </w:tcPr>
          <w:p w:rsidR="00C814B4" w:rsidRPr="002F1827" w:rsidRDefault="00C814B4" w:rsidP="002F1827">
            <w:pPr>
              <w:spacing w:after="0"/>
              <w:jc w:val="both"/>
              <w:rPr>
                <w:sz w:val="16"/>
                <w:szCs w:val="16"/>
              </w:rPr>
            </w:pPr>
            <w:r w:rsidRPr="002F1827">
              <w:rPr>
                <w:b/>
                <w:bCs/>
                <w:sz w:val="16"/>
                <w:szCs w:val="16"/>
              </w:rPr>
              <w:t xml:space="preserve">G01S04: </w:t>
            </w:r>
            <w:r w:rsidRPr="002F1827">
              <w:rPr>
                <w:sz w:val="16"/>
                <w:szCs w:val="16"/>
              </w:rPr>
              <w:t>Mech offices provided with tools by June 2011</w:t>
            </w:r>
          </w:p>
        </w:tc>
        <w:tc>
          <w:tcPr>
            <w:tcW w:w="1890" w:type="dxa"/>
            <w:tcBorders>
              <w:top w:val="nil"/>
              <w:left w:val="nil"/>
              <w:bottom w:val="single" w:sz="4" w:space="0" w:color="auto"/>
              <w:right w:val="single" w:sz="4" w:space="0" w:color="auto"/>
            </w:tcBorders>
            <w:shd w:val="clear" w:color="auto" w:fill="auto"/>
          </w:tcPr>
          <w:p w:rsidR="00C814B4" w:rsidRPr="002F1827" w:rsidRDefault="00C814B4" w:rsidP="002F1827">
            <w:pPr>
              <w:spacing w:after="0"/>
              <w:jc w:val="both"/>
              <w:rPr>
                <w:sz w:val="16"/>
                <w:szCs w:val="16"/>
              </w:rPr>
            </w:pPr>
            <w:r w:rsidRPr="002F1827">
              <w:rPr>
                <w:sz w:val="16"/>
                <w:szCs w:val="16"/>
              </w:rPr>
              <w:t>Mech offices provided with tools</w:t>
            </w:r>
          </w:p>
        </w:tc>
        <w:tc>
          <w:tcPr>
            <w:tcW w:w="99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25</w:t>
            </w:r>
          </w:p>
        </w:tc>
        <w:tc>
          <w:tcPr>
            <w:tcW w:w="72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V</w:t>
            </w:r>
          </w:p>
        </w:tc>
        <w:tc>
          <w:tcPr>
            <w:tcW w:w="54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 </w:t>
            </w:r>
          </w:p>
        </w:tc>
        <w:tc>
          <w:tcPr>
            <w:tcW w:w="99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 </w:t>
            </w:r>
          </w:p>
        </w:tc>
        <w:tc>
          <w:tcPr>
            <w:tcW w:w="153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 xml:space="preserve">                       12,300,000 </w:t>
            </w:r>
          </w:p>
        </w:tc>
        <w:tc>
          <w:tcPr>
            <w:tcW w:w="1170" w:type="dxa"/>
            <w:tcBorders>
              <w:top w:val="nil"/>
              <w:left w:val="nil"/>
              <w:bottom w:val="single" w:sz="4" w:space="0" w:color="auto"/>
              <w:right w:val="single" w:sz="4" w:space="0" w:color="auto"/>
            </w:tcBorders>
            <w:shd w:val="clear" w:color="auto" w:fill="auto"/>
          </w:tcPr>
          <w:p w:rsidR="00C814B4" w:rsidRPr="002F1827" w:rsidRDefault="00C814B4" w:rsidP="002F1827">
            <w:pPr>
              <w:spacing w:after="0"/>
              <w:jc w:val="both"/>
              <w:rPr>
                <w:sz w:val="16"/>
                <w:szCs w:val="16"/>
              </w:rPr>
            </w:pPr>
            <w:r w:rsidRPr="002F1827">
              <w:rPr>
                <w:sz w:val="16"/>
                <w:szCs w:val="16"/>
              </w:rPr>
              <w:t xml:space="preserve">                                        499,980 </w:t>
            </w:r>
          </w:p>
        </w:tc>
        <w:tc>
          <w:tcPr>
            <w:tcW w:w="900" w:type="dxa"/>
            <w:tcBorders>
              <w:top w:val="nil"/>
              <w:left w:val="nil"/>
              <w:bottom w:val="single" w:sz="4" w:space="0" w:color="auto"/>
              <w:right w:val="single" w:sz="4" w:space="0" w:color="auto"/>
            </w:tcBorders>
            <w:shd w:val="clear" w:color="auto" w:fill="auto"/>
          </w:tcPr>
          <w:p w:rsidR="00C814B4" w:rsidRPr="002F1827" w:rsidRDefault="00C814B4" w:rsidP="002F1827">
            <w:pPr>
              <w:spacing w:after="0"/>
              <w:jc w:val="both"/>
              <w:rPr>
                <w:sz w:val="16"/>
                <w:szCs w:val="16"/>
              </w:rPr>
            </w:pPr>
            <w:r w:rsidRPr="002F1827">
              <w:rPr>
                <w:sz w:val="16"/>
                <w:szCs w:val="16"/>
              </w:rPr>
              <w:t xml:space="preserve">4 </w:t>
            </w:r>
          </w:p>
        </w:tc>
        <w:tc>
          <w:tcPr>
            <w:tcW w:w="1440" w:type="dxa"/>
            <w:tcBorders>
              <w:top w:val="nil"/>
              <w:left w:val="nil"/>
              <w:bottom w:val="single" w:sz="4" w:space="0" w:color="auto"/>
              <w:right w:val="single" w:sz="4" w:space="0" w:color="auto"/>
            </w:tcBorders>
            <w:shd w:val="clear" w:color="auto" w:fill="auto"/>
            <w:noWrap/>
            <w:vAlign w:val="center"/>
          </w:tcPr>
          <w:p w:rsidR="00C814B4" w:rsidRPr="002F1827" w:rsidRDefault="00C814B4" w:rsidP="002F1827">
            <w:pPr>
              <w:spacing w:after="0"/>
              <w:jc w:val="both"/>
              <w:rPr>
                <w:sz w:val="16"/>
                <w:szCs w:val="16"/>
              </w:rPr>
            </w:pPr>
            <w:r w:rsidRPr="002F1827">
              <w:rPr>
                <w:sz w:val="16"/>
                <w:szCs w:val="16"/>
              </w:rPr>
              <w:t>Not completed</w:t>
            </w:r>
          </w:p>
        </w:tc>
      </w:tr>
      <w:tr w:rsidR="00C814B4" w:rsidRPr="002F1827">
        <w:trPr>
          <w:trHeight w:val="255"/>
        </w:trPr>
        <w:tc>
          <w:tcPr>
            <w:tcW w:w="807" w:type="dxa"/>
            <w:tcBorders>
              <w:top w:val="nil"/>
              <w:left w:val="single" w:sz="4" w:space="0" w:color="auto"/>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 </w:t>
            </w:r>
          </w:p>
        </w:tc>
        <w:tc>
          <w:tcPr>
            <w:tcW w:w="378"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 </w:t>
            </w:r>
          </w:p>
        </w:tc>
        <w:tc>
          <w:tcPr>
            <w:tcW w:w="36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 </w:t>
            </w:r>
          </w:p>
        </w:tc>
        <w:tc>
          <w:tcPr>
            <w:tcW w:w="1620" w:type="dxa"/>
            <w:tcBorders>
              <w:top w:val="nil"/>
              <w:left w:val="nil"/>
              <w:bottom w:val="single" w:sz="4" w:space="0" w:color="auto"/>
              <w:right w:val="single" w:sz="4" w:space="0" w:color="auto"/>
            </w:tcBorders>
            <w:shd w:val="clear" w:color="auto" w:fill="auto"/>
          </w:tcPr>
          <w:p w:rsidR="00C814B4" w:rsidRPr="002F1827" w:rsidRDefault="00C814B4" w:rsidP="002F1827">
            <w:pPr>
              <w:spacing w:after="0"/>
              <w:jc w:val="both"/>
              <w:rPr>
                <w:b/>
                <w:bCs/>
                <w:sz w:val="16"/>
                <w:szCs w:val="16"/>
              </w:rPr>
            </w:pPr>
            <w:r w:rsidRPr="002F1827">
              <w:rPr>
                <w:b/>
                <w:bCs/>
                <w:sz w:val="16"/>
                <w:szCs w:val="16"/>
              </w:rPr>
              <w:t>Sub Total</w:t>
            </w:r>
          </w:p>
        </w:tc>
        <w:tc>
          <w:tcPr>
            <w:tcW w:w="1890" w:type="dxa"/>
            <w:tcBorders>
              <w:top w:val="nil"/>
              <w:left w:val="nil"/>
              <w:bottom w:val="single" w:sz="4" w:space="0" w:color="auto"/>
              <w:right w:val="single" w:sz="4" w:space="0" w:color="auto"/>
            </w:tcBorders>
            <w:shd w:val="clear" w:color="auto" w:fill="auto"/>
          </w:tcPr>
          <w:p w:rsidR="00C814B4" w:rsidRPr="002F1827" w:rsidRDefault="00C814B4" w:rsidP="002F1827">
            <w:pPr>
              <w:spacing w:after="0"/>
              <w:jc w:val="both"/>
              <w:rPr>
                <w:sz w:val="16"/>
                <w:szCs w:val="16"/>
              </w:rPr>
            </w:pPr>
            <w:r w:rsidRPr="002F1827">
              <w:rPr>
                <w:sz w:val="16"/>
                <w:szCs w:val="16"/>
              </w:rPr>
              <w:t> </w:t>
            </w:r>
          </w:p>
        </w:tc>
        <w:tc>
          <w:tcPr>
            <w:tcW w:w="99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 </w:t>
            </w:r>
          </w:p>
        </w:tc>
        <w:tc>
          <w:tcPr>
            <w:tcW w:w="72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 </w:t>
            </w:r>
          </w:p>
        </w:tc>
        <w:tc>
          <w:tcPr>
            <w:tcW w:w="990" w:type="dxa"/>
            <w:tcBorders>
              <w:top w:val="nil"/>
              <w:left w:val="nil"/>
              <w:bottom w:val="single" w:sz="4" w:space="0" w:color="auto"/>
              <w:right w:val="single" w:sz="4" w:space="0" w:color="auto"/>
            </w:tcBorders>
            <w:shd w:val="clear" w:color="auto" w:fill="auto"/>
            <w:noWrap/>
          </w:tcPr>
          <w:p w:rsidR="00C814B4" w:rsidRPr="002F1827" w:rsidRDefault="00C814B4" w:rsidP="002F1827">
            <w:pPr>
              <w:spacing w:after="0"/>
              <w:jc w:val="both"/>
              <w:rPr>
                <w:sz w:val="16"/>
                <w:szCs w:val="16"/>
              </w:rPr>
            </w:pPr>
            <w:r w:rsidRPr="002F1827">
              <w:rPr>
                <w:sz w:val="16"/>
                <w:szCs w:val="16"/>
              </w:rPr>
              <w:t> </w:t>
            </w:r>
          </w:p>
        </w:tc>
        <w:tc>
          <w:tcPr>
            <w:tcW w:w="153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b/>
                <w:bCs/>
                <w:sz w:val="16"/>
                <w:szCs w:val="16"/>
              </w:rPr>
            </w:pPr>
            <w:r w:rsidRPr="002F1827">
              <w:rPr>
                <w:b/>
                <w:bCs/>
                <w:sz w:val="16"/>
                <w:szCs w:val="16"/>
              </w:rPr>
              <w:t>234,300,000</w:t>
            </w:r>
          </w:p>
        </w:tc>
        <w:tc>
          <w:tcPr>
            <w:tcW w:w="117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b/>
                <w:bCs/>
                <w:sz w:val="16"/>
                <w:szCs w:val="16"/>
              </w:rPr>
            </w:pPr>
            <w:r w:rsidRPr="002F1827">
              <w:rPr>
                <w:b/>
                <w:bCs/>
                <w:sz w:val="16"/>
                <w:szCs w:val="16"/>
              </w:rPr>
              <w:t>101,609,895</w:t>
            </w:r>
          </w:p>
        </w:tc>
        <w:tc>
          <w:tcPr>
            <w:tcW w:w="900" w:type="dxa"/>
            <w:tcBorders>
              <w:top w:val="nil"/>
              <w:left w:val="nil"/>
              <w:bottom w:val="single" w:sz="4" w:space="0" w:color="auto"/>
              <w:right w:val="single" w:sz="4" w:space="0" w:color="auto"/>
            </w:tcBorders>
            <w:shd w:val="clear" w:color="auto" w:fill="auto"/>
          </w:tcPr>
          <w:p w:rsidR="00C814B4" w:rsidRPr="002F1827" w:rsidRDefault="00C814B4" w:rsidP="002F1827">
            <w:pPr>
              <w:spacing w:after="0"/>
              <w:jc w:val="both"/>
              <w:rPr>
                <w:b/>
                <w:bCs/>
                <w:sz w:val="16"/>
                <w:szCs w:val="16"/>
              </w:rPr>
            </w:pPr>
            <w:r w:rsidRPr="002F1827">
              <w:rPr>
                <w:b/>
                <w:bCs/>
                <w:sz w:val="16"/>
                <w:szCs w:val="16"/>
              </w:rPr>
              <w:t xml:space="preserve">43 </w:t>
            </w:r>
          </w:p>
        </w:tc>
        <w:tc>
          <w:tcPr>
            <w:tcW w:w="144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b/>
                <w:bCs/>
                <w:sz w:val="16"/>
                <w:szCs w:val="16"/>
              </w:rPr>
            </w:pPr>
            <w:r w:rsidRPr="002F1827">
              <w:rPr>
                <w:b/>
                <w:bCs/>
                <w:sz w:val="16"/>
                <w:szCs w:val="16"/>
              </w:rPr>
              <w:t> </w:t>
            </w:r>
          </w:p>
        </w:tc>
      </w:tr>
      <w:tr w:rsidR="00C814B4" w:rsidRPr="002F1827">
        <w:trPr>
          <w:trHeight w:val="255"/>
        </w:trPr>
        <w:tc>
          <w:tcPr>
            <w:tcW w:w="807" w:type="dxa"/>
            <w:tcBorders>
              <w:top w:val="nil"/>
              <w:left w:val="single" w:sz="4" w:space="0" w:color="auto"/>
              <w:bottom w:val="single" w:sz="4" w:space="0" w:color="auto"/>
              <w:right w:val="single" w:sz="4" w:space="0" w:color="auto"/>
            </w:tcBorders>
            <w:shd w:val="clear" w:color="auto" w:fill="auto"/>
            <w:noWrap/>
            <w:vAlign w:val="bottom"/>
          </w:tcPr>
          <w:p w:rsidR="00C814B4" w:rsidRPr="002F1827" w:rsidRDefault="00C814B4" w:rsidP="002F1827">
            <w:pPr>
              <w:spacing w:after="0"/>
              <w:jc w:val="both"/>
              <w:rPr>
                <w:b/>
                <w:bCs/>
                <w:sz w:val="16"/>
                <w:szCs w:val="16"/>
              </w:rPr>
            </w:pPr>
            <w:r w:rsidRPr="002F1827">
              <w:rPr>
                <w:b/>
                <w:bCs/>
                <w:sz w:val="16"/>
                <w:szCs w:val="16"/>
              </w:rPr>
              <w:t> </w:t>
            </w:r>
          </w:p>
        </w:tc>
        <w:tc>
          <w:tcPr>
            <w:tcW w:w="378"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b/>
                <w:bCs/>
                <w:sz w:val="16"/>
                <w:szCs w:val="16"/>
              </w:rPr>
            </w:pPr>
            <w:r w:rsidRPr="002F1827">
              <w:rPr>
                <w:b/>
                <w:bCs/>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b/>
                <w:bCs/>
                <w:sz w:val="16"/>
                <w:szCs w:val="16"/>
              </w:rPr>
            </w:pPr>
            <w:r w:rsidRPr="002F1827">
              <w:rPr>
                <w:b/>
                <w:bCs/>
                <w:sz w:val="16"/>
                <w:szCs w:val="16"/>
              </w:rPr>
              <w:t> </w:t>
            </w:r>
          </w:p>
        </w:tc>
        <w:tc>
          <w:tcPr>
            <w:tcW w:w="36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b/>
                <w:bCs/>
                <w:sz w:val="16"/>
                <w:szCs w:val="16"/>
              </w:rPr>
            </w:pPr>
            <w:r w:rsidRPr="002F1827">
              <w:rPr>
                <w:b/>
                <w:bCs/>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b/>
                <w:bCs/>
                <w:sz w:val="16"/>
                <w:szCs w:val="16"/>
              </w:rPr>
            </w:pPr>
            <w:r w:rsidRPr="002F1827">
              <w:rPr>
                <w:b/>
                <w:bCs/>
                <w:sz w:val="16"/>
                <w:szCs w:val="16"/>
              </w:rPr>
              <w:t>TOTAL</w:t>
            </w:r>
          </w:p>
        </w:tc>
        <w:tc>
          <w:tcPr>
            <w:tcW w:w="189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b/>
                <w:bCs/>
                <w:sz w:val="16"/>
                <w:szCs w:val="16"/>
              </w:rPr>
            </w:pPr>
            <w:r w:rsidRPr="002F1827">
              <w:rPr>
                <w:b/>
                <w:bCs/>
                <w:sz w:val="16"/>
                <w:szCs w:val="16"/>
              </w:rPr>
              <w:t> </w:t>
            </w:r>
          </w:p>
        </w:tc>
        <w:tc>
          <w:tcPr>
            <w:tcW w:w="99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b/>
                <w:bCs/>
                <w:sz w:val="16"/>
                <w:szCs w:val="16"/>
              </w:rPr>
            </w:pPr>
            <w:r w:rsidRPr="002F1827">
              <w:rPr>
                <w:b/>
                <w:bCs/>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b/>
                <w:bCs/>
                <w:sz w:val="16"/>
                <w:szCs w:val="16"/>
              </w:rPr>
            </w:pPr>
            <w:r w:rsidRPr="002F1827">
              <w:rPr>
                <w:b/>
                <w:bCs/>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b/>
                <w:bCs/>
                <w:sz w:val="16"/>
                <w:szCs w:val="16"/>
              </w:rPr>
            </w:pPr>
            <w:r w:rsidRPr="002F1827">
              <w:rPr>
                <w:b/>
                <w:bCs/>
                <w:sz w:val="16"/>
                <w:szCs w:val="16"/>
              </w:rPr>
              <w:t> </w:t>
            </w:r>
          </w:p>
        </w:tc>
        <w:tc>
          <w:tcPr>
            <w:tcW w:w="99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b/>
                <w:bCs/>
                <w:sz w:val="16"/>
                <w:szCs w:val="16"/>
              </w:rPr>
            </w:pPr>
            <w:r w:rsidRPr="002F1827">
              <w:rPr>
                <w:b/>
                <w:bCs/>
                <w:sz w:val="16"/>
                <w:szCs w:val="16"/>
              </w:rPr>
              <w:t> </w:t>
            </w:r>
          </w:p>
        </w:tc>
        <w:tc>
          <w:tcPr>
            <w:tcW w:w="153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b/>
                <w:bCs/>
                <w:sz w:val="16"/>
                <w:szCs w:val="16"/>
              </w:rPr>
            </w:pPr>
            <w:r w:rsidRPr="002F1827">
              <w:rPr>
                <w:b/>
                <w:bCs/>
                <w:sz w:val="16"/>
                <w:szCs w:val="16"/>
              </w:rPr>
              <w:t>428,900,000</w:t>
            </w:r>
          </w:p>
        </w:tc>
        <w:tc>
          <w:tcPr>
            <w:tcW w:w="117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b/>
                <w:bCs/>
                <w:sz w:val="16"/>
                <w:szCs w:val="16"/>
              </w:rPr>
            </w:pPr>
            <w:r w:rsidRPr="002F1827">
              <w:rPr>
                <w:b/>
                <w:bCs/>
                <w:sz w:val="16"/>
                <w:szCs w:val="16"/>
              </w:rPr>
              <w:t>80,718,594</w:t>
            </w:r>
          </w:p>
        </w:tc>
        <w:tc>
          <w:tcPr>
            <w:tcW w:w="900" w:type="dxa"/>
            <w:tcBorders>
              <w:top w:val="nil"/>
              <w:left w:val="nil"/>
              <w:bottom w:val="single" w:sz="4" w:space="0" w:color="auto"/>
              <w:right w:val="single" w:sz="4" w:space="0" w:color="auto"/>
            </w:tcBorders>
            <w:shd w:val="clear" w:color="auto" w:fill="auto"/>
          </w:tcPr>
          <w:p w:rsidR="00C814B4" w:rsidRPr="002F1827" w:rsidRDefault="00C814B4" w:rsidP="002F1827">
            <w:pPr>
              <w:spacing w:after="0"/>
              <w:jc w:val="both"/>
              <w:rPr>
                <w:b/>
                <w:bCs/>
                <w:sz w:val="16"/>
                <w:szCs w:val="16"/>
              </w:rPr>
            </w:pPr>
            <w:r w:rsidRPr="002F1827">
              <w:rPr>
                <w:b/>
                <w:bCs/>
                <w:sz w:val="16"/>
                <w:szCs w:val="16"/>
              </w:rPr>
              <w:t xml:space="preserve">19 </w:t>
            </w:r>
          </w:p>
        </w:tc>
        <w:tc>
          <w:tcPr>
            <w:tcW w:w="1440" w:type="dxa"/>
            <w:tcBorders>
              <w:top w:val="nil"/>
              <w:left w:val="nil"/>
              <w:bottom w:val="single" w:sz="4" w:space="0" w:color="auto"/>
              <w:right w:val="single" w:sz="4" w:space="0" w:color="auto"/>
            </w:tcBorders>
            <w:shd w:val="clear" w:color="auto" w:fill="auto"/>
            <w:noWrap/>
            <w:vAlign w:val="bottom"/>
          </w:tcPr>
          <w:p w:rsidR="00C814B4" w:rsidRPr="002F1827" w:rsidRDefault="00C814B4" w:rsidP="002F1827">
            <w:pPr>
              <w:spacing w:after="0"/>
              <w:jc w:val="both"/>
              <w:rPr>
                <w:sz w:val="16"/>
                <w:szCs w:val="16"/>
              </w:rPr>
            </w:pPr>
            <w:r w:rsidRPr="002F1827">
              <w:rPr>
                <w:sz w:val="16"/>
                <w:szCs w:val="16"/>
              </w:rPr>
              <w:t> </w:t>
            </w:r>
          </w:p>
        </w:tc>
      </w:tr>
    </w:tbl>
    <w:p w:rsidR="000D3359" w:rsidRPr="002F1827" w:rsidRDefault="000D3359" w:rsidP="002F1827">
      <w:pPr>
        <w:spacing w:after="0"/>
        <w:jc w:val="both"/>
        <w:rPr>
          <w:b/>
          <w:bCs/>
          <w:sz w:val="20"/>
          <w:szCs w:val="20"/>
        </w:rPr>
      </w:pPr>
    </w:p>
    <w:p w:rsidR="00C814B4" w:rsidRPr="002F1827" w:rsidRDefault="000D3359" w:rsidP="002F1827">
      <w:pPr>
        <w:spacing w:after="0"/>
        <w:jc w:val="both"/>
        <w:rPr>
          <w:b/>
          <w:bCs/>
          <w:sz w:val="20"/>
          <w:szCs w:val="20"/>
        </w:rPr>
      </w:pPr>
      <w:r w:rsidRPr="002F1827">
        <w:rPr>
          <w:b/>
          <w:bCs/>
          <w:sz w:val="20"/>
          <w:szCs w:val="20"/>
        </w:rPr>
        <w:br w:type="page"/>
      </w:r>
    </w:p>
    <w:p w:rsidR="003A1345" w:rsidRPr="002F1827" w:rsidRDefault="003A1345" w:rsidP="002F1827">
      <w:pPr>
        <w:spacing w:after="0"/>
        <w:jc w:val="both"/>
        <w:rPr>
          <w:b/>
          <w:bCs/>
          <w:sz w:val="20"/>
          <w:szCs w:val="20"/>
        </w:rPr>
      </w:pPr>
      <w:r w:rsidRPr="002F1827">
        <w:rPr>
          <w:b/>
          <w:bCs/>
          <w:sz w:val="20"/>
          <w:szCs w:val="20"/>
        </w:rPr>
        <w:lastRenderedPageBreak/>
        <w:t>Sub-Vote Code and Name:</w:t>
      </w:r>
      <w:r w:rsidRPr="002F1827">
        <w:rPr>
          <w:sz w:val="20"/>
          <w:szCs w:val="20"/>
        </w:rPr>
        <w:t xml:space="preserve"> </w:t>
      </w:r>
      <w:r w:rsidRPr="002F1827">
        <w:rPr>
          <w:b/>
          <w:bCs/>
          <w:sz w:val="20"/>
          <w:szCs w:val="20"/>
        </w:rPr>
        <w:t>2003          DIVISION OF AGRICULTURAL LAND USE PLANNING (DLUP)</w:t>
      </w:r>
    </w:p>
    <w:p w:rsidR="003161C8" w:rsidRPr="002F1827" w:rsidRDefault="003A1345" w:rsidP="002F1827">
      <w:pPr>
        <w:spacing w:after="0"/>
        <w:jc w:val="both"/>
        <w:rPr>
          <w:b/>
          <w:bCs/>
          <w:sz w:val="20"/>
          <w:szCs w:val="20"/>
        </w:rPr>
      </w:pPr>
      <w:r w:rsidRPr="002F1827">
        <w:rPr>
          <w:b/>
          <w:bCs/>
          <w:sz w:val="20"/>
          <w:szCs w:val="20"/>
        </w:rPr>
        <w:t>Objective Code and Name: D:              Production and Productivity in the Agricultural sector strengthened</w:t>
      </w:r>
    </w:p>
    <w:p w:rsidR="003161C8" w:rsidRPr="002F1827" w:rsidRDefault="003161C8" w:rsidP="002F1827">
      <w:pPr>
        <w:spacing w:after="0"/>
        <w:jc w:val="both"/>
        <w:rPr>
          <w:b/>
          <w:bCs/>
          <w:sz w:val="22"/>
          <w:szCs w:val="22"/>
        </w:rPr>
      </w:pPr>
    </w:p>
    <w:tbl>
      <w:tblPr>
        <w:tblW w:w="14110" w:type="dxa"/>
        <w:tblLayout w:type="fixed"/>
        <w:tblLook w:val="04A0"/>
      </w:tblPr>
      <w:tblGrid>
        <w:gridCol w:w="824"/>
        <w:gridCol w:w="359"/>
        <w:gridCol w:w="539"/>
        <w:gridCol w:w="450"/>
        <w:gridCol w:w="1530"/>
        <w:gridCol w:w="1890"/>
        <w:gridCol w:w="990"/>
        <w:gridCol w:w="720"/>
        <w:gridCol w:w="540"/>
        <w:gridCol w:w="990"/>
        <w:gridCol w:w="1533"/>
        <w:gridCol w:w="1495"/>
        <w:gridCol w:w="38"/>
        <w:gridCol w:w="682"/>
        <w:gridCol w:w="1530"/>
      </w:tblGrid>
      <w:tr w:rsidR="003A1345" w:rsidRPr="002F1827" w:rsidTr="004E2BFF">
        <w:trPr>
          <w:trHeight w:val="510"/>
        </w:trPr>
        <w:tc>
          <w:tcPr>
            <w:tcW w:w="2172" w:type="dxa"/>
            <w:gridSpan w:val="4"/>
            <w:tcBorders>
              <w:top w:val="single" w:sz="4" w:space="0" w:color="auto"/>
              <w:left w:val="single" w:sz="4" w:space="0" w:color="auto"/>
              <w:bottom w:val="single" w:sz="4" w:space="0" w:color="auto"/>
              <w:right w:val="single" w:sz="4" w:space="0" w:color="auto"/>
            </w:tcBorders>
            <w:shd w:val="clear" w:color="000000" w:fill="CCFFFF"/>
          </w:tcPr>
          <w:p w:rsidR="003A1345" w:rsidRPr="002F1827" w:rsidRDefault="003A1345" w:rsidP="002F1827">
            <w:pPr>
              <w:spacing w:after="0"/>
              <w:jc w:val="both"/>
              <w:rPr>
                <w:b/>
                <w:bCs/>
                <w:sz w:val="16"/>
                <w:szCs w:val="16"/>
              </w:rPr>
            </w:pPr>
            <w:r w:rsidRPr="002F1827">
              <w:rPr>
                <w:b/>
                <w:bCs/>
                <w:sz w:val="16"/>
                <w:szCs w:val="16"/>
              </w:rPr>
              <w:t>CODES AND LINKAGE</w:t>
            </w:r>
          </w:p>
        </w:tc>
        <w:tc>
          <w:tcPr>
            <w:tcW w:w="1530" w:type="dxa"/>
            <w:tcBorders>
              <w:top w:val="single" w:sz="4" w:space="0" w:color="auto"/>
              <w:left w:val="nil"/>
              <w:bottom w:val="single" w:sz="4" w:space="0" w:color="auto"/>
              <w:right w:val="single" w:sz="4" w:space="0" w:color="auto"/>
            </w:tcBorders>
            <w:shd w:val="clear" w:color="000000" w:fill="CCFFFF"/>
          </w:tcPr>
          <w:p w:rsidR="003A1345" w:rsidRPr="002F1827" w:rsidRDefault="003A1345" w:rsidP="002F1827">
            <w:pPr>
              <w:spacing w:after="0"/>
              <w:jc w:val="both"/>
              <w:rPr>
                <w:b/>
                <w:bCs/>
                <w:sz w:val="16"/>
                <w:szCs w:val="16"/>
              </w:rPr>
            </w:pPr>
            <w:r w:rsidRPr="002F1827">
              <w:rPr>
                <w:b/>
                <w:bCs/>
                <w:sz w:val="16"/>
                <w:szCs w:val="16"/>
              </w:rPr>
              <w:t>ANNUAL PHYSICAL TARGET</w:t>
            </w:r>
          </w:p>
        </w:tc>
        <w:tc>
          <w:tcPr>
            <w:tcW w:w="5130" w:type="dxa"/>
            <w:gridSpan w:val="5"/>
            <w:tcBorders>
              <w:top w:val="single" w:sz="4" w:space="0" w:color="auto"/>
              <w:left w:val="nil"/>
              <w:bottom w:val="single" w:sz="4" w:space="0" w:color="auto"/>
              <w:right w:val="single" w:sz="4" w:space="0" w:color="auto"/>
            </w:tcBorders>
            <w:shd w:val="clear" w:color="000000" w:fill="CCFFFF"/>
          </w:tcPr>
          <w:p w:rsidR="003A1345" w:rsidRPr="002F1827" w:rsidRDefault="003A1345" w:rsidP="002F1827">
            <w:pPr>
              <w:spacing w:after="0"/>
              <w:jc w:val="both"/>
              <w:rPr>
                <w:b/>
                <w:bCs/>
                <w:sz w:val="16"/>
                <w:szCs w:val="16"/>
              </w:rPr>
            </w:pPr>
            <w:r w:rsidRPr="002F1827">
              <w:rPr>
                <w:b/>
                <w:bCs/>
                <w:sz w:val="16"/>
                <w:szCs w:val="16"/>
              </w:rPr>
              <w:t>CUMULATIVE STATUS ON MEETING PHYSICAL TARGET</w:t>
            </w:r>
          </w:p>
        </w:tc>
        <w:tc>
          <w:tcPr>
            <w:tcW w:w="1533" w:type="dxa"/>
            <w:tcBorders>
              <w:top w:val="single" w:sz="4" w:space="0" w:color="auto"/>
              <w:left w:val="nil"/>
              <w:bottom w:val="single" w:sz="4" w:space="0" w:color="auto"/>
              <w:right w:val="single" w:sz="4" w:space="0" w:color="auto"/>
            </w:tcBorders>
            <w:shd w:val="clear" w:color="000000" w:fill="CCFFFF"/>
            <w:noWrap/>
          </w:tcPr>
          <w:p w:rsidR="003A1345" w:rsidRPr="002F1827" w:rsidRDefault="003A1345" w:rsidP="002F1827">
            <w:pPr>
              <w:spacing w:after="0"/>
              <w:jc w:val="both"/>
              <w:rPr>
                <w:b/>
                <w:bCs/>
                <w:sz w:val="16"/>
                <w:szCs w:val="16"/>
              </w:rPr>
            </w:pPr>
            <w:r w:rsidRPr="002F1827">
              <w:rPr>
                <w:b/>
                <w:bCs/>
                <w:sz w:val="16"/>
                <w:szCs w:val="16"/>
              </w:rPr>
              <w:t>EXPENDITURE STATUS</w:t>
            </w:r>
          </w:p>
        </w:tc>
        <w:tc>
          <w:tcPr>
            <w:tcW w:w="1495" w:type="dxa"/>
            <w:tcBorders>
              <w:top w:val="single" w:sz="4" w:space="0" w:color="auto"/>
              <w:left w:val="nil"/>
              <w:bottom w:val="single" w:sz="4" w:space="0" w:color="auto"/>
              <w:right w:val="single" w:sz="4" w:space="0" w:color="auto"/>
            </w:tcBorders>
            <w:shd w:val="clear" w:color="000000" w:fill="CCFFFF"/>
            <w:noWrap/>
          </w:tcPr>
          <w:p w:rsidR="003A1345" w:rsidRPr="002F1827" w:rsidRDefault="003A1345" w:rsidP="002F1827">
            <w:pPr>
              <w:spacing w:after="0"/>
              <w:jc w:val="both"/>
              <w:rPr>
                <w:b/>
                <w:bCs/>
                <w:sz w:val="16"/>
                <w:szCs w:val="16"/>
              </w:rPr>
            </w:pPr>
            <w:r w:rsidRPr="002F1827">
              <w:rPr>
                <w:b/>
                <w:bCs/>
                <w:sz w:val="16"/>
                <w:szCs w:val="16"/>
              </w:rPr>
              <w:t> </w:t>
            </w:r>
          </w:p>
        </w:tc>
        <w:tc>
          <w:tcPr>
            <w:tcW w:w="720" w:type="dxa"/>
            <w:gridSpan w:val="2"/>
            <w:tcBorders>
              <w:top w:val="single" w:sz="4" w:space="0" w:color="auto"/>
              <w:left w:val="nil"/>
              <w:bottom w:val="single" w:sz="4" w:space="0" w:color="auto"/>
              <w:right w:val="single" w:sz="4" w:space="0" w:color="auto"/>
            </w:tcBorders>
            <w:shd w:val="clear" w:color="000000" w:fill="CCFFFF"/>
            <w:noWrap/>
          </w:tcPr>
          <w:p w:rsidR="003A1345" w:rsidRPr="002F1827" w:rsidRDefault="003A1345" w:rsidP="002F1827">
            <w:pPr>
              <w:spacing w:after="0"/>
              <w:jc w:val="both"/>
              <w:rPr>
                <w:b/>
                <w:bCs/>
                <w:sz w:val="16"/>
                <w:szCs w:val="16"/>
              </w:rPr>
            </w:pPr>
            <w:r w:rsidRPr="002F1827">
              <w:rPr>
                <w:b/>
                <w:bCs/>
                <w:sz w:val="16"/>
                <w:szCs w:val="16"/>
              </w:rPr>
              <w:t> </w:t>
            </w:r>
          </w:p>
        </w:tc>
        <w:tc>
          <w:tcPr>
            <w:tcW w:w="1530" w:type="dxa"/>
            <w:tcBorders>
              <w:top w:val="single" w:sz="4" w:space="0" w:color="auto"/>
              <w:left w:val="nil"/>
              <w:bottom w:val="single" w:sz="4" w:space="0" w:color="auto"/>
              <w:right w:val="single" w:sz="4" w:space="0" w:color="auto"/>
            </w:tcBorders>
            <w:shd w:val="clear" w:color="000000" w:fill="CCFFFF"/>
          </w:tcPr>
          <w:p w:rsidR="003A1345" w:rsidRPr="002F1827" w:rsidRDefault="003A1345" w:rsidP="002F1827">
            <w:pPr>
              <w:spacing w:after="0"/>
              <w:jc w:val="both"/>
              <w:rPr>
                <w:b/>
                <w:bCs/>
                <w:sz w:val="16"/>
                <w:szCs w:val="16"/>
              </w:rPr>
            </w:pPr>
            <w:r w:rsidRPr="002F1827">
              <w:rPr>
                <w:b/>
                <w:bCs/>
                <w:sz w:val="16"/>
                <w:szCs w:val="16"/>
              </w:rPr>
              <w:t>REMARKS ON IMPLEMENTATION</w:t>
            </w:r>
          </w:p>
        </w:tc>
      </w:tr>
      <w:tr w:rsidR="003A1345" w:rsidRPr="002F1827" w:rsidTr="004E2BFF">
        <w:trPr>
          <w:trHeight w:val="510"/>
        </w:trPr>
        <w:tc>
          <w:tcPr>
            <w:tcW w:w="824" w:type="dxa"/>
            <w:tcBorders>
              <w:top w:val="nil"/>
              <w:left w:val="single" w:sz="4" w:space="0" w:color="auto"/>
              <w:bottom w:val="single" w:sz="4" w:space="0" w:color="auto"/>
              <w:right w:val="single" w:sz="4" w:space="0" w:color="auto"/>
            </w:tcBorders>
            <w:shd w:val="clear" w:color="000000" w:fill="CCFFFF"/>
          </w:tcPr>
          <w:p w:rsidR="003A1345" w:rsidRPr="002F1827" w:rsidRDefault="003A1345" w:rsidP="002F1827">
            <w:pPr>
              <w:spacing w:after="0"/>
              <w:jc w:val="both"/>
              <w:rPr>
                <w:b/>
                <w:bCs/>
                <w:sz w:val="16"/>
                <w:szCs w:val="16"/>
              </w:rPr>
            </w:pPr>
            <w:r w:rsidRPr="002F1827">
              <w:rPr>
                <w:b/>
                <w:bCs/>
                <w:sz w:val="16"/>
                <w:szCs w:val="16"/>
              </w:rPr>
              <w:t>Target Code</w:t>
            </w:r>
          </w:p>
        </w:tc>
        <w:tc>
          <w:tcPr>
            <w:tcW w:w="359" w:type="dxa"/>
            <w:tcBorders>
              <w:top w:val="nil"/>
              <w:left w:val="nil"/>
              <w:bottom w:val="single" w:sz="4" w:space="0" w:color="auto"/>
              <w:right w:val="single" w:sz="4" w:space="0" w:color="auto"/>
            </w:tcBorders>
            <w:shd w:val="clear" w:color="000000" w:fill="CCFFFF"/>
          </w:tcPr>
          <w:p w:rsidR="003A1345" w:rsidRPr="002F1827" w:rsidRDefault="003A1345" w:rsidP="002F1827">
            <w:pPr>
              <w:spacing w:after="0"/>
              <w:jc w:val="both"/>
              <w:rPr>
                <w:b/>
                <w:bCs/>
                <w:sz w:val="16"/>
                <w:szCs w:val="16"/>
              </w:rPr>
            </w:pPr>
            <w:r w:rsidRPr="002F1827">
              <w:rPr>
                <w:b/>
                <w:bCs/>
                <w:sz w:val="16"/>
                <w:szCs w:val="16"/>
              </w:rPr>
              <w:t>M</w:t>
            </w:r>
          </w:p>
        </w:tc>
        <w:tc>
          <w:tcPr>
            <w:tcW w:w="539" w:type="dxa"/>
            <w:tcBorders>
              <w:top w:val="nil"/>
              <w:left w:val="nil"/>
              <w:bottom w:val="single" w:sz="4" w:space="0" w:color="auto"/>
              <w:right w:val="single" w:sz="4" w:space="0" w:color="auto"/>
            </w:tcBorders>
            <w:shd w:val="clear" w:color="000000" w:fill="CCFFFF"/>
          </w:tcPr>
          <w:p w:rsidR="003A1345" w:rsidRPr="002F1827" w:rsidRDefault="003A1345" w:rsidP="002F1827">
            <w:pPr>
              <w:spacing w:after="0"/>
              <w:jc w:val="both"/>
              <w:rPr>
                <w:b/>
                <w:bCs/>
                <w:sz w:val="16"/>
                <w:szCs w:val="16"/>
              </w:rPr>
            </w:pPr>
            <w:r w:rsidRPr="002F1827">
              <w:rPr>
                <w:b/>
                <w:bCs/>
                <w:sz w:val="16"/>
                <w:szCs w:val="16"/>
              </w:rPr>
              <w:t>P</w:t>
            </w:r>
          </w:p>
        </w:tc>
        <w:tc>
          <w:tcPr>
            <w:tcW w:w="450" w:type="dxa"/>
            <w:tcBorders>
              <w:top w:val="nil"/>
              <w:left w:val="nil"/>
              <w:bottom w:val="single" w:sz="4" w:space="0" w:color="auto"/>
              <w:right w:val="single" w:sz="4" w:space="0" w:color="auto"/>
            </w:tcBorders>
            <w:shd w:val="clear" w:color="000000" w:fill="CCFFFF"/>
          </w:tcPr>
          <w:p w:rsidR="003A1345" w:rsidRPr="002F1827" w:rsidRDefault="003A1345" w:rsidP="002F1827">
            <w:pPr>
              <w:spacing w:after="0"/>
              <w:jc w:val="both"/>
              <w:rPr>
                <w:b/>
                <w:bCs/>
                <w:sz w:val="16"/>
                <w:szCs w:val="16"/>
              </w:rPr>
            </w:pPr>
            <w:r w:rsidRPr="002F1827">
              <w:rPr>
                <w:b/>
                <w:bCs/>
                <w:sz w:val="16"/>
                <w:szCs w:val="16"/>
              </w:rPr>
              <w:t>R</w:t>
            </w:r>
          </w:p>
        </w:tc>
        <w:tc>
          <w:tcPr>
            <w:tcW w:w="1530" w:type="dxa"/>
            <w:tcBorders>
              <w:top w:val="nil"/>
              <w:left w:val="nil"/>
              <w:bottom w:val="single" w:sz="4" w:space="0" w:color="auto"/>
              <w:right w:val="single" w:sz="4" w:space="0" w:color="auto"/>
            </w:tcBorders>
            <w:shd w:val="clear" w:color="000000" w:fill="CCFFFF"/>
          </w:tcPr>
          <w:p w:rsidR="003A1345" w:rsidRPr="002F1827" w:rsidRDefault="003A1345" w:rsidP="002F1827">
            <w:pPr>
              <w:spacing w:after="0"/>
              <w:jc w:val="both"/>
              <w:rPr>
                <w:b/>
                <w:bCs/>
                <w:sz w:val="16"/>
                <w:szCs w:val="16"/>
              </w:rPr>
            </w:pPr>
            <w:r w:rsidRPr="002F1827">
              <w:rPr>
                <w:b/>
                <w:bCs/>
                <w:sz w:val="16"/>
                <w:szCs w:val="16"/>
              </w:rPr>
              <w:t>Target DescrIption</w:t>
            </w:r>
          </w:p>
        </w:tc>
        <w:tc>
          <w:tcPr>
            <w:tcW w:w="1890" w:type="dxa"/>
            <w:tcBorders>
              <w:top w:val="nil"/>
              <w:left w:val="nil"/>
              <w:bottom w:val="single" w:sz="4" w:space="0" w:color="auto"/>
              <w:right w:val="single" w:sz="4" w:space="0" w:color="auto"/>
            </w:tcBorders>
            <w:shd w:val="clear" w:color="000000" w:fill="CCFFFF"/>
            <w:noWrap/>
          </w:tcPr>
          <w:p w:rsidR="003A1345" w:rsidRPr="002F1827" w:rsidRDefault="003A1345" w:rsidP="002F1827">
            <w:pPr>
              <w:spacing w:after="0"/>
              <w:jc w:val="both"/>
              <w:rPr>
                <w:b/>
                <w:bCs/>
                <w:sz w:val="16"/>
                <w:szCs w:val="16"/>
              </w:rPr>
            </w:pPr>
            <w:r w:rsidRPr="002F1827">
              <w:rPr>
                <w:b/>
                <w:bCs/>
                <w:sz w:val="16"/>
                <w:szCs w:val="16"/>
              </w:rPr>
              <w:t>Actual Progress</w:t>
            </w:r>
          </w:p>
        </w:tc>
        <w:tc>
          <w:tcPr>
            <w:tcW w:w="990" w:type="dxa"/>
            <w:tcBorders>
              <w:top w:val="nil"/>
              <w:left w:val="nil"/>
              <w:bottom w:val="single" w:sz="4" w:space="0" w:color="auto"/>
              <w:right w:val="single" w:sz="4" w:space="0" w:color="auto"/>
            </w:tcBorders>
            <w:shd w:val="clear" w:color="000000" w:fill="CCFFFF"/>
          </w:tcPr>
          <w:p w:rsidR="003A1345" w:rsidRPr="002F1827" w:rsidRDefault="003A1345" w:rsidP="002F1827">
            <w:pPr>
              <w:spacing w:after="0"/>
              <w:jc w:val="both"/>
              <w:rPr>
                <w:b/>
                <w:bCs/>
                <w:sz w:val="16"/>
                <w:szCs w:val="16"/>
              </w:rPr>
            </w:pPr>
            <w:r w:rsidRPr="002F1827">
              <w:rPr>
                <w:b/>
                <w:bCs/>
                <w:sz w:val="16"/>
                <w:szCs w:val="16"/>
              </w:rPr>
              <w:t>Estimated % Completed</w:t>
            </w:r>
          </w:p>
        </w:tc>
        <w:tc>
          <w:tcPr>
            <w:tcW w:w="720" w:type="dxa"/>
            <w:tcBorders>
              <w:top w:val="nil"/>
              <w:left w:val="nil"/>
              <w:bottom w:val="single" w:sz="4" w:space="0" w:color="auto"/>
              <w:right w:val="single" w:sz="4" w:space="0" w:color="auto"/>
            </w:tcBorders>
            <w:shd w:val="clear" w:color="000000" w:fill="CCFFFF"/>
          </w:tcPr>
          <w:p w:rsidR="003A1345" w:rsidRPr="002F1827" w:rsidRDefault="003A1345" w:rsidP="002F1827">
            <w:pPr>
              <w:spacing w:after="0"/>
              <w:jc w:val="both"/>
              <w:rPr>
                <w:b/>
                <w:bCs/>
                <w:sz w:val="16"/>
                <w:szCs w:val="16"/>
              </w:rPr>
            </w:pPr>
            <w:r w:rsidRPr="002F1827">
              <w:rPr>
                <w:b/>
                <w:bCs/>
                <w:sz w:val="16"/>
                <w:szCs w:val="16"/>
              </w:rPr>
              <w:t>On Track</w:t>
            </w:r>
          </w:p>
        </w:tc>
        <w:tc>
          <w:tcPr>
            <w:tcW w:w="540" w:type="dxa"/>
            <w:tcBorders>
              <w:top w:val="nil"/>
              <w:left w:val="nil"/>
              <w:bottom w:val="single" w:sz="4" w:space="0" w:color="auto"/>
              <w:right w:val="single" w:sz="4" w:space="0" w:color="auto"/>
            </w:tcBorders>
            <w:shd w:val="clear" w:color="000000" w:fill="CCFFFF"/>
          </w:tcPr>
          <w:p w:rsidR="003A1345" w:rsidRPr="002F1827" w:rsidRDefault="003A1345" w:rsidP="002F1827">
            <w:pPr>
              <w:spacing w:after="0"/>
              <w:jc w:val="both"/>
              <w:rPr>
                <w:b/>
                <w:bCs/>
                <w:sz w:val="16"/>
                <w:szCs w:val="16"/>
              </w:rPr>
            </w:pPr>
            <w:r w:rsidRPr="002F1827">
              <w:rPr>
                <w:b/>
                <w:bCs/>
                <w:sz w:val="16"/>
                <w:szCs w:val="16"/>
              </w:rPr>
              <w:t>At Risk</w:t>
            </w:r>
          </w:p>
        </w:tc>
        <w:tc>
          <w:tcPr>
            <w:tcW w:w="990" w:type="dxa"/>
            <w:tcBorders>
              <w:top w:val="nil"/>
              <w:left w:val="nil"/>
              <w:bottom w:val="single" w:sz="4" w:space="0" w:color="auto"/>
              <w:right w:val="single" w:sz="4" w:space="0" w:color="auto"/>
            </w:tcBorders>
            <w:shd w:val="clear" w:color="000000" w:fill="CCFFFF"/>
          </w:tcPr>
          <w:p w:rsidR="003A1345" w:rsidRPr="002F1827" w:rsidRDefault="003A1345" w:rsidP="002F1827">
            <w:pPr>
              <w:spacing w:after="0"/>
              <w:jc w:val="both"/>
              <w:rPr>
                <w:b/>
                <w:bCs/>
                <w:sz w:val="16"/>
                <w:szCs w:val="16"/>
              </w:rPr>
            </w:pPr>
            <w:r w:rsidRPr="002F1827">
              <w:rPr>
                <w:b/>
                <w:bCs/>
                <w:sz w:val="16"/>
                <w:szCs w:val="16"/>
              </w:rPr>
              <w:t>Unknown</w:t>
            </w:r>
          </w:p>
        </w:tc>
        <w:tc>
          <w:tcPr>
            <w:tcW w:w="1533" w:type="dxa"/>
            <w:tcBorders>
              <w:top w:val="nil"/>
              <w:left w:val="nil"/>
              <w:bottom w:val="single" w:sz="4" w:space="0" w:color="auto"/>
              <w:right w:val="single" w:sz="4" w:space="0" w:color="auto"/>
            </w:tcBorders>
            <w:shd w:val="clear" w:color="000000" w:fill="CCFFFF"/>
          </w:tcPr>
          <w:p w:rsidR="003A1345" w:rsidRPr="002F1827" w:rsidRDefault="003A1345" w:rsidP="002F1827">
            <w:pPr>
              <w:spacing w:after="0"/>
              <w:jc w:val="both"/>
              <w:rPr>
                <w:b/>
                <w:bCs/>
                <w:sz w:val="16"/>
                <w:szCs w:val="16"/>
              </w:rPr>
            </w:pPr>
            <w:r w:rsidRPr="002F1827">
              <w:rPr>
                <w:b/>
                <w:bCs/>
                <w:sz w:val="16"/>
                <w:szCs w:val="16"/>
              </w:rPr>
              <w:t>Cumulative Budget</w:t>
            </w:r>
          </w:p>
        </w:tc>
        <w:tc>
          <w:tcPr>
            <w:tcW w:w="1495" w:type="dxa"/>
            <w:tcBorders>
              <w:top w:val="nil"/>
              <w:left w:val="nil"/>
              <w:bottom w:val="single" w:sz="4" w:space="0" w:color="auto"/>
              <w:right w:val="single" w:sz="4" w:space="0" w:color="auto"/>
            </w:tcBorders>
            <w:shd w:val="clear" w:color="000000" w:fill="CCFFFF"/>
          </w:tcPr>
          <w:p w:rsidR="003A1345" w:rsidRPr="002F1827" w:rsidRDefault="003A1345" w:rsidP="002F1827">
            <w:pPr>
              <w:spacing w:after="0"/>
              <w:jc w:val="both"/>
              <w:rPr>
                <w:b/>
                <w:bCs/>
                <w:sz w:val="16"/>
                <w:szCs w:val="16"/>
              </w:rPr>
            </w:pPr>
            <w:r w:rsidRPr="002F1827">
              <w:rPr>
                <w:b/>
                <w:bCs/>
                <w:sz w:val="16"/>
                <w:szCs w:val="16"/>
              </w:rPr>
              <w:t xml:space="preserve">Cummulative Actual Expenditure </w:t>
            </w:r>
          </w:p>
        </w:tc>
        <w:tc>
          <w:tcPr>
            <w:tcW w:w="720" w:type="dxa"/>
            <w:gridSpan w:val="2"/>
            <w:tcBorders>
              <w:top w:val="nil"/>
              <w:left w:val="nil"/>
              <w:bottom w:val="single" w:sz="4" w:space="0" w:color="auto"/>
              <w:right w:val="single" w:sz="4" w:space="0" w:color="auto"/>
            </w:tcBorders>
            <w:shd w:val="clear" w:color="000000" w:fill="CCFFFF"/>
          </w:tcPr>
          <w:p w:rsidR="003A1345" w:rsidRPr="002F1827" w:rsidRDefault="003A1345" w:rsidP="002F1827">
            <w:pPr>
              <w:spacing w:after="0"/>
              <w:jc w:val="both"/>
              <w:rPr>
                <w:b/>
                <w:bCs/>
                <w:sz w:val="16"/>
                <w:szCs w:val="16"/>
              </w:rPr>
            </w:pPr>
            <w:r w:rsidRPr="002F1827">
              <w:rPr>
                <w:b/>
                <w:bCs/>
                <w:sz w:val="16"/>
                <w:szCs w:val="16"/>
              </w:rPr>
              <w:t>% Spent</w:t>
            </w:r>
          </w:p>
        </w:tc>
        <w:tc>
          <w:tcPr>
            <w:tcW w:w="1530" w:type="dxa"/>
            <w:tcBorders>
              <w:top w:val="nil"/>
              <w:left w:val="nil"/>
              <w:bottom w:val="single" w:sz="4" w:space="0" w:color="auto"/>
              <w:right w:val="single" w:sz="4" w:space="0" w:color="auto"/>
            </w:tcBorders>
            <w:shd w:val="clear" w:color="000000" w:fill="CCFFFF"/>
            <w:noWrap/>
          </w:tcPr>
          <w:p w:rsidR="003A1345" w:rsidRPr="002F1827" w:rsidRDefault="003A1345" w:rsidP="002F1827">
            <w:pPr>
              <w:spacing w:after="0"/>
              <w:jc w:val="both"/>
              <w:rPr>
                <w:b/>
                <w:bCs/>
                <w:sz w:val="16"/>
                <w:szCs w:val="16"/>
              </w:rPr>
            </w:pPr>
            <w:r w:rsidRPr="002F1827">
              <w:rPr>
                <w:b/>
                <w:bCs/>
                <w:sz w:val="16"/>
                <w:szCs w:val="16"/>
              </w:rPr>
              <w:t> </w:t>
            </w:r>
          </w:p>
        </w:tc>
      </w:tr>
      <w:tr w:rsidR="003A1345" w:rsidRPr="002F1827" w:rsidTr="004E2BFF">
        <w:trPr>
          <w:trHeight w:val="255"/>
        </w:trPr>
        <w:tc>
          <w:tcPr>
            <w:tcW w:w="824" w:type="dxa"/>
            <w:tcBorders>
              <w:top w:val="nil"/>
              <w:left w:val="single" w:sz="4" w:space="0" w:color="auto"/>
              <w:bottom w:val="single" w:sz="4" w:space="0" w:color="auto"/>
              <w:right w:val="single" w:sz="4" w:space="0" w:color="auto"/>
            </w:tcBorders>
            <w:shd w:val="clear" w:color="auto" w:fill="auto"/>
            <w:noWrap/>
            <w:vAlign w:val="bottom"/>
          </w:tcPr>
          <w:p w:rsidR="003A1345" w:rsidRPr="002F1827" w:rsidRDefault="003A1345" w:rsidP="002F1827">
            <w:pPr>
              <w:spacing w:after="0"/>
              <w:jc w:val="both"/>
              <w:rPr>
                <w:b/>
                <w:bCs/>
                <w:sz w:val="16"/>
                <w:szCs w:val="16"/>
              </w:rPr>
            </w:pPr>
            <w:r w:rsidRPr="002F1827">
              <w:rPr>
                <w:b/>
                <w:bCs/>
                <w:sz w:val="16"/>
                <w:szCs w:val="16"/>
              </w:rPr>
              <w:t>1</w:t>
            </w:r>
          </w:p>
        </w:tc>
        <w:tc>
          <w:tcPr>
            <w:tcW w:w="359" w:type="dxa"/>
            <w:tcBorders>
              <w:top w:val="nil"/>
              <w:left w:val="nil"/>
              <w:bottom w:val="single" w:sz="4" w:space="0" w:color="auto"/>
              <w:right w:val="single" w:sz="4" w:space="0" w:color="auto"/>
            </w:tcBorders>
            <w:shd w:val="clear" w:color="auto" w:fill="auto"/>
            <w:noWrap/>
            <w:vAlign w:val="bottom"/>
          </w:tcPr>
          <w:p w:rsidR="003A1345" w:rsidRPr="002F1827" w:rsidRDefault="003A1345" w:rsidP="002F1827">
            <w:pPr>
              <w:spacing w:after="0"/>
              <w:jc w:val="both"/>
              <w:rPr>
                <w:b/>
                <w:bCs/>
                <w:sz w:val="16"/>
                <w:szCs w:val="16"/>
              </w:rPr>
            </w:pPr>
            <w:r w:rsidRPr="002F1827">
              <w:rPr>
                <w:b/>
                <w:bCs/>
                <w:sz w:val="16"/>
                <w:szCs w:val="16"/>
              </w:rPr>
              <w:t>2</w:t>
            </w:r>
          </w:p>
        </w:tc>
        <w:tc>
          <w:tcPr>
            <w:tcW w:w="539" w:type="dxa"/>
            <w:tcBorders>
              <w:top w:val="nil"/>
              <w:left w:val="nil"/>
              <w:bottom w:val="single" w:sz="4" w:space="0" w:color="auto"/>
              <w:right w:val="single" w:sz="4" w:space="0" w:color="auto"/>
            </w:tcBorders>
            <w:shd w:val="clear" w:color="auto" w:fill="auto"/>
            <w:noWrap/>
            <w:vAlign w:val="bottom"/>
          </w:tcPr>
          <w:p w:rsidR="003A1345" w:rsidRPr="002F1827" w:rsidRDefault="003A1345" w:rsidP="002F1827">
            <w:pPr>
              <w:spacing w:after="0"/>
              <w:jc w:val="both"/>
              <w:rPr>
                <w:b/>
                <w:bCs/>
                <w:sz w:val="16"/>
                <w:szCs w:val="16"/>
              </w:rPr>
            </w:pPr>
            <w:r w:rsidRPr="002F1827">
              <w:rPr>
                <w:b/>
                <w:bCs/>
                <w:sz w:val="16"/>
                <w:szCs w:val="16"/>
              </w:rPr>
              <w:t>3</w:t>
            </w:r>
          </w:p>
        </w:tc>
        <w:tc>
          <w:tcPr>
            <w:tcW w:w="450" w:type="dxa"/>
            <w:tcBorders>
              <w:top w:val="nil"/>
              <w:left w:val="nil"/>
              <w:bottom w:val="single" w:sz="4" w:space="0" w:color="auto"/>
              <w:right w:val="single" w:sz="4" w:space="0" w:color="auto"/>
            </w:tcBorders>
            <w:shd w:val="clear" w:color="auto" w:fill="auto"/>
            <w:noWrap/>
            <w:vAlign w:val="bottom"/>
          </w:tcPr>
          <w:p w:rsidR="003A1345" w:rsidRPr="002F1827" w:rsidRDefault="003A1345" w:rsidP="002F1827">
            <w:pPr>
              <w:spacing w:after="0"/>
              <w:jc w:val="both"/>
              <w:rPr>
                <w:b/>
                <w:bCs/>
                <w:sz w:val="16"/>
                <w:szCs w:val="16"/>
              </w:rPr>
            </w:pPr>
            <w:r w:rsidRPr="002F1827">
              <w:rPr>
                <w:b/>
                <w:bCs/>
                <w:sz w:val="16"/>
                <w:szCs w:val="16"/>
              </w:rPr>
              <w:t>4</w:t>
            </w:r>
          </w:p>
        </w:tc>
        <w:tc>
          <w:tcPr>
            <w:tcW w:w="1530" w:type="dxa"/>
            <w:tcBorders>
              <w:top w:val="nil"/>
              <w:left w:val="nil"/>
              <w:bottom w:val="single" w:sz="4" w:space="0" w:color="auto"/>
              <w:right w:val="single" w:sz="4" w:space="0" w:color="auto"/>
            </w:tcBorders>
            <w:shd w:val="clear" w:color="auto" w:fill="auto"/>
            <w:noWrap/>
            <w:vAlign w:val="bottom"/>
          </w:tcPr>
          <w:p w:rsidR="003A1345" w:rsidRPr="002F1827" w:rsidRDefault="003A1345" w:rsidP="002F1827">
            <w:pPr>
              <w:spacing w:after="0"/>
              <w:jc w:val="both"/>
              <w:rPr>
                <w:b/>
                <w:bCs/>
                <w:sz w:val="16"/>
                <w:szCs w:val="16"/>
              </w:rPr>
            </w:pPr>
            <w:r w:rsidRPr="002F1827">
              <w:rPr>
                <w:b/>
                <w:bCs/>
                <w:sz w:val="16"/>
                <w:szCs w:val="16"/>
              </w:rPr>
              <w:t>5</w:t>
            </w:r>
          </w:p>
        </w:tc>
        <w:tc>
          <w:tcPr>
            <w:tcW w:w="1890" w:type="dxa"/>
            <w:tcBorders>
              <w:top w:val="nil"/>
              <w:left w:val="nil"/>
              <w:bottom w:val="single" w:sz="4" w:space="0" w:color="auto"/>
              <w:right w:val="single" w:sz="4" w:space="0" w:color="auto"/>
            </w:tcBorders>
            <w:shd w:val="clear" w:color="auto" w:fill="auto"/>
            <w:noWrap/>
            <w:vAlign w:val="bottom"/>
          </w:tcPr>
          <w:p w:rsidR="003A1345" w:rsidRPr="002F1827" w:rsidRDefault="003A1345" w:rsidP="002F1827">
            <w:pPr>
              <w:spacing w:after="0"/>
              <w:jc w:val="both"/>
              <w:rPr>
                <w:b/>
                <w:bCs/>
                <w:sz w:val="16"/>
                <w:szCs w:val="16"/>
              </w:rPr>
            </w:pPr>
            <w:r w:rsidRPr="002F1827">
              <w:rPr>
                <w:b/>
                <w:bCs/>
                <w:sz w:val="16"/>
                <w:szCs w:val="16"/>
              </w:rPr>
              <w:t>6</w:t>
            </w:r>
          </w:p>
        </w:tc>
        <w:tc>
          <w:tcPr>
            <w:tcW w:w="990" w:type="dxa"/>
            <w:tcBorders>
              <w:top w:val="nil"/>
              <w:left w:val="nil"/>
              <w:bottom w:val="single" w:sz="4" w:space="0" w:color="auto"/>
              <w:right w:val="single" w:sz="4" w:space="0" w:color="auto"/>
            </w:tcBorders>
            <w:shd w:val="clear" w:color="auto" w:fill="auto"/>
            <w:noWrap/>
            <w:vAlign w:val="bottom"/>
          </w:tcPr>
          <w:p w:rsidR="003A1345" w:rsidRPr="002F1827" w:rsidRDefault="003A1345" w:rsidP="002F1827">
            <w:pPr>
              <w:spacing w:after="0"/>
              <w:jc w:val="both"/>
              <w:rPr>
                <w:b/>
                <w:bCs/>
                <w:sz w:val="16"/>
                <w:szCs w:val="16"/>
              </w:rPr>
            </w:pPr>
            <w:r w:rsidRPr="002F1827">
              <w:rPr>
                <w:b/>
                <w:bCs/>
                <w:sz w:val="16"/>
                <w:szCs w:val="16"/>
              </w:rPr>
              <w:t>7</w:t>
            </w:r>
          </w:p>
        </w:tc>
        <w:tc>
          <w:tcPr>
            <w:tcW w:w="720" w:type="dxa"/>
            <w:tcBorders>
              <w:top w:val="nil"/>
              <w:left w:val="nil"/>
              <w:bottom w:val="single" w:sz="4" w:space="0" w:color="auto"/>
              <w:right w:val="single" w:sz="4" w:space="0" w:color="auto"/>
            </w:tcBorders>
            <w:shd w:val="clear" w:color="auto" w:fill="auto"/>
            <w:noWrap/>
            <w:vAlign w:val="bottom"/>
          </w:tcPr>
          <w:p w:rsidR="003A1345" w:rsidRPr="002F1827" w:rsidRDefault="003A1345" w:rsidP="002F1827">
            <w:pPr>
              <w:spacing w:after="0"/>
              <w:jc w:val="both"/>
              <w:rPr>
                <w:b/>
                <w:bCs/>
                <w:sz w:val="16"/>
                <w:szCs w:val="16"/>
              </w:rPr>
            </w:pPr>
            <w:r w:rsidRPr="002F1827">
              <w:rPr>
                <w:b/>
                <w:bCs/>
                <w:sz w:val="16"/>
                <w:szCs w:val="16"/>
              </w:rPr>
              <w:t>8</w:t>
            </w:r>
          </w:p>
        </w:tc>
        <w:tc>
          <w:tcPr>
            <w:tcW w:w="540" w:type="dxa"/>
            <w:tcBorders>
              <w:top w:val="nil"/>
              <w:left w:val="nil"/>
              <w:bottom w:val="single" w:sz="4" w:space="0" w:color="auto"/>
              <w:right w:val="single" w:sz="4" w:space="0" w:color="auto"/>
            </w:tcBorders>
            <w:shd w:val="clear" w:color="auto" w:fill="auto"/>
            <w:noWrap/>
            <w:vAlign w:val="bottom"/>
          </w:tcPr>
          <w:p w:rsidR="003A1345" w:rsidRPr="002F1827" w:rsidRDefault="003A1345" w:rsidP="002F1827">
            <w:pPr>
              <w:spacing w:after="0"/>
              <w:jc w:val="both"/>
              <w:rPr>
                <w:b/>
                <w:bCs/>
                <w:sz w:val="16"/>
                <w:szCs w:val="16"/>
              </w:rPr>
            </w:pPr>
            <w:r w:rsidRPr="002F1827">
              <w:rPr>
                <w:b/>
                <w:bCs/>
                <w:sz w:val="16"/>
                <w:szCs w:val="16"/>
              </w:rPr>
              <w:t>9</w:t>
            </w:r>
          </w:p>
        </w:tc>
        <w:tc>
          <w:tcPr>
            <w:tcW w:w="990" w:type="dxa"/>
            <w:tcBorders>
              <w:top w:val="nil"/>
              <w:left w:val="nil"/>
              <w:bottom w:val="single" w:sz="4" w:space="0" w:color="auto"/>
              <w:right w:val="single" w:sz="4" w:space="0" w:color="auto"/>
            </w:tcBorders>
            <w:shd w:val="clear" w:color="auto" w:fill="auto"/>
            <w:noWrap/>
            <w:vAlign w:val="bottom"/>
          </w:tcPr>
          <w:p w:rsidR="003A1345" w:rsidRPr="002F1827" w:rsidRDefault="003A1345" w:rsidP="002F1827">
            <w:pPr>
              <w:spacing w:after="0"/>
              <w:jc w:val="both"/>
              <w:rPr>
                <w:b/>
                <w:bCs/>
                <w:sz w:val="16"/>
                <w:szCs w:val="16"/>
              </w:rPr>
            </w:pPr>
            <w:r w:rsidRPr="002F1827">
              <w:rPr>
                <w:b/>
                <w:bCs/>
                <w:sz w:val="16"/>
                <w:szCs w:val="16"/>
              </w:rPr>
              <w:t>10</w:t>
            </w:r>
          </w:p>
        </w:tc>
        <w:tc>
          <w:tcPr>
            <w:tcW w:w="1533" w:type="dxa"/>
            <w:tcBorders>
              <w:top w:val="nil"/>
              <w:left w:val="nil"/>
              <w:bottom w:val="single" w:sz="4" w:space="0" w:color="auto"/>
              <w:right w:val="single" w:sz="4" w:space="0" w:color="auto"/>
            </w:tcBorders>
            <w:shd w:val="clear" w:color="auto" w:fill="auto"/>
            <w:noWrap/>
            <w:vAlign w:val="bottom"/>
          </w:tcPr>
          <w:p w:rsidR="003A1345" w:rsidRPr="002F1827" w:rsidRDefault="003A1345" w:rsidP="002F1827">
            <w:pPr>
              <w:spacing w:after="0"/>
              <w:jc w:val="both"/>
              <w:rPr>
                <w:b/>
                <w:bCs/>
                <w:sz w:val="16"/>
                <w:szCs w:val="16"/>
              </w:rPr>
            </w:pPr>
            <w:r w:rsidRPr="002F1827">
              <w:rPr>
                <w:b/>
                <w:bCs/>
                <w:sz w:val="16"/>
                <w:szCs w:val="16"/>
              </w:rPr>
              <w:t>11</w:t>
            </w:r>
          </w:p>
        </w:tc>
        <w:tc>
          <w:tcPr>
            <w:tcW w:w="1495" w:type="dxa"/>
            <w:tcBorders>
              <w:top w:val="nil"/>
              <w:left w:val="nil"/>
              <w:bottom w:val="single" w:sz="4" w:space="0" w:color="auto"/>
              <w:right w:val="single" w:sz="4" w:space="0" w:color="auto"/>
            </w:tcBorders>
            <w:shd w:val="clear" w:color="auto" w:fill="auto"/>
            <w:noWrap/>
            <w:vAlign w:val="bottom"/>
          </w:tcPr>
          <w:p w:rsidR="003A1345" w:rsidRPr="002F1827" w:rsidRDefault="003A1345" w:rsidP="002F1827">
            <w:pPr>
              <w:spacing w:after="0"/>
              <w:jc w:val="both"/>
              <w:rPr>
                <w:b/>
                <w:bCs/>
                <w:sz w:val="16"/>
                <w:szCs w:val="16"/>
              </w:rPr>
            </w:pPr>
            <w:r w:rsidRPr="002F1827">
              <w:rPr>
                <w:b/>
                <w:bCs/>
                <w:sz w:val="16"/>
                <w:szCs w:val="16"/>
              </w:rPr>
              <w:t>12</w:t>
            </w:r>
          </w:p>
        </w:tc>
        <w:tc>
          <w:tcPr>
            <w:tcW w:w="720" w:type="dxa"/>
            <w:gridSpan w:val="2"/>
            <w:tcBorders>
              <w:top w:val="nil"/>
              <w:left w:val="nil"/>
              <w:bottom w:val="single" w:sz="4" w:space="0" w:color="auto"/>
              <w:right w:val="single" w:sz="4" w:space="0" w:color="auto"/>
            </w:tcBorders>
            <w:shd w:val="clear" w:color="auto" w:fill="auto"/>
            <w:noWrap/>
            <w:vAlign w:val="bottom"/>
          </w:tcPr>
          <w:p w:rsidR="003A1345" w:rsidRPr="002F1827" w:rsidRDefault="003A1345" w:rsidP="002F1827">
            <w:pPr>
              <w:spacing w:after="0"/>
              <w:jc w:val="both"/>
              <w:rPr>
                <w:b/>
                <w:bCs/>
                <w:sz w:val="16"/>
                <w:szCs w:val="16"/>
              </w:rPr>
            </w:pPr>
            <w:r w:rsidRPr="002F1827">
              <w:rPr>
                <w:b/>
                <w:bCs/>
                <w:sz w:val="16"/>
                <w:szCs w:val="16"/>
              </w:rPr>
              <w:t>13</w:t>
            </w:r>
          </w:p>
        </w:tc>
        <w:tc>
          <w:tcPr>
            <w:tcW w:w="1530" w:type="dxa"/>
            <w:tcBorders>
              <w:top w:val="nil"/>
              <w:left w:val="nil"/>
              <w:bottom w:val="single" w:sz="4" w:space="0" w:color="auto"/>
              <w:right w:val="single" w:sz="4" w:space="0" w:color="auto"/>
            </w:tcBorders>
            <w:shd w:val="clear" w:color="auto" w:fill="auto"/>
            <w:noWrap/>
            <w:vAlign w:val="bottom"/>
          </w:tcPr>
          <w:p w:rsidR="003A1345" w:rsidRPr="002F1827" w:rsidRDefault="003A1345" w:rsidP="002F1827">
            <w:pPr>
              <w:spacing w:after="0"/>
              <w:jc w:val="both"/>
              <w:rPr>
                <w:b/>
                <w:bCs/>
                <w:sz w:val="16"/>
                <w:szCs w:val="16"/>
              </w:rPr>
            </w:pPr>
            <w:r w:rsidRPr="002F1827">
              <w:rPr>
                <w:b/>
                <w:bCs/>
                <w:sz w:val="16"/>
                <w:szCs w:val="16"/>
              </w:rPr>
              <w:t>14</w:t>
            </w:r>
          </w:p>
        </w:tc>
      </w:tr>
      <w:tr w:rsidR="00125341" w:rsidRPr="00B93C3B" w:rsidTr="004E2BFF">
        <w:trPr>
          <w:trHeight w:val="1718"/>
        </w:trPr>
        <w:tc>
          <w:tcPr>
            <w:tcW w:w="824" w:type="dxa"/>
            <w:tcBorders>
              <w:top w:val="nil"/>
              <w:left w:val="single" w:sz="4" w:space="0" w:color="auto"/>
              <w:bottom w:val="single" w:sz="4" w:space="0" w:color="auto"/>
              <w:right w:val="single" w:sz="4" w:space="0" w:color="auto"/>
            </w:tcBorders>
            <w:shd w:val="clear" w:color="auto" w:fill="auto"/>
          </w:tcPr>
          <w:p w:rsidR="00125341" w:rsidRPr="00B93C3B" w:rsidRDefault="00125341" w:rsidP="002F1827">
            <w:pPr>
              <w:spacing w:after="0"/>
              <w:jc w:val="both"/>
              <w:rPr>
                <w:sz w:val="16"/>
                <w:szCs w:val="16"/>
              </w:rPr>
            </w:pPr>
            <w:r w:rsidRPr="00B93C3B">
              <w:rPr>
                <w:sz w:val="18"/>
                <w:szCs w:val="18"/>
              </w:rPr>
              <w:t>D01S</w:t>
            </w:r>
          </w:p>
        </w:tc>
        <w:tc>
          <w:tcPr>
            <w:tcW w:w="359" w:type="dxa"/>
            <w:tcBorders>
              <w:top w:val="nil"/>
              <w:left w:val="nil"/>
              <w:bottom w:val="single" w:sz="4" w:space="0" w:color="auto"/>
              <w:right w:val="single" w:sz="4" w:space="0" w:color="auto"/>
            </w:tcBorders>
            <w:shd w:val="clear" w:color="auto" w:fill="auto"/>
          </w:tcPr>
          <w:p w:rsidR="00125341" w:rsidRPr="00B93C3B" w:rsidRDefault="00125341" w:rsidP="002F1827">
            <w:pPr>
              <w:spacing w:after="0"/>
              <w:jc w:val="both"/>
              <w:rPr>
                <w:sz w:val="16"/>
                <w:szCs w:val="16"/>
              </w:rPr>
            </w:pPr>
            <w:r w:rsidRPr="00B93C3B">
              <w:rPr>
                <w:sz w:val="18"/>
                <w:szCs w:val="18"/>
              </w:rPr>
              <w:t>V</w:t>
            </w:r>
          </w:p>
        </w:tc>
        <w:tc>
          <w:tcPr>
            <w:tcW w:w="539" w:type="dxa"/>
            <w:tcBorders>
              <w:top w:val="nil"/>
              <w:left w:val="nil"/>
              <w:bottom w:val="single" w:sz="4" w:space="0" w:color="auto"/>
              <w:right w:val="single" w:sz="4" w:space="0" w:color="auto"/>
            </w:tcBorders>
            <w:shd w:val="clear" w:color="auto" w:fill="auto"/>
          </w:tcPr>
          <w:p w:rsidR="00125341" w:rsidRPr="00B93C3B" w:rsidRDefault="00125341" w:rsidP="002F1827">
            <w:pPr>
              <w:spacing w:after="0"/>
              <w:jc w:val="both"/>
              <w:rPr>
                <w:sz w:val="16"/>
                <w:szCs w:val="16"/>
              </w:rPr>
            </w:pPr>
            <w:r w:rsidRPr="00B93C3B">
              <w:rPr>
                <w:sz w:val="18"/>
                <w:szCs w:val="18"/>
              </w:rPr>
              <w:t> </w:t>
            </w:r>
          </w:p>
        </w:tc>
        <w:tc>
          <w:tcPr>
            <w:tcW w:w="450" w:type="dxa"/>
            <w:tcBorders>
              <w:top w:val="nil"/>
              <w:left w:val="nil"/>
              <w:bottom w:val="single" w:sz="4" w:space="0" w:color="auto"/>
              <w:right w:val="single" w:sz="4" w:space="0" w:color="auto"/>
            </w:tcBorders>
            <w:shd w:val="clear" w:color="auto" w:fill="auto"/>
          </w:tcPr>
          <w:p w:rsidR="00125341" w:rsidRPr="00B93C3B" w:rsidRDefault="00125341" w:rsidP="002F1827">
            <w:pPr>
              <w:spacing w:after="0"/>
              <w:jc w:val="both"/>
              <w:rPr>
                <w:sz w:val="16"/>
                <w:szCs w:val="16"/>
              </w:rPr>
            </w:pPr>
            <w:r w:rsidRPr="00B93C3B">
              <w:rPr>
                <w:sz w:val="18"/>
                <w:szCs w:val="18"/>
              </w:rPr>
              <w:t>V</w:t>
            </w:r>
          </w:p>
        </w:tc>
        <w:tc>
          <w:tcPr>
            <w:tcW w:w="1530" w:type="dxa"/>
            <w:tcBorders>
              <w:top w:val="nil"/>
              <w:left w:val="nil"/>
              <w:bottom w:val="single" w:sz="4" w:space="0" w:color="auto"/>
              <w:right w:val="single" w:sz="4" w:space="0" w:color="auto"/>
            </w:tcBorders>
            <w:shd w:val="clear" w:color="auto" w:fill="auto"/>
          </w:tcPr>
          <w:p w:rsidR="00125341" w:rsidRPr="00B93C3B" w:rsidRDefault="00125341" w:rsidP="002F1827">
            <w:pPr>
              <w:spacing w:after="0"/>
              <w:jc w:val="both"/>
              <w:rPr>
                <w:sz w:val="16"/>
                <w:szCs w:val="16"/>
              </w:rPr>
            </w:pPr>
            <w:r w:rsidRPr="00B93C3B">
              <w:rPr>
                <w:sz w:val="18"/>
                <w:szCs w:val="18"/>
              </w:rPr>
              <w:t xml:space="preserve">Dissemination of land and water resources management technologies in 27 Irrigation schemes </w:t>
            </w:r>
            <w:proofErr w:type="gramStart"/>
            <w:r w:rsidRPr="00B93C3B">
              <w:rPr>
                <w:sz w:val="18"/>
                <w:szCs w:val="18"/>
              </w:rPr>
              <w:t>and  rainfed</w:t>
            </w:r>
            <w:proofErr w:type="gramEnd"/>
            <w:r w:rsidRPr="00B93C3B">
              <w:rPr>
                <w:sz w:val="18"/>
                <w:szCs w:val="18"/>
              </w:rPr>
              <w:t xml:space="preserve"> agriculture land enhanced by June 2016.</w:t>
            </w:r>
          </w:p>
        </w:tc>
        <w:tc>
          <w:tcPr>
            <w:tcW w:w="1890" w:type="dxa"/>
            <w:tcBorders>
              <w:top w:val="nil"/>
              <w:left w:val="nil"/>
              <w:bottom w:val="single" w:sz="4" w:space="0" w:color="auto"/>
              <w:right w:val="single" w:sz="4" w:space="0" w:color="auto"/>
            </w:tcBorders>
            <w:shd w:val="clear" w:color="auto" w:fill="auto"/>
          </w:tcPr>
          <w:p w:rsidR="00125341" w:rsidRPr="00B93C3B" w:rsidRDefault="00125341" w:rsidP="002F1827">
            <w:pPr>
              <w:spacing w:after="0"/>
              <w:jc w:val="both"/>
              <w:rPr>
                <w:sz w:val="16"/>
                <w:szCs w:val="16"/>
              </w:rPr>
            </w:pPr>
            <w:r w:rsidRPr="00B93C3B">
              <w:rPr>
                <w:sz w:val="18"/>
                <w:szCs w:val="18"/>
              </w:rPr>
              <w:t>Agriculture sector stakeholders and public in general received various technologies on proper land use management and planning through demonstration during the Agricultural Shows (Nane nane) held at national in Dodoma and in the other zones (Arusha, Mbeya, Mwanza and Morogoro)</w:t>
            </w:r>
          </w:p>
        </w:tc>
        <w:tc>
          <w:tcPr>
            <w:tcW w:w="990" w:type="dxa"/>
            <w:tcBorders>
              <w:top w:val="nil"/>
              <w:left w:val="nil"/>
              <w:bottom w:val="single" w:sz="4" w:space="0" w:color="auto"/>
              <w:right w:val="single" w:sz="4" w:space="0" w:color="auto"/>
            </w:tcBorders>
            <w:shd w:val="clear" w:color="auto" w:fill="auto"/>
          </w:tcPr>
          <w:p w:rsidR="00125341" w:rsidRPr="00B93C3B" w:rsidRDefault="00125341" w:rsidP="002F1827">
            <w:pPr>
              <w:spacing w:after="0"/>
              <w:jc w:val="both"/>
              <w:rPr>
                <w:sz w:val="16"/>
                <w:szCs w:val="16"/>
              </w:rPr>
            </w:pPr>
            <w:r w:rsidRPr="00B93C3B">
              <w:rPr>
                <w:sz w:val="18"/>
                <w:szCs w:val="18"/>
              </w:rPr>
              <w:t> </w:t>
            </w:r>
          </w:p>
        </w:tc>
        <w:tc>
          <w:tcPr>
            <w:tcW w:w="720" w:type="dxa"/>
            <w:tcBorders>
              <w:top w:val="nil"/>
              <w:left w:val="nil"/>
              <w:bottom w:val="single" w:sz="4" w:space="0" w:color="auto"/>
              <w:right w:val="single" w:sz="4" w:space="0" w:color="auto"/>
            </w:tcBorders>
            <w:shd w:val="clear" w:color="auto" w:fill="auto"/>
          </w:tcPr>
          <w:p w:rsidR="00125341" w:rsidRPr="00B93C3B" w:rsidRDefault="00125341" w:rsidP="002F1827">
            <w:pPr>
              <w:spacing w:after="0"/>
              <w:jc w:val="both"/>
              <w:rPr>
                <w:sz w:val="16"/>
                <w:szCs w:val="16"/>
              </w:rPr>
            </w:pPr>
            <w:r w:rsidRPr="00B93C3B">
              <w:rPr>
                <w:sz w:val="18"/>
                <w:szCs w:val="18"/>
              </w:rPr>
              <w:t>V</w:t>
            </w:r>
          </w:p>
        </w:tc>
        <w:tc>
          <w:tcPr>
            <w:tcW w:w="540" w:type="dxa"/>
            <w:tcBorders>
              <w:top w:val="nil"/>
              <w:left w:val="nil"/>
              <w:bottom w:val="single" w:sz="4" w:space="0" w:color="auto"/>
              <w:right w:val="single" w:sz="4" w:space="0" w:color="auto"/>
            </w:tcBorders>
            <w:shd w:val="clear" w:color="auto" w:fill="auto"/>
            <w:noWrap/>
            <w:vAlign w:val="bottom"/>
          </w:tcPr>
          <w:p w:rsidR="00125341" w:rsidRPr="00B93C3B" w:rsidRDefault="00125341" w:rsidP="002F1827">
            <w:pPr>
              <w:spacing w:after="0"/>
              <w:jc w:val="both"/>
              <w:rPr>
                <w:sz w:val="16"/>
                <w:szCs w:val="16"/>
              </w:rPr>
            </w:pPr>
          </w:p>
        </w:tc>
        <w:tc>
          <w:tcPr>
            <w:tcW w:w="990" w:type="dxa"/>
            <w:tcBorders>
              <w:top w:val="nil"/>
              <w:left w:val="nil"/>
              <w:bottom w:val="single" w:sz="4" w:space="0" w:color="auto"/>
              <w:right w:val="single" w:sz="4" w:space="0" w:color="auto"/>
            </w:tcBorders>
            <w:shd w:val="clear" w:color="auto" w:fill="auto"/>
          </w:tcPr>
          <w:p w:rsidR="00125341" w:rsidRPr="00B93C3B" w:rsidRDefault="00125341" w:rsidP="002F1827">
            <w:pPr>
              <w:spacing w:after="0"/>
              <w:jc w:val="both"/>
              <w:rPr>
                <w:sz w:val="16"/>
                <w:szCs w:val="16"/>
              </w:rPr>
            </w:pPr>
            <w:r w:rsidRPr="00B93C3B">
              <w:rPr>
                <w:sz w:val="18"/>
                <w:szCs w:val="18"/>
              </w:rPr>
              <w:t> </w:t>
            </w:r>
          </w:p>
        </w:tc>
        <w:tc>
          <w:tcPr>
            <w:tcW w:w="1533" w:type="dxa"/>
            <w:tcBorders>
              <w:top w:val="nil"/>
              <w:left w:val="nil"/>
              <w:bottom w:val="single" w:sz="4" w:space="0" w:color="auto"/>
              <w:right w:val="single" w:sz="4" w:space="0" w:color="auto"/>
            </w:tcBorders>
            <w:shd w:val="clear" w:color="auto" w:fill="auto"/>
          </w:tcPr>
          <w:p w:rsidR="00125341" w:rsidRPr="00B93C3B" w:rsidRDefault="00125341" w:rsidP="002F1827">
            <w:pPr>
              <w:spacing w:after="0"/>
              <w:jc w:val="both"/>
              <w:rPr>
                <w:sz w:val="18"/>
                <w:szCs w:val="18"/>
              </w:rPr>
            </w:pPr>
          </w:p>
          <w:p w:rsidR="00125341" w:rsidRPr="00B93C3B" w:rsidRDefault="00125341" w:rsidP="002F1827">
            <w:pPr>
              <w:spacing w:after="0"/>
              <w:jc w:val="both"/>
              <w:rPr>
                <w:sz w:val="16"/>
                <w:szCs w:val="16"/>
              </w:rPr>
            </w:pPr>
            <w:r w:rsidRPr="00B93C3B">
              <w:rPr>
                <w:sz w:val="18"/>
                <w:szCs w:val="18"/>
              </w:rPr>
              <w:t>103,068,000</w:t>
            </w:r>
          </w:p>
        </w:tc>
        <w:tc>
          <w:tcPr>
            <w:tcW w:w="1495" w:type="dxa"/>
            <w:tcBorders>
              <w:top w:val="nil"/>
              <w:left w:val="nil"/>
              <w:bottom w:val="single" w:sz="4" w:space="0" w:color="auto"/>
              <w:right w:val="single" w:sz="4" w:space="0" w:color="auto"/>
            </w:tcBorders>
            <w:shd w:val="clear" w:color="auto" w:fill="auto"/>
            <w:noWrap/>
          </w:tcPr>
          <w:p w:rsidR="00125341" w:rsidRPr="00B93C3B" w:rsidRDefault="00125341" w:rsidP="002F1827">
            <w:pPr>
              <w:spacing w:after="0"/>
              <w:jc w:val="both"/>
              <w:rPr>
                <w:sz w:val="18"/>
                <w:szCs w:val="18"/>
              </w:rPr>
            </w:pPr>
          </w:p>
          <w:p w:rsidR="00125341" w:rsidRPr="00B93C3B" w:rsidRDefault="00125341" w:rsidP="002F1827">
            <w:pPr>
              <w:spacing w:after="0"/>
              <w:jc w:val="both"/>
              <w:rPr>
                <w:sz w:val="16"/>
                <w:szCs w:val="16"/>
              </w:rPr>
            </w:pPr>
            <w:r w:rsidRPr="00B93C3B">
              <w:rPr>
                <w:sz w:val="18"/>
                <w:szCs w:val="18"/>
              </w:rPr>
              <w:t>60,034,800</w:t>
            </w:r>
          </w:p>
        </w:tc>
        <w:tc>
          <w:tcPr>
            <w:tcW w:w="720" w:type="dxa"/>
            <w:gridSpan w:val="2"/>
            <w:tcBorders>
              <w:top w:val="nil"/>
              <w:left w:val="nil"/>
              <w:bottom w:val="single" w:sz="4" w:space="0" w:color="auto"/>
              <w:right w:val="single" w:sz="4" w:space="0" w:color="auto"/>
            </w:tcBorders>
            <w:shd w:val="clear" w:color="auto" w:fill="auto"/>
          </w:tcPr>
          <w:p w:rsidR="00125341" w:rsidRPr="00B93C3B" w:rsidRDefault="00125341" w:rsidP="002F1827">
            <w:pPr>
              <w:spacing w:after="0"/>
              <w:jc w:val="both"/>
              <w:rPr>
                <w:sz w:val="18"/>
                <w:szCs w:val="18"/>
              </w:rPr>
            </w:pPr>
          </w:p>
          <w:p w:rsidR="00125341" w:rsidRPr="00B93C3B" w:rsidRDefault="00125341" w:rsidP="002F1827">
            <w:pPr>
              <w:spacing w:after="0"/>
              <w:jc w:val="both"/>
              <w:rPr>
                <w:sz w:val="18"/>
                <w:szCs w:val="18"/>
              </w:rPr>
            </w:pPr>
          </w:p>
          <w:p w:rsidR="00125341" w:rsidRPr="00B93C3B" w:rsidRDefault="00125341" w:rsidP="002F1827">
            <w:pPr>
              <w:spacing w:after="0"/>
              <w:jc w:val="both"/>
              <w:rPr>
                <w:sz w:val="16"/>
                <w:szCs w:val="16"/>
              </w:rPr>
            </w:pPr>
            <w:r w:rsidRPr="00B93C3B">
              <w:rPr>
                <w:sz w:val="18"/>
                <w:szCs w:val="18"/>
              </w:rPr>
              <w:t>43</w:t>
            </w:r>
          </w:p>
        </w:tc>
        <w:tc>
          <w:tcPr>
            <w:tcW w:w="1530" w:type="dxa"/>
            <w:tcBorders>
              <w:top w:val="nil"/>
              <w:left w:val="nil"/>
              <w:bottom w:val="single" w:sz="4" w:space="0" w:color="auto"/>
              <w:right w:val="single" w:sz="4" w:space="0" w:color="auto"/>
            </w:tcBorders>
            <w:shd w:val="clear" w:color="auto" w:fill="auto"/>
          </w:tcPr>
          <w:p w:rsidR="00125341" w:rsidRPr="00B93C3B" w:rsidRDefault="00125341" w:rsidP="002F1827">
            <w:pPr>
              <w:spacing w:after="0"/>
              <w:jc w:val="both"/>
              <w:rPr>
                <w:sz w:val="16"/>
                <w:szCs w:val="16"/>
              </w:rPr>
            </w:pPr>
            <w:r w:rsidRPr="00B93C3B">
              <w:rPr>
                <w:sz w:val="18"/>
                <w:szCs w:val="18"/>
              </w:rPr>
              <w:t>Some funds were used to facilitate the stakeholders meeting that reviewed the  Agriculture Land Act that was not in the action plan (2013/14)</w:t>
            </w:r>
          </w:p>
        </w:tc>
      </w:tr>
      <w:tr w:rsidR="00125341" w:rsidRPr="00B93C3B" w:rsidTr="004E2BFF">
        <w:trPr>
          <w:trHeight w:val="2600"/>
        </w:trPr>
        <w:tc>
          <w:tcPr>
            <w:tcW w:w="824" w:type="dxa"/>
            <w:tcBorders>
              <w:top w:val="nil"/>
              <w:left w:val="single" w:sz="4" w:space="0" w:color="auto"/>
              <w:bottom w:val="single" w:sz="4" w:space="0" w:color="auto"/>
              <w:right w:val="single" w:sz="4" w:space="0" w:color="auto"/>
            </w:tcBorders>
            <w:shd w:val="clear" w:color="auto" w:fill="auto"/>
          </w:tcPr>
          <w:p w:rsidR="00125341" w:rsidRPr="00B93C3B" w:rsidRDefault="00125341" w:rsidP="002F1827">
            <w:pPr>
              <w:spacing w:after="0"/>
              <w:jc w:val="both"/>
              <w:rPr>
                <w:sz w:val="16"/>
                <w:szCs w:val="16"/>
              </w:rPr>
            </w:pPr>
            <w:r w:rsidRPr="00B93C3B">
              <w:rPr>
                <w:sz w:val="18"/>
                <w:szCs w:val="18"/>
              </w:rPr>
              <w:t>D02S</w:t>
            </w:r>
          </w:p>
        </w:tc>
        <w:tc>
          <w:tcPr>
            <w:tcW w:w="359" w:type="dxa"/>
            <w:tcBorders>
              <w:top w:val="nil"/>
              <w:left w:val="nil"/>
              <w:bottom w:val="single" w:sz="4" w:space="0" w:color="auto"/>
              <w:right w:val="single" w:sz="4" w:space="0" w:color="auto"/>
            </w:tcBorders>
            <w:shd w:val="clear" w:color="auto" w:fill="auto"/>
          </w:tcPr>
          <w:p w:rsidR="00125341" w:rsidRPr="00B93C3B" w:rsidRDefault="00125341" w:rsidP="002F1827">
            <w:pPr>
              <w:spacing w:after="0"/>
              <w:jc w:val="both"/>
              <w:rPr>
                <w:sz w:val="16"/>
                <w:szCs w:val="16"/>
              </w:rPr>
            </w:pPr>
            <w:r w:rsidRPr="00B93C3B">
              <w:rPr>
                <w:sz w:val="18"/>
                <w:szCs w:val="18"/>
              </w:rPr>
              <w:t>V</w:t>
            </w:r>
          </w:p>
        </w:tc>
        <w:tc>
          <w:tcPr>
            <w:tcW w:w="539" w:type="dxa"/>
            <w:tcBorders>
              <w:top w:val="nil"/>
              <w:left w:val="nil"/>
              <w:bottom w:val="single" w:sz="4" w:space="0" w:color="auto"/>
              <w:right w:val="single" w:sz="4" w:space="0" w:color="auto"/>
            </w:tcBorders>
            <w:shd w:val="clear" w:color="auto" w:fill="auto"/>
          </w:tcPr>
          <w:p w:rsidR="00125341" w:rsidRPr="00B93C3B" w:rsidRDefault="00125341" w:rsidP="002F1827">
            <w:pPr>
              <w:spacing w:after="0"/>
              <w:jc w:val="both"/>
              <w:rPr>
                <w:sz w:val="16"/>
                <w:szCs w:val="16"/>
              </w:rPr>
            </w:pPr>
            <w:r w:rsidRPr="00B93C3B">
              <w:rPr>
                <w:sz w:val="18"/>
                <w:szCs w:val="18"/>
              </w:rPr>
              <w:t> </w:t>
            </w:r>
          </w:p>
        </w:tc>
        <w:tc>
          <w:tcPr>
            <w:tcW w:w="450" w:type="dxa"/>
            <w:tcBorders>
              <w:top w:val="nil"/>
              <w:left w:val="nil"/>
              <w:bottom w:val="single" w:sz="4" w:space="0" w:color="auto"/>
              <w:right w:val="single" w:sz="4" w:space="0" w:color="auto"/>
            </w:tcBorders>
            <w:shd w:val="clear" w:color="auto" w:fill="auto"/>
          </w:tcPr>
          <w:p w:rsidR="00125341" w:rsidRPr="00B93C3B" w:rsidRDefault="00125341" w:rsidP="002F1827">
            <w:pPr>
              <w:spacing w:after="0"/>
              <w:jc w:val="both"/>
              <w:rPr>
                <w:sz w:val="16"/>
                <w:szCs w:val="16"/>
              </w:rPr>
            </w:pPr>
            <w:r w:rsidRPr="00B93C3B">
              <w:rPr>
                <w:sz w:val="18"/>
                <w:szCs w:val="18"/>
              </w:rPr>
              <w:t>V</w:t>
            </w:r>
          </w:p>
        </w:tc>
        <w:tc>
          <w:tcPr>
            <w:tcW w:w="1530" w:type="dxa"/>
            <w:tcBorders>
              <w:top w:val="nil"/>
              <w:left w:val="nil"/>
              <w:bottom w:val="single" w:sz="4" w:space="0" w:color="auto"/>
              <w:right w:val="single" w:sz="4" w:space="0" w:color="auto"/>
            </w:tcBorders>
            <w:shd w:val="clear" w:color="auto" w:fill="auto"/>
          </w:tcPr>
          <w:p w:rsidR="00125341" w:rsidRPr="00B93C3B" w:rsidRDefault="00125341" w:rsidP="002F1827">
            <w:pPr>
              <w:spacing w:after="0"/>
              <w:jc w:val="both"/>
              <w:rPr>
                <w:sz w:val="16"/>
                <w:szCs w:val="16"/>
              </w:rPr>
            </w:pPr>
            <w:r w:rsidRPr="00B93C3B">
              <w:rPr>
                <w:sz w:val="18"/>
                <w:szCs w:val="18"/>
              </w:rPr>
              <w:t xml:space="preserve"> Sustainable Utilization of Agricultural Land resources enhanced by 2016   </w:t>
            </w:r>
          </w:p>
        </w:tc>
        <w:tc>
          <w:tcPr>
            <w:tcW w:w="1890" w:type="dxa"/>
            <w:tcBorders>
              <w:top w:val="nil"/>
              <w:left w:val="nil"/>
              <w:bottom w:val="single" w:sz="4" w:space="0" w:color="auto"/>
              <w:right w:val="single" w:sz="4" w:space="0" w:color="auto"/>
            </w:tcBorders>
            <w:shd w:val="clear" w:color="auto" w:fill="auto"/>
          </w:tcPr>
          <w:p w:rsidR="00125341" w:rsidRPr="00B93C3B" w:rsidRDefault="00125341" w:rsidP="002F1827">
            <w:pPr>
              <w:spacing w:after="0"/>
              <w:jc w:val="both"/>
              <w:rPr>
                <w:sz w:val="16"/>
                <w:szCs w:val="16"/>
              </w:rPr>
            </w:pPr>
            <w:r w:rsidRPr="00B93C3B">
              <w:rPr>
                <w:sz w:val="18"/>
                <w:szCs w:val="18"/>
              </w:rPr>
              <w:t xml:space="preserve"> land surveying and titling on land parcels owned by MAFC not done</w:t>
            </w:r>
          </w:p>
        </w:tc>
        <w:tc>
          <w:tcPr>
            <w:tcW w:w="990" w:type="dxa"/>
            <w:tcBorders>
              <w:top w:val="nil"/>
              <w:left w:val="nil"/>
              <w:bottom w:val="single" w:sz="4" w:space="0" w:color="auto"/>
              <w:right w:val="single" w:sz="4" w:space="0" w:color="auto"/>
            </w:tcBorders>
            <w:shd w:val="clear" w:color="auto" w:fill="auto"/>
          </w:tcPr>
          <w:p w:rsidR="00125341" w:rsidRPr="00B93C3B" w:rsidRDefault="00125341" w:rsidP="002F1827">
            <w:pPr>
              <w:spacing w:after="0"/>
              <w:jc w:val="both"/>
              <w:rPr>
                <w:sz w:val="16"/>
                <w:szCs w:val="16"/>
              </w:rPr>
            </w:pPr>
          </w:p>
        </w:tc>
        <w:tc>
          <w:tcPr>
            <w:tcW w:w="720" w:type="dxa"/>
            <w:tcBorders>
              <w:top w:val="nil"/>
              <w:left w:val="nil"/>
              <w:bottom w:val="single" w:sz="4" w:space="0" w:color="auto"/>
              <w:right w:val="single" w:sz="4" w:space="0" w:color="auto"/>
            </w:tcBorders>
            <w:shd w:val="clear" w:color="auto" w:fill="auto"/>
          </w:tcPr>
          <w:p w:rsidR="00125341" w:rsidRPr="00B93C3B" w:rsidRDefault="00125341" w:rsidP="002F1827">
            <w:pPr>
              <w:spacing w:after="0"/>
              <w:jc w:val="both"/>
              <w:rPr>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125341" w:rsidRPr="00B93C3B" w:rsidRDefault="00125341" w:rsidP="002F1827">
            <w:pPr>
              <w:spacing w:after="0"/>
              <w:jc w:val="both"/>
              <w:rPr>
                <w:sz w:val="16"/>
                <w:szCs w:val="16"/>
              </w:rPr>
            </w:pPr>
            <w:r w:rsidRPr="00B93C3B">
              <w:rPr>
                <w:sz w:val="18"/>
                <w:szCs w:val="18"/>
              </w:rPr>
              <w:t>V</w:t>
            </w:r>
          </w:p>
        </w:tc>
        <w:tc>
          <w:tcPr>
            <w:tcW w:w="990" w:type="dxa"/>
            <w:tcBorders>
              <w:top w:val="nil"/>
              <w:left w:val="nil"/>
              <w:bottom w:val="single" w:sz="4" w:space="0" w:color="auto"/>
              <w:right w:val="single" w:sz="4" w:space="0" w:color="auto"/>
            </w:tcBorders>
            <w:shd w:val="clear" w:color="auto" w:fill="auto"/>
          </w:tcPr>
          <w:p w:rsidR="00125341" w:rsidRPr="00B93C3B" w:rsidRDefault="00125341" w:rsidP="002F1827">
            <w:pPr>
              <w:spacing w:after="0"/>
              <w:jc w:val="both"/>
              <w:rPr>
                <w:sz w:val="16"/>
                <w:szCs w:val="16"/>
              </w:rPr>
            </w:pPr>
            <w:r w:rsidRPr="00B93C3B">
              <w:rPr>
                <w:sz w:val="18"/>
                <w:szCs w:val="18"/>
              </w:rPr>
              <w:t> </w:t>
            </w:r>
          </w:p>
        </w:tc>
        <w:tc>
          <w:tcPr>
            <w:tcW w:w="1533" w:type="dxa"/>
            <w:tcBorders>
              <w:top w:val="nil"/>
              <w:left w:val="nil"/>
              <w:bottom w:val="single" w:sz="4" w:space="0" w:color="auto"/>
              <w:right w:val="single" w:sz="4" w:space="0" w:color="auto"/>
            </w:tcBorders>
            <w:shd w:val="clear" w:color="auto" w:fill="auto"/>
            <w:noWrap/>
          </w:tcPr>
          <w:p w:rsidR="00125341" w:rsidRPr="00B93C3B" w:rsidRDefault="00125341" w:rsidP="002F1827">
            <w:pPr>
              <w:spacing w:after="0"/>
              <w:jc w:val="both"/>
              <w:rPr>
                <w:sz w:val="18"/>
                <w:szCs w:val="18"/>
              </w:rPr>
            </w:pPr>
          </w:p>
          <w:p w:rsidR="00125341" w:rsidRPr="00B93C3B" w:rsidRDefault="00125341" w:rsidP="002F1827">
            <w:pPr>
              <w:spacing w:after="0"/>
              <w:jc w:val="both"/>
              <w:rPr>
                <w:sz w:val="16"/>
                <w:szCs w:val="16"/>
              </w:rPr>
            </w:pPr>
            <w:r w:rsidRPr="00B93C3B">
              <w:rPr>
                <w:sz w:val="18"/>
                <w:szCs w:val="18"/>
              </w:rPr>
              <w:t>26,760,000</w:t>
            </w:r>
          </w:p>
        </w:tc>
        <w:tc>
          <w:tcPr>
            <w:tcW w:w="1495" w:type="dxa"/>
            <w:tcBorders>
              <w:top w:val="nil"/>
              <w:left w:val="nil"/>
              <w:bottom w:val="single" w:sz="4" w:space="0" w:color="auto"/>
              <w:right w:val="single" w:sz="4" w:space="0" w:color="auto"/>
            </w:tcBorders>
            <w:shd w:val="clear" w:color="auto" w:fill="auto"/>
            <w:noWrap/>
          </w:tcPr>
          <w:p w:rsidR="00125341" w:rsidRPr="00B93C3B" w:rsidRDefault="00125341" w:rsidP="002F1827">
            <w:pPr>
              <w:spacing w:after="0"/>
              <w:jc w:val="both"/>
              <w:rPr>
                <w:sz w:val="16"/>
                <w:szCs w:val="16"/>
              </w:rPr>
            </w:pPr>
            <w:r w:rsidRPr="00B93C3B">
              <w:rPr>
                <w:sz w:val="18"/>
                <w:szCs w:val="18"/>
              </w:rPr>
              <w:t xml:space="preserve"> 1,975,021</w:t>
            </w:r>
          </w:p>
        </w:tc>
        <w:tc>
          <w:tcPr>
            <w:tcW w:w="720" w:type="dxa"/>
            <w:gridSpan w:val="2"/>
            <w:tcBorders>
              <w:top w:val="nil"/>
              <w:left w:val="nil"/>
              <w:bottom w:val="single" w:sz="4" w:space="0" w:color="auto"/>
              <w:right w:val="single" w:sz="4" w:space="0" w:color="auto"/>
            </w:tcBorders>
            <w:shd w:val="clear" w:color="auto" w:fill="auto"/>
          </w:tcPr>
          <w:p w:rsidR="00125341" w:rsidRPr="00B93C3B" w:rsidRDefault="00125341" w:rsidP="002F1827">
            <w:pPr>
              <w:spacing w:after="0"/>
              <w:jc w:val="both"/>
              <w:rPr>
                <w:sz w:val="18"/>
                <w:szCs w:val="18"/>
              </w:rPr>
            </w:pPr>
          </w:p>
          <w:p w:rsidR="00125341" w:rsidRPr="00B93C3B" w:rsidRDefault="00125341" w:rsidP="002F1827">
            <w:pPr>
              <w:spacing w:after="0"/>
              <w:jc w:val="both"/>
              <w:rPr>
                <w:sz w:val="16"/>
                <w:szCs w:val="16"/>
              </w:rPr>
            </w:pPr>
            <w:r w:rsidRPr="00B93C3B">
              <w:rPr>
                <w:sz w:val="18"/>
                <w:szCs w:val="18"/>
              </w:rPr>
              <w:t>24.8</w:t>
            </w:r>
          </w:p>
        </w:tc>
        <w:tc>
          <w:tcPr>
            <w:tcW w:w="1530" w:type="dxa"/>
            <w:tcBorders>
              <w:top w:val="nil"/>
              <w:left w:val="nil"/>
              <w:bottom w:val="single" w:sz="4" w:space="0" w:color="auto"/>
              <w:right w:val="single" w:sz="4" w:space="0" w:color="auto"/>
            </w:tcBorders>
            <w:shd w:val="clear" w:color="auto" w:fill="auto"/>
          </w:tcPr>
          <w:p w:rsidR="00125341" w:rsidRPr="00B93C3B" w:rsidRDefault="00125341" w:rsidP="002F1827">
            <w:pPr>
              <w:spacing w:after="0"/>
              <w:jc w:val="both"/>
              <w:rPr>
                <w:sz w:val="16"/>
                <w:szCs w:val="16"/>
              </w:rPr>
            </w:pPr>
            <w:r w:rsidRPr="00B93C3B">
              <w:rPr>
                <w:sz w:val="18"/>
                <w:szCs w:val="18"/>
              </w:rPr>
              <w:t xml:space="preserve"> No funds released. Target not achieved.</w:t>
            </w:r>
          </w:p>
        </w:tc>
      </w:tr>
      <w:tr w:rsidR="00125341" w:rsidRPr="002F1827" w:rsidTr="004E2BFF">
        <w:trPr>
          <w:trHeight w:val="2168"/>
        </w:trPr>
        <w:tc>
          <w:tcPr>
            <w:tcW w:w="824" w:type="dxa"/>
            <w:tcBorders>
              <w:top w:val="single" w:sz="4" w:space="0" w:color="auto"/>
              <w:left w:val="single" w:sz="4" w:space="0" w:color="auto"/>
              <w:bottom w:val="single" w:sz="4" w:space="0" w:color="auto"/>
              <w:right w:val="single" w:sz="4" w:space="0" w:color="auto"/>
            </w:tcBorders>
            <w:shd w:val="clear" w:color="auto" w:fill="auto"/>
          </w:tcPr>
          <w:p w:rsidR="00125341" w:rsidRPr="004E2BFF" w:rsidRDefault="00125341" w:rsidP="002F1827">
            <w:pPr>
              <w:spacing w:after="0"/>
              <w:jc w:val="both"/>
              <w:rPr>
                <w:sz w:val="18"/>
                <w:szCs w:val="18"/>
              </w:rPr>
            </w:pPr>
          </w:p>
          <w:p w:rsidR="00125341" w:rsidRPr="004E2BFF" w:rsidRDefault="00125341" w:rsidP="002F1827">
            <w:pPr>
              <w:spacing w:after="0"/>
              <w:jc w:val="both"/>
              <w:rPr>
                <w:sz w:val="16"/>
                <w:szCs w:val="16"/>
              </w:rPr>
            </w:pPr>
            <w:r w:rsidRPr="004E2BFF">
              <w:rPr>
                <w:sz w:val="18"/>
                <w:szCs w:val="18"/>
              </w:rPr>
              <w:t>G01S</w:t>
            </w:r>
          </w:p>
        </w:tc>
        <w:tc>
          <w:tcPr>
            <w:tcW w:w="359" w:type="dxa"/>
            <w:tcBorders>
              <w:top w:val="single" w:sz="4" w:space="0" w:color="auto"/>
              <w:left w:val="nil"/>
              <w:bottom w:val="single" w:sz="4" w:space="0" w:color="auto"/>
              <w:right w:val="single" w:sz="4" w:space="0" w:color="auto"/>
            </w:tcBorders>
            <w:shd w:val="clear" w:color="auto" w:fill="auto"/>
          </w:tcPr>
          <w:p w:rsidR="00125341" w:rsidRPr="004E2BFF" w:rsidRDefault="00125341" w:rsidP="002F1827">
            <w:pPr>
              <w:spacing w:after="0"/>
              <w:jc w:val="both"/>
              <w:rPr>
                <w:sz w:val="18"/>
                <w:szCs w:val="18"/>
              </w:rPr>
            </w:pPr>
          </w:p>
          <w:p w:rsidR="00125341" w:rsidRPr="004E2BFF" w:rsidRDefault="00125341" w:rsidP="002F1827">
            <w:pPr>
              <w:spacing w:after="0"/>
              <w:jc w:val="both"/>
              <w:rPr>
                <w:sz w:val="16"/>
                <w:szCs w:val="16"/>
              </w:rPr>
            </w:pPr>
            <w:r w:rsidRPr="004E2BFF">
              <w:rPr>
                <w:sz w:val="18"/>
                <w:szCs w:val="18"/>
              </w:rPr>
              <w:t>V</w:t>
            </w:r>
          </w:p>
        </w:tc>
        <w:tc>
          <w:tcPr>
            <w:tcW w:w="539" w:type="dxa"/>
            <w:tcBorders>
              <w:top w:val="single" w:sz="4" w:space="0" w:color="auto"/>
              <w:left w:val="nil"/>
              <w:bottom w:val="single" w:sz="4" w:space="0" w:color="auto"/>
              <w:right w:val="single" w:sz="4" w:space="0" w:color="auto"/>
            </w:tcBorders>
            <w:shd w:val="clear" w:color="auto" w:fill="auto"/>
          </w:tcPr>
          <w:p w:rsidR="00125341" w:rsidRPr="004E2BFF" w:rsidRDefault="00125341" w:rsidP="002F1827">
            <w:pPr>
              <w:spacing w:after="0"/>
              <w:jc w:val="both"/>
              <w:rPr>
                <w:sz w:val="18"/>
                <w:szCs w:val="18"/>
              </w:rPr>
            </w:pPr>
          </w:p>
          <w:p w:rsidR="00125341" w:rsidRPr="004E2BFF" w:rsidRDefault="00125341" w:rsidP="002F1827">
            <w:pPr>
              <w:spacing w:after="0"/>
              <w:jc w:val="both"/>
              <w:rPr>
                <w:sz w:val="16"/>
                <w:szCs w:val="16"/>
              </w:rPr>
            </w:pPr>
          </w:p>
        </w:tc>
        <w:tc>
          <w:tcPr>
            <w:tcW w:w="450" w:type="dxa"/>
            <w:tcBorders>
              <w:top w:val="single" w:sz="4" w:space="0" w:color="auto"/>
              <w:left w:val="nil"/>
              <w:bottom w:val="single" w:sz="4" w:space="0" w:color="auto"/>
              <w:right w:val="single" w:sz="4" w:space="0" w:color="auto"/>
            </w:tcBorders>
            <w:shd w:val="clear" w:color="auto" w:fill="auto"/>
          </w:tcPr>
          <w:p w:rsidR="00125341" w:rsidRPr="004E2BFF" w:rsidRDefault="00125341" w:rsidP="002F1827">
            <w:pPr>
              <w:spacing w:after="0"/>
              <w:jc w:val="both"/>
              <w:rPr>
                <w:sz w:val="18"/>
                <w:szCs w:val="18"/>
              </w:rPr>
            </w:pPr>
          </w:p>
          <w:p w:rsidR="00125341" w:rsidRPr="004E2BFF" w:rsidRDefault="00125341" w:rsidP="002F1827">
            <w:pPr>
              <w:spacing w:after="0"/>
              <w:jc w:val="both"/>
              <w:rPr>
                <w:sz w:val="16"/>
                <w:szCs w:val="16"/>
              </w:rPr>
            </w:pPr>
            <w:r w:rsidRPr="004E2BFF">
              <w:rPr>
                <w:sz w:val="18"/>
                <w:szCs w:val="18"/>
              </w:rPr>
              <w:t>V</w:t>
            </w:r>
          </w:p>
        </w:tc>
        <w:tc>
          <w:tcPr>
            <w:tcW w:w="1530" w:type="dxa"/>
            <w:tcBorders>
              <w:top w:val="single" w:sz="4" w:space="0" w:color="auto"/>
              <w:left w:val="nil"/>
              <w:bottom w:val="single" w:sz="4" w:space="0" w:color="auto"/>
              <w:right w:val="single" w:sz="4" w:space="0" w:color="auto"/>
            </w:tcBorders>
            <w:shd w:val="clear" w:color="auto" w:fill="auto"/>
          </w:tcPr>
          <w:p w:rsidR="00125341" w:rsidRPr="004E2BFF" w:rsidRDefault="00125341" w:rsidP="002F1827">
            <w:pPr>
              <w:spacing w:after="0"/>
              <w:jc w:val="both"/>
              <w:rPr>
                <w:sz w:val="18"/>
                <w:szCs w:val="18"/>
              </w:rPr>
            </w:pPr>
          </w:p>
          <w:p w:rsidR="00125341" w:rsidRPr="004E2BFF" w:rsidRDefault="00125341" w:rsidP="002F1827">
            <w:pPr>
              <w:spacing w:after="0"/>
              <w:jc w:val="both"/>
              <w:rPr>
                <w:sz w:val="16"/>
                <w:szCs w:val="16"/>
              </w:rPr>
            </w:pPr>
            <w:r w:rsidRPr="004E2BFF">
              <w:rPr>
                <w:sz w:val="18"/>
                <w:szCs w:val="18"/>
              </w:rPr>
              <w:t>G01S:  Human resources capacity in Land Use Planning Department improved for efficient delivery of agricultural services by June 2016</w:t>
            </w:r>
          </w:p>
        </w:tc>
        <w:tc>
          <w:tcPr>
            <w:tcW w:w="1890" w:type="dxa"/>
            <w:tcBorders>
              <w:top w:val="single" w:sz="4" w:space="0" w:color="auto"/>
              <w:left w:val="nil"/>
              <w:bottom w:val="single" w:sz="4" w:space="0" w:color="auto"/>
              <w:right w:val="single" w:sz="4" w:space="0" w:color="auto"/>
            </w:tcBorders>
            <w:shd w:val="clear" w:color="auto" w:fill="auto"/>
          </w:tcPr>
          <w:p w:rsidR="00125341" w:rsidRPr="004E2BFF" w:rsidRDefault="00125341" w:rsidP="002F1827">
            <w:pPr>
              <w:spacing w:after="0"/>
              <w:jc w:val="both"/>
              <w:rPr>
                <w:sz w:val="16"/>
                <w:szCs w:val="16"/>
              </w:rPr>
            </w:pPr>
            <w:r w:rsidRPr="004E2BFF">
              <w:rPr>
                <w:sz w:val="18"/>
                <w:szCs w:val="18"/>
              </w:rPr>
              <w:t xml:space="preserve">Staff employment entitlements and benefits were paid. Some funds were availed to maintain DLUP office equipment and utilities at headquarter </w:t>
            </w:r>
            <w:r w:rsidR="00B93C3B" w:rsidRPr="004E2BFF">
              <w:rPr>
                <w:sz w:val="18"/>
                <w:szCs w:val="18"/>
              </w:rPr>
              <w:t>and zones</w:t>
            </w:r>
            <w:r w:rsidRPr="004E2BFF">
              <w:rPr>
                <w:sz w:val="18"/>
                <w:szCs w:val="18"/>
              </w:rPr>
              <w:t>. Office retooling was not done. Preparation of MTEF budget and progress reports were done</w:t>
            </w:r>
          </w:p>
        </w:tc>
        <w:tc>
          <w:tcPr>
            <w:tcW w:w="990" w:type="dxa"/>
            <w:tcBorders>
              <w:top w:val="single" w:sz="4" w:space="0" w:color="auto"/>
              <w:left w:val="nil"/>
              <w:bottom w:val="single" w:sz="4" w:space="0" w:color="auto"/>
              <w:right w:val="single" w:sz="4" w:space="0" w:color="auto"/>
            </w:tcBorders>
            <w:shd w:val="clear" w:color="auto" w:fill="auto"/>
          </w:tcPr>
          <w:p w:rsidR="00125341" w:rsidRPr="004E2BFF" w:rsidRDefault="00125341" w:rsidP="002F1827">
            <w:pPr>
              <w:spacing w:after="0"/>
              <w:jc w:val="both"/>
              <w:rPr>
                <w:sz w:val="16"/>
                <w:szCs w:val="16"/>
              </w:rPr>
            </w:pPr>
          </w:p>
        </w:tc>
        <w:tc>
          <w:tcPr>
            <w:tcW w:w="720" w:type="dxa"/>
            <w:tcBorders>
              <w:top w:val="single" w:sz="4" w:space="0" w:color="auto"/>
              <w:left w:val="nil"/>
              <w:bottom w:val="single" w:sz="4" w:space="0" w:color="auto"/>
              <w:right w:val="single" w:sz="4" w:space="0" w:color="auto"/>
            </w:tcBorders>
            <w:shd w:val="clear" w:color="auto" w:fill="auto"/>
          </w:tcPr>
          <w:p w:rsidR="00125341" w:rsidRPr="004E2BFF" w:rsidRDefault="00125341" w:rsidP="002F1827">
            <w:pPr>
              <w:spacing w:after="0"/>
              <w:jc w:val="both"/>
              <w:rPr>
                <w:sz w:val="18"/>
                <w:szCs w:val="18"/>
              </w:rPr>
            </w:pPr>
          </w:p>
          <w:p w:rsidR="00125341" w:rsidRPr="004E2BFF" w:rsidRDefault="00125341" w:rsidP="002F1827">
            <w:pPr>
              <w:spacing w:after="0"/>
              <w:jc w:val="both"/>
              <w:rPr>
                <w:sz w:val="16"/>
                <w:szCs w:val="16"/>
              </w:rPr>
            </w:pPr>
            <w:r w:rsidRPr="004E2BFF">
              <w:rPr>
                <w:sz w:val="18"/>
                <w:szCs w:val="18"/>
              </w:rPr>
              <w:t>V</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125341" w:rsidRPr="004E2BFF" w:rsidRDefault="00125341" w:rsidP="002F1827">
            <w:pPr>
              <w:spacing w:after="0"/>
              <w:jc w:val="both"/>
              <w:rPr>
                <w:sz w:val="16"/>
                <w:szCs w:val="16"/>
              </w:rPr>
            </w:pPr>
            <w:r w:rsidRPr="004E2BFF">
              <w:rPr>
                <w:sz w:val="18"/>
                <w:szCs w:val="18"/>
              </w:rPr>
              <w:t> </w:t>
            </w:r>
          </w:p>
        </w:tc>
        <w:tc>
          <w:tcPr>
            <w:tcW w:w="990" w:type="dxa"/>
            <w:tcBorders>
              <w:top w:val="single" w:sz="4" w:space="0" w:color="auto"/>
              <w:left w:val="nil"/>
              <w:bottom w:val="single" w:sz="4" w:space="0" w:color="auto"/>
              <w:right w:val="single" w:sz="4" w:space="0" w:color="auto"/>
            </w:tcBorders>
            <w:shd w:val="clear" w:color="auto" w:fill="auto"/>
          </w:tcPr>
          <w:p w:rsidR="00125341" w:rsidRPr="004E2BFF" w:rsidRDefault="00125341" w:rsidP="002F1827">
            <w:pPr>
              <w:spacing w:after="0"/>
              <w:jc w:val="both"/>
              <w:rPr>
                <w:sz w:val="16"/>
                <w:szCs w:val="16"/>
              </w:rPr>
            </w:pPr>
          </w:p>
        </w:tc>
        <w:tc>
          <w:tcPr>
            <w:tcW w:w="1533" w:type="dxa"/>
            <w:tcBorders>
              <w:top w:val="single" w:sz="4" w:space="0" w:color="auto"/>
              <w:left w:val="nil"/>
              <w:bottom w:val="single" w:sz="4" w:space="0" w:color="auto"/>
              <w:right w:val="single" w:sz="4" w:space="0" w:color="auto"/>
            </w:tcBorders>
            <w:shd w:val="clear" w:color="auto" w:fill="auto"/>
            <w:noWrap/>
          </w:tcPr>
          <w:p w:rsidR="00125341" w:rsidRPr="004E2BFF" w:rsidRDefault="00125341" w:rsidP="002F1827">
            <w:pPr>
              <w:spacing w:after="0"/>
              <w:jc w:val="both"/>
              <w:rPr>
                <w:sz w:val="18"/>
                <w:szCs w:val="18"/>
              </w:rPr>
            </w:pPr>
          </w:p>
          <w:p w:rsidR="00125341" w:rsidRPr="004E2BFF" w:rsidRDefault="00125341" w:rsidP="002F1827">
            <w:pPr>
              <w:spacing w:after="0"/>
              <w:jc w:val="both"/>
              <w:rPr>
                <w:sz w:val="16"/>
                <w:szCs w:val="16"/>
              </w:rPr>
            </w:pPr>
            <w:r w:rsidRPr="004E2BFF">
              <w:rPr>
                <w:sz w:val="18"/>
                <w:szCs w:val="18"/>
              </w:rPr>
              <w:t>162,104,000</w:t>
            </w:r>
          </w:p>
        </w:tc>
        <w:tc>
          <w:tcPr>
            <w:tcW w:w="1495" w:type="dxa"/>
            <w:tcBorders>
              <w:top w:val="single" w:sz="4" w:space="0" w:color="auto"/>
              <w:left w:val="nil"/>
              <w:bottom w:val="single" w:sz="4" w:space="0" w:color="auto"/>
              <w:right w:val="single" w:sz="4" w:space="0" w:color="auto"/>
            </w:tcBorders>
            <w:shd w:val="clear" w:color="auto" w:fill="auto"/>
            <w:noWrap/>
          </w:tcPr>
          <w:p w:rsidR="00125341" w:rsidRPr="004E2BFF" w:rsidRDefault="00125341" w:rsidP="002F1827">
            <w:pPr>
              <w:spacing w:after="0"/>
              <w:jc w:val="both"/>
              <w:rPr>
                <w:sz w:val="16"/>
                <w:szCs w:val="16"/>
              </w:rPr>
            </w:pPr>
            <w:r w:rsidRPr="004E2BFF">
              <w:rPr>
                <w:sz w:val="18"/>
                <w:szCs w:val="18"/>
              </w:rPr>
              <w:t xml:space="preserve">  66797,332</w:t>
            </w:r>
          </w:p>
        </w:tc>
        <w:tc>
          <w:tcPr>
            <w:tcW w:w="720" w:type="dxa"/>
            <w:gridSpan w:val="2"/>
            <w:tcBorders>
              <w:top w:val="single" w:sz="4" w:space="0" w:color="auto"/>
              <w:left w:val="nil"/>
              <w:bottom w:val="single" w:sz="4" w:space="0" w:color="auto"/>
              <w:right w:val="single" w:sz="4" w:space="0" w:color="auto"/>
            </w:tcBorders>
            <w:shd w:val="clear" w:color="auto" w:fill="auto"/>
          </w:tcPr>
          <w:p w:rsidR="00125341" w:rsidRPr="004E2BFF" w:rsidRDefault="00125341" w:rsidP="002F1827">
            <w:pPr>
              <w:spacing w:after="0"/>
              <w:jc w:val="both"/>
              <w:rPr>
                <w:sz w:val="18"/>
                <w:szCs w:val="18"/>
              </w:rPr>
            </w:pPr>
          </w:p>
          <w:p w:rsidR="00125341" w:rsidRPr="004E2BFF" w:rsidRDefault="00125341" w:rsidP="002F1827">
            <w:pPr>
              <w:spacing w:after="0"/>
              <w:jc w:val="both"/>
              <w:rPr>
                <w:sz w:val="18"/>
                <w:szCs w:val="18"/>
              </w:rPr>
            </w:pPr>
            <w:r w:rsidRPr="004E2BFF">
              <w:rPr>
                <w:sz w:val="18"/>
                <w:szCs w:val="18"/>
              </w:rPr>
              <w:t xml:space="preserve"> </w:t>
            </w:r>
          </w:p>
          <w:p w:rsidR="00125341" w:rsidRPr="004E2BFF" w:rsidRDefault="00125341" w:rsidP="002F1827">
            <w:pPr>
              <w:spacing w:after="0"/>
              <w:jc w:val="both"/>
              <w:rPr>
                <w:sz w:val="16"/>
                <w:szCs w:val="16"/>
              </w:rPr>
            </w:pPr>
            <w:r w:rsidRPr="004E2BFF">
              <w:rPr>
                <w:sz w:val="18"/>
                <w:szCs w:val="18"/>
              </w:rPr>
              <w:t>41</w:t>
            </w:r>
          </w:p>
        </w:tc>
        <w:tc>
          <w:tcPr>
            <w:tcW w:w="1530" w:type="dxa"/>
            <w:tcBorders>
              <w:top w:val="single" w:sz="4" w:space="0" w:color="auto"/>
              <w:left w:val="nil"/>
              <w:bottom w:val="single" w:sz="4" w:space="0" w:color="auto"/>
              <w:right w:val="single" w:sz="4" w:space="0" w:color="auto"/>
            </w:tcBorders>
            <w:shd w:val="clear" w:color="auto" w:fill="auto"/>
          </w:tcPr>
          <w:p w:rsidR="00125341" w:rsidRPr="004E2BFF" w:rsidRDefault="00125341" w:rsidP="002F1827">
            <w:pPr>
              <w:spacing w:after="0"/>
              <w:jc w:val="both"/>
              <w:rPr>
                <w:sz w:val="18"/>
                <w:szCs w:val="18"/>
              </w:rPr>
            </w:pPr>
          </w:p>
          <w:p w:rsidR="00125341" w:rsidRPr="004E2BFF" w:rsidRDefault="00125341" w:rsidP="002F1827">
            <w:pPr>
              <w:spacing w:after="0"/>
              <w:jc w:val="both"/>
              <w:rPr>
                <w:sz w:val="16"/>
                <w:szCs w:val="16"/>
              </w:rPr>
            </w:pPr>
            <w:r w:rsidRPr="004E2BFF">
              <w:rPr>
                <w:sz w:val="18"/>
                <w:szCs w:val="18"/>
              </w:rPr>
              <w:t xml:space="preserve">Most activities were under financed hence the target could not be achieved. </w:t>
            </w:r>
          </w:p>
        </w:tc>
      </w:tr>
      <w:tr w:rsidR="00125341" w:rsidRPr="002F1827" w:rsidTr="004E2BFF">
        <w:trPr>
          <w:trHeight w:val="629"/>
        </w:trPr>
        <w:tc>
          <w:tcPr>
            <w:tcW w:w="824" w:type="dxa"/>
            <w:tcBorders>
              <w:top w:val="nil"/>
              <w:left w:val="single" w:sz="4" w:space="0" w:color="auto"/>
              <w:bottom w:val="single" w:sz="4" w:space="0" w:color="auto"/>
              <w:right w:val="single" w:sz="4" w:space="0" w:color="auto"/>
            </w:tcBorders>
            <w:shd w:val="clear" w:color="auto" w:fill="auto"/>
            <w:noWrap/>
            <w:vAlign w:val="bottom"/>
          </w:tcPr>
          <w:p w:rsidR="00125341" w:rsidRPr="004E2BFF" w:rsidRDefault="00125341" w:rsidP="002F1827">
            <w:pPr>
              <w:spacing w:after="0"/>
              <w:jc w:val="both"/>
              <w:rPr>
                <w:sz w:val="18"/>
                <w:szCs w:val="18"/>
              </w:rPr>
            </w:pPr>
            <w:r w:rsidRPr="004E2BFF">
              <w:rPr>
                <w:sz w:val="18"/>
                <w:szCs w:val="18"/>
              </w:rPr>
              <w:t> </w:t>
            </w:r>
          </w:p>
        </w:tc>
        <w:tc>
          <w:tcPr>
            <w:tcW w:w="359" w:type="dxa"/>
            <w:tcBorders>
              <w:top w:val="nil"/>
              <w:left w:val="nil"/>
              <w:bottom w:val="single" w:sz="4" w:space="0" w:color="auto"/>
              <w:right w:val="single" w:sz="4" w:space="0" w:color="auto"/>
            </w:tcBorders>
            <w:shd w:val="clear" w:color="auto" w:fill="auto"/>
            <w:noWrap/>
            <w:vAlign w:val="bottom"/>
          </w:tcPr>
          <w:p w:rsidR="00125341" w:rsidRPr="004E2BFF" w:rsidRDefault="00125341" w:rsidP="002F1827">
            <w:pPr>
              <w:spacing w:after="0"/>
              <w:jc w:val="both"/>
              <w:rPr>
                <w:sz w:val="18"/>
                <w:szCs w:val="18"/>
              </w:rPr>
            </w:pPr>
            <w:r w:rsidRPr="004E2BFF">
              <w:rPr>
                <w:sz w:val="18"/>
                <w:szCs w:val="18"/>
              </w:rPr>
              <w:t> </w:t>
            </w:r>
          </w:p>
        </w:tc>
        <w:tc>
          <w:tcPr>
            <w:tcW w:w="539" w:type="dxa"/>
            <w:tcBorders>
              <w:top w:val="nil"/>
              <w:left w:val="nil"/>
              <w:bottom w:val="single" w:sz="4" w:space="0" w:color="auto"/>
              <w:right w:val="single" w:sz="4" w:space="0" w:color="auto"/>
            </w:tcBorders>
            <w:shd w:val="clear" w:color="auto" w:fill="auto"/>
            <w:noWrap/>
            <w:vAlign w:val="bottom"/>
          </w:tcPr>
          <w:p w:rsidR="00125341" w:rsidRPr="004E2BFF" w:rsidRDefault="00125341" w:rsidP="002F1827">
            <w:pPr>
              <w:spacing w:after="0"/>
              <w:jc w:val="both"/>
              <w:rPr>
                <w:sz w:val="18"/>
                <w:szCs w:val="18"/>
              </w:rPr>
            </w:pPr>
            <w:r w:rsidRPr="004E2BFF">
              <w:rPr>
                <w:sz w:val="18"/>
                <w:szCs w:val="18"/>
              </w:rPr>
              <w:t> </w:t>
            </w:r>
          </w:p>
        </w:tc>
        <w:tc>
          <w:tcPr>
            <w:tcW w:w="450" w:type="dxa"/>
            <w:tcBorders>
              <w:top w:val="nil"/>
              <w:left w:val="nil"/>
              <w:bottom w:val="single" w:sz="4" w:space="0" w:color="auto"/>
              <w:right w:val="single" w:sz="4" w:space="0" w:color="auto"/>
            </w:tcBorders>
            <w:shd w:val="clear" w:color="auto" w:fill="auto"/>
            <w:noWrap/>
            <w:vAlign w:val="bottom"/>
          </w:tcPr>
          <w:p w:rsidR="00125341" w:rsidRPr="004E2BFF" w:rsidRDefault="00125341" w:rsidP="002F1827">
            <w:pPr>
              <w:spacing w:after="0"/>
              <w:jc w:val="both"/>
              <w:rPr>
                <w:sz w:val="18"/>
                <w:szCs w:val="18"/>
              </w:rPr>
            </w:pPr>
            <w:r w:rsidRPr="004E2BFF">
              <w:rPr>
                <w:sz w:val="18"/>
                <w:szCs w:val="18"/>
              </w:rPr>
              <w:t> </w:t>
            </w:r>
          </w:p>
        </w:tc>
        <w:tc>
          <w:tcPr>
            <w:tcW w:w="1530" w:type="dxa"/>
            <w:tcBorders>
              <w:top w:val="nil"/>
              <w:left w:val="nil"/>
              <w:bottom w:val="single" w:sz="4" w:space="0" w:color="auto"/>
              <w:right w:val="single" w:sz="4" w:space="0" w:color="auto"/>
            </w:tcBorders>
            <w:shd w:val="clear" w:color="auto" w:fill="auto"/>
            <w:noWrap/>
            <w:vAlign w:val="bottom"/>
          </w:tcPr>
          <w:p w:rsidR="00125341" w:rsidRPr="004E2BFF" w:rsidRDefault="00125341" w:rsidP="002F1827">
            <w:pPr>
              <w:spacing w:after="0"/>
              <w:jc w:val="both"/>
              <w:rPr>
                <w:b/>
                <w:sz w:val="18"/>
                <w:szCs w:val="18"/>
              </w:rPr>
            </w:pPr>
            <w:r w:rsidRPr="004E2BFF">
              <w:rPr>
                <w:b/>
                <w:sz w:val="18"/>
                <w:szCs w:val="18"/>
              </w:rPr>
              <w:t>Total</w:t>
            </w:r>
          </w:p>
        </w:tc>
        <w:tc>
          <w:tcPr>
            <w:tcW w:w="1890" w:type="dxa"/>
            <w:tcBorders>
              <w:top w:val="nil"/>
              <w:left w:val="nil"/>
              <w:bottom w:val="single" w:sz="4" w:space="0" w:color="auto"/>
              <w:right w:val="single" w:sz="4" w:space="0" w:color="auto"/>
            </w:tcBorders>
            <w:shd w:val="clear" w:color="auto" w:fill="auto"/>
            <w:noWrap/>
            <w:vAlign w:val="bottom"/>
          </w:tcPr>
          <w:p w:rsidR="00125341" w:rsidRPr="004E2BFF" w:rsidRDefault="00125341" w:rsidP="002F1827">
            <w:pPr>
              <w:spacing w:after="0"/>
              <w:jc w:val="both"/>
              <w:rPr>
                <w:sz w:val="18"/>
                <w:szCs w:val="18"/>
              </w:rPr>
            </w:pPr>
            <w:r w:rsidRPr="004E2BFF">
              <w:rPr>
                <w:sz w:val="18"/>
                <w:szCs w:val="18"/>
              </w:rPr>
              <w:t> </w:t>
            </w:r>
          </w:p>
        </w:tc>
        <w:tc>
          <w:tcPr>
            <w:tcW w:w="990" w:type="dxa"/>
            <w:tcBorders>
              <w:top w:val="nil"/>
              <w:left w:val="nil"/>
              <w:bottom w:val="single" w:sz="4" w:space="0" w:color="auto"/>
              <w:right w:val="single" w:sz="4" w:space="0" w:color="auto"/>
            </w:tcBorders>
            <w:shd w:val="clear" w:color="auto" w:fill="auto"/>
            <w:noWrap/>
            <w:vAlign w:val="bottom"/>
          </w:tcPr>
          <w:p w:rsidR="00125341" w:rsidRPr="00B93C3B" w:rsidRDefault="00125341" w:rsidP="002F1827">
            <w:pPr>
              <w:spacing w:after="0"/>
              <w:jc w:val="both"/>
              <w:rPr>
                <w:sz w:val="18"/>
                <w:szCs w:val="18"/>
              </w:rPr>
            </w:pPr>
            <w:r w:rsidRPr="00B93C3B">
              <w:rPr>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25341" w:rsidRPr="00B93C3B" w:rsidRDefault="00125341" w:rsidP="002F1827">
            <w:pPr>
              <w:spacing w:after="0"/>
              <w:jc w:val="both"/>
              <w:rPr>
                <w:sz w:val="18"/>
                <w:szCs w:val="18"/>
              </w:rPr>
            </w:pPr>
            <w:r w:rsidRPr="00B93C3B">
              <w:rPr>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25341" w:rsidRPr="00B93C3B" w:rsidRDefault="00125341" w:rsidP="002F1827">
            <w:pPr>
              <w:spacing w:after="0"/>
              <w:jc w:val="both"/>
              <w:rPr>
                <w:sz w:val="18"/>
                <w:szCs w:val="18"/>
              </w:rPr>
            </w:pPr>
            <w:r w:rsidRPr="00B93C3B">
              <w:rPr>
                <w:sz w:val="18"/>
                <w:szCs w:val="18"/>
              </w:rPr>
              <w:t> </w:t>
            </w:r>
          </w:p>
        </w:tc>
        <w:tc>
          <w:tcPr>
            <w:tcW w:w="990" w:type="dxa"/>
            <w:tcBorders>
              <w:top w:val="nil"/>
              <w:left w:val="nil"/>
              <w:bottom w:val="single" w:sz="4" w:space="0" w:color="auto"/>
              <w:right w:val="single" w:sz="4" w:space="0" w:color="auto"/>
            </w:tcBorders>
            <w:shd w:val="clear" w:color="auto" w:fill="auto"/>
            <w:noWrap/>
            <w:vAlign w:val="bottom"/>
          </w:tcPr>
          <w:p w:rsidR="00125341" w:rsidRPr="00B93C3B" w:rsidRDefault="00125341" w:rsidP="002F1827">
            <w:pPr>
              <w:spacing w:after="0"/>
              <w:jc w:val="both"/>
              <w:rPr>
                <w:sz w:val="18"/>
                <w:szCs w:val="18"/>
              </w:rPr>
            </w:pPr>
            <w:r w:rsidRPr="00B93C3B">
              <w:rPr>
                <w:sz w:val="18"/>
                <w:szCs w:val="18"/>
              </w:rPr>
              <w:t> </w:t>
            </w:r>
          </w:p>
        </w:tc>
        <w:tc>
          <w:tcPr>
            <w:tcW w:w="1533" w:type="dxa"/>
            <w:tcBorders>
              <w:top w:val="nil"/>
              <w:left w:val="nil"/>
              <w:bottom w:val="single" w:sz="4" w:space="0" w:color="auto"/>
              <w:right w:val="single" w:sz="4" w:space="0" w:color="auto"/>
            </w:tcBorders>
            <w:shd w:val="clear" w:color="auto" w:fill="auto"/>
            <w:noWrap/>
            <w:vAlign w:val="bottom"/>
          </w:tcPr>
          <w:p w:rsidR="00125341" w:rsidRPr="00B93C3B" w:rsidRDefault="00125341" w:rsidP="002F1827">
            <w:pPr>
              <w:spacing w:after="0"/>
              <w:jc w:val="both"/>
              <w:rPr>
                <w:b/>
                <w:bCs/>
                <w:sz w:val="18"/>
                <w:szCs w:val="18"/>
              </w:rPr>
            </w:pPr>
          </w:p>
          <w:p w:rsidR="00125341" w:rsidRPr="00B93C3B" w:rsidRDefault="00125341" w:rsidP="002F1827">
            <w:pPr>
              <w:spacing w:after="0"/>
              <w:jc w:val="both"/>
              <w:rPr>
                <w:b/>
                <w:bCs/>
                <w:sz w:val="18"/>
                <w:szCs w:val="18"/>
              </w:rPr>
            </w:pPr>
            <w:r w:rsidRPr="00B93C3B">
              <w:rPr>
                <w:b/>
                <w:bCs/>
                <w:sz w:val="18"/>
                <w:szCs w:val="18"/>
              </w:rPr>
              <w:t>291,932,000</w:t>
            </w:r>
          </w:p>
        </w:tc>
        <w:tc>
          <w:tcPr>
            <w:tcW w:w="1533" w:type="dxa"/>
            <w:gridSpan w:val="2"/>
            <w:tcBorders>
              <w:top w:val="nil"/>
              <w:left w:val="nil"/>
              <w:bottom w:val="single" w:sz="4" w:space="0" w:color="auto"/>
              <w:right w:val="single" w:sz="4" w:space="0" w:color="auto"/>
            </w:tcBorders>
            <w:shd w:val="clear" w:color="auto" w:fill="auto"/>
            <w:noWrap/>
            <w:vAlign w:val="bottom"/>
          </w:tcPr>
          <w:p w:rsidR="00125341" w:rsidRPr="00B93C3B" w:rsidRDefault="00125341" w:rsidP="002F1827">
            <w:pPr>
              <w:spacing w:after="0"/>
              <w:jc w:val="both"/>
              <w:rPr>
                <w:b/>
                <w:bCs/>
                <w:sz w:val="18"/>
                <w:szCs w:val="18"/>
              </w:rPr>
            </w:pPr>
          </w:p>
          <w:p w:rsidR="00125341" w:rsidRPr="00B93C3B" w:rsidRDefault="00125341" w:rsidP="002F1827">
            <w:pPr>
              <w:spacing w:after="0"/>
              <w:jc w:val="both"/>
              <w:rPr>
                <w:b/>
                <w:bCs/>
                <w:sz w:val="18"/>
                <w:szCs w:val="18"/>
              </w:rPr>
            </w:pPr>
            <w:r w:rsidRPr="00B93C3B">
              <w:rPr>
                <w:b/>
                <w:bCs/>
                <w:sz w:val="18"/>
                <w:szCs w:val="18"/>
              </w:rPr>
              <w:t>128,807,153</w:t>
            </w:r>
          </w:p>
        </w:tc>
        <w:tc>
          <w:tcPr>
            <w:tcW w:w="682" w:type="dxa"/>
            <w:tcBorders>
              <w:top w:val="nil"/>
              <w:left w:val="nil"/>
              <w:bottom w:val="single" w:sz="4" w:space="0" w:color="auto"/>
              <w:right w:val="single" w:sz="4" w:space="0" w:color="auto"/>
            </w:tcBorders>
            <w:shd w:val="clear" w:color="auto" w:fill="auto"/>
            <w:noWrap/>
            <w:vAlign w:val="bottom"/>
          </w:tcPr>
          <w:p w:rsidR="00125341" w:rsidRPr="00B93C3B" w:rsidRDefault="00125341" w:rsidP="002F1827">
            <w:pPr>
              <w:spacing w:after="0"/>
              <w:jc w:val="both"/>
              <w:rPr>
                <w:sz w:val="18"/>
                <w:szCs w:val="18"/>
              </w:rPr>
            </w:pPr>
            <w:r w:rsidRPr="00B93C3B">
              <w:rPr>
                <w:sz w:val="18"/>
                <w:szCs w:val="18"/>
              </w:rPr>
              <w:t> 44</w:t>
            </w:r>
          </w:p>
        </w:tc>
        <w:tc>
          <w:tcPr>
            <w:tcW w:w="1530" w:type="dxa"/>
            <w:tcBorders>
              <w:top w:val="nil"/>
              <w:left w:val="nil"/>
              <w:bottom w:val="single" w:sz="4" w:space="0" w:color="auto"/>
              <w:right w:val="single" w:sz="4" w:space="0" w:color="auto"/>
            </w:tcBorders>
            <w:shd w:val="clear" w:color="auto" w:fill="auto"/>
            <w:noWrap/>
            <w:vAlign w:val="bottom"/>
          </w:tcPr>
          <w:p w:rsidR="00125341" w:rsidRPr="00B93C3B" w:rsidRDefault="00125341" w:rsidP="002F1827">
            <w:pPr>
              <w:spacing w:after="0"/>
              <w:jc w:val="both"/>
              <w:rPr>
                <w:sz w:val="18"/>
                <w:szCs w:val="18"/>
              </w:rPr>
            </w:pPr>
            <w:r w:rsidRPr="00B93C3B">
              <w:rPr>
                <w:sz w:val="18"/>
                <w:szCs w:val="18"/>
              </w:rPr>
              <w:t> </w:t>
            </w:r>
          </w:p>
        </w:tc>
      </w:tr>
    </w:tbl>
    <w:p w:rsidR="00125341" w:rsidRPr="002F1827" w:rsidRDefault="00125341" w:rsidP="002F1827">
      <w:pPr>
        <w:spacing w:after="0"/>
        <w:jc w:val="both"/>
        <w:rPr>
          <w:b/>
          <w:bCs/>
          <w:sz w:val="18"/>
          <w:szCs w:val="18"/>
        </w:rPr>
      </w:pPr>
    </w:p>
    <w:p w:rsidR="0052260B" w:rsidRPr="002F1827" w:rsidRDefault="000D3359" w:rsidP="002F1827">
      <w:pPr>
        <w:spacing w:after="0"/>
        <w:jc w:val="both"/>
        <w:rPr>
          <w:b/>
          <w:bCs/>
          <w:sz w:val="22"/>
          <w:szCs w:val="22"/>
        </w:rPr>
      </w:pPr>
      <w:r w:rsidRPr="002F1827">
        <w:rPr>
          <w:b/>
          <w:bCs/>
          <w:sz w:val="22"/>
          <w:szCs w:val="22"/>
        </w:rPr>
        <w:br w:type="page"/>
      </w:r>
    </w:p>
    <w:p w:rsidR="0052260B" w:rsidRPr="002F1827" w:rsidRDefault="0052260B" w:rsidP="002F1827">
      <w:pPr>
        <w:spacing w:after="0"/>
        <w:jc w:val="both"/>
        <w:rPr>
          <w:b/>
          <w:bCs/>
          <w:sz w:val="20"/>
          <w:szCs w:val="20"/>
        </w:rPr>
      </w:pPr>
      <w:r w:rsidRPr="002F1827">
        <w:rPr>
          <w:b/>
          <w:bCs/>
          <w:sz w:val="20"/>
          <w:szCs w:val="20"/>
        </w:rPr>
        <w:lastRenderedPageBreak/>
        <w:t>Sub-Vote Code and Name: 2004: Plant Breeders' rights Unit</w:t>
      </w:r>
    </w:p>
    <w:p w:rsidR="0052260B" w:rsidRPr="002F1827" w:rsidRDefault="0052260B" w:rsidP="002F1827">
      <w:pPr>
        <w:spacing w:after="0"/>
        <w:jc w:val="both"/>
        <w:rPr>
          <w:b/>
          <w:bCs/>
          <w:sz w:val="20"/>
          <w:szCs w:val="20"/>
        </w:rPr>
      </w:pPr>
      <w:r w:rsidRPr="002F1827">
        <w:rPr>
          <w:b/>
          <w:bCs/>
          <w:sz w:val="20"/>
          <w:szCs w:val="20"/>
        </w:rPr>
        <w:t>Objective Code and Name: C: Policies, strategies and regulatory functions in the agricultural sector strengthened</w:t>
      </w:r>
    </w:p>
    <w:p w:rsidR="0052260B" w:rsidRPr="002F1827" w:rsidRDefault="0052260B" w:rsidP="002F1827">
      <w:pPr>
        <w:spacing w:after="0"/>
        <w:jc w:val="both"/>
        <w:rPr>
          <w:b/>
          <w:bCs/>
          <w:sz w:val="20"/>
          <w:szCs w:val="20"/>
        </w:rPr>
      </w:pPr>
      <w:r w:rsidRPr="002F1827">
        <w:rPr>
          <w:b/>
          <w:bCs/>
          <w:sz w:val="20"/>
          <w:szCs w:val="20"/>
        </w:rPr>
        <w:t>G: Capacity of MAFC to deliver services improved</w:t>
      </w:r>
    </w:p>
    <w:p w:rsidR="0052260B" w:rsidRPr="002F1827" w:rsidRDefault="0052260B" w:rsidP="002F1827">
      <w:pPr>
        <w:spacing w:after="0"/>
        <w:jc w:val="both"/>
        <w:rPr>
          <w:b/>
          <w:bCs/>
          <w:sz w:val="22"/>
          <w:szCs w:val="22"/>
        </w:rPr>
      </w:pPr>
    </w:p>
    <w:tbl>
      <w:tblPr>
        <w:tblW w:w="14055" w:type="dxa"/>
        <w:tblInd w:w="93" w:type="dxa"/>
        <w:tblLayout w:type="fixed"/>
        <w:tblLook w:val="04A0"/>
      </w:tblPr>
      <w:tblGrid>
        <w:gridCol w:w="735"/>
        <w:gridCol w:w="360"/>
        <w:gridCol w:w="540"/>
        <w:gridCol w:w="540"/>
        <w:gridCol w:w="1710"/>
        <w:gridCol w:w="1620"/>
        <w:gridCol w:w="990"/>
        <w:gridCol w:w="720"/>
        <w:gridCol w:w="540"/>
        <w:gridCol w:w="990"/>
        <w:gridCol w:w="1530"/>
        <w:gridCol w:w="1530"/>
        <w:gridCol w:w="630"/>
        <w:gridCol w:w="1620"/>
      </w:tblGrid>
      <w:tr w:rsidR="0052260B" w:rsidRPr="002F1827">
        <w:trPr>
          <w:trHeight w:val="332"/>
        </w:trPr>
        <w:tc>
          <w:tcPr>
            <w:tcW w:w="2175" w:type="dxa"/>
            <w:gridSpan w:val="4"/>
            <w:tcBorders>
              <w:top w:val="single" w:sz="4" w:space="0" w:color="auto"/>
              <w:left w:val="single" w:sz="4" w:space="0" w:color="auto"/>
              <w:bottom w:val="single" w:sz="4" w:space="0" w:color="auto"/>
              <w:right w:val="single" w:sz="4" w:space="0" w:color="auto"/>
            </w:tcBorders>
            <w:shd w:val="clear" w:color="000000" w:fill="CCFFFF"/>
          </w:tcPr>
          <w:p w:rsidR="0052260B" w:rsidRPr="002F1827" w:rsidRDefault="0052260B" w:rsidP="002F1827">
            <w:pPr>
              <w:spacing w:after="0"/>
              <w:jc w:val="both"/>
              <w:rPr>
                <w:b/>
                <w:bCs/>
                <w:sz w:val="16"/>
                <w:szCs w:val="16"/>
              </w:rPr>
            </w:pPr>
            <w:r w:rsidRPr="002F1827">
              <w:rPr>
                <w:b/>
                <w:bCs/>
                <w:sz w:val="16"/>
                <w:szCs w:val="16"/>
              </w:rPr>
              <w:t>CODES AND LINKAGE</w:t>
            </w:r>
          </w:p>
        </w:tc>
        <w:tc>
          <w:tcPr>
            <w:tcW w:w="1710" w:type="dxa"/>
            <w:tcBorders>
              <w:top w:val="single" w:sz="4" w:space="0" w:color="auto"/>
              <w:left w:val="nil"/>
              <w:bottom w:val="single" w:sz="4" w:space="0" w:color="auto"/>
              <w:right w:val="single" w:sz="4" w:space="0" w:color="auto"/>
            </w:tcBorders>
            <w:shd w:val="clear" w:color="000000" w:fill="CCFFFF"/>
          </w:tcPr>
          <w:p w:rsidR="0052260B" w:rsidRPr="002F1827" w:rsidRDefault="0052260B" w:rsidP="002F1827">
            <w:pPr>
              <w:spacing w:after="0"/>
              <w:jc w:val="both"/>
              <w:rPr>
                <w:b/>
                <w:bCs/>
                <w:sz w:val="16"/>
                <w:szCs w:val="16"/>
              </w:rPr>
            </w:pPr>
            <w:r w:rsidRPr="002F1827">
              <w:rPr>
                <w:b/>
                <w:bCs/>
                <w:sz w:val="16"/>
                <w:szCs w:val="16"/>
              </w:rPr>
              <w:t>ANNUAL PHYSICAL TARGET</w:t>
            </w:r>
          </w:p>
        </w:tc>
        <w:tc>
          <w:tcPr>
            <w:tcW w:w="4860" w:type="dxa"/>
            <w:gridSpan w:val="5"/>
            <w:tcBorders>
              <w:top w:val="single" w:sz="4" w:space="0" w:color="auto"/>
              <w:left w:val="nil"/>
              <w:bottom w:val="single" w:sz="4" w:space="0" w:color="auto"/>
              <w:right w:val="single" w:sz="4" w:space="0" w:color="auto"/>
            </w:tcBorders>
            <w:shd w:val="clear" w:color="000000" w:fill="CCFFFF"/>
          </w:tcPr>
          <w:p w:rsidR="0052260B" w:rsidRPr="002F1827" w:rsidRDefault="0052260B" w:rsidP="002F1827">
            <w:pPr>
              <w:spacing w:after="0"/>
              <w:jc w:val="both"/>
              <w:rPr>
                <w:b/>
                <w:bCs/>
                <w:sz w:val="16"/>
                <w:szCs w:val="16"/>
              </w:rPr>
            </w:pPr>
            <w:r w:rsidRPr="002F1827">
              <w:rPr>
                <w:b/>
                <w:bCs/>
                <w:sz w:val="16"/>
                <w:szCs w:val="16"/>
              </w:rPr>
              <w:t>CUMULATIVE STATUS ON MEETING PHYSICAL TARGET</w:t>
            </w:r>
          </w:p>
        </w:tc>
        <w:tc>
          <w:tcPr>
            <w:tcW w:w="1530" w:type="dxa"/>
            <w:tcBorders>
              <w:top w:val="single" w:sz="4" w:space="0" w:color="auto"/>
              <w:left w:val="nil"/>
              <w:bottom w:val="single" w:sz="4" w:space="0" w:color="auto"/>
              <w:right w:val="single" w:sz="4" w:space="0" w:color="auto"/>
            </w:tcBorders>
            <w:shd w:val="clear" w:color="000000" w:fill="CCFFFF"/>
            <w:noWrap/>
          </w:tcPr>
          <w:p w:rsidR="0052260B" w:rsidRPr="002F1827" w:rsidRDefault="0052260B" w:rsidP="002F1827">
            <w:pPr>
              <w:spacing w:after="0"/>
              <w:jc w:val="both"/>
              <w:rPr>
                <w:b/>
                <w:bCs/>
                <w:sz w:val="16"/>
                <w:szCs w:val="16"/>
              </w:rPr>
            </w:pPr>
            <w:r w:rsidRPr="002F1827">
              <w:rPr>
                <w:b/>
                <w:bCs/>
                <w:sz w:val="16"/>
                <w:szCs w:val="16"/>
              </w:rPr>
              <w:t>EXPENDITURE STATUS</w:t>
            </w:r>
          </w:p>
        </w:tc>
        <w:tc>
          <w:tcPr>
            <w:tcW w:w="1530" w:type="dxa"/>
            <w:tcBorders>
              <w:top w:val="single" w:sz="4" w:space="0" w:color="auto"/>
              <w:left w:val="nil"/>
              <w:bottom w:val="single" w:sz="4" w:space="0" w:color="auto"/>
              <w:right w:val="single" w:sz="4" w:space="0" w:color="auto"/>
            </w:tcBorders>
            <w:shd w:val="clear" w:color="000000" w:fill="CCFFFF"/>
            <w:noWrap/>
          </w:tcPr>
          <w:p w:rsidR="0052260B" w:rsidRPr="002F1827" w:rsidRDefault="0052260B" w:rsidP="002F1827">
            <w:pPr>
              <w:spacing w:after="0"/>
              <w:jc w:val="both"/>
              <w:rPr>
                <w:b/>
                <w:bCs/>
                <w:sz w:val="16"/>
                <w:szCs w:val="16"/>
              </w:rPr>
            </w:pPr>
            <w:r w:rsidRPr="002F1827">
              <w:rPr>
                <w:b/>
                <w:bCs/>
                <w:sz w:val="16"/>
                <w:szCs w:val="16"/>
              </w:rPr>
              <w:t> </w:t>
            </w:r>
          </w:p>
        </w:tc>
        <w:tc>
          <w:tcPr>
            <w:tcW w:w="630" w:type="dxa"/>
            <w:tcBorders>
              <w:top w:val="single" w:sz="4" w:space="0" w:color="auto"/>
              <w:left w:val="nil"/>
              <w:bottom w:val="single" w:sz="4" w:space="0" w:color="auto"/>
              <w:right w:val="single" w:sz="4" w:space="0" w:color="auto"/>
            </w:tcBorders>
            <w:shd w:val="clear" w:color="000000" w:fill="CCFFFF"/>
            <w:noWrap/>
          </w:tcPr>
          <w:p w:rsidR="0052260B" w:rsidRPr="002F1827" w:rsidRDefault="0052260B" w:rsidP="002F1827">
            <w:pPr>
              <w:spacing w:after="0"/>
              <w:jc w:val="both"/>
              <w:rPr>
                <w:b/>
                <w:bCs/>
                <w:sz w:val="16"/>
                <w:szCs w:val="16"/>
              </w:rPr>
            </w:pPr>
            <w:r w:rsidRPr="002F1827">
              <w:rPr>
                <w:b/>
                <w:bCs/>
                <w:sz w:val="16"/>
                <w:szCs w:val="16"/>
              </w:rPr>
              <w:t> </w:t>
            </w:r>
          </w:p>
        </w:tc>
        <w:tc>
          <w:tcPr>
            <w:tcW w:w="1620" w:type="dxa"/>
            <w:tcBorders>
              <w:top w:val="single" w:sz="4" w:space="0" w:color="auto"/>
              <w:left w:val="nil"/>
              <w:bottom w:val="single" w:sz="4" w:space="0" w:color="auto"/>
              <w:right w:val="single" w:sz="4" w:space="0" w:color="auto"/>
            </w:tcBorders>
            <w:shd w:val="clear" w:color="000000" w:fill="CCFFFF"/>
          </w:tcPr>
          <w:p w:rsidR="0052260B" w:rsidRPr="002F1827" w:rsidRDefault="0052260B" w:rsidP="002F1827">
            <w:pPr>
              <w:spacing w:after="0"/>
              <w:jc w:val="both"/>
              <w:rPr>
                <w:b/>
                <w:bCs/>
                <w:sz w:val="16"/>
                <w:szCs w:val="16"/>
              </w:rPr>
            </w:pPr>
            <w:r w:rsidRPr="002F1827">
              <w:rPr>
                <w:b/>
                <w:bCs/>
                <w:sz w:val="16"/>
                <w:szCs w:val="16"/>
              </w:rPr>
              <w:t>REMARKS ON IMPLEMENTATION</w:t>
            </w:r>
          </w:p>
        </w:tc>
      </w:tr>
      <w:tr w:rsidR="0052260B" w:rsidRPr="002F1827">
        <w:trPr>
          <w:trHeight w:val="510"/>
        </w:trPr>
        <w:tc>
          <w:tcPr>
            <w:tcW w:w="735" w:type="dxa"/>
            <w:tcBorders>
              <w:top w:val="nil"/>
              <w:left w:val="single" w:sz="4" w:space="0" w:color="auto"/>
              <w:bottom w:val="single" w:sz="4" w:space="0" w:color="auto"/>
              <w:right w:val="single" w:sz="4" w:space="0" w:color="auto"/>
            </w:tcBorders>
            <w:shd w:val="clear" w:color="000000" w:fill="CCFFFF"/>
          </w:tcPr>
          <w:p w:rsidR="0052260B" w:rsidRPr="002F1827" w:rsidRDefault="0052260B" w:rsidP="002F1827">
            <w:pPr>
              <w:spacing w:after="0"/>
              <w:jc w:val="both"/>
              <w:rPr>
                <w:b/>
                <w:bCs/>
                <w:sz w:val="16"/>
                <w:szCs w:val="16"/>
              </w:rPr>
            </w:pPr>
            <w:r w:rsidRPr="002F1827">
              <w:rPr>
                <w:b/>
                <w:bCs/>
                <w:sz w:val="16"/>
                <w:szCs w:val="16"/>
              </w:rPr>
              <w:t>Target Code</w:t>
            </w:r>
          </w:p>
        </w:tc>
        <w:tc>
          <w:tcPr>
            <w:tcW w:w="360" w:type="dxa"/>
            <w:tcBorders>
              <w:top w:val="nil"/>
              <w:left w:val="nil"/>
              <w:bottom w:val="single" w:sz="4" w:space="0" w:color="auto"/>
              <w:right w:val="single" w:sz="4" w:space="0" w:color="auto"/>
            </w:tcBorders>
            <w:shd w:val="clear" w:color="000000" w:fill="CCFFFF"/>
          </w:tcPr>
          <w:p w:rsidR="0052260B" w:rsidRPr="002F1827" w:rsidRDefault="0052260B" w:rsidP="002F1827">
            <w:pPr>
              <w:spacing w:after="0"/>
              <w:jc w:val="both"/>
              <w:rPr>
                <w:b/>
                <w:bCs/>
                <w:sz w:val="16"/>
                <w:szCs w:val="16"/>
              </w:rPr>
            </w:pPr>
            <w:r w:rsidRPr="002F1827">
              <w:rPr>
                <w:b/>
                <w:bCs/>
                <w:sz w:val="16"/>
                <w:szCs w:val="16"/>
              </w:rPr>
              <w:t>M</w:t>
            </w:r>
          </w:p>
        </w:tc>
        <w:tc>
          <w:tcPr>
            <w:tcW w:w="540" w:type="dxa"/>
            <w:tcBorders>
              <w:top w:val="nil"/>
              <w:left w:val="nil"/>
              <w:bottom w:val="single" w:sz="4" w:space="0" w:color="auto"/>
              <w:right w:val="single" w:sz="4" w:space="0" w:color="auto"/>
            </w:tcBorders>
            <w:shd w:val="clear" w:color="000000" w:fill="CCFFFF"/>
          </w:tcPr>
          <w:p w:rsidR="0052260B" w:rsidRPr="002F1827" w:rsidRDefault="0052260B" w:rsidP="002F1827">
            <w:pPr>
              <w:spacing w:after="0"/>
              <w:jc w:val="both"/>
              <w:rPr>
                <w:b/>
                <w:bCs/>
                <w:sz w:val="16"/>
                <w:szCs w:val="16"/>
              </w:rPr>
            </w:pPr>
            <w:r w:rsidRPr="002F1827">
              <w:rPr>
                <w:b/>
                <w:bCs/>
                <w:sz w:val="16"/>
                <w:szCs w:val="16"/>
              </w:rPr>
              <w:t>P</w:t>
            </w:r>
          </w:p>
        </w:tc>
        <w:tc>
          <w:tcPr>
            <w:tcW w:w="540" w:type="dxa"/>
            <w:tcBorders>
              <w:top w:val="nil"/>
              <w:left w:val="nil"/>
              <w:bottom w:val="single" w:sz="4" w:space="0" w:color="auto"/>
              <w:right w:val="single" w:sz="4" w:space="0" w:color="auto"/>
            </w:tcBorders>
            <w:shd w:val="clear" w:color="000000" w:fill="CCFFFF"/>
          </w:tcPr>
          <w:p w:rsidR="0052260B" w:rsidRPr="002F1827" w:rsidRDefault="0052260B" w:rsidP="002F1827">
            <w:pPr>
              <w:spacing w:after="0"/>
              <w:jc w:val="both"/>
              <w:rPr>
                <w:b/>
                <w:bCs/>
                <w:sz w:val="16"/>
                <w:szCs w:val="16"/>
              </w:rPr>
            </w:pPr>
            <w:r w:rsidRPr="002F1827">
              <w:rPr>
                <w:b/>
                <w:bCs/>
                <w:sz w:val="16"/>
                <w:szCs w:val="16"/>
              </w:rPr>
              <w:t>R</w:t>
            </w:r>
          </w:p>
        </w:tc>
        <w:tc>
          <w:tcPr>
            <w:tcW w:w="1710" w:type="dxa"/>
            <w:tcBorders>
              <w:top w:val="nil"/>
              <w:left w:val="nil"/>
              <w:bottom w:val="single" w:sz="4" w:space="0" w:color="auto"/>
              <w:right w:val="single" w:sz="4" w:space="0" w:color="auto"/>
            </w:tcBorders>
            <w:shd w:val="clear" w:color="000000" w:fill="CCFFFF"/>
          </w:tcPr>
          <w:p w:rsidR="0052260B" w:rsidRPr="002F1827" w:rsidRDefault="0052260B" w:rsidP="002F1827">
            <w:pPr>
              <w:spacing w:after="0"/>
              <w:jc w:val="both"/>
              <w:rPr>
                <w:b/>
                <w:bCs/>
                <w:sz w:val="16"/>
                <w:szCs w:val="16"/>
              </w:rPr>
            </w:pPr>
            <w:r w:rsidRPr="002F1827">
              <w:rPr>
                <w:b/>
                <w:bCs/>
                <w:sz w:val="16"/>
                <w:szCs w:val="16"/>
              </w:rPr>
              <w:t>Target Descrption</w:t>
            </w:r>
          </w:p>
        </w:tc>
        <w:tc>
          <w:tcPr>
            <w:tcW w:w="1620" w:type="dxa"/>
            <w:tcBorders>
              <w:top w:val="nil"/>
              <w:left w:val="nil"/>
              <w:bottom w:val="single" w:sz="4" w:space="0" w:color="auto"/>
              <w:right w:val="single" w:sz="4" w:space="0" w:color="auto"/>
            </w:tcBorders>
            <w:shd w:val="clear" w:color="000000" w:fill="CCFFFF"/>
            <w:noWrap/>
          </w:tcPr>
          <w:p w:rsidR="0052260B" w:rsidRPr="002F1827" w:rsidRDefault="0052260B" w:rsidP="002F1827">
            <w:pPr>
              <w:spacing w:after="0"/>
              <w:jc w:val="both"/>
              <w:rPr>
                <w:b/>
                <w:bCs/>
                <w:sz w:val="16"/>
                <w:szCs w:val="16"/>
              </w:rPr>
            </w:pPr>
            <w:r w:rsidRPr="002F1827">
              <w:rPr>
                <w:b/>
                <w:bCs/>
                <w:sz w:val="16"/>
                <w:szCs w:val="16"/>
              </w:rPr>
              <w:t>Actual Progress</w:t>
            </w:r>
          </w:p>
        </w:tc>
        <w:tc>
          <w:tcPr>
            <w:tcW w:w="990" w:type="dxa"/>
            <w:tcBorders>
              <w:top w:val="nil"/>
              <w:left w:val="nil"/>
              <w:bottom w:val="single" w:sz="4" w:space="0" w:color="auto"/>
              <w:right w:val="single" w:sz="4" w:space="0" w:color="auto"/>
            </w:tcBorders>
            <w:shd w:val="clear" w:color="000000" w:fill="CCFFFF"/>
          </w:tcPr>
          <w:p w:rsidR="0052260B" w:rsidRPr="002F1827" w:rsidRDefault="0052260B" w:rsidP="002F1827">
            <w:pPr>
              <w:spacing w:after="0"/>
              <w:jc w:val="both"/>
              <w:rPr>
                <w:b/>
                <w:bCs/>
                <w:sz w:val="16"/>
                <w:szCs w:val="16"/>
              </w:rPr>
            </w:pPr>
            <w:r w:rsidRPr="002F1827">
              <w:rPr>
                <w:b/>
                <w:bCs/>
                <w:sz w:val="16"/>
                <w:szCs w:val="16"/>
              </w:rPr>
              <w:t>Estimated % Completed</w:t>
            </w:r>
          </w:p>
        </w:tc>
        <w:tc>
          <w:tcPr>
            <w:tcW w:w="720" w:type="dxa"/>
            <w:tcBorders>
              <w:top w:val="nil"/>
              <w:left w:val="nil"/>
              <w:bottom w:val="single" w:sz="4" w:space="0" w:color="auto"/>
              <w:right w:val="single" w:sz="4" w:space="0" w:color="auto"/>
            </w:tcBorders>
            <w:shd w:val="clear" w:color="000000" w:fill="CCFFFF"/>
          </w:tcPr>
          <w:p w:rsidR="0052260B" w:rsidRPr="002F1827" w:rsidRDefault="0052260B" w:rsidP="002F1827">
            <w:pPr>
              <w:spacing w:after="0"/>
              <w:jc w:val="both"/>
              <w:rPr>
                <w:b/>
                <w:bCs/>
                <w:sz w:val="16"/>
                <w:szCs w:val="16"/>
              </w:rPr>
            </w:pPr>
            <w:r w:rsidRPr="002F1827">
              <w:rPr>
                <w:b/>
                <w:bCs/>
                <w:sz w:val="16"/>
                <w:szCs w:val="16"/>
              </w:rPr>
              <w:t>On Track</w:t>
            </w:r>
          </w:p>
        </w:tc>
        <w:tc>
          <w:tcPr>
            <w:tcW w:w="540" w:type="dxa"/>
            <w:tcBorders>
              <w:top w:val="nil"/>
              <w:left w:val="nil"/>
              <w:bottom w:val="single" w:sz="4" w:space="0" w:color="auto"/>
              <w:right w:val="single" w:sz="4" w:space="0" w:color="auto"/>
            </w:tcBorders>
            <w:shd w:val="clear" w:color="000000" w:fill="CCFFFF"/>
          </w:tcPr>
          <w:p w:rsidR="0052260B" w:rsidRPr="002F1827" w:rsidRDefault="0052260B" w:rsidP="002F1827">
            <w:pPr>
              <w:spacing w:after="0"/>
              <w:jc w:val="both"/>
              <w:rPr>
                <w:b/>
                <w:bCs/>
                <w:sz w:val="16"/>
                <w:szCs w:val="16"/>
              </w:rPr>
            </w:pPr>
            <w:r w:rsidRPr="002F1827">
              <w:rPr>
                <w:b/>
                <w:bCs/>
                <w:sz w:val="16"/>
                <w:szCs w:val="16"/>
              </w:rPr>
              <w:t>At Risk</w:t>
            </w:r>
          </w:p>
        </w:tc>
        <w:tc>
          <w:tcPr>
            <w:tcW w:w="990" w:type="dxa"/>
            <w:tcBorders>
              <w:top w:val="nil"/>
              <w:left w:val="nil"/>
              <w:bottom w:val="single" w:sz="4" w:space="0" w:color="auto"/>
              <w:right w:val="single" w:sz="4" w:space="0" w:color="auto"/>
            </w:tcBorders>
            <w:shd w:val="clear" w:color="000000" w:fill="CCFFFF"/>
          </w:tcPr>
          <w:p w:rsidR="0052260B" w:rsidRPr="002F1827" w:rsidRDefault="0052260B" w:rsidP="002F1827">
            <w:pPr>
              <w:spacing w:after="0"/>
              <w:jc w:val="both"/>
              <w:rPr>
                <w:b/>
                <w:bCs/>
                <w:sz w:val="16"/>
                <w:szCs w:val="16"/>
              </w:rPr>
            </w:pPr>
            <w:r w:rsidRPr="002F1827">
              <w:rPr>
                <w:b/>
                <w:bCs/>
                <w:sz w:val="16"/>
                <w:szCs w:val="16"/>
              </w:rPr>
              <w:t>Unknown</w:t>
            </w:r>
          </w:p>
        </w:tc>
        <w:tc>
          <w:tcPr>
            <w:tcW w:w="1530" w:type="dxa"/>
            <w:tcBorders>
              <w:top w:val="nil"/>
              <w:left w:val="nil"/>
              <w:bottom w:val="single" w:sz="4" w:space="0" w:color="auto"/>
              <w:right w:val="single" w:sz="4" w:space="0" w:color="auto"/>
            </w:tcBorders>
            <w:shd w:val="clear" w:color="000000" w:fill="CCFFFF"/>
          </w:tcPr>
          <w:p w:rsidR="0052260B" w:rsidRPr="002F1827" w:rsidRDefault="0052260B" w:rsidP="002F1827">
            <w:pPr>
              <w:spacing w:after="0"/>
              <w:jc w:val="both"/>
              <w:rPr>
                <w:b/>
                <w:bCs/>
                <w:sz w:val="16"/>
                <w:szCs w:val="16"/>
              </w:rPr>
            </w:pPr>
            <w:r w:rsidRPr="002F1827">
              <w:rPr>
                <w:b/>
                <w:bCs/>
                <w:sz w:val="16"/>
                <w:szCs w:val="16"/>
              </w:rPr>
              <w:t>Cumulative Budget</w:t>
            </w:r>
          </w:p>
        </w:tc>
        <w:tc>
          <w:tcPr>
            <w:tcW w:w="1530" w:type="dxa"/>
            <w:tcBorders>
              <w:top w:val="nil"/>
              <w:left w:val="nil"/>
              <w:bottom w:val="single" w:sz="4" w:space="0" w:color="auto"/>
              <w:right w:val="single" w:sz="4" w:space="0" w:color="auto"/>
            </w:tcBorders>
            <w:shd w:val="clear" w:color="000000" w:fill="CCFFFF"/>
          </w:tcPr>
          <w:p w:rsidR="0052260B" w:rsidRPr="002F1827" w:rsidRDefault="0052260B" w:rsidP="002F1827">
            <w:pPr>
              <w:spacing w:after="0"/>
              <w:jc w:val="both"/>
              <w:rPr>
                <w:b/>
                <w:bCs/>
                <w:sz w:val="16"/>
                <w:szCs w:val="16"/>
              </w:rPr>
            </w:pPr>
            <w:r w:rsidRPr="002F1827">
              <w:rPr>
                <w:b/>
                <w:bCs/>
                <w:sz w:val="16"/>
                <w:szCs w:val="16"/>
              </w:rPr>
              <w:t xml:space="preserve">Cummulative Actual Expenditure </w:t>
            </w:r>
          </w:p>
        </w:tc>
        <w:tc>
          <w:tcPr>
            <w:tcW w:w="630" w:type="dxa"/>
            <w:tcBorders>
              <w:top w:val="nil"/>
              <w:left w:val="nil"/>
              <w:bottom w:val="single" w:sz="4" w:space="0" w:color="auto"/>
              <w:right w:val="single" w:sz="4" w:space="0" w:color="auto"/>
            </w:tcBorders>
            <w:shd w:val="clear" w:color="000000" w:fill="CCFFFF"/>
          </w:tcPr>
          <w:p w:rsidR="0052260B" w:rsidRPr="002F1827" w:rsidRDefault="0052260B" w:rsidP="002F1827">
            <w:pPr>
              <w:spacing w:after="0"/>
              <w:jc w:val="both"/>
              <w:rPr>
                <w:b/>
                <w:bCs/>
                <w:sz w:val="16"/>
                <w:szCs w:val="16"/>
              </w:rPr>
            </w:pPr>
            <w:r w:rsidRPr="002F1827">
              <w:rPr>
                <w:b/>
                <w:bCs/>
                <w:sz w:val="16"/>
                <w:szCs w:val="16"/>
              </w:rPr>
              <w:t>% Spent</w:t>
            </w:r>
          </w:p>
        </w:tc>
        <w:tc>
          <w:tcPr>
            <w:tcW w:w="1620" w:type="dxa"/>
            <w:tcBorders>
              <w:top w:val="nil"/>
              <w:left w:val="nil"/>
              <w:bottom w:val="single" w:sz="4" w:space="0" w:color="auto"/>
              <w:right w:val="single" w:sz="4" w:space="0" w:color="auto"/>
            </w:tcBorders>
            <w:shd w:val="clear" w:color="000000" w:fill="CCFFFF"/>
          </w:tcPr>
          <w:p w:rsidR="0052260B" w:rsidRPr="002F1827" w:rsidRDefault="0052260B" w:rsidP="002F1827">
            <w:pPr>
              <w:spacing w:after="0"/>
              <w:jc w:val="both"/>
              <w:rPr>
                <w:b/>
                <w:bCs/>
                <w:sz w:val="16"/>
                <w:szCs w:val="16"/>
              </w:rPr>
            </w:pPr>
            <w:r w:rsidRPr="002F1827">
              <w:rPr>
                <w:b/>
                <w:bCs/>
                <w:sz w:val="16"/>
                <w:szCs w:val="16"/>
              </w:rPr>
              <w:t> </w:t>
            </w:r>
          </w:p>
        </w:tc>
      </w:tr>
      <w:tr w:rsidR="0052260B" w:rsidRPr="002F1827">
        <w:trPr>
          <w:trHeight w:val="255"/>
        </w:trPr>
        <w:tc>
          <w:tcPr>
            <w:tcW w:w="735" w:type="dxa"/>
            <w:tcBorders>
              <w:top w:val="nil"/>
              <w:left w:val="single" w:sz="4" w:space="0" w:color="auto"/>
              <w:bottom w:val="single" w:sz="4" w:space="0" w:color="auto"/>
              <w:right w:val="single" w:sz="4" w:space="0" w:color="auto"/>
            </w:tcBorders>
            <w:shd w:val="clear" w:color="auto" w:fill="auto"/>
            <w:noWrap/>
          </w:tcPr>
          <w:p w:rsidR="0052260B" w:rsidRPr="002F1827" w:rsidRDefault="0052260B" w:rsidP="002F1827">
            <w:pPr>
              <w:spacing w:after="0"/>
              <w:jc w:val="both"/>
              <w:rPr>
                <w:b/>
                <w:bCs/>
                <w:sz w:val="16"/>
                <w:szCs w:val="16"/>
              </w:rPr>
            </w:pPr>
            <w:r w:rsidRPr="002F1827">
              <w:rPr>
                <w:b/>
                <w:bCs/>
                <w:sz w:val="16"/>
                <w:szCs w:val="16"/>
              </w:rPr>
              <w:t>1</w:t>
            </w:r>
          </w:p>
        </w:tc>
        <w:tc>
          <w:tcPr>
            <w:tcW w:w="360" w:type="dxa"/>
            <w:tcBorders>
              <w:top w:val="nil"/>
              <w:left w:val="nil"/>
              <w:bottom w:val="single" w:sz="4" w:space="0" w:color="auto"/>
              <w:right w:val="single" w:sz="4" w:space="0" w:color="auto"/>
            </w:tcBorders>
            <w:shd w:val="clear" w:color="auto" w:fill="auto"/>
            <w:noWrap/>
          </w:tcPr>
          <w:p w:rsidR="0052260B" w:rsidRPr="002F1827" w:rsidRDefault="0052260B" w:rsidP="002F1827">
            <w:pPr>
              <w:spacing w:after="0"/>
              <w:jc w:val="both"/>
              <w:rPr>
                <w:b/>
                <w:bCs/>
                <w:sz w:val="16"/>
                <w:szCs w:val="16"/>
              </w:rPr>
            </w:pPr>
            <w:r w:rsidRPr="002F1827">
              <w:rPr>
                <w:b/>
                <w:bCs/>
                <w:sz w:val="16"/>
                <w:szCs w:val="16"/>
              </w:rPr>
              <w:t>2</w:t>
            </w:r>
          </w:p>
        </w:tc>
        <w:tc>
          <w:tcPr>
            <w:tcW w:w="540" w:type="dxa"/>
            <w:tcBorders>
              <w:top w:val="nil"/>
              <w:left w:val="nil"/>
              <w:bottom w:val="single" w:sz="4" w:space="0" w:color="auto"/>
              <w:right w:val="single" w:sz="4" w:space="0" w:color="auto"/>
            </w:tcBorders>
            <w:shd w:val="clear" w:color="auto" w:fill="auto"/>
            <w:noWrap/>
          </w:tcPr>
          <w:p w:rsidR="0052260B" w:rsidRPr="002F1827" w:rsidRDefault="0052260B" w:rsidP="002F1827">
            <w:pPr>
              <w:spacing w:after="0"/>
              <w:jc w:val="both"/>
              <w:rPr>
                <w:b/>
                <w:bCs/>
                <w:sz w:val="16"/>
                <w:szCs w:val="16"/>
              </w:rPr>
            </w:pPr>
            <w:r w:rsidRPr="002F1827">
              <w:rPr>
                <w:b/>
                <w:bCs/>
                <w:sz w:val="16"/>
                <w:szCs w:val="16"/>
              </w:rPr>
              <w:t>3</w:t>
            </w:r>
          </w:p>
        </w:tc>
        <w:tc>
          <w:tcPr>
            <w:tcW w:w="540" w:type="dxa"/>
            <w:tcBorders>
              <w:top w:val="nil"/>
              <w:left w:val="nil"/>
              <w:bottom w:val="single" w:sz="4" w:space="0" w:color="auto"/>
              <w:right w:val="single" w:sz="4" w:space="0" w:color="auto"/>
            </w:tcBorders>
            <w:shd w:val="clear" w:color="auto" w:fill="auto"/>
            <w:noWrap/>
          </w:tcPr>
          <w:p w:rsidR="0052260B" w:rsidRPr="002F1827" w:rsidRDefault="0052260B" w:rsidP="002F1827">
            <w:pPr>
              <w:spacing w:after="0"/>
              <w:jc w:val="both"/>
              <w:rPr>
                <w:b/>
                <w:bCs/>
                <w:sz w:val="16"/>
                <w:szCs w:val="16"/>
              </w:rPr>
            </w:pPr>
            <w:r w:rsidRPr="002F1827">
              <w:rPr>
                <w:b/>
                <w:bCs/>
                <w:sz w:val="16"/>
                <w:szCs w:val="16"/>
              </w:rPr>
              <w:t>4</w:t>
            </w:r>
          </w:p>
        </w:tc>
        <w:tc>
          <w:tcPr>
            <w:tcW w:w="1710" w:type="dxa"/>
            <w:tcBorders>
              <w:top w:val="nil"/>
              <w:left w:val="nil"/>
              <w:bottom w:val="single" w:sz="4" w:space="0" w:color="auto"/>
              <w:right w:val="single" w:sz="4" w:space="0" w:color="auto"/>
            </w:tcBorders>
            <w:shd w:val="clear" w:color="auto" w:fill="auto"/>
            <w:noWrap/>
          </w:tcPr>
          <w:p w:rsidR="0052260B" w:rsidRPr="002F1827" w:rsidRDefault="0052260B" w:rsidP="002F1827">
            <w:pPr>
              <w:spacing w:after="0"/>
              <w:jc w:val="both"/>
              <w:rPr>
                <w:b/>
                <w:bCs/>
                <w:sz w:val="16"/>
                <w:szCs w:val="16"/>
              </w:rPr>
            </w:pPr>
            <w:r w:rsidRPr="002F1827">
              <w:rPr>
                <w:b/>
                <w:bCs/>
                <w:sz w:val="16"/>
                <w:szCs w:val="16"/>
              </w:rPr>
              <w:t> </w:t>
            </w:r>
          </w:p>
        </w:tc>
        <w:tc>
          <w:tcPr>
            <w:tcW w:w="1620" w:type="dxa"/>
            <w:tcBorders>
              <w:top w:val="nil"/>
              <w:left w:val="nil"/>
              <w:bottom w:val="single" w:sz="4" w:space="0" w:color="auto"/>
              <w:right w:val="single" w:sz="4" w:space="0" w:color="auto"/>
            </w:tcBorders>
            <w:shd w:val="clear" w:color="auto" w:fill="auto"/>
            <w:noWrap/>
          </w:tcPr>
          <w:p w:rsidR="0052260B" w:rsidRPr="002F1827" w:rsidRDefault="0052260B" w:rsidP="002F1827">
            <w:pPr>
              <w:spacing w:after="0"/>
              <w:jc w:val="both"/>
              <w:rPr>
                <w:b/>
                <w:bCs/>
                <w:sz w:val="16"/>
                <w:szCs w:val="16"/>
              </w:rPr>
            </w:pPr>
            <w:r w:rsidRPr="002F1827">
              <w:rPr>
                <w:b/>
                <w:bCs/>
                <w:sz w:val="16"/>
                <w:szCs w:val="16"/>
              </w:rPr>
              <w:t>6</w:t>
            </w:r>
          </w:p>
        </w:tc>
        <w:tc>
          <w:tcPr>
            <w:tcW w:w="990" w:type="dxa"/>
            <w:tcBorders>
              <w:top w:val="nil"/>
              <w:left w:val="nil"/>
              <w:bottom w:val="single" w:sz="4" w:space="0" w:color="auto"/>
              <w:right w:val="single" w:sz="4" w:space="0" w:color="auto"/>
            </w:tcBorders>
            <w:shd w:val="clear" w:color="auto" w:fill="auto"/>
            <w:noWrap/>
          </w:tcPr>
          <w:p w:rsidR="0052260B" w:rsidRPr="002F1827" w:rsidRDefault="0052260B" w:rsidP="002F1827">
            <w:pPr>
              <w:spacing w:after="0"/>
              <w:jc w:val="both"/>
              <w:rPr>
                <w:b/>
                <w:bCs/>
                <w:sz w:val="16"/>
                <w:szCs w:val="16"/>
              </w:rPr>
            </w:pPr>
            <w:r w:rsidRPr="002F1827">
              <w:rPr>
                <w:b/>
                <w:bCs/>
                <w:sz w:val="16"/>
                <w:szCs w:val="16"/>
              </w:rPr>
              <w:t>7</w:t>
            </w:r>
          </w:p>
        </w:tc>
        <w:tc>
          <w:tcPr>
            <w:tcW w:w="720" w:type="dxa"/>
            <w:tcBorders>
              <w:top w:val="nil"/>
              <w:left w:val="nil"/>
              <w:bottom w:val="single" w:sz="4" w:space="0" w:color="auto"/>
              <w:right w:val="single" w:sz="4" w:space="0" w:color="auto"/>
            </w:tcBorders>
            <w:shd w:val="clear" w:color="auto" w:fill="auto"/>
            <w:noWrap/>
          </w:tcPr>
          <w:p w:rsidR="0052260B" w:rsidRPr="002F1827" w:rsidRDefault="0052260B" w:rsidP="002F1827">
            <w:pPr>
              <w:spacing w:after="0"/>
              <w:jc w:val="both"/>
              <w:rPr>
                <w:b/>
                <w:bCs/>
                <w:sz w:val="16"/>
                <w:szCs w:val="16"/>
              </w:rPr>
            </w:pPr>
            <w:r w:rsidRPr="002F1827">
              <w:rPr>
                <w:b/>
                <w:bCs/>
                <w:sz w:val="16"/>
                <w:szCs w:val="16"/>
              </w:rPr>
              <w:t>8</w:t>
            </w:r>
          </w:p>
        </w:tc>
        <w:tc>
          <w:tcPr>
            <w:tcW w:w="540" w:type="dxa"/>
            <w:tcBorders>
              <w:top w:val="nil"/>
              <w:left w:val="nil"/>
              <w:bottom w:val="single" w:sz="4" w:space="0" w:color="auto"/>
              <w:right w:val="single" w:sz="4" w:space="0" w:color="auto"/>
            </w:tcBorders>
            <w:shd w:val="clear" w:color="auto" w:fill="auto"/>
            <w:noWrap/>
          </w:tcPr>
          <w:p w:rsidR="0052260B" w:rsidRPr="002F1827" w:rsidRDefault="0052260B" w:rsidP="002F1827">
            <w:pPr>
              <w:spacing w:after="0"/>
              <w:jc w:val="both"/>
              <w:rPr>
                <w:b/>
                <w:bCs/>
                <w:sz w:val="16"/>
                <w:szCs w:val="16"/>
              </w:rPr>
            </w:pPr>
            <w:r w:rsidRPr="002F1827">
              <w:rPr>
                <w:b/>
                <w:bCs/>
                <w:sz w:val="16"/>
                <w:szCs w:val="16"/>
              </w:rPr>
              <w:t>9</w:t>
            </w:r>
          </w:p>
        </w:tc>
        <w:tc>
          <w:tcPr>
            <w:tcW w:w="990" w:type="dxa"/>
            <w:tcBorders>
              <w:top w:val="nil"/>
              <w:left w:val="nil"/>
              <w:bottom w:val="single" w:sz="4" w:space="0" w:color="auto"/>
              <w:right w:val="single" w:sz="4" w:space="0" w:color="auto"/>
            </w:tcBorders>
            <w:shd w:val="clear" w:color="auto" w:fill="auto"/>
            <w:noWrap/>
          </w:tcPr>
          <w:p w:rsidR="0052260B" w:rsidRPr="002F1827" w:rsidRDefault="0052260B" w:rsidP="002F1827">
            <w:pPr>
              <w:spacing w:after="0"/>
              <w:jc w:val="both"/>
              <w:rPr>
                <w:b/>
                <w:bCs/>
                <w:sz w:val="16"/>
                <w:szCs w:val="16"/>
              </w:rPr>
            </w:pPr>
            <w:r w:rsidRPr="002F1827">
              <w:rPr>
                <w:b/>
                <w:bCs/>
                <w:sz w:val="16"/>
                <w:szCs w:val="16"/>
              </w:rPr>
              <w:t>10</w:t>
            </w:r>
          </w:p>
        </w:tc>
        <w:tc>
          <w:tcPr>
            <w:tcW w:w="1530" w:type="dxa"/>
            <w:tcBorders>
              <w:top w:val="nil"/>
              <w:left w:val="nil"/>
              <w:bottom w:val="single" w:sz="4" w:space="0" w:color="auto"/>
              <w:right w:val="single" w:sz="4" w:space="0" w:color="auto"/>
            </w:tcBorders>
            <w:shd w:val="clear" w:color="auto" w:fill="auto"/>
            <w:noWrap/>
          </w:tcPr>
          <w:p w:rsidR="0052260B" w:rsidRPr="002F1827" w:rsidRDefault="0052260B" w:rsidP="002F1827">
            <w:pPr>
              <w:spacing w:after="0"/>
              <w:jc w:val="both"/>
              <w:rPr>
                <w:b/>
                <w:bCs/>
                <w:sz w:val="16"/>
                <w:szCs w:val="16"/>
              </w:rPr>
            </w:pPr>
            <w:r w:rsidRPr="002F1827">
              <w:rPr>
                <w:b/>
                <w:bCs/>
                <w:sz w:val="16"/>
                <w:szCs w:val="16"/>
              </w:rPr>
              <w:t>11</w:t>
            </w:r>
          </w:p>
        </w:tc>
        <w:tc>
          <w:tcPr>
            <w:tcW w:w="1530" w:type="dxa"/>
            <w:tcBorders>
              <w:top w:val="nil"/>
              <w:left w:val="nil"/>
              <w:bottom w:val="single" w:sz="4" w:space="0" w:color="auto"/>
              <w:right w:val="single" w:sz="4" w:space="0" w:color="auto"/>
            </w:tcBorders>
            <w:shd w:val="clear" w:color="auto" w:fill="auto"/>
            <w:noWrap/>
          </w:tcPr>
          <w:p w:rsidR="0052260B" w:rsidRPr="002F1827" w:rsidRDefault="0052260B" w:rsidP="002F1827">
            <w:pPr>
              <w:spacing w:after="0"/>
              <w:jc w:val="both"/>
              <w:rPr>
                <w:b/>
                <w:bCs/>
                <w:sz w:val="16"/>
                <w:szCs w:val="16"/>
              </w:rPr>
            </w:pPr>
            <w:r w:rsidRPr="002F1827">
              <w:rPr>
                <w:b/>
                <w:bCs/>
                <w:sz w:val="16"/>
                <w:szCs w:val="16"/>
              </w:rPr>
              <w:t>12</w:t>
            </w:r>
          </w:p>
        </w:tc>
        <w:tc>
          <w:tcPr>
            <w:tcW w:w="630" w:type="dxa"/>
            <w:tcBorders>
              <w:top w:val="nil"/>
              <w:left w:val="nil"/>
              <w:bottom w:val="single" w:sz="4" w:space="0" w:color="auto"/>
              <w:right w:val="single" w:sz="4" w:space="0" w:color="auto"/>
            </w:tcBorders>
            <w:shd w:val="clear" w:color="auto" w:fill="auto"/>
            <w:noWrap/>
          </w:tcPr>
          <w:p w:rsidR="0052260B" w:rsidRPr="002F1827" w:rsidRDefault="0052260B" w:rsidP="002F1827">
            <w:pPr>
              <w:spacing w:after="0"/>
              <w:jc w:val="both"/>
              <w:rPr>
                <w:b/>
                <w:bCs/>
                <w:sz w:val="16"/>
                <w:szCs w:val="16"/>
              </w:rPr>
            </w:pPr>
            <w:r w:rsidRPr="002F1827">
              <w:rPr>
                <w:b/>
                <w:bCs/>
                <w:sz w:val="16"/>
                <w:szCs w:val="16"/>
              </w:rPr>
              <w:t>13</w:t>
            </w:r>
          </w:p>
        </w:tc>
        <w:tc>
          <w:tcPr>
            <w:tcW w:w="1620" w:type="dxa"/>
            <w:tcBorders>
              <w:top w:val="nil"/>
              <w:left w:val="nil"/>
              <w:bottom w:val="single" w:sz="4" w:space="0" w:color="auto"/>
              <w:right w:val="single" w:sz="4" w:space="0" w:color="auto"/>
            </w:tcBorders>
            <w:shd w:val="clear" w:color="auto" w:fill="auto"/>
            <w:noWrap/>
          </w:tcPr>
          <w:p w:rsidR="0052260B" w:rsidRPr="002F1827" w:rsidRDefault="0052260B" w:rsidP="002F1827">
            <w:pPr>
              <w:spacing w:after="0"/>
              <w:jc w:val="both"/>
              <w:rPr>
                <w:b/>
                <w:bCs/>
                <w:sz w:val="16"/>
                <w:szCs w:val="16"/>
              </w:rPr>
            </w:pPr>
            <w:r w:rsidRPr="002F1827">
              <w:rPr>
                <w:b/>
                <w:bCs/>
                <w:sz w:val="16"/>
                <w:szCs w:val="16"/>
              </w:rPr>
              <w:t>14</w:t>
            </w:r>
          </w:p>
        </w:tc>
      </w:tr>
      <w:tr w:rsidR="00C21AAD" w:rsidRPr="002F1827">
        <w:trPr>
          <w:trHeight w:val="1628"/>
        </w:trPr>
        <w:tc>
          <w:tcPr>
            <w:tcW w:w="735" w:type="dxa"/>
            <w:tcBorders>
              <w:top w:val="nil"/>
              <w:left w:val="single" w:sz="4" w:space="0" w:color="auto"/>
              <w:bottom w:val="single" w:sz="4" w:space="0" w:color="auto"/>
              <w:right w:val="single" w:sz="4" w:space="0" w:color="auto"/>
            </w:tcBorders>
            <w:shd w:val="clear" w:color="auto" w:fill="auto"/>
            <w:noWrap/>
          </w:tcPr>
          <w:p w:rsidR="00C21AAD" w:rsidRPr="002F1827" w:rsidRDefault="00C21AAD" w:rsidP="002F1827">
            <w:pPr>
              <w:spacing w:after="0"/>
              <w:jc w:val="both"/>
              <w:rPr>
                <w:sz w:val="16"/>
                <w:szCs w:val="16"/>
              </w:rPr>
            </w:pPr>
            <w:r w:rsidRPr="002F1827">
              <w:rPr>
                <w:sz w:val="16"/>
                <w:szCs w:val="16"/>
              </w:rPr>
              <w:t>C02S</w:t>
            </w:r>
          </w:p>
        </w:tc>
        <w:tc>
          <w:tcPr>
            <w:tcW w:w="36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sz w:val="16"/>
                <w:szCs w:val="16"/>
              </w:rPr>
            </w:pPr>
            <w:r w:rsidRPr="002F1827">
              <w:rPr>
                <w:sz w:val="16"/>
                <w:szCs w:val="16"/>
              </w:rPr>
              <w:t>V</w:t>
            </w:r>
          </w:p>
        </w:tc>
        <w:tc>
          <w:tcPr>
            <w:tcW w:w="54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sz w:val="16"/>
                <w:szCs w:val="16"/>
              </w:rPr>
            </w:pPr>
            <w:r w:rsidRPr="002F1827">
              <w:rPr>
                <w:sz w:val="16"/>
                <w:szCs w:val="16"/>
              </w:rPr>
              <w:t> </w:t>
            </w:r>
          </w:p>
        </w:tc>
        <w:tc>
          <w:tcPr>
            <w:tcW w:w="1710" w:type="dxa"/>
            <w:tcBorders>
              <w:top w:val="nil"/>
              <w:left w:val="nil"/>
              <w:bottom w:val="single" w:sz="4" w:space="0" w:color="auto"/>
              <w:right w:val="single" w:sz="4" w:space="0" w:color="auto"/>
            </w:tcBorders>
            <w:shd w:val="clear" w:color="auto" w:fill="auto"/>
          </w:tcPr>
          <w:p w:rsidR="00C21AAD" w:rsidRPr="002F1827" w:rsidRDefault="00C21AAD" w:rsidP="002F1827">
            <w:pPr>
              <w:spacing w:after="0"/>
              <w:jc w:val="both"/>
              <w:rPr>
                <w:sz w:val="16"/>
                <w:szCs w:val="16"/>
              </w:rPr>
            </w:pPr>
            <w:r w:rsidRPr="002F1827">
              <w:rPr>
                <w:sz w:val="16"/>
                <w:szCs w:val="16"/>
              </w:rPr>
              <w:t xml:space="preserve">15 applic ations processed for PBR granting by June 2014. </w:t>
            </w:r>
            <w:r w:rsidRPr="002F1827">
              <w:rPr>
                <w:b/>
                <w:bCs/>
                <w:sz w:val="16"/>
                <w:szCs w:val="16"/>
              </w:rPr>
              <w:t>Quarterly targets:</w:t>
            </w:r>
            <w:r w:rsidRPr="002F1827">
              <w:rPr>
                <w:sz w:val="16"/>
                <w:szCs w:val="16"/>
              </w:rPr>
              <w:t xml:space="preserve">         - Evaluate 4 technical sites for PBR grant.                - Conduct 2 meeting of PBRAC.</w:t>
            </w:r>
          </w:p>
        </w:tc>
        <w:tc>
          <w:tcPr>
            <w:tcW w:w="1620" w:type="dxa"/>
            <w:tcBorders>
              <w:top w:val="nil"/>
              <w:left w:val="nil"/>
              <w:bottom w:val="single" w:sz="4" w:space="0" w:color="auto"/>
              <w:right w:val="single" w:sz="4" w:space="0" w:color="auto"/>
            </w:tcBorders>
            <w:shd w:val="clear" w:color="auto" w:fill="auto"/>
          </w:tcPr>
          <w:p w:rsidR="00C21AAD" w:rsidRPr="002F1827" w:rsidRDefault="00C21AAD" w:rsidP="002F1827">
            <w:pPr>
              <w:spacing w:after="0"/>
              <w:jc w:val="both"/>
              <w:rPr>
                <w:sz w:val="16"/>
                <w:szCs w:val="16"/>
              </w:rPr>
            </w:pPr>
            <w:r w:rsidRPr="002F1827">
              <w:rPr>
                <w:sz w:val="16"/>
                <w:szCs w:val="16"/>
              </w:rPr>
              <w:t>1 DUS test site was evaluated for PBR grant and 1 PBRAC meeting was conducted.</w:t>
            </w:r>
          </w:p>
        </w:tc>
        <w:tc>
          <w:tcPr>
            <w:tcW w:w="99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sz w:val="16"/>
                <w:szCs w:val="16"/>
              </w:rPr>
            </w:pPr>
            <w:r w:rsidRPr="002F1827">
              <w:rPr>
                <w:sz w:val="16"/>
                <w:szCs w:val="16"/>
              </w:rPr>
              <w:t>10</w:t>
            </w:r>
          </w:p>
        </w:tc>
        <w:tc>
          <w:tcPr>
            <w:tcW w:w="72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sz w:val="16"/>
                <w:szCs w:val="16"/>
              </w:rPr>
            </w:pPr>
          </w:p>
        </w:tc>
        <w:tc>
          <w:tcPr>
            <w:tcW w:w="54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sz w:val="16"/>
                <w:szCs w:val="16"/>
              </w:rPr>
            </w:pPr>
            <w:r w:rsidRPr="002F1827">
              <w:rPr>
                <w:sz w:val="16"/>
                <w:szCs w:val="16"/>
              </w:rPr>
              <w:t> V</w:t>
            </w:r>
          </w:p>
        </w:tc>
        <w:tc>
          <w:tcPr>
            <w:tcW w:w="99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sz w:val="16"/>
                <w:szCs w:val="16"/>
              </w:rPr>
            </w:pPr>
            <w:r w:rsidRPr="002F1827">
              <w:rPr>
                <w:sz w:val="16"/>
                <w:szCs w:val="16"/>
              </w:rPr>
              <w:t> </w:t>
            </w:r>
          </w:p>
        </w:tc>
        <w:tc>
          <w:tcPr>
            <w:tcW w:w="1530" w:type="dxa"/>
            <w:tcBorders>
              <w:top w:val="nil"/>
              <w:left w:val="nil"/>
              <w:bottom w:val="single" w:sz="4" w:space="0" w:color="auto"/>
              <w:right w:val="single" w:sz="4" w:space="0" w:color="auto"/>
            </w:tcBorders>
            <w:shd w:val="clear" w:color="auto" w:fill="auto"/>
            <w:noWrap/>
          </w:tcPr>
          <w:p w:rsidR="00C21AAD" w:rsidRPr="002F1827" w:rsidRDefault="00C21AAD" w:rsidP="002F1827">
            <w:pPr>
              <w:jc w:val="both"/>
              <w:rPr>
                <w:sz w:val="20"/>
                <w:szCs w:val="20"/>
              </w:rPr>
            </w:pPr>
            <w:r w:rsidRPr="002F1827">
              <w:rPr>
                <w:sz w:val="20"/>
                <w:szCs w:val="20"/>
              </w:rPr>
              <w:t>87,470,655</w:t>
            </w:r>
          </w:p>
          <w:p w:rsidR="00C21AAD" w:rsidRPr="002F1827" w:rsidRDefault="00C21AAD" w:rsidP="002F1827">
            <w:pPr>
              <w:spacing w:after="0"/>
              <w:jc w:val="both"/>
              <w:rPr>
                <w:sz w:val="16"/>
                <w:szCs w:val="16"/>
              </w:rPr>
            </w:pPr>
          </w:p>
        </w:tc>
        <w:tc>
          <w:tcPr>
            <w:tcW w:w="1530" w:type="dxa"/>
            <w:tcBorders>
              <w:top w:val="nil"/>
              <w:left w:val="nil"/>
              <w:bottom w:val="single" w:sz="4" w:space="0" w:color="auto"/>
              <w:right w:val="single" w:sz="4" w:space="0" w:color="auto"/>
            </w:tcBorders>
            <w:shd w:val="clear" w:color="auto" w:fill="auto"/>
            <w:noWrap/>
          </w:tcPr>
          <w:p w:rsidR="00C21AAD" w:rsidRPr="002F1827" w:rsidRDefault="00C21AAD" w:rsidP="002F1827">
            <w:pPr>
              <w:jc w:val="both"/>
              <w:rPr>
                <w:sz w:val="20"/>
                <w:szCs w:val="20"/>
              </w:rPr>
            </w:pPr>
            <w:r w:rsidRPr="002F1827">
              <w:rPr>
                <w:sz w:val="20"/>
                <w:szCs w:val="20"/>
              </w:rPr>
              <w:t>3,880,342</w:t>
            </w:r>
          </w:p>
          <w:p w:rsidR="00C21AAD" w:rsidRPr="002F1827" w:rsidRDefault="00C21AAD" w:rsidP="002F1827">
            <w:pPr>
              <w:spacing w:after="0"/>
              <w:jc w:val="both"/>
              <w:rPr>
                <w:sz w:val="16"/>
                <w:szCs w:val="16"/>
              </w:rPr>
            </w:pPr>
          </w:p>
        </w:tc>
        <w:tc>
          <w:tcPr>
            <w:tcW w:w="630" w:type="dxa"/>
            <w:tcBorders>
              <w:top w:val="nil"/>
              <w:left w:val="nil"/>
              <w:bottom w:val="single" w:sz="4" w:space="0" w:color="auto"/>
              <w:right w:val="single" w:sz="4" w:space="0" w:color="auto"/>
            </w:tcBorders>
            <w:shd w:val="clear" w:color="auto" w:fill="auto"/>
            <w:noWrap/>
          </w:tcPr>
          <w:p w:rsidR="00C21AAD" w:rsidRPr="002F1827" w:rsidRDefault="00C21AAD" w:rsidP="002F1827">
            <w:pPr>
              <w:jc w:val="both"/>
              <w:rPr>
                <w:sz w:val="20"/>
                <w:szCs w:val="20"/>
              </w:rPr>
            </w:pPr>
            <w:r w:rsidRPr="002F1827">
              <w:rPr>
                <w:sz w:val="20"/>
                <w:szCs w:val="20"/>
              </w:rPr>
              <w:t>4.44</w:t>
            </w:r>
          </w:p>
          <w:p w:rsidR="00C21AAD" w:rsidRPr="002F1827" w:rsidRDefault="00C21AAD" w:rsidP="002F1827">
            <w:pPr>
              <w:spacing w:after="0"/>
              <w:jc w:val="both"/>
              <w:rPr>
                <w:sz w:val="16"/>
                <w:szCs w:val="16"/>
              </w:rPr>
            </w:pPr>
          </w:p>
        </w:tc>
        <w:tc>
          <w:tcPr>
            <w:tcW w:w="1620" w:type="dxa"/>
            <w:tcBorders>
              <w:top w:val="nil"/>
              <w:left w:val="nil"/>
              <w:bottom w:val="single" w:sz="4" w:space="0" w:color="auto"/>
              <w:right w:val="single" w:sz="4" w:space="0" w:color="auto"/>
            </w:tcBorders>
            <w:shd w:val="clear" w:color="auto" w:fill="auto"/>
          </w:tcPr>
          <w:p w:rsidR="00C21AAD" w:rsidRPr="002F1827" w:rsidRDefault="00C21AAD" w:rsidP="002F1827">
            <w:pPr>
              <w:spacing w:after="0"/>
              <w:jc w:val="both"/>
              <w:rPr>
                <w:sz w:val="16"/>
                <w:szCs w:val="16"/>
              </w:rPr>
            </w:pPr>
            <w:r w:rsidRPr="002F1827">
              <w:rPr>
                <w:sz w:val="16"/>
                <w:szCs w:val="16"/>
              </w:rPr>
              <w:t>C02S</w:t>
            </w:r>
          </w:p>
        </w:tc>
      </w:tr>
      <w:tr w:rsidR="00C21AAD" w:rsidRPr="002F1827">
        <w:trPr>
          <w:trHeight w:val="255"/>
        </w:trPr>
        <w:tc>
          <w:tcPr>
            <w:tcW w:w="735" w:type="dxa"/>
            <w:tcBorders>
              <w:top w:val="nil"/>
              <w:left w:val="single" w:sz="4" w:space="0" w:color="auto"/>
              <w:bottom w:val="single" w:sz="4" w:space="0" w:color="auto"/>
              <w:right w:val="single" w:sz="4" w:space="0" w:color="auto"/>
            </w:tcBorders>
            <w:shd w:val="clear" w:color="auto" w:fill="auto"/>
            <w:noWrap/>
          </w:tcPr>
          <w:p w:rsidR="00C21AAD" w:rsidRPr="002F1827" w:rsidRDefault="00C21AAD" w:rsidP="002F1827">
            <w:pPr>
              <w:spacing w:after="0"/>
              <w:jc w:val="both"/>
              <w:rPr>
                <w:b/>
                <w:bCs/>
                <w:sz w:val="16"/>
                <w:szCs w:val="16"/>
              </w:rPr>
            </w:pPr>
            <w:r w:rsidRPr="002F1827">
              <w:rPr>
                <w:b/>
                <w:bCs/>
                <w:sz w:val="16"/>
                <w:szCs w:val="16"/>
              </w:rPr>
              <w:t> </w:t>
            </w:r>
          </w:p>
        </w:tc>
        <w:tc>
          <w:tcPr>
            <w:tcW w:w="36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b/>
                <w:bCs/>
                <w:sz w:val="16"/>
                <w:szCs w:val="16"/>
              </w:rPr>
            </w:pPr>
            <w:r w:rsidRPr="002F1827">
              <w:rPr>
                <w:b/>
                <w:bCs/>
                <w:sz w:val="16"/>
                <w:szCs w:val="16"/>
              </w:rPr>
              <w:t> </w:t>
            </w:r>
          </w:p>
        </w:tc>
        <w:tc>
          <w:tcPr>
            <w:tcW w:w="54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b/>
                <w:bCs/>
                <w:sz w:val="16"/>
                <w:szCs w:val="16"/>
              </w:rPr>
            </w:pPr>
            <w:r w:rsidRPr="002F1827">
              <w:rPr>
                <w:b/>
                <w:bCs/>
                <w:sz w:val="16"/>
                <w:szCs w:val="16"/>
              </w:rPr>
              <w:t> </w:t>
            </w:r>
          </w:p>
        </w:tc>
        <w:tc>
          <w:tcPr>
            <w:tcW w:w="54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b/>
                <w:bCs/>
                <w:sz w:val="16"/>
                <w:szCs w:val="16"/>
              </w:rPr>
            </w:pPr>
            <w:r w:rsidRPr="002F1827">
              <w:rPr>
                <w:b/>
                <w:bCs/>
                <w:sz w:val="16"/>
                <w:szCs w:val="16"/>
              </w:rPr>
              <w:t> </w:t>
            </w:r>
          </w:p>
        </w:tc>
        <w:tc>
          <w:tcPr>
            <w:tcW w:w="1710" w:type="dxa"/>
            <w:tcBorders>
              <w:top w:val="nil"/>
              <w:left w:val="nil"/>
              <w:bottom w:val="single" w:sz="4" w:space="0" w:color="auto"/>
              <w:right w:val="single" w:sz="4" w:space="0" w:color="auto"/>
            </w:tcBorders>
            <w:shd w:val="clear" w:color="auto" w:fill="auto"/>
          </w:tcPr>
          <w:p w:rsidR="00C21AAD" w:rsidRPr="002F1827" w:rsidRDefault="00C21AAD" w:rsidP="002F1827">
            <w:pPr>
              <w:spacing w:after="0"/>
              <w:jc w:val="both"/>
              <w:rPr>
                <w:b/>
                <w:bCs/>
                <w:sz w:val="16"/>
                <w:szCs w:val="16"/>
              </w:rPr>
            </w:pPr>
            <w:r w:rsidRPr="002F1827">
              <w:rPr>
                <w:b/>
                <w:bCs/>
                <w:sz w:val="16"/>
                <w:szCs w:val="16"/>
              </w:rPr>
              <w:t>Sub total</w:t>
            </w:r>
          </w:p>
        </w:tc>
        <w:tc>
          <w:tcPr>
            <w:tcW w:w="1620" w:type="dxa"/>
            <w:tcBorders>
              <w:top w:val="nil"/>
              <w:left w:val="nil"/>
              <w:bottom w:val="single" w:sz="4" w:space="0" w:color="auto"/>
              <w:right w:val="single" w:sz="4" w:space="0" w:color="auto"/>
            </w:tcBorders>
            <w:shd w:val="clear" w:color="auto" w:fill="auto"/>
          </w:tcPr>
          <w:p w:rsidR="00C21AAD" w:rsidRPr="002F1827" w:rsidRDefault="00C21AAD" w:rsidP="002F1827">
            <w:pPr>
              <w:spacing w:after="0"/>
              <w:jc w:val="both"/>
              <w:rPr>
                <w:b/>
                <w:bCs/>
                <w:sz w:val="16"/>
                <w:szCs w:val="16"/>
              </w:rPr>
            </w:pPr>
            <w:r w:rsidRPr="002F1827">
              <w:rPr>
                <w:b/>
                <w:bCs/>
                <w:sz w:val="16"/>
                <w:szCs w:val="16"/>
              </w:rPr>
              <w:t> </w:t>
            </w:r>
          </w:p>
        </w:tc>
        <w:tc>
          <w:tcPr>
            <w:tcW w:w="99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b/>
                <w:bCs/>
                <w:sz w:val="16"/>
                <w:szCs w:val="16"/>
              </w:rPr>
            </w:pPr>
            <w:r w:rsidRPr="002F1827">
              <w:rPr>
                <w:b/>
                <w:bCs/>
                <w:sz w:val="16"/>
                <w:szCs w:val="16"/>
              </w:rPr>
              <w:t> </w:t>
            </w:r>
          </w:p>
        </w:tc>
        <w:tc>
          <w:tcPr>
            <w:tcW w:w="72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b/>
                <w:bCs/>
                <w:sz w:val="16"/>
                <w:szCs w:val="16"/>
              </w:rPr>
            </w:pPr>
            <w:r w:rsidRPr="002F1827">
              <w:rPr>
                <w:b/>
                <w:bCs/>
                <w:sz w:val="16"/>
                <w:szCs w:val="16"/>
              </w:rPr>
              <w:t> </w:t>
            </w:r>
          </w:p>
        </w:tc>
        <w:tc>
          <w:tcPr>
            <w:tcW w:w="54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b/>
                <w:bCs/>
                <w:sz w:val="16"/>
                <w:szCs w:val="16"/>
              </w:rPr>
            </w:pPr>
            <w:r w:rsidRPr="002F1827">
              <w:rPr>
                <w:b/>
                <w:bCs/>
                <w:sz w:val="16"/>
                <w:szCs w:val="16"/>
              </w:rPr>
              <w:t> </w:t>
            </w:r>
          </w:p>
        </w:tc>
        <w:tc>
          <w:tcPr>
            <w:tcW w:w="99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b/>
                <w:bCs/>
                <w:sz w:val="16"/>
                <w:szCs w:val="16"/>
              </w:rPr>
            </w:pPr>
            <w:r w:rsidRPr="002F1827">
              <w:rPr>
                <w:b/>
                <w:bCs/>
                <w:sz w:val="16"/>
                <w:szCs w:val="16"/>
              </w:rPr>
              <w:t> </w:t>
            </w:r>
          </w:p>
        </w:tc>
        <w:tc>
          <w:tcPr>
            <w:tcW w:w="1530" w:type="dxa"/>
            <w:tcBorders>
              <w:top w:val="nil"/>
              <w:left w:val="nil"/>
              <w:bottom w:val="single" w:sz="4" w:space="0" w:color="auto"/>
              <w:right w:val="single" w:sz="4" w:space="0" w:color="auto"/>
            </w:tcBorders>
            <w:shd w:val="clear" w:color="auto" w:fill="auto"/>
            <w:noWrap/>
          </w:tcPr>
          <w:p w:rsidR="00C21AAD" w:rsidRPr="002F1827" w:rsidRDefault="00C21AAD" w:rsidP="002F1827">
            <w:pPr>
              <w:jc w:val="both"/>
              <w:rPr>
                <w:sz w:val="20"/>
                <w:szCs w:val="20"/>
              </w:rPr>
            </w:pPr>
            <w:r w:rsidRPr="002F1827">
              <w:rPr>
                <w:sz w:val="20"/>
                <w:szCs w:val="20"/>
              </w:rPr>
              <w:t>87,470,655</w:t>
            </w:r>
          </w:p>
          <w:p w:rsidR="00C21AAD" w:rsidRPr="002F1827" w:rsidRDefault="00C21AAD" w:rsidP="002F1827">
            <w:pPr>
              <w:spacing w:after="0"/>
              <w:jc w:val="both"/>
              <w:rPr>
                <w:b/>
                <w:bCs/>
                <w:sz w:val="16"/>
                <w:szCs w:val="16"/>
              </w:rPr>
            </w:pPr>
          </w:p>
        </w:tc>
        <w:tc>
          <w:tcPr>
            <w:tcW w:w="1530" w:type="dxa"/>
            <w:tcBorders>
              <w:top w:val="nil"/>
              <w:left w:val="nil"/>
              <w:bottom w:val="single" w:sz="4" w:space="0" w:color="auto"/>
              <w:right w:val="single" w:sz="4" w:space="0" w:color="auto"/>
            </w:tcBorders>
            <w:shd w:val="clear" w:color="auto" w:fill="auto"/>
            <w:noWrap/>
          </w:tcPr>
          <w:p w:rsidR="00C21AAD" w:rsidRPr="002F1827" w:rsidRDefault="00C21AAD" w:rsidP="002F1827">
            <w:pPr>
              <w:jc w:val="both"/>
              <w:rPr>
                <w:sz w:val="20"/>
                <w:szCs w:val="20"/>
              </w:rPr>
            </w:pPr>
            <w:r w:rsidRPr="002F1827">
              <w:rPr>
                <w:sz w:val="20"/>
                <w:szCs w:val="20"/>
              </w:rPr>
              <w:t>3,880,342</w:t>
            </w:r>
          </w:p>
          <w:p w:rsidR="00C21AAD" w:rsidRPr="002F1827" w:rsidRDefault="00C21AAD" w:rsidP="002F1827">
            <w:pPr>
              <w:spacing w:after="0"/>
              <w:jc w:val="both"/>
              <w:rPr>
                <w:b/>
                <w:bCs/>
                <w:sz w:val="16"/>
                <w:szCs w:val="16"/>
              </w:rPr>
            </w:pPr>
          </w:p>
        </w:tc>
        <w:tc>
          <w:tcPr>
            <w:tcW w:w="63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b/>
                <w:bCs/>
                <w:sz w:val="16"/>
                <w:szCs w:val="16"/>
              </w:rPr>
            </w:pPr>
            <w:r w:rsidRPr="002F1827">
              <w:rPr>
                <w:b/>
                <w:bCs/>
                <w:sz w:val="16"/>
                <w:szCs w:val="16"/>
              </w:rPr>
              <w:t> </w:t>
            </w:r>
          </w:p>
        </w:tc>
        <w:tc>
          <w:tcPr>
            <w:tcW w:w="1620" w:type="dxa"/>
            <w:tcBorders>
              <w:top w:val="nil"/>
              <w:left w:val="nil"/>
              <w:bottom w:val="single" w:sz="4" w:space="0" w:color="auto"/>
              <w:right w:val="single" w:sz="4" w:space="0" w:color="auto"/>
            </w:tcBorders>
            <w:shd w:val="clear" w:color="auto" w:fill="auto"/>
          </w:tcPr>
          <w:p w:rsidR="00C21AAD" w:rsidRPr="002F1827" w:rsidRDefault="00C21AAD" w:rsidP="002F1827">
            <w:pPr>
              <w:spacing w:after="0"/>
              <w:jc w:val="both"/>
              <w:rPr>
                <w:b/>
                <w:bCs/>
                <w:sz w:val="16"/>
                <w:szCs w:val="16"/>
              </w:rPr>
            </w:pPr>
            <w:r w:rsidRPr="002F1827">
              <w:rPr>
                <w:b/>
                <w:bCs/>
                <w:sz w:val="16"/>
                <w:szCs w:val="16"/>
              </w:rPr>
              <w:t> </w:t>
            </w:r>
          </w:p>
        </w:tc>
      </w:tr>
      <w:tr w:rsidR="00C21AAD" w:rsidRPr="002F1827">
        <w:trPr>
          <w:trHeight w:val="1700"/>
        </w:trPr>
        <w:tc>
          <w:tcPr>
            <w:tcW w:w="735" w:type="dxa"/>
            <w:tcBorders>
              <w:top w:val="nil"/>
              <w:left w:val="single" w:sz="4" w:space="0" w:color="auto"/>
              <w:bottom w:val="single" w:sz="4" w:space="0" w:color="auto"/>
              <w:right w:val="single" w:sz="4" w:space="0" w:color="auto"/>
            </w:tcBorders>
            <w:shd w:val="clear" w:color="auto" w:fill="auto"/>
            <w:noWrap/>
          </w:tcPr>
          <w:p w:rsidR="00C21AAD" w:rsidRPr="002F1827" w:rsidRDefault="00C21AAD" w:rsidP="002F1827">
            <w:pPr>
              <w:spacing w:after="0"/>
              <w:jc w:val="both"/>
              <w:rPr>
                <w:sz w:val="16"/>
                <w:szCs w:val="16"/>
              </w:rPr>
            </w:pPr>
            <w:r w:rsidRPr="002F1827">
              <w:rPr>
                <w:sz w:val="16"/>
                <w:szCs w:val="16"/>
              </w:rPr>
              <w:t>G01C</w:t>
            </w:r>
          </w:p>
        </w:tc>
        <w:tc>
          <w:tcPr>
            <w:tcW w:w="36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sz w:val="16"/>
                <w:szCs w:val="16"/>
              </w:rPr>
            </w:pPr>
            <w:r w:rsidRPr="002F1827">
              <w:rPr>
                <w:sz w:val="16"/>
                <w:szCs w:val="16"/>
              </w:rPr>
              <w:t>V</w:t>
            </w:r>
          </w:p>
        </w:tc>
        <w:tc>
          <w:tcPr>
            <w:tcW w:w="54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sz w:val="16"/>
                <w:szCs w:val="16"/>
              </w:rPr>
            </w:pPr>
            <w:r w:rsidRPr="002F1827">
              <w:rPr>
                <w:sz w:val="16"/>
                <w:szCs w:val="16"/>
              </w:rPr>
              <w:t> </w:t>
            </w:r>
          </w:p>
        </w:tc>
        <w:tc>
          <w:tcPr>
            <w:tcW w:w="1710" w:type="dxa"/>
            <w:tcBorders>
              <w:top w:val="nil"/>
              <w:left w:val="nil"/>
              <w:bottom w:val="single" w:sz="4" w:space="0" w:color="auto"/>
              <w:right w:val="single" w:sz="4" w:space="0" w:color="auto"/>
            </w:tcBorders>
            <w:shd w:val="clear" w:color="auto" w:fill="auto"/>
          </w:tcPr>
          <w:p w:rsidR="00C21AAD" w:rsidRPr="002F1827" w:rsidRDefault="00C21AAD" w:rsidP="002F1827">
            <w:pPr>
              <w:spacing w:after="0"/>
              <w:jc w:val="both"/>
              <w:rPr>
                <w:sz w:val="16"/>
                <w:szCs w:val="16"/>
              </w:rPr>
            </w:pPr>
            <w:r w:rsidRPr="002F1827">
              <w:rPr>
                <w:sz w:val="16"/>
                <w:szCs w:val="16"/>
              </w:rPr>
              <w:t xml:space="preserve">Capacity of PBR Office to handle applications and PBR grants strengthened by June 2014.                 </w:t>
            </w:r>
            <w:r w:rsidRPr="002F1827">
              <w:rPr>
                <w:b/>
                <w:bCs/>
                <w:sz w:val="16"/>
                <w:szCs w:val="16"/>
              </w:rPr>
              <w:t>Quarterly targets:</w:t>
            </w:r>
            <w:r w:rsidRPr="002F1827">
              <w:rPr>
                <w:sz w:val="16"/>
                <w:szCs w:val="16"/>
              </w:rPr>
              <w:t xml:space="preserve">                                                 - Plant breeders' rights office facilitated.               - To attend UPOV meetings.</w:t>
            </w:r>
          </w:p>
        </w:tc>
        <w:tc>
          <w:tcPr>
            <w:tcW w:w="1620" w:type="dxa"/>
            <w:tcBorders>
              <w:top w:val="nil"/>
              <w:left w:val="nil"/>
              <w:bottom w:val="single" w:sz="4" w:space="0" w:color="auto"/>
              <w:right w:val="single" w:sz="4" w:space="0" w:color="auto"/>
            </w:tcBorders>
            <w:shd w:val="clear" w:color="auto" w:fill="auto"/>
          </w:tcPr>
          <w:p w:rsidR="00C21AAD" w:rsidRPr="002F1827" w:rsidRDefault="00C21AAD" w:rsidP="002F1827">
            <w:pPr>
              <w:spacing w:after="0"/>
              <w:jc w:val="both"/>
              <w:rPr>
                <w:sz w:val="16"/>
                <w:szCs w:val="16"/>
              </w:rPr>
            </w:pPr>
            <w:r w:rsidRPr="002F1827">
              <w:rPr>
                <w:sz w:val="16"/>
                <w:szCs w:val="16"/>
              </w:rPr>
              <w:t>Twenty PBR applications were received and processed and among them four application were granted Plant Breeders Rights. The process for the remaining 16 applications is ongoing.</w:t>
            </w:r>
          </w:p>
        </w:tc>
        <w:tc>
          <w:tcPr>
            <w:tcW w:w="99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sz w:val="16"/>
                <w:szCs w:val="16"/>
              </w:rPr>
            </w:pPr>
            <w:r w:rsidRPr="002F1827">
              <w:rPr>
                <w:sz w:val="16"/>
                <w:szCs w:val="16"/>
              </w:rPr>
              <w:t xml:space="preserve"> 25</w:t>
            </w:r>
          </w:p>
        </w:tc>
        <w:tc>
          <w:tcPr>
            <w:tcW w:w="72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sz w:val="16"/>
                <w:szCs w:val="16"/>
              </w:rPr>
            </w:pPr>
            <w:r w:rsidRPr="002F1827">
              <w:rPr>
                <w:sz w:val="16"/>
                <w:szCs w:val="16"/>
              </w:rPr>
              <w:t>V</w:t>
            </w:r>
          </w:p>
        </w:tc>
        <w:tc>
          <w:tcPr>
            <w:tcW w:w="54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sz w:val="16"/>
                <w:szCs w:val="16"/>
              </w:rPr>
            </w:pPr>
            <w:r w:rsidRPr="002F1827">
              <w:rPr>
                <w:sz w:val="16"/>
                <w:szCs w:val="16"/>
              </w:rPr>
              <w:t> </w:t>
            </w:r>
          </w:p>
        </w:tc>
        <w:tc>
          <w:tcPr>
            <w:tcW w:w="99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sz w:val="16"/>
                <w:szCs w:val="16"/>
              </w:rPr>
            </w:pPr>
            <w:r w:rsidRPr="002F1827">
              <w:rPr>
                <w:sz w:val="16"/>
                <w:szCs w:val="16"/>
              </w:rPr>
              <w:t> </w:t>
            </w:r>
          </w:p>
        </w:tc>
        <w:tc>
          <w:tcPr>
            <w:tcW w:w="1530" w:type="dxa"/>
            <w:tcBorders>
              <w:top w:val="nil"/>
              <w:left w:val="nil"/>
              <w:bottom w:val="single" w:sz="4" w:space="0" w:color="auto"/>
              <w:right w:val="single" w:sz="4" w:space="0" w:color="auto"/>
            </w:tcBorders>
            <w:shd w:val="clear" w:color="auto" w:fill="auto"/>
            <w:noWrap/>
          </w:tcPr>
          <w:p w:rsidR="00C21AAD" w:rsidRPr="002F1827" w:rsidRDefault="00C21AAD" w:rsidP="002F1827">
            <w:pPr>
              <w:jc w:val="both"/>
              <w:rPr>
                <w:sz w:val="20"/>
                <w:szCs w:val="20"/>
              </w:rPr>
            </w:pPr>
            <w:r w:rsidRPr="002F1827">
              <w:rPr>
                <w:sz w:val="20"/>
                <w:szCs w:val="20"/>
              </w:rPr>
              <w:t>58,124,588</w:t>
            </w:r>
          </w:p>
          <w:p w:rsidR="00C21AAD" w:rsidRPr="002F1827" w:rsidRDefault="00C21AAD" w:rsidP="002F1827">
            <w:pPr>
              <w:spacing w:after="0"/>
              <w:jc w:val="both"/>
              <w:rPr>
                <w:sz w:val="16"/>
                <w:szCs w:val="16"/>
              </w:rPr>
            </w:pPr>
          </w:p>
        </w:tc>
        <w:tc>
          <w:tcPr>
            <w:tcW w:w="1530" w:type="dxa"/>
            <w:tcBorders>
              <w:top w:val="nil"/>
              <w:left w:val="nil"/>
              <w:bottom w:val="single" w:sz="4" w:space="0" w:color="auto"/>
              <w:right w:val="single" w:sz="4" w:space="0" w:color="auto"/>
            </w:tcBorders>
            <w:shd w:val="clear" w:color="auto" w:fill="auto"/>
            <w:noWrap/>
          </w:tcPr>
          <w:p w:rsidR="00C21AAD" w:rsidRPr="002F1827" w:rsidRDefault="00C21AAD" w:rsidP="002F1827">
            <w:pPr>
              <w:jc w:val="both"/>
              <w:rPr>
                <w:sz w:val="20"/>
                <w:szCs w:val="20"/>
              </w:rPr>
            </w:pPr>
            <w:r w:rsidRPr="002F1827">
              <w:rPr>
                <w:sz w:val="20"/>
                <w:szCs w:val="20"/>
              </w:rPr>
              <w:t>36,412,989</w:t>
            </w:r>
          </w:p>
          <w:p w:rsidR="00C21AAD" w:rsidRPr="002F1827" w:rsidRDefault="00C21AAD" w:rsidP="002F1827">
            <w:pPr>
              <w:spacing w:after="0"/>
              <w:jc w:val="both"/>
              <w:rPr>
                <w:sz w:val="16"/>
                <w:szCs w:val="16"/>
              </w:rPr>
            </w:pPr>
          </w:p>
        </w:tc>
        <w:tc>
          <w:tcPr>
            <w:tcW w:w="630" w:type="dxa"/>
            <w:tcBorders>
              <w:top w:val="nil"/>
              <w:left w:val="nil"/>
              <w:bottom w:val="single" w:sz="4" w:space="0" w:color="auto"/>
              <w:right w:val="single" w:sz="4" w:space="0" w:color="auto"/>
            </w:tcBorders>
            <w:shd w:val="clear" w:color="auto" w:fill="auto"/>
            <w:noWrap/>
          </w:tcPr>
          <w:p w:rsidR="00C21AAD" w:rsidRPr="002F1827" w:rsidRDefault="00C21AAD" w:rsidP="002F1827">
            <w:pPr>
              <w:jc w:val="both"/>
              <w:rPr>
                <w:sz w:val="20"/>
                <w:szCs w:val="20"/>
              </w:rPr>
            </w:pPr>
            <w:r w:rsidRPr="002F1827">
              <w:rPr>
                <w:sz w:val="20"/>
                <w:szCs w:val="20"/>
              </w:rPr>
              <w:t>62.65</w:t>
            </w:r>
          </w:p>
          <w:p w:rsidR="00C21AAD" w:rsidRPr="002F1827" w:rsidRDefault="00C21AAD" w:rsidP="002F1827">
            <w:pPr>
              <w:spacing w:after="0"/>
              <w:jc w:val="both"/>
              <w:rPr>
                <w:sz w:val="16"/>
                <w:szCs w:val="16"/>
              </w:rPr>
            </w:pPr>
          </w:p>
        </w:tc>
        <w:tc>
          <w:tcPr>
            <w:tcW w:w="1620" w:type="dxa"/>
            <w:tcBorders>
              <w:top w:val="nil"/>
              <w:left w:val="nil"/>
              <w:bottom w:val="single" w:sz="4" w:space="0" w:color="auto"/>
              <w:right w:val="single" w:sz="4" w:space="0" w:color="auto"/>
            </w:tcBorders>
            <w:shd w:val="clear" w:color="auto" w:fill="auto"/>
          </w:tcPr>
          <w:p w:rsidR="00C21AAD" w:rsidRPr="002F1827" w:rsidRDefault="00C21AAD" w:rsidP="002F1827">
            <w:pPr>
              <w:spacing w:after="0"/>
              <w:jc w:val="both"/>
              <w:rPr>
                <w:sz w:val="16"/>
                <w:szCs w:val="16"/>
              </w:rPr>
            </w:pPr>
            <w:r w:rsidRPr="002F1827">
              <w:rPr>
                <w:sz w:val="16"/>
                <w:szCs w:val="16"/>
              </w:rPr>
              <w:t>G01C</w:t>
            </w:r>
          </w:p>
        </w:tc>
      </w:tr>
      <w:tr w:rsidR="00C21AAD" w:rsidRPr="002F1827">
        <w:trPr>
          <w:trHeight w:val="255"/>
        </w:trPr>
        <w:tc>
          <w:tcPr>
            <w:tcW w:w="735" w:type="dxa"/>
            <w:tcBorders>
              <w:top w:val="nil"/>
              <w:left w:val="single" w:sz="4" w:space="0" w:color="auto"/>
              <w:bottom w:val="single" w:sz="4" w:space="0" w:color="auto"/>
              <w:right w:val="single" w:sz="4" w:space="0" w:color="auto"/>
            </w:tcBorders>
            <w:shd w:val="clear" w:color="auto" w:fill="auto"/>
            <w:noWrap/>
          </w:tcPr>
          <w:p w:rsidR="00C21AAD" w:rsidRPr="002F1827" w:rsidRDefault="00C21AAD" w:rsidP="002F1827">
            <w:pPr>
              <w:spacing w:after="0"/>
              <w:jc w:val="both"/>
              <w:rPr>
                <w:b/>
                <w:bCs/>
                <w:sz w:val="16"/>
                <w:szCs w:val="16"/>
              </w:rPr>
            </w:pPr>
            <w:r w:rsidRPr="002F1827">
              <w:rPr>
                <w:b/>
                <w:bCs/>
                <w:sz w:val="16"/>
                <w:szCs w:val="16"/>
              </w:rPr>
              <w:t> </w:t>
            </w:r>
          </w:p>
        </w:tc>
        <w:tc>
          <w:tcPr>
            <w:tcW w:w="36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b/>
                <w:bCs/>
                <w:sz w:val="16"/>
                <w:szCs w:val="16"/>
              </w:rPr>
            </w:pPr>
            <w:r w:rsidRPr="002F1827">
              <w:rPr>
                <w:b/>
                <w:bCs/>
                <w:sz w:val="16"/>
                <w:szCs w:val="16"/>
              </w:rPr>
              <w:t> </w:t>
            </w:r>
          </w:p>
        </w:tc>
        <w:tc>
          <w:tcPr>
            <w:tcW w:w="54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b/>
                <w:bCs/>
                <w:sz w:val="16"/>
                <w:szCs w:val="16"/>
              </w:rPr>
            </w:pPr>
            <w:r w:rsidRPr="002F1827">
              <w:rPr>
                <w:b/>
                <w:bCs/>
                <w:sz w:val="16"/>
                <w:szCs w:val="16"/>
              </w:rPr>
              <w:t> </w:t>
            </w:r>
          </w:p>
        </w:tc>
        <w:tc>
          <w:tcPr>
            <w:tcW w:w="54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b/>
                <w:bCs/>
                <w:sz w:val="16"/>
                <w:szCs w:val="16"/>
              </w:rPr>
            </w:pPr>
            <w:r w:rsidRPr="002F1827">
              <w:rPr>
                <w:b/>
                <w:bCs/>
                <w:sz w:val="16"/>
                <w:szCs w:val="16"/>
              </w:rPr>
              <w:t> </w:t>
            </w:r>
          </w:p>
        </w:tc>
        <w:tc>
          <w:tcPr>
            <w:tcW w:w="1710" w:type="dxa"/>
            <w:tcBorders>
              <w:top w:val="nil"/>
              <w:left w:val="nil"/>
              <w:bottom w:val="single" w:sz="4" w:space="0" w:color="auto"/>
              <w:right w:val="single" w:sz="4" w:space="0" w:color="auto"/>
            </w:tcBorders>
            <w:shd w:val="clear" w:color="auto" w:fill="auto"/>
          </w:tcPr>
          <w:p w:rsidR="00C21AAD" w:rsidRPr="002F1827" w:rsidRDefault="00C21AAD" w:rsidP="002F1827">
            <w:pPr>
              <w:spacing w:after="0"/>
              <w:jc w:val="both"/>
              <w:rPr>
                <w:b/>
                <w:bCs/>
                <w:sz w:val="16"/>
                <w:szCs w:val="16"/>
              </w:rPr>
            </w:pPr>
            <w:r w:rsidRPr="002F1827">
              <w:rPr>
                <w:b/>
                <w:bCs/>
                <w:sz w:val="16"/>
                <w:szCs w:val="16"/>
              </w:rPr>
              <w:t>Sub total</w:t>
            </w:r>
          </w:p>
        </w:tc>
        <w:tc>
          <w:tcPr>
            <w:tcW w:w="1620" w:type="dxa"/>
            <w:tcBorders>
              <w:top w:val="nil"/>
              <w:left w:val="nil"/>
              <w:bottom w:val="single" w:sz="4" w:space="0" w:color="auto"/>
              <w:right w:val="single" w:sz="4" w:space="0" w:color="auto"/>
            </w:tcBorders>
            <w:shd w:val="clear" w:color="auto" w:fill="auto"/>
          </w:tcPr>
          <w:p w:rsidR="00C21AAD" w:rsidRPr="002F1827" w:rsidRDefault="00C21AAD" w:rsidP="002F1827">
            <w:pPr>
              <w:spacing w:after="0"/>
              <w:jc w:val="both"/>
              <w:rPr>
                <w:b/>
                <w:bCs/>
                <w:sz w:val="16"/>
                <w:szCs w:val="16"/>
              </w:rPr>
            </w:pPr>
            <w:r w:rsidRPr="002F1827">
              <w:rPr>
                <w:b/>
                <w:bCs/>
                <w:sz w:val="16"/>
                <w:szCs w:val="16"/>
              </w:rPr>
              <w:t> </w:t>
            </w:r>
          </w:p>
        </w:tc>
        <w:tc>
          <w:tcPr>
            <w:tcW w:w="99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b/>
                <w:bCs/>
                <w:sz w:val="16"/>
                <w:szCs w:val="16"/>
              </w:rPr>
            </w:pPr>
            <w:r w:rsidRPr="002F1827">
              <w:rPr>
                <w:b/>
                <w:bCs/>
                <w:sz w:val="16"/>
                <w:szCs w:val="16"/>
              </w:rPr>
              <w:t> </w:t>
            </w:r>
          </w:p>
        </w:tc>
        <w:tc>
          <w:tcPr>
            <w:tcW w:w="72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b/>
                <w:bCs/>
                <w:sz w:val="16"/>
                <w:szCs w:val="16"/>
              </w:rPr>
            </w:pPr>
            <w:r w:rsidRPr="002F1827">
              <w:rPr>
                <w:b/>
                <w:bCs/>
                <w:sz w:val="16"/>
                <w:szCs w:val="16"/>
              </w:rPr>
              <w:t> </w:t>
            </w:r>
          </w:p>
        </w:tc>
        <w:tc>
          <w:tcPr>
            <w:tcW w:w="54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b/>
                <w:bCs/>
                <w:sz w:val="16"/>
                <w:szCs w:val="16"/>
              </w:rPr>
            </w:pPr>
            <w:r w:rsidRPr="002F1827">
              <w:rPr>
                <w:b/>
                <w:bCs/>
                <w:sz w:val="16"/>
                <w:szCs w:val="16"/>
              </w:rPr>
              <w:t> </w:t>
            </w:r>
          </w:p>
        </w:tc>
        <w:tc>
          <w:tcPr>
            <w:tcW w:w="99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b/>
                <w:bCs/>
                <w:sz w:val="16"/>
                <w:szCs w:val="16"/>
              </w:rPr>
            </w:pPr>
            <w:r w:rsidRPr="002F1827">
              <w:rPr>
                <w:b/>
                <w:bCs/>
                <w:sz w:val="16"/>
                <w:szCs w:val="16"/>
              </w:rPr>
              <w:t> </w:t>
            </w:r>
          </w:p>
        </w:tc>
        <w:tc>
          <w:tcPr>
            <w:tcW w:w="1530" w:type="dxa"/>
            <w:tcBorders>
              <w:top w:val="nil"/>
              <w:left w:val="nil"/>
              <w:bottom w:val="single" w:sz="4" w:space="0" w:color="auto"/>
              <w:right w:val="single" w:sz="4" w:space="0" w:color="auto"/>
            </w:tcBorders>
            <w:shd w:val="clear" w:color="auto" w:fill="auto"/>
            <w:noWrap/>
          </w:tcPr>
          <w:p w:rsidR="00C21AAD" w:rsidRPr="002F1827" w:rsidRDefault="00C21AAD" w:rsidP="002F1827">
            <w:pPr>
              <w:jc w:val="both"/>
              <w:rPr>
                <w:sz w:val="20"/>
                <w:szCs w:val="20"/>
              </w:rPr>
            </w:pPr>
            <w:r w:rsidRPr="002F1827">
              <w:rPr>
                <w:sz w:val="20"/>
                <w:szCs w:val="20"/>
              </w:rPr>
              <w:t>58,124,588</w:t>
            </w:r>
          </w:p>
          <w:p w:rsidR="00C21AAD" w:rsidRPr="002F1827" w:rsidRDefault="00C21AAD" w:rsidP="002F1827">
            <w:pPr>
              <w:spacing w:after="0"/>
              <w:jc w:val="both"/>
              <w:rPr>
                <w:b/>
                <w:bCs/>
                <w:sz w:val="16"/>
                <w:szCs w:val="16"/>
              </w:rPr>
            </w:pPr>
          </w:p>
        </w:tc>
        <w:tc>
          <w:tcPr>
            <w:tcW w:w="1530" w:type="dxa"/>
            <w:tcBorders>
              <w:top w:val="nil"/>
              <w:left w:val="nil"/>
              <w:bottom w:val="single" w:sz="4" w:space="0" w:color="auto"/>
              <w:right w:val="single" w:sz="4" w:space="0" w:color="auto"/>
            </w:tcBorders>
            <w:shd w:val="clear" w:color="auto" w:fill="auto"/>
            <w:noWrap/>
          </w:tcPr>
          <w:p w:rsidR="00C21AAD" w:rsidRPr="002F1827" w:rsidRDefault="00C21AAD" w:rsidP="002F1827">
            <w:pPr>
              <w:jc w:val="both"/>
              <w:rPr>
                <w:sz w:val="20"/>
                <w:szCs w:val="20"/>
              </w:rPr>
            </w:pPr>
            <w:r w:rsidRPr="002F1827">
              <w:rPr>
                <w:sz w:val="20"/>
                <w:szCs w:val="20"/>
              </w:rPr>
              <w:t>36,412,989</w:t>
            </w:r>
          </w:p>
          <w:p w:rsidR="00C21AAD" w:rsidRPr="002F1827" w:rsidRDefault="00C21AAD" w:rsidP="002F1827">
            <w:pPr>
              <w:spacing w:after="0"/>
              <w:jc w:val="both"/>
              <w:rPr>
                <w:b/>
                <w:bCs/>
                <w:sz w:val="16"/>
                <w:szCs w:val="16"/>
              </w:rPr>
            </w:pPr>
          </w:p>
        </w:tc>
        <w:tc>
          <w:tcPr>
            <w:tcW w:w="63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b/>
                <w:bCs/>
                <w:sz w:val="16"/>
                <w:szCs w:val="16"/>
              </w:rPr>
            </w:pPr>
            <w:r w:rsidRPr="002F1827">
              <w:rPr>
                <w:b/>
                <w:bCs/>
                <w:sz w:val="16"/>
                <w:szCs w:val="16"/>
              </w:rPr>
              <w:t> </w:t>
            </w:r>
          </w:p>
        </w:tc>
        <w:tc>
          <w:tcPr>
            <w:tcW w:w="1620" w:type="dxa"/>
            <w:tcBorders>
              <w:top w:val="nil"/>
              <w:left w:val="nil"/>
              <w:bottom w:val="single" w:sz="4" w:space="0" w:color="auto"/>
              <w:right w:val="single" w:sz="4" w:space="0" w:color="auto"/>
            </w:tcBorders>
            <w:shd w:val="clear" w:color="auto" w:fill="auto"/>
          </w:tcPr>
          <w:p w:rsidR="00C21AAD" w:rsidRPr="002F1827" w:rsidRDefault="00C21AAD" w:rsidP="002F1827">
            <w:pPr>
              <w:spacing w:after="0"/>
              <w:jc w:val="both"/>
              <w:rPr>
                <w:b/>
                <w:bCs/>
                <w:sz w:val="16"/>
                <w:szCs w:val="16"/>
              </w:rPr>
            </w:pPr>
            <w:r w:rsidRPr="002F1827">
              <w:rPr>
                <w:b/>
                <w:bCs/>
                <w:sz w:val="16"/>
                <w:szCs w:val="16"/>
              </w:rPr>
              <w:t> </w:t>
            </w:r>
          </w:p>
        </w:tc>
      </w:tr>
      <w:tr w:rsidR="00C21AAD" w:rsidRPr="002F1827">
        <w:trPr>
          <w:trHeight w:val="255"/>
        </w:trPr>
        <w:tc>
          <w:tcPr>
            <w:tcW w:w="735" w:type="dxa"/>
            <w:tcBorders>
              <w:top w:val="nil"/>
              <w:left w:val="single" w:sz="4" w:space="0" w:color="auto"/>
              <w:bottom w:val="single" w:sz="4" w:space="0" w:color="auto"/>
              <w:right w:val="single" w:sz="4" w:space="0" w:color="auto"/>
            </w:tcBorders>
            <w:shd w:val="clear" w:color="auto" w:fill="auto"/>
            <w:noWrap/>
          </w:tcPr>
          <w:p w:rsidR="00C21AAD" w:rsidRPr="002F1827" w:rsidRDefault="00C21AAD" w:rsidP="002F1827">
            <w:pPr>
              <w:spacing w:after="0"/>
              <w:jc w:val="both"/>
              <w:rPr>
                <w:b/>
                <w:bCs/>
                <w:sz w:val="16"/>
                <w:szCs w:val="16"/>
              </w:rPr>
            </w:pPr>
            <w:r w:rsidRPr="002F1827">
              <w:rPr>
                <w:b/>
                <w:bCs/>
                <w:sz w:val="16"/>
                <w:szCs w:val="16"/>
              </w:rPr>
              <w:t>TOTAL</w:t>
            </w:r>
          </w:p>
        </w:tc>
        <w:tc>
          <w:tcPr>
            <w:tcW w:w="36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sz w:val="16"/>
                <w:szCs w:val="16"/>
              </w:rPr>
            </w:pPr>
            <w:r w:rsidRPr="002F1827">
              <w:rPr>
                <w:sz w:val="16"/>
                <w:szCs w:val="16"/>
              </w:rPr>
              <w:t> </w:t>
            </w:r>
          </w:p>
        </w:tc>
        <w:tc>
          <w:tcPr>
            <w:tcW w:w="171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sz w:val="16"/>
                <w:szCs w:val="16"/>
              </w:rPr>
            </w:pPr>
            <w:r w:rsidRPr="002F1827">
              <w:rPr>
                <w:sz w:val="16"/>
                <w:szCs w:val="16"/>
              </w:rPr>
              <w:t> </w:t>
            </w:r>
          </w:p>
        </w:tc>
        <w:tc>
          <w:tcPr>
            <w:tcW w:w="162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sz w:val="16"/>
                <w:szCs w:val="16"/>
              </w:rPr>
            </w:pPr>
            <w:r w:rsidRPr="002F1827">
              <w:rPr>
                <w:sz w:val="16"/>
                <w:szCs w:val="16"/>
              </w:rPr>
              <w:t> </w:t>
            </w:r>
          </w:p>
        </w:tc>
        <w:tc>
          <w:tcPr>
            <w:tcW w:w="99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sz w:val="16"/>
                <w:szCs w:val="16"/>
              </w:rPr>
            </w:pPr>
            <w:r w:rsidRPr="002F1827">
              <w:rPr>
                <w:sz w:val="16"/>
                <w:szCs w:val="16"/>
              </w:rPr>
              <w:t> </w:t>
            </w:r>
          </w:p>
        </w:tc>
        <w:tc>
          <w:tcPr>
            <w:tcW w:w="72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sz w:val="16"/>
                <w:szCs w:val="16"/>
              </w:rPr>
            </w:pPr>
            <w:r w:rsidRPr="002F1827">
              <w:rPr>
                <w:sz w:val="16"/>
                <w:szCs w:val="16"/>
              </w:rPr>
              <w:t> </w:t>
            </w:r>
          </w:p>
        </w:tc>
        <w:tc>
          <w:tcPr>
            <w:tcW w:w="99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sz w:val="16"/>
                <w:szCs w:val="16"/>
              </w:rPr>
            </w:pPr>
            <w:r w:rsidRPr="002F1827">
              <w:rPr>
                <w:sz w:val="16"/>
                <w:szCs w:val="16"/>
              </w:rPr>
              <w:t> </w:t>
            </w:r>
          </w:p>
        </w:tc>
        <w:tc>
          <w:tcPr>
            <w:tcW w:w="153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b/>
                <w:bCs/>
                <w:sz w:val="16"/>
                <w:szCs w:val="16"/>
              </w:rPr>
            </w:pPr>
            <w:r w:rsidRPr="002F1827">
              <w:rPr>
                <w:b/>
                <w:bCs/>
                <w:sz w:val="16"/>
                <w:szCs w:val="16"/>
              </w:rPr>
              <w:t>145,595,243</w:t>
            </w:r>
          </w:p>
        </w:tc>
        <w:tc>
          <w:tcPr>
            <w:tcW w:w="153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b/>
                <w:bCs/>
                <w:sz w:val="16"/>
                <w:szCs w:val="16"/>
              </w:rPr>
            </w:pPr>
            <w:r w:rsidRPr="002F1827">
              <w:rPr>
                <w:b/>
                <w:bCs/>
                <w:sz w:val="16"/>
                <w:szCs w:val="16"/>
              </w:rPr>
              <w:t>36,293,33</w:t>
            </w:r>
          </w:p>
        </w:tc>
        <w:tc>
          <w:tcPr>
            <w:tcW w:w="63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sz w:val="16"/>
                <w:szCs w:val="16"/>
              </w:rPr>
            </w:pPr>
            <w:r w:rsidRPr="002F1827">
              <w:rPr>
                <w:sz w:val="16"/>
                <w:szCs w:val="16"/>
              </w:rPr>
              <w:t> </w:t>
            </w:r>
          </w:p>
        </w:tc>
        <w:tc>
          <w:tcPr>
            <w:tcW w:w="1620" w:type="dxa"/>
            <w:tcBorders>
              <w:top w:val="nil"/>
              <w:left w:val="nil"/>
              <w:bottom w:val="single" w:sz="4" w:space="0" w:color="auto"/>
              <w:right w:val="single" w:sz="4" w:space="0" w:color="auto"/>
            </w:tcBorders>
            <w:shd w:val="clear" w:color="auto" w:fill="auto"/>
            <w:noWrap/>
          </w:tcPr>
          <w:p w:rsidR="00C21AAD" w:rsidRPr="002F1827" w:rsidRDefault="00C21AAD" w:rsidP="002F1827">
            <w:pPr>
              <w:spacing w:after="0"/>
              <w:jc w:val="both"/>
              <w:rPr>
                <w:b/>
                <w:bCs/>
                <w:sz w:val="16"/>
                <w:szCs w:val="16"/>
              </w:rPr>
            </w:pPr>
            <w:r w:rsidRPr="002F1827">
              <w:rPr>
                <w:b/>
                <w:bCs/>
                <w:sz w:val="16"/>
                <w:szCs w:val="16"/>
              </w:rPr>
              <w:t>TOTAL</w:t>
            </w:r>
          </w:p>
        </w:tc>
      </w:tr>
    </w:tbl>
    <w:p w:rsidR="006D7618" w:rsidRPr="002F1827" w:rsidRDefault="006D7618" w:rsidP="002F1827">
      <w:pPr>
        <w:spacing w:after="0"/>
        <w:jc w:val="both"/>
        <w:rPr>
          <w:b/>
          <w:bCs/>
          <w:sz w:val="22"/>
          <w:szCs w:val="22"/>
        </w:rPr>
      </w:pPr>
    </w:p>
    <w:p w:rsidR="0040392C" w:rsidRPr="002F1827" w:rsidRDefault="004E2BFF" w:rsidP="002F1827">
      <w:pPr>
        <w:spacing w:after="0"/>
        <w:jc w:val="both"/>
        <w:rPr>
          <w:b/>
          <w:bCs/>
          <w:sz w:val="22"/>
          <w:szCs w:val="22"/>
        </w:rPr>
      </w:pPr>
      <w:r>
        <w:rPr>
          <w:b/>
          <w:bCs/>
          <w:sz w:val="22"/>
          <w:szCs w:val="22"/>
        </w:rPr>
        <w:br w:type="page"/>
      </w:r>
    </w:p>
    <w:p w:rsidR="0040392C" w:rsidRPr="002F1827" w:rsidRDefault="0040392C" w:rsidP="002F1827">
      <w:pPr>
        <w:spacing w:after="0"/>
        <w:jc w:val="both"/>
        <w:rPr>
          <w:b/>
          <w:bCs/>
          <w:sz w:val="20"/>
          <w:szCs w:val="20"/>
        </w:rPr>
      </w:pPr>
      <w:r w:rsidRPr="002F1827">
        <w:rPr>
          <w:b/>
          <w:bCs/>
          <w:sz w:val="20"/>
          <w:szCs w:val="20"/>
        </w:rPr>
        <w:lastRenderedPageBreak/>
        <w:t xml:space="preserve">SUB-Vote No: 2005        Sub- Vote Name: DIRECTORATE OF IRRIGATION AND TECHNICAL SERVICES </w:t>
      </w:r>
    </w:p>
    <w:p w:rsidR="0040392C" w:rsidRPr="002F1827" w:rsidRDefault="00036313" w:rsidP="002F1827">
      <w:pPr>
        <w:spacing w:after="0"/>
        <w:jc w:val="both"/>
        <w:rPr>
          <w:b/>
          <w:bCs/>
          <w:sz w:val="20"/>
          <w:szCs w:val="20"/>
        </w:rPr>
      </w:pPr>
      <w:r w:rsidRPr="002F1827">
        <w:rPr>
          <w:b/>
          <w:bCs/>
          <w:sz w:val="20"/>
          <w:szCs w:val="20"/>
        </w:rPr>
        <w:t>Objective No</w:t>
      </w:r>
      <w:r w:rsidR="0040392C" w:rsidRPr="002F1827">
        <w:rPr>
          <w:b/>
          <w:bCs/>
          <w:sz w:val="20"/>
          <w:szCs w:val="20"/>
        </w:rPr>
        <w:t xml:space="preserve"> G             Objective Description:  Capacity of MAFC to Deliver Services Improved </w:t>
      </w:r>
    </w:p>
    <w:p w:rsidR="0040392C" w:rsidRPr="002F1827" w:rsidRDefault="0040392C" w:rsidP="002F1827">
      <w:pPr>
        <w:spacing w:after="0"/>
        <w:jc w:val="both"/>
        <w:rPr>
          <w:b/>
          <w:bCs/>
          <w:sz w:val="20"/>
          <w:szCs w:val="20"/>
        </w:rPr>
      </w:pPr>
      <w:r w:rsidRPr="002F1827">
        <w:rPr>
          <w:b/>
          <w:bCs/>
          <w:sz w:val="20"/>
          <w:szCs w:val="20"/>
        </w:rPr>
        <w:t>Target No:</w:t>
      </w:r>
      <w:r w:rsidRPr="002F1827">
        <w:rPr>
          <w:b/>
          <w:bCs/>
          <w:sz w:val="20"/>
          <w:szCs w:val="20"/>
        </w:rPr>
        <w:tab/>
        <w:t>G01C Target Description:         Capacity of DITS to carry out its activities effectively and effic</w:t>
      </w:r>
      <w:r w:rsidR="00580BA7" w:rsidRPr="002F1827">
        <w:rPr>
          <w:b/>
          <w:bCs/>
          <w:sz w:val="20"/>
          <w:szCs w:val="20"/>
        </w:rPr>
        <w:t>iently strengthened by June 2013</w:t>
      </w:r>
    </w:p>
    <w:p w:rsidR="0040392C" w:rsidRPr="002F1827" w:rsidRDefault="0040392C" w:rsidP="002F1827">
      <w:pPr>
        <w:spacing w:after="0"/>
        <w:jc w:val="both"/>
        <w:rPr>
          <w:b/>
          <w:bCs/>
          <w:sz w:val="22"/>
          <w:szCs w:val="22"/>
        </w:rPr>
      </w:pPr>
    </w:p>
    <w:tbl>
      <w:tblPr>
        <w:tblW w:w="13605" w:type="dxa"/>
        <w:tblInd w:w="93" w:type="dxa"/>
        <w:tblLayout w:type="fixed"/>
        <w:tblLook w:val="04A0"/>
      </w:tblPr>
      <w:tblGrid>
        <w:gridCol w:w="1058"/>
        <w:gridCol w:w="540"/>
        <w:gridCol w:w="600"/>
        <w:gridCol w:w="517"/>
        <w:gridCol w:w="1620"/>
        <w:gridCol w:w="1260"/>
        <w:gridCol w:w="990"/>
        <w:gridCol w:w="810"/>
        <w:gridCol w:w="450"/>
        <w:gridCol w:w="900"/>
        <w:gridCol w:w="1800"/>
        <w:gridCol w:w="1260"/>
        <w:gridCol w:w="540"/>
        <w:gridCol w:w="1260"/>
      </w:tblGrid>
      <w:tr w:rsidR="000A523D" w:rsidRPr="002F1827" w:rsidTr="00F81F2F">
        <w:trPr>
          <w:trHeight w:val="510"/>
        </w:trPr>
        <w:tc>
          <w:tcPr>
            <w:tcW w:w="2715" w:type="dxa"/>
            <w:gridSpan w:val="4"/>
            <w:tcBorders>
              <w:top w:val="single" w:sz="4" w:space="0" w:color="auto"/>
              <w:left w:val="single" w:sz="4" w:space="0" w:color="auto"/>
              <w:bottom w:val="single" w:sz="4" w:space="0" w:color="auto"/>
              <w:right w:val="single" w:sz="4" w:space="0" w:color="auto"/>
            </w:tcBorders>
            <w:shd w:val="clear" w:color="000000" w:fill="CCFFFF"/>
          </w:tcPr>
          <w:p w:rsidR="0040392C" w:rsidRPr="002F1827" w:rsidRDefault="0040392C" w:rsidP="002F1827">
            <w:pPr>
              <w:spacing w:after="0"/>
              <w:jc w:val="both"/>
              <w:rPr>
                <w:b/>
                <w:bCs/>
                <w:sz w:val="16"/>
                <w:szCs w:val="16"/>
              </w:rPr>
            </w:pPr>
            <w:r w:rsidRPr="002F1827">
              <w:rPr>
                <w:b/>
                <w:bCs/>
                <w:sz w:val="16"/>
                <w:szCs w:val="16"/>
              </w:rPr>
              <w:t>CODES AND LINKAGE</w:t>
            </w:r>
          </w:p>
        </w:tc>
        <w:tc>
          <w:tcPr>
            <w:tcW w:w="1620" w:type="dxa"/>
            <w:tcBorders>
              <w:top w:val="single" w:sz="4" w:space="0" w:color="auto"/>
              <w:left w:val="nil"/>
              <w:bottom w:val="single" w:sz="4" w:space="0" w:color="auto"/>
              <w:right w:val="single" w:sz="4" w:space="0" w:color="auto"/>
            </w:tcBorders>
            <w:shd w:val="clear" w:color="000000" w:fill="CCFFFF"/>
          </w:tcPr>
          <w:p w:rsidR="0040392C" w:rsidRPr="002F1827" w:rsidRDefault="0040392C" w:rsidP="002F1827">
            <w:pPr>
              <w:spacing w:after="0"/>
              <w:jc w:val="both"/>
              <w:rPr>
                <w:b/>
                <w:bCs/>
                <w:sz w:val="16"/>
                <w:szCs w:val="16"/>
              </w:rPr>
            </w:pPr>
            <w:r w:rsidRPr="002F1827">
              <w:rPr>
                <w:b/>
                <w:bCs/>
                <w:sz w:val="16"/>
                <w:szCs w:val="16"/>
              </w:rPr>
              <w:t>ANNUAL PHYSICAL TARGET</w:t>
            </w:r>
          </w:p>
        </w:tc>
        <w:tc>
          <w:tcPr>
            <w:tcW w:w="3510" w:type="dxa"/>
            <w:gridSpan w:val="4"/>
            <w:tcBorders>
              <w:top w:val="single" w:sz="4" w:space="0" w:color="auto"/>
              <w:left w:val="nil"/>
              <w:bottom w:val="single" w:sz="4" w:space="0" w:color="auto"/>
              <w:right w:val="single" w:sz="4" w:space="0" w:color="auto"/>
            </w:tcBorders>
            <w:shd w:val="clear" w:color="000000" w:fill="CCFFFF"/>
          </w:tcPr>
          <w:p w:rsidR="0040392C" w:rsidRPr="002F1827" w:rsidRDefault="0040392C" w:rsidP="002F1827">
            <w:pPr>
              <w:spacing w:after="0"/>
              <w:jc w:val="both"/>
              <w:rPr>
                <w:b/>
                <w:bCs/>
                <w:sz w:val="16"/>
                <w:szCs w:val="16"/>
              </w:rPr>
            </w:pPr>
            <w:r w:rsidRPr="002F1827">
              <w:rPr>
                <w:b/>
                <w:bCs/>
                <w:sz w:val="16"/>
                <w:szCs w:val="16"/>
              </w:rPr>
              <w:t>CUMULATIVE STATUS ON MEETING PHYSICAL TARGET</w:t>
            </w:r>
          </w:p>
        </w:tc>
        <w:tc>
          <w:tcPr>
            <w:tcW w:w="900" w:type="dxa"/>
            <w:tcBorders>
              <w:top w:val="single" w:sz="4" w:space="0" w:color="auto"/>
              <w:left w:val="nil"/>
              <w:bottom w:val="single" w:sz="4" w:space="0" w:color="auto"/>
              <w:right w:val="single" w:sz="4" w:space="0" w:color="auto"/>
            </w:tcBorders>
            <w:shd w:val="clear" w:color="000000" w:fill="CCFFFF"/>
            <w:noWrap/>
          </w:tcPr>
          <w:p w:rsidR="0040392C" w:rsidRPr="002F1827" w:rsidRDefault="0040392C" w:rsidP="002F1827">
            <w:pPr>
              <w:spacing w:after="0"/>
              <w:jc w:val="both"/>
              <w:rPr>
                <w:b/>
                <w:bCs/>
                <w:sz w:val="16"/>
                <w:szCs w:val="16"/>
              </w:rPr>
            </w:pPr>
          </w:p>
        </w:tc>
        <w:tc>
          <w:tcPr>
            <w:tcW w:w="1800" w:type="dxa"/>
            <w:tcBorders>
              <w:top w:val="single" w:sz="4" w:space="0" w:color="auto"/>
              <w:left w:val="nil"/>
              <w:bottom w:val="single" w:sz="4" w:space="0" w:color="auto"/>
              <w:right w:val="single" w:sz="4" w:space="0" w:color="auto"/>
            </w:tcBorders>
            <w:shd w:val="clear" w:color="000000" w:fill="CCFFFF"/>
            <w:noWrap/>
          </w:tcPr>
          <w:p w:rsidR="0040392C" w:rsidRPr="002F1827" w:rsidRDefault="0040392C" w:rsidP="002F1827">
            <w:pPr>
              <w:spacing w:after="0"/>
              <w:jc w:val="both"/>
              <w:rPr>
                <w:b/>
                <w:bCs/>
                <w:sz w:val="16"/>
                <w:szCs w:val="16"/>
              </w:rPr>
            </w:pPr>
            <w:r w:rsidRPr="002F1827">
              <w:rPr>
                <w:b/>
                <w:bCs/>
                <w:sz w:val="16"/>
                <w:szCs w:val="16"/>
              </w:rPr>
              <w:t> </w:t>
            </w:r>
            <w:r w:rsidR="000A523D" w:rsidRPr="002F1827">
              <w:rPr>
                <w:b/>
                <w:bCs/>
                <w:sz w:val="16"/>
                <w:szCs w:val="16"/>
              </w:rPr>
              <w:t>EXPENDITURE STATUS</w:t>
            </w:r>
          </w:p>
        </w:tc>
        <w:tc>
          <w:tcPr>
            <w:tcW w:w="1260" w:type="dxa"/>
            <w:tcBorders>
              <w:top w:val="single" w:sz="4" w:space="0" w:color="auto"/>
              <w:left w:val="nil"/>
              <w:bottom w:val="single" w:sz="4" w:space="0" w:color="auto"/>
              <w:right w:val="single" w:sz="4" w:space="0" w:color="auto"/>
            </w:tcBorders>
            <w:shd w:val="clear" w:color="000000" w:fill="CCFFFF"/>
            <w:noWrap/>
          </w:tcPr>
          <w:p w:rsidR="0040392C" w:rsidRPr="002F1827" w:rsidRDefault="0040392C" w:rsidP="002F1827">
            <w:pPr>
              <w:spacing w:after="0"/>
              <w:jc w:val="both"/>
              <w:rPr>
                <w:b/>
                <w:bCs/>
                <w:sz w:val="16"/>
                <w:szCs w:val="16"/>
              </w:rPr>
            </w:pPr>
            <w:r w:rsidRPr="002F1827">
              <w:rPr>
                <w:b/>
                <w:bCs/>
                <w:sz w:val="16"/>
                <w:szCs w:val="16"/>
              </w:rPr>
              <w:t> </w:t>
            </w:r>
          </w:p>
        </w:tc>
        <w:tc>
          <w:tcPr>
            <w:tcW w:w="1800" w:type="dxa"/>
            <w:gridSpan w:val="2"/>
            <w:tcBorders>
              <w:top w:val="single" w:sz="4" w:space="0" w:color="auto"/>
              <w:left w:val="single" w:sz="4" w:space="0" w:color="auto"/>
              <w:bottom w:val="single" w:sz="4" w:space="0" w:color="auto"/>
              <w:right w:val="single" w:sz="4" w:space="0" w:color="auto"/>
            </w:tcBorders>
            <w:shd w:val="clear" w:color="000000" w:fill="CCFFFF"/>
          </w:tcPr>
          <w:p w:rsidR="0040392C" w:rsidRPr="002F1827" w:rsidRDefault="0040392C" w:rsidP="002F1827">
            <w:pPr>
              <w:spacing w:after="0"/>
              <w:jc w:val="both"/>
              <w:rPr>
                <w:b/>
                <w:bCs/>
                <w:sz w:val="16"/>
                <w:szCs w:val="16"/>
              </w:rPr>
            </w:pPr>
            <w:r w:rsidRPr="002F1827">
              <w:rPr>
                <w:b/>
                <w:bCs/>
                <w:sz w:val="16"/>
                <w:szCs w:val="16"/>
              </w:rPr>
              <w:t>REMARKS ON IMPLEMENTATION</w:t>
            </w:r>
          </w:p>
        </w:tc>
      </w:tr>
      <w:tr w:rsidR="000A523D" w:rsidRPr="002F1827" w:rsidTr="00F81F2F">
        <w:trPr>
          <w:trHeight w:val="510"/>
        </w:trPr>
        <w:tc>
          <w:tcPr>
            <w:tcW w:w="1058" w:type="dxa"/>
            <w:tcBorders>
              <w:top w:val="nil"/>
              <w:left w:val="single" w:sz="4" w:space="0" w:color="auto"/>
              <w:bottom w:val="single" w:sz="4" w:space="0" w:color="auto"/>
              <w:right w:val="single" w:sz="4" w:space="0" w:color="auto"/>
            </w:tcBorders>
            <w:shd w:val="clear" w:color="000000" w:fill="CCFFFF"/>
          </w:tcPr>
          <w:p w:rsidR="0040392C" w:rsidRPr="002F1827" w:rsidRDefault="0040392C" w:rsidP="002F1827">
            <w:pPr>
              <w:spacing w:after="0"/>
              <w:jc w:val="both"/>
              <w:rPr>
                <w:b/>
                <w:bCs/>
                <w:sz w:val="16"/>
                <w:szCs w:val="16"/>
              </w:rPr>
            </w:pPr>
            <w:r w:rsidRPr="002F1827">
              <w:rPr>
                <w:b/>
                <w:bCs/>
                <w:sz w:val="16"/>
                <w:szCs w:val="16"/>
              </w:rPr>
              <w:t>Target Code</w:t>
            </w:r>
          </w:p>
        </w:tc>
        <w:tc>
          <w:tcPr>
            <w:tcW w:w="540" w:type="dxa"/>
            <w:tcBorders>
              <w:top w:val="nil"/>
              <w:left w:val="nil"/>
              <w:bottom w:val="single" w:sz="4" w:space="0" w:color="auto"/>
              <w:right w:val="single" w:sz="4" w:space="0" w:color="auto"/>
            </w:tcBorders>
            <w:shd w:val="clear" w:color="000000" w:fill="CCFFFF"/>
          </w:tcPr>
          <w:p w:rsidR="0040392C" w:rsidRPr="002F1827" w:rsidRDefault="0040392C" w:rsidP="002F1827">
            <w:pPr>
              <w:spacing w:after="0"/>
              <w:jc w:val="both"/>
              <w:rPr>
                <w:b/>
                <w:bCs/>
                <w:sz w:val="16"/>
                <w:szCs w:val="16"/>
              </w:rPr>
            </w:pPr>
            <w:r w:rsidRPr="002F1827">
              <w:rPr>
                <w:b/>
                <w:bCs/>
                <w:sz w:val="16"/>
                <w:szCs w:val="16"/>
              </w:rPr>
              <w:t>M</w:t>
            </w:r>
          </w:p>
        </w:tc>
        <w:tc>
          <w:tcPr>
            <w:tcW w:w="600" w:type="dxa"/>
            <w:tcBorders>
              <w:top w:val="nil"/>
              <w:left w:val="nil"/>
              <w:bottom w:val="single" w:sz="4" w:space="0" w:color="auto"/>
              <w:right w:val="single" w:sz="4" w:space="0" w:color="auto"/>
            </w:tcBorders>
            <w:shd w:val="clear" w:color="000000" w:fill="CCFFFF"/>
          </w:tcPr>
          <w:p w:rsidR="0040392C" w:rsidRPr="002F1827" w:rsidRDefault="0040392C" w:rsidP="002F1827">
            <w:pPr>
              <w:spacing w:after="0"/>
              <w:jc w:val="both"/>
              <w:rPr>
                <w:b/>
                <w:bCs/>
                <w:sz w:val="16"/>
                <w:szCs w:val="16"/>
              </w:rPr>
            </w:pPr>
            <w:r w:rsidRPr="002F1827">
              <w:rPr>
                <w:b/>
                <w:bCs/>
                <w:sz w:val="16"/>
                <w:szCs w:val="16"/>
              </w:rPr>
              <w:t>P</w:t>
            </w:r>
          </w:p>
        </w:tc>
        <w:tc>
          <w:tcPr>
            <w:tcW w:w="517" w:type="dxa"/>
            <w:tcBorders>
              <w:top w:val="nil"/>
              <w:left w:val="nil"/>
              <w:bottom w:val="single" w:sz="4" w:space="0" w:color="auto"/>
              <w:right w:val="single" w:sz="4" w:space="0" w:color="auto"/>
            </w:tcBorders>
            <w:shd w:val="clear" w:color="000000" w:fill="CCFFFF"/>
          </w:tcPr>
          <w:p w:rsidR="0040392C" w:rsidRPr="002F1827" w:rsidRDefault="0040392C" w:rsidP="002F1827">
            <w:pPr>
              <w:spacing w:after="0"/>
              <w:jc w:val="both"/>
              <w:rPr>
                <w:b/>
                <w:bCs/>
                <w:sz w:val="16"/>
                <w:szCs w:val="16"/>
              </w:rPr>
            </w:pPr>
            <w:r w:rsidRPr="002F1827">
              <w:rPr>
                <w:b/>
                <w:bCs/>
                <w:sz w:val="16"/>
                <w:szCs w:val="16"/>
              </w:rPr>
              <w:t>R</w:t>
            </w:r>
          </w:p>
        </w:tc>
        <w:tc>
          <w:tcPr>
            <w:tcW w:w="1620" w:type="dxa"/>
            <w:tcBorders>
              <w:top w:val="nil"/>
              <w:left w:val="nil"/>
              <w:bottom w:val="single" w:sz="4" w:space="0" w:color="auto"/>
              <w:right w:val="single" w:sz="4" w:space="0" w:color="auto"/>
            </w:tcBorders>
            <w:shd w:val="clear" w:color="000000" w:fill="CCFFFF"/>
          </w:tcPr>
          <w:p w:rsidR="0040392C" w:rsidRPr="002F1827" w:rsidRDefault="0040392C" w:rsidP="002F1827">
            <w:pPr>
              <w:spacing w:after="0"/>
              <w:jc w:val="both"/>
              <w:rPr>
                <w:b/>
                <w:bCs/>
                <w:sz w:val="16"/>
                <w:szCs w:val="16"/>
              </w:rPr>
            </w:pPr>
            <w:r w:rsidRPr="002F1827">
              <w:rPr>
                <w:b/>
                <w:bCs/>
                <w:sz w:val="16"/>
                <w:szCs w:val="16"/>
              </w:rPr>
              <w:t>Target Descrption</w:t>
            </w:r>
          </w:p>
        </w:tc>
        <w:tc>
          <w:tcPr>
            <w:tcW w:w="1260" w:type="dxa"/>
            <w:tcBorders>
              <w:top w:val="nil"/>
              <w:left w:val="nil"/>
              <w:bottom w:val="single" w:sz="4" w:space="0" w:color="auto"/>
              <w:right w:val="single" w:sz="4" w:space="0" w:color="auto"/>
            </w:tcBorders>
            <w:shd w:val="clear" w:color="000000" w:fill="CCFFFF"/>
            <w:noWrap/>
          </w:tcPr>
          <w:p w:rsidR="0040392C" w:rsidRPr="002F1827" w:rsidRDefault="0040392C" w:rsidP="002F1827">
            <w:pPr>
              <w:spacing w:after="0"/>
              <w:jc w:val="both"/>
              <w:rPr>
                <w:b/>
                <w:bCs/>
                <w:sz w:val="16"/>
                <w:szCs w:val="16"/>
              </w:rPr>
            </w:pPr>
            <w:r w:rsidRPr="002F1827">
              <w:rPr>
                <w:b/>
                <w:bCs/>
                <w:sz w:val="16"/>
                <w:szCs w:val="16"/>
              </w:rPr>
              <w:t>Actual Progress</w:t>
            </w:r>
          </w:p>
        </w:tc>
        <w:tc>
          <w:tcPr>
            <w:tcW w:w="990" w:type="dxa"/>
            <w:tcBorders>
              <w:top w:val="nil"/>
              <w:left w:val="nil"/>
              <w:bottom w:val="single" w:sz="4" w:space="0" w:color="auto"/>
              <w:right w:val="single" w:sz="4" w:space="0" w:color="auto"/>
            </w:tcBorders>
            <w:shd w:val="clear" w:color="000000" w:fill="CCFFFF"/>
          </w:tcPr>
          <w:p w:rsidR="0040392C" w:rsidRPr="002F1827" w:rsidRDefault="0040392C" w:rsidP="002F1827">
            <w:pPr>
              <w:spacing w:after="0"/>
              <w:jc w:val="both"/>
              <w:rPr>
                <w:b/>
                <w:bCs/>
                <w:sz w:val="16"/>
                <w:szCs w:val="16"/>
              </w:rPr>
            </w:pPr>
            <w:r w:rsidRPr="002F1827">
              <w:rPr>
                <w:b/>
                <w:bCs/>
                <w:sz w:val="16"/>
                <w:szCs w:val="16"/>
              </w:rPr>
              <w:t>Estimated % Completed</w:t>
            </w:r>
          </w:p>
        </w:tc>
        <w:tc>
          <w:tcPr>
            <w:tcW w:w="810" w:type="dxa"/>
            <w:tcBorders>
              <w:top w:val="nil"/>
              <w:left w:val="nil"/>
              <w:bottom w:val="single" w:sz="4" w:space="0" w:color="auto"/>
              <w:right w:val="single" w:sz="4" w:space="0" w:color="auto"/>
            </w:tcBorders>
            <w:shd w:val="clear" w:color="000000" w:fill="CCFFFF"/>
          </w:tcPr>
          <w:p w:rsidR="0040392C" w:rsidRPr="002F1827" w:rsidRDefault="0040392C" w:rsidP="002F1827">
            <w:pPr>
              <w:spacing w:after="0"/>
              <w:jc w:val="both"/>
              <w:rPr>
                <w:b/>
                <w:bCs/>
                <w:sz w:val="16"/>
                <w:szCs w:val="16"/>
              </w:rPr>
            </w:pPr>
            <w:r w:rsidRPr="002F1827">
              <w:rPr>
                <w:b/>
                <w:bCs/>
                <w:sz w:val="16"/>
                <w:szCs w:val="16"/>
              </w:rPr>
              <w:t>On Track</w:t>
            </w:r>
          </w:p>
        </w:tc>
        <w:tc>
          <w:tcPr>
            <w:tcW w:w="450" w:type="dxa"/>
            <w:tcBorders>
              <w:top w:val="nil"/>
              <w:left w:val="nil"/>
              <w:bottom w:val="single" w:sz="4" w:space="0" w:color="auto"/>
              <w:right w:val="single" w:sz="4" w:space="0" w:color="auto"/>
            </w:tcBorders>
            <w:shd w:val="clear" w:color="000000" w:fill="CCFFFF"/>
          </w:tcPr>
          <w:p w:rsidR="0040392C" w:rsidRPr="002F1827" w:rsidRDefault="0040392C" w:rsidP="002F1827">
            <w:pPr>
              <w:spacing w:after="0"/>
              <w:jc w:val="both"/>
              <w:rPr>
                <w:b/>
                <w:bCs/>
                <w:sz w:val="16"/>
                <w:szCs w:val="16"/>
              </w:rPr>
            </w:pPr>
            <w:r w:rsidRPr="002F1827">
              <w:rPr>
                <w:b/>
                <w:bCs/>
                <w:sz w:val="16"/>
                <w:szCs w:val="16"/>
              </w:rPr>
              <w:t>At Risk</w:t>
            </w:r>
          </w:p>
        </w:tc>
        <w:tc>
          <w:tcPr>
            <w:tcW w:w="900" w:type="dxa"/>
            <w:tcBorders>
              <w:top w:val="nil"/>
              <w:left w:val="nil"/>
              <w:bottom w:val="single" w:sz="4" w:space="0" w:color="auto"/>
              <w:right w:val="single" w:sz="4" w:space="0" w:color="auto"/>
            </w:tcBorders>
            <w:shd w:val="clear" w:color="000000" w:fill="CCFFFF"/>
          </w:tcPr>
          <w:p w:rsidR="0040392C" w:rsidRPr="002F1827" w:rsidRDefault="0040392C" w:rsidP="002F1827">
            <w:pPr>
              <w:spacing w:after="0"/>
              <w:jc w:val="both"/>
              <w:rPr>
                <w:b/>
                <w:bCs/>
                <w:sz w:val="16"/>
                <w:szCs w:val="16"/>
              </w:rPr>
            </w:pPr>
            <w:r w:rsidRPr="002F1827">
              <w:rPr>
                <w:b/>
                <w:bCs/>
                <w:sz w:val="16"/>
                <w:szCs w:val="16"/>
              </w:rPr>
              <w:t>Unknown</w:t>
            </w:r>
          </w:p>
        </w:tc>
        <w:tc>
          <w:tcPr>
            <w:tcW w:w="1800" w:type="dxa"/>
            <w:tcBorders>
              <w:top w:val="nil"/>
              <w:left w:val="nil"/>
              <w:bottom w:val="single" w:sz="4" w:space="0" w:color="auto"/>
              <w:right w:val="single" w:sz="4" w:space="0" w:color="auto"/>
            </w:tcBorders>
            <w:shd w:val="clear" w:color="000000" w:fill="CCFFFF"/>
          </w:tcPr>
          <w:p w:rsidR="0040392C" w:rsidRPr="002F1827" w:rsidRDefault="0040392C" w:rsidP="002F1827">
            <w:pPr>
              <w:spacing w:after="0"/>
              <w:jc w:val="both"/>
              <w:rPr>
                <w:b/>
                <w:bCs/>
                <w:sz w:val="16"/>
                <w:szCs w:val="16"/>
              </w:rPr>
            </w:pPr>
            <w:r w:rsidRPr="002F1827">
              <w:rPr>
                <w:b/>
                <w:bCs/>
                <w:sz w:val="16"/>
                <w:szCs w:val="16"/>
              </w:rPr>
              <w:t>Cumulative Budget</w:t>
            </w:r>
          </w:p>
        </w:tc>
        <w:tc>
          <w:tcPr>
            <w:tcW w:w="1260" w:type="dxa"/>
            <w:tcBorders>
              <w:top w:val="nil"/>
              <w:left w:val="nil"/>
              <w:bottom w:val="single" w:sz="4" w:space="0" w:color="auto"/>
              <w:right w:val="single" w:sz="4" w:space="0" w:color="auto"/>
            </w:tcBorders>
            <w:shd w:val="clear" w:color="000000" w:fill="CCFFFF"/>
          </w:tcPr>
          <w:p w:rsidR="0040392C" w:rsidRPr="002F1827" w:rsidRDefault="0040392C" w:rsidP="002F1827">
            <w:pPr>
              <w:spacing w:after="0"/>
              <w:jc w:val="both"/>
              <w:rPr>
                <w:b/>
                <w:bCs/>
                <w:sz w:val="16"/>
                <w:szCs w:val="16"/>
              </w:rPr>
            </w:pPr>
            <w:r w:rsidRPr="002F1827">
              <w:rPr>
                <w:b/>
                <w:bCs/>
                <w:sz w:val="16"/>
                <w:szCs w:val="16"/>
              </w:rPr>
              <w:t xml:space="preserve">Cummulative Actual Expenditure </w:t>
            </w:r>
          </w:p>
        </w:tc>
        <w:tc>
          <w:tcPr>
            <w:tcW w:w="540" w:type="dxa"/>
            <w:tcBorders>
              <w:top w:val="nil"/>
              <w:left w:val="nil"/>
              <w:bottom w:val="single" w:sz="4" w:space="0" w:color="auto"/>
              <w:right w:val="single" w:sz="4" w:space="0" w:color="auto"/>
            </w:tcBorders>
            <w:shd w:val="clear" w:color="000000" w:fill="CCFFFF"/>
          </w:tcPr>
          <w:p w:rsidR="0040392C" w:rsidRPr="002F1827" w:rsidRDefault="0040392C" w:rsidP="002F1827">
            <w:pPr>
              <w:spacing w:after="0"/>
              <w:jc w:val="both"/>
              <w:rPr>
                <w:b/>
                <w:bCs/>
                <w:sz w:val="16"/>
                <w:szCs w:val="16"/>
              </w:rPr>
            </w:pPr>
            <w:r w:rsidRPr="002F1827">
              <w:rPr>
                <w:b/>
                <w:bCs/>
                <w:sz w:val="16"/>
                <w:szCs w:val="16"/>
              </w:rPr>
              <w:t>% Spent</w:t>
            </w:r>
          </w:p>
        </w:tc>
        <w:tc>
          <w:tcPr>
            <w:tcW w:w="1260" w:type="dxa"/>
            <w:tcBorders>
              <w:top w:val="nil"/>
              <w:left w:val="single" w:sz="4" w:space="0" w:color="auto"/>
              <w:bottom w:val="single" w:sz="4" w:space="0" w:color="auto"/>
              <w:right w:val="single" w:sz="4" w:space="0" w:color="auto"/>
            </w:tcBorders>
            <w:vAlign w:val="center"/>
          </w:tcPr>
          <w:p w:rsidR="0040392C" w:rsidRPr="002F1827" w:rsidRDefault="0040392C" w:rsidP="002F1827">
            <w:pPr>
              <w:spacing w:after="0"/>
              <w:jc w:val="both"/>
              <w:rPr>
                <w:b/>
                <w:bCs/>
                <w:sz w:val="16"/>
                <w:szCs w:val="16"/>
              </w:rPr>
            </w:pPr>
          </w:p>
        </w:tc>
      </w:tr>
      <w:tr w:rsidR="00402931" w:rsidRPr="002F1827" w:rsidTr="00F81F2F">
        <w:trPr>
          <w:trHeight w:val="1322"/>
        </w:trPr>
        <w:tc>
          <w:tcPr>
            <w:tcW w:w="1058" w:type="dxa"/>
            <w:tcBorders>
              <w:top w:val="nil"/>
              <w:left w:val="single" w:sz="4" w:space="0" w:color="auto"/>
              <w:bottom w:val="single" w:sz="4" w:space="0" w:color="auto"/>
              <w:right w:val="single" w:sz="4" w:space="0" w:color="auto"/>
            </w:tcBorders>
            <w:shd w:val="clear" w:color="auto" w:fill="auto"/>
            <w:noWrap/>
          </w:tcPr>
          <w:p w:rsidR="00402931" w:rsidRPr="002F1827" w:rsidRDefault="00402931" w:rsidP="002F1827">
            <w:pPr>
              <w:spacing w:after="0"/>
              <w:jc w:val="both"/>
              <w:rPr>
                <w:b/>
                <w:bCs/>
                <w:sz w:val="16"/>
                <w:szCs w:val="16"/>
              </w:rPr>
            </w:pPr>
            <w:r w:rsidRPr="002F1827">
              <w:rPr>
                <w:b/>
                <w:bCs/>
                <w:sz w:val="16"/>
                <w:szCs w:val="16"/>
              </w:rPr>
              <w:t>GO1C01</w:t>
            </w:r>
          </w:p>
        </w:tc>
        <w:tc>
          <w:tcPr>
            <w:tcW w:w="540" w:type="dxa"/>
            <w:tcBorders>
              <w:top w:val="nil"/>
              <w:left w:val="nil"/>
              <w:bottom w:val="single" w:sz="4" w:space="0" w:color="auto"/>
              <w:right w:val="single" w:sz="4" w:space="0" w:color="auto"/>
            </w:tcBorders>
            <w:shd w:val="clear" w:color="auto" w:fill="auto"/>
            <w:noWrap/>
          </w:tcPr>
          <w:p w:rsidR="00402931" w:rsidRPr="002F1827" w:rsidRDefault="00402931" w:rsidP="002F1827">
            <w:pPr>
              <w:spacing w:after="0"/>
              <w:jc w:val="both"/>
              <w:rPr>
                <w:sz w:val="16"/>
                <w:szCs w:val="16"/>
              </w:rPr>
            </w:pPr>
            <w:r w:rsidRPr="002F1827">
              <w:rPr>
                <w:sz w:val="16"/>
                <w:szCs w:val="16"/>
              </w:rPr>
              <w:t>V</w:t>
            </w:r>
          </w:p>
        </w:tc>
        <w:tc>
          <w:tcPr>
            <w:tcW w:w="600" w:type="dxa"/>
            <w:tcBorders>
              <w:top w:val="nil"/>
              <w:left w:val="nil"/>
              <w:bottom w:val="single" w:sz="4" w:space="0" w:color="auto"/>
              <w:right w:val="single" w:sz="4" w:space="0" w:color="auto"/>
            </w:tcBorders>
            <w:shd w:val="clear" w:color="auto" w:fill="auto"/>
            <w:noWrap/>
          </w:tcPr>
          <w:p w:rsidR="00402931" w:rsidRPr="002F1827" w:rsidRDefault="00402931" w:rsidP="002F1827">
            <w:pPr>
              <w:spacing w:after="0"/>
              <w:jc w:val="both"/>
              <w:rPr>
                <w:sz w:val="16"/>
                <w:szCs w:val="16"/>
              </w:rPr>
            </w:pPr>
            <w:r w:rsidRPr="002F1827">
              <w:rPr>
                <w:sz w:val="16"/>
                <w:szCs w:val="16"/>
              </w:rPr>
              <w:t>V</w:t>
            </w:r>
          </w:p>
        </w:tc>
        <w:tc>
          <w:tcPr>
            <w:tcW w:w="517" w:type="dxa"/>
            <w:tcBorders>
              <w:top w:val="nil"/>
              <w:left w:val="nil"/>
              <w:bottom w:val="single" w:sz="4" w:space="0" w:color="auto"/>
              <w:right w:val="single" w:sz="4" w:space="0" w:color="auto"/>
            </w:tcBorders>
            <w:shd w:val="clear" w:color="auto" w:fill="auto"/>
            <w:noWrap/>
          </w:tcPr>
          <w:p w:rsidR="00402931" w:rsidRPr="002F1827" w:rsidRDefault="00402931" w:rsidP="002F1827">
            <w:pPr>
              <w:spacing w:after="0"/>
              <w:jc w:val="both"/>
              <w:rPr>
                <w:sz w:val="16"/>
                <w:szCs w:val="16"/>
              </w:rPr>
            </w:pPr>
            <w:r w:rsidRPr="002F1827">
              <w:rPr>
                <w:sz w:val="16"/>
                <w:szCs w:val="16"/>
              </w:rPr>
              <w:t>V</w:t>
            </w:r>
          </w:p>
        </w:tc>
        <w:tc>
          <w:tcPr>
            <w:tcW w:w="1620" w:type="dxa"/>
            <w:tcBorders>
              <w:top w:val="nil"/>
              <w:left w:val="nil"/>
              <w:bottom w:val="single" w:sz="4" w:space="0" w:color="auto"/>
              <w:right w:val="single" w:sz="4" w:space="0" w:color="auto"/>
            </w:tcBorders>
            <w:shd w:val="clear" w:color="000000" w:fill="FFFFFF"/>
          </w:tcPr>
          <w:p w:rsidR="00402931" w:rsidRPr="002F1827" w:rsidRDefault="00402931" w:rsidP="002F1827">
            <w:pPr>
              <w:spacing w:after="0"/>
              <w:jc w:val="both"/>
              <w:rPr>
                <w:sz w:val="16"/>
                <w:szCs w:val="16"/>
              </w:rPr>
            </w:pPr>
            <w:r w:rsidRPr="002F1827">
              <w:rPr>
                <w:sz w:val="16"/>
                <w:szCs w:val="16"/>
              </w:rPr>
              <w:t>To monitor the implementation of irigation  planned activities in 7 zones by June 2014</w:t>
            </w:r>
          </w:p>
        </w:tc>
        <w:tc>
          <w:tcPr>
            <w:tcW w:w="1260" w:type="dxa"/>
            <w:tcBorders>
              <w:top w:val="nil"/>
              <w:left w:val="nil"/>
              <w:bottom w:val="single" w:sz="4" w:space="0" w:color="auto"/>
              <w:right w:val="single" w:sz="4" w:space="0" w:color="auto"/>
            </w:tcBorders>
            <w:shd w:val="clear" w:color="auto" w:fill="auto"/>
            <w:noWrap/>
          </w:tcPr>
          <w:p w:rsidR="00402931" w:rsidRPr="002F1827" w:rsidRDefault="00402931" w:rsidP="002F1827">
            <w:pPr>
              <w:spacing w:after="0"/>
              <w:jc w:val="both"/>
              <w:rPr>
                <w:sz w:val="16"/>
                <w:szCs w:val="16"/>
              </w:rPr>
            </w:pPr>
            <w:r w:rsidRPr="002F1827">
              <w:rPr>
                <w:sz w:val="16"/>
                <w:szCs w:val="16"/>
              </w:rPr>
              <w:t>Supervision of the irrigation planned activities was done in Dodoma zone.</w:t>
            </w:r>
          </w:p>
        </w:tc>
        <w:tc>
          <w:tcPr>
            <w:tcW w:w="990" w:type="dxa"/>
            <w:tcBorders>
              <w:top w:val="nil"/>
              <w:left w:val="nil"/>
              <w:bottom w:val="single" w:sz="4" w:space="0" w:color="auto"/>
              <w:right w:val="single" w:sz="4" w:space="0" w:color="auto"/>
            </w:tcBorders>
            <w:shd w:val="clear" w:color="auto" w:fill="auto"/>
            <w:noWrap/>
          </w:tcPr>
          <w:p w:rsidR="00402931" w:rsidRPr="002F1827" w:rsidRDefault="00402931" w:rsidP="002F1827">
            <w:pPr>
              <w:spacing w:after="0"/>
              <w:jc w:val="both"/>
              <w:rPr>
                <w:sz w:val="16"/>
                <w:szCs w:val="16"/>
              </w:rPr>
            </w:pPr>
            <w:r w:rsidRPr="002F1827">
              <w:rPr>
                <w:sz w:val="16"/>
                <w:szCs w:val="16"/>
              </w:rPr>
              <w:t>62%</w:t>
            </w:r>
          </w:p>
        </w:tc>
        <w:tc>
          <w:tcPr>
            <w:tcW w:w="810" w:type="dxa"/>
            <w:tcBorders>
              <w:top w:val="nil"/>
              <w:left w:val="nil"/>
              <w:bottom w:val="single" w:sz="4" w:space="0" w:color="auto"/>
              <w:right w:val="single" w:sz="4" w:space="0" w:color="auto"/>
            </w:tcBorders>
            <w:shd w:val="clear" w:color="auto" w:fill="auto"/>
            <w:noWrap/>
          </w:tcPr>
          <w:p w:rsidR="00402931" w:rsidRPr="002F1827" w:rsidRDefault="00402931" w:rsidP="002F1827">
            <w:pPr>
              <w:spacing w:after="0"/>
              <w:jc w:val="both"/>
              <w:rPr>
                <w:sz w:val="16"/>
                <w:szCs w:val="16"/>
              </w:rPr>
            </w:pPr>
            <w:r w:rsidRPr="002F1827">
              <w:rPr>
                <w:sz w:val="16"/>
                <w:szCs w:val="16"/>
              </w:rPr>
              <w:t> v</w:t>
            </w:r>
          </w:p>
        </w:tc>
        <w:tc>
          <w:tcPr>
            <w:tcW w:w="450" w:type="dxa"/>
            <w:tcBorders>
              <w:top w:val="nil"/>
              <w:left w:val="nil"/>
              <w:bottom w:val="single" w:sz="4" w:space="0" w:color="auto"/>
              <w:right w:val="single" w:sz="4" w:space="0" w:color="auto"/>
            </w:tcBorders>
            <w:shd w:val="clear" w:color="auto" w:fill="auto"/>
            <w:noWrap/>
          </w:tcPr>
          <w:p w:rsidR="00402931" w:rsidRPr="002F1827" w:rsidRDefault="00402931" w:rsidP="002F1827">
            <w:pPr>
              <w:spacing w:after="0"/>
              <w:jc w:val="both"/>
              <w:rPr>
                <w:sz w:val="16"/>
                <w:szCs w:val="16"/>
              </w:rPr>
            </w:pPr>
          </w:p>
        </w:tc>
        <w:tc>
          <w:tcPr>
            <w:tcW w:w="900" w:type="dxa"/>
            <w:tcBorders>
              <w:top w:val="nil"/>
              <w:left w:val="nil"/>
              <w:bottom w:val="single" w:sz="4" w:space="0" w:color="auto"/>
              <w:right w:val="single" w:sz="4" w:space="0" w:color="auto"/>
            </w:tcBorders>
            <w:shd w:val="clear" w:color="auto" w:fill="auto"/>
            <w:noWrap/>
            <w:vAlign w:val="bottom"/>
          </w:tcPr>
          <w:p w:rsidR="00402931" w:rsidRPr="002F1827" w:rsidRDefault="00402931" w:rsidP="002F1827">
            <w:pPr>
              <w:spacing w:after="0"/>
              <w:jc w:val="both"/>
              <w:rPr>
                <w:sz w:val="16"/>
                <w:szCs w:val="16"/>
              </w:rPr>
            </w:pPr>
          </w:p>
        </w:tc>
        <w:tc>
          <w:tcPr>
            <w:tcW w:w="1800" w:type="dxa"/>
            <w:tcBorders>
              <w:top w:val="nil"/>
              <w:left w:val="nil"/>
              <w:bottom w:val="single" w:sz="4" w:space="0" w:color="auto"/>
              <w:right w:val="single" w:sz="4" w:space="0" w:color="auto"/>
            </w:tcBorders>
            <w:shd w:val="clear" w:color="auto" w:fill="auto"/>
            <w:noWrap/>
          </w:tcPr>
          <w:p w:rsidR="00402931" w:rsidRPr="002F1827" w:rsidRDefault="00402931" w:rsidP="002F1827">
            <w:pPr>
              <w:spacing w:after="0"/>
              <w:jc w:val="both"/>
              <w:rPr>
                <w:sz w:val="16"/>
                <w:szCs w:val="16"/>
              </w:rPr>
            </w:pPr>
            <w:r w:rsidRPr="002F1827">
              <w:rPr>
                <w:sz w:val="16"/>
                <w:szCs w:val="16"/>
              </w:rPr>
              <w:t>52,250,000</w:t>
            </w:r>
          </w:p>
        </w:tc>
        <w:tc>
          <w:tcPr>
            <w:tcW w:w="1260" w:type="dxa"/>
            <w:tcBorders>
              <w:top w:val="nil"/>
              <w:left w:val="nil"/>
              <w:bottom w:val="single" w:sz="4" w:space="0" w:color="auto"/>
              <w:right w:val="single" w:sz="4" w:space="0" w:color="auto"/>
            </w:tcBorders>
            <w:shd w:val="clear" w:color="auto" w:fill="auto"/>
            <w:noWrap/>
          </w:tcPr>
          <w:p w:rsidR="00402931" w:rsidRPr="002F1827" w:rsidRDefault="00402931" w:rsidP="002F1827">
            <w:pPr>
              <w:spacing w:after="0"/>
              <w:jc w:val="both"/>
              <w:rPr>
                <w:sz w:val="20"/>
                <w:szCs w:val="20"/>
              </w:rPr>
            </w:pPr>
            <w:r w:rsidRPr="002F1827">
              <w:rPr>
                <w:sz w:val="20"/>
                <w:szCs w:val="20"/>
              </w:rPr>
              <w:t xml:space="preserve">             </w:t>
            </w:r>
            <w:r w:rsidRPr="002F1827">
              <w:rPr>
                <w:sz w:val="16"/>
                <w:szCs w:val="16"/>
              </w:rPr>
              <w:t>32,210,620</w:t>
            </w:r>
            <w:r w:rsidRPr="002F1827">
              <w:rPr>
                <w:sz w:val="20"/>
                <w:szCs w:val="20"/>
              </w:rPr>
              <w:t xml:space="preserve"> </w:t>
            </w:r>
          </w:p>
          <w:p w:rsidR="00402931" w:rsidRPr="002F1827" w:rsidRDefault="00402931" w:rsidP="002F1827">
            <w:pPr>
              <w:spacing w:after="0"/>
              <w:jc w:val="both"/>
              <w:rPr>
                <w:sz w:val="16"/>
                <w:szCs w:val="16"/>
              </w:rPr>
            </w:pPr>
          </w:p>
        </w:tc>
        <w:tc>
          <w:tcPr>
            <w:tcW w:w="540" w:type="dxa"/>
            <w:tcBorders>
              <w:top w:val="nil"/>
              <w:left w:val="nil"/>
              <w:bottom w:val="single" w:sz="4" w:space="0" w:color="auto"/>
              <w:right w:val="single" w:sz="4" w:space="0" w:color="auto"/>
            </w:tcBorders>
            <w:shd w:val="clear" w:color="auto" w:fill="auto"/>
            <w:noWrap/>
          </w:tcPr>
          <w:p w:rsidR="00402931" w:rsidRPr="002F1827" w:rsidRDefault="00402931" w:rsidP="002F1827">
            <w:pPr>
              <w:spacing w:after="0"/>
              <w:jc w:val="both"/>
              <w:rPr>
                <w:sz w:val="16"/>
                <w:szCs w:val="16"/>
              </w:rPr>
            </w:pPr>
            <w:r w:rsidRPr="002F1827">
              <w:rPr>
                <w:sz w:val="16"/>
                <w:szCs w:val="16"/>
              </w:rPr>
              <w:t>61.6</w:t>
            </w:r>
          </w:p>
        </w:tc>
        <w:tc>
          <w:tcPr>
            <w:tcW w:w="1260" w:type="dxa"/>
            <w:tcBorders>
              <w:top w:val="nil"/>
              <w:left w:val="nil"/>
              <w:bottom w:val="single" w:sz="4" w:space="0" w:color="auto"/>
              <w:right w:val="single" w:sz="4" w:space="0" w:color="auto"/>
            </w:tcBorders>
            <w:shd w:val="clear" w:color="auto" w:fill="auto"/>
          </w:tcPr>
          <w:p w:rsidR="00402931" w:rsidRPr="002F1827" w:rsidRDefault="00402931" w:rsidP="002F1827">
            <w:pPr>
              <w:spacing w:after="0"/>
              <w:jc w:val="both"/>
              <w:rPr>
                <w:sz w:val="16"/>
                <w:szCs w:val="16"/>
              </w:rPr>
            </w:pPr>
            <w:r w:rsidRPr="002F1827">
              <w:rPr>
                <w:sz w:val="16"/>
                <w:szCs w:val="16"/>
              </w:rPr>
              <w:t xml:space="preserve">Delay and untimely release of budgeted funds is a major challenge towards implementation of planned activities </w:t>
            </w:r>
            <w:proofErr w:type="gramStart"/>
            <w:r w:rsidRPr="002F1827">
              <w:rPr>
                <w:sz w:val="16"/>
                <w:szCs w:val="16"/>
              </w:rPr>
              <w:t>as  per</w:t>
            </w:r>
            <w:proofErr w:type="gramEnd"/>
            <w:r w:rsidRPr="002F1827">
              <w:rPr>
                <w:sz w:val="16"/>
                <w:szCs w:val="16"/>
              </w:rPr>
              <w:t xml:space="preserve"> action plan. Up to the end of forth quarter only Tshs 185,175,436.18/= was released out of Tshs 626,744,520/= which was planned.</w:t>
            </w:r>
          </w:p>
        </w:tc>
      </w:tr>
      <w:tr w:rsidR="00070746" w:rsidRPr="002F1827" w:rsidTr="004E2BFF">
        <w:trPr>
          <w:trHeight w:val="1340"/>
        </w:trPr>
        <w:tc>
          <w:tcPr>
            <w:tcW w:w="1058" w:type="dxa"/>
            <w:tcBorders>
              <w:top w:val="nil"/>
              <w:left w:val="single" w:sz="4" w:space="0" w:color="auto"/>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t>GO1CO2</w:t>
            </w:r>
          </w:p>
        </w:tc>
        <w:tc>
          <w:tcPr>
            <w:tcW w:w="540" w:type="dxa"/>
            <w:tcBorders>
              <w:top w:val="nil"/>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t>V</w:t>
            </w:r>
          </w:p>
        </w:tc>
        <w:tc>
          <w:tcPr>
            <w:tcW w:w="600" w:type="dxa"/>
            <w:tcBorders>
              <w:top w:val="nil"/>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t>V</w:t>
            </w:r>
          </w:p>
        </w:tc>
        <w:tc>
          <w:tcPr>
            <w:tcW w:w="517" w:type="dxa"/>
            <w:tcBorders>
              <w:top w:val="nil"/>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t>V</w:t>
            </w:r>
          </w:p>
        </w:tc>
        <w:tc>
          <w:tcPr>
            <w:tcW w:w="1620" w:type="dxa"/>
            <w:tcBorders>
              <w:top w:val="nil"/>
              <w:left w:val="nil"/>
              <w:bottom w:val="single" w:sz="4" w:space="0" w:color="auto"/>
              <w:right w:val="single" w:sz="4" w:space="0" w:color="auto"/>
            </w:tcBorders>
            <w:shd w:val="clear" w:color="000000" w:fill="FFFFFF"/>
          </w:tcPr>
          <w:p w:rsidR="00070746" w:rsidRPr="002F1827" w:rsidRDefault="00070746" w:rsidP="002F1827">
            <w:pPr>
              <w:spacing w:after="0"/>
              <w:jc w:val="both"/>
              <w:rPr>
                <w:sz w:val="16"/>
                <w:szCs w:val="16"/>
              </w:rPr>
            </w:pPr>
            <w:r w:rsidRPr="002F1827">
              <w:rPr>
                <w:sz w:val="16"/>
                <w:szCs w:val="16"/>
              </w:rPr>
              <w:t>To participate in Agriculture Exhibition ( Nane Nane) ,General Annual Conference, World Food , Cooperative  , and ERB Days annually</w:t>
            </w:r>
          </w:p>
        </w:tc>
        <w:tc>
          <w:tcPr>
            <w:tcW w:w="1260" w:type="dxa"/>
            <w:tcBorders>
              <w:top w:val="nil"/>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t xml:space="preserve">Participated in Nane nane by exhibiting various Irrigation technologies. Purchasing </w:t>
            </w:r>
            <w:proofErr w:type="gramStart"/>
            <w:r w:rsidRPr="002F1827">
              <w:rPr>
                <w:sz w:val="16"/>
                <w:szCs w:val="16"/>
              </w:rPr>
              <w:t>of  training</w:t>
            </w:r>
            <w:proofErr w:type="gramEnd"/>
            <w:r w:rsidRPr="002F1827">
              <w:rPr>
                <w:sz w:val="16"/>
                <w:szCs w:val="16"/>
              </w:rPr>
              <w:t xml:space="preserve"> material and   allowances for exhibotors  was undertaken.</w:t>
            </w:r>
          </w:p>
        </w:tc>
        <w:tc>
          <w:tcPr>
            <w:tcW w:w="990" w:type="dxa"/>
            <w:tcBorders>
              <w:top w:val="nil"/>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t>81%</w:t>
            </w:r>
          </w:p>
        </w:tc>
        <w:tc>
          <w:tcPr>
            <w:tcW w:w="810" w:type="dxa"/>
            <w:tcBorders>
              <w:top w:val="nil"/>
              <w:left w:val="nil"/>
              <w:bottom w:val="single" w:sz="4" w:space="0" w:color="auto"/>
              <w:right w:val="single" w:sz="4" w:space="0" w:color="auto"/>
            </w:tcBorders>
            <w:shd w:val="clear" w:color="auto" w:fill="auto"/>
            <w:noWrap/>
            <w:vAlign w:val="bottom"/>
          </w:tcPr>
          <w:p w:rsidR="00070746" w:rsidRPr="002F1827" w:rsidRDefault="00070746" w:rsidP="002F1827">
            <w:pPr>
              <w:spacing w:after="0"/>
              <w:jc w:val="both"/>
              <w:rPr>
                <w:sz w:val="16"/>
                <w:szCs w:val="16"/>
              </w:rPr>
            </w:pPr>
            <w:r w:rsidRPr="002F1827">
              <w:rPr>
                <w:sz w:val="16"/>
                <w:szCs w:val="16"/>
              </w:rPr>
              <w:t>v</w:t>
            </w:r>
          </w:p>
        </w:tc>
        <w:tc>
          <w:tcPr>
            <w:tcW w:w="450" w:type="dxa"/>
            <w:tcBorders>
              <w:top w:val="nil"/>
              <w:left w:val="nil"/>
              <w:bottom w:val="single" w:sz="4" w:space="0" w:color="auto"/>
              <w:right w:val="single" w:sz="4" w:space="0" w:color="auto"/>
            </w:tcBorders>
            <w:shd w:val="clear" w:color="auto" w:fill="auto"/>
            <w:noWrap/>
            <w:vAlign w:val="bottom"/>
          </w:tcPr>
          <w:p w:rsidR="00070746" w:rsidRPr="002F1827" w:rsidRDefault="00070746" w:rsidP="002F1827">
            <w:pPr>
              <w:spacing w:after="0"/>
              <w:jc w:val="both"/>
              <w:rPr>
                <w:sz w:val="16"/>
                <w:szCs w:val="16"/>
              </w:rPr>
            </w:pPr>
            <w:r w:rsidRPr="002F1827">
              <w:rPr>
                <w:sz w:val="16"/>
                <w:szCs w:val="16"/>
              </w:rPr>
              <w:t> </w:t>
            </w:r>
          </w:p>
        </w:tc>
        <w:tc>
          <w:tcPr>
            <w:tcW w:w="900" w:type="dxa"/>
            <w:tcBorders>
              <w:top w:val="nil"/>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p>
        </w:tc>
        <w:tc>
          <w:tcPr>
            <w:tcW w:w="1800" w:type="dxa"/>
            <w:tcBorders>
              <w:top w:val="nil"/>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t>60,750,000</w:t>
            </w:r>
          </w:p>
        </w:tc>
        <w:tc>
          <w:tcPr>
            <w:tcW w:w="1260" w:type="dxa"/>
            <w:tcBorders>
              <w:top w:val="nil"/>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t>49,298,971</w:t>
            </w:r>
          </w:p>
        </w:tc>
        <w:tc>
          <w:tcPr>
            <w:tcW w:w="540" w:type="dxa"/>
            <w:tcBorders>
              <w:top w:val="nil"/>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t>81.2</w:t>
            </w:r>
          </w:p>
        </w:tc>
        <w:tc>
          <w:tcPr>
            <w:tcW w:w="1260" w:type="dxa"/>
            <w:tcBorders>
              <w:top w:val="nil"/>
              <w:left w:val="nil"/>
              <w:bottom w:val="single" w:sz="4" w:space="0" w:color="auto"/>
              <w:right w:val="single" w:sz="4" w:space="0" w:color="auto"/>
            </w:tcBorders>
            <w:shd w:val="clear" w:color="auto" w:fill="auto"/>
            <w:noWrap/>
            <w:vAlign w:val="bottom"/>
          </w:tcPr>
          <w:p w:rsidR="00070746" w:rsidRPr="002F1827" w:rsidRDefault="00070746" w:rsidP="002F1827">
            <w:pPr>
              <w:spacing w:after="0"/>
              <w:jc w:val="both"/>
              <w:rPr>
                <w:sz w:val="16"/>
                <w:szCs w:val="16"/>
              </w:rPr>
            </w:pPr>
            <w:r w:rsidRPr="002F1827">
              <w:rPr>
                <w:sz w:val="16"/>
                <w:szCs w:val="16"/>
              </w:rPr>
              <w:t> </w:t>
            </w:r>
          </w:p>
        </w:tc>
      </w:tr>
      <w:tr w:rsidR="00070746" w:rsidRPr="002F1827" w:rsidTr="004E2BFF">
        <w:trPr>
          <w:trHeight w:val="89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lastRenderedPageBreak/>
              <w:t>GO1CO3</w:t>
            </w:r>
          </w:p>
        </w:tc>
        <w:tc>
          <w:tcPr>
            <w:tcW w:w="540" w:type="dxa"/>
            <w:tcBorders>
              <w:top w:val="single" w:sz="4" w:space="0" w:color="auto"/>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t>V</w:t>
            </w:r>
          </w:p>
        </w:tc>
        <w:tc>
          <w:tcPr>
            <w:tcW w:w="600" w:type="dxa"/>
            <w:tcBorders>
              <w:top w:val="single" w:sz="4" w:space="0" w:color="auto"/>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t>V</w:t>
            </w:r>
          </w:p>
        </w:tc>
        <w:tc>
          <w:tcPr>
            <w:tcW w:w="517" w:type="dxa"/>
            <w:tcBorders>
              <w:top w:val="single" w:sz="4" w:space="0" w:color="auto"/>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t>V</w:t>
            </w:r>
          </w:p>
        </w:tc>
        <w:tc>
          <w:tcPr>
            <w:tcW w:w="1620" w:type="dxa"/>
            <w:tcBorders>
              <w:top w:val="single" w:sz="4" w:space="0" w:color="auto"/>
              <w:left w:val="nil"/>
              <w:bottom w:val="single" w:sz="4" w:space="0" w:color="auto"/>
              <w:right w:val="single" w:sz="4" w:space="0" w:color="auto"/>
            </w:tcBorders>
            <w:shd w:val="clear" w:color="auto" w:fill="auto"/>
          </w:tcPr>
          <w:p w:rsidR="00070746" w:rsidRPr="002F1827" w:rsidRDefault="00070746" w:rsidP="002F1827">
            <w:pPr>
              <w:spacing w:after="0"/>
              <w:jc w:val="both"/>
              <w:rPr>
                <w:sz w:val="16"/>
                <w:szCs w:val="16"/>
              </w:rPr>
            </w:pPr>
            <w:r w:rsidRPr="002F1827">
              <w:rPr>
                <w:sz w:val="16"/>
                <w:szCs w:val="16"/>
              </w:rPr>
              <w:t>To Facilitate training of Irrigation experts and technicians annually</w:t>
            </w:r>
          </w:p>
        </w:tc>
        <w:tc>
          <w:tcPr>
            <w:tcW w:w="1260" w:type="dxa"/>
            <w:tcBorders>
              <w:top w:val="single" w:sz="4" w:space="0" w:color="auto"/>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t>Purchase of diesel was done to facilitate training of Irrigation experts</w:t>
            </w:r>
          </w:p>
        </w:tc>
        <w:tc>
          <w:tcPr>
            <w:tcW w:w="990" w:type="dxa"/>
            <w:tcBorders>
              <w:top w:val="single" w:sz="4" w:space="0" w:color="auto"/>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t>76%</w:t>
            </w:r>
          </w:p>
        </w:tc>
        <w:tc>
          <w:tcPr>
            <w:tcW w:w="810" w:type="dxa"/>
            <w:tcBorders>
              <w:top w:val="single" w:sz="4" w:space="0" w:color="auto"/>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t>V</w:t>
            </w:r>
          </w:p>
        </w:tc>
        <w:tc>
          <w:tcPr>
            <w:tcW w:w="450" w:type="dxa"/>
            <w:tcBorders>
              <w:top w:val="single" w:sz="4" w:space="0" w:color="auto"/>
              <w:left w:val="nil"/>
              <w:bottom w:val="single" w:sz="4" w:space="0" w:color="auto"/>
              <w:right w:val="single" w:sz="4" w:space="0" w:color="auto"/>
            </w:tcBorders>
            <w:shd w:val="clear" w:color="auto" w:fill="auto"/>
            <w:noWrap/>
            <w:vAlign w:val="bottom"/>
          </w:tcPr>
          <w:p w:rsidR="00070746" w:rsidRPr="002F1827" w:rsidRDefault="00070746" w:rsidP="002F1827">
            <w:pPr>
              <w:spacing w:after="0"/>
              <w:jc w:val="both"/>
              <w:rPr>
                <w:sz w:val="16"/>
                <w:szCs w:val="16"/>
              </w:rPr>
            </w:pPr>
            <w:r w:rsidRPr="002F1827">
              <w:rPr>
                <w:sz w:val="16"/>
                <w:szCs w:val="16"/>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70746" w:rsidRPr="002F1827" w:rsidRDefault="00070746" w:rsidP="002F1827">
            <w:pPr>
              <w:spacing w:after="0"/>
              <w:jc w:val="both"/>
              <w:rPr>
                <w:sz w:val="16"/>
                <w:szCs w:val="16"/>
              </w:rPr>
            </w:pPr>
          </w:p>
        </w:tc>
        <w:tc>
          <w:tcPr>
            <w:tcW w:w="1800" w:type="dxa"/>
            <w:tcBorders>
              <w:top w:val="single" w:sz="4" w:space="0" w:color="auto"/>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t>59,200,000</w:t>
            </w:r>
          </w:p>
        </w:tc>
        <w:tc>
          <w:tcPr>
            <w:tcW w:w="1260" w:type="dxa"/>
            <w:tcBorders>
              <w:top w:val="single" w:sz="4" w:space="0" w:color="auto"/>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t>24,939,115</w:t>
            </w:r>
          </w:p>
        </w:tc>
        <w:tc>
          <w:tcPr>
            <w:tcW w:w="540" w:type="dxa"/>
            <w:tcBorders>
              <w:top w:val="single" w:sz="4" w:space="0" w:color="auto"/>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t>42.1</w:t>
            </w:r>
          </w:p>
        </w:tc>
        <w:tc>
          <w:tcPr>
            <w:tcW w:w="1260" w:type="dxa"/>
            <w:tcBorders>
              <w:top w:val="single" w:sz="4" w:space="0" w:color="auto"/>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p>
        </w:tc>
      </w:tr>
      <w:tr w:rsidR="00070746" w:rsidRPr="002F1827" w:rsidTr="00F81F2F">
        <w:trPr>
          <w:trHeight w:val="1610"/>
        </w:trPr>
        <w:tc>
          <w:tcPr>
            <w:tcW w:w="1058" w:type="dxa"/>
            <w:tcBorders>
              <w:top w:val="nil"/>
              <w:left w:val="single" w:sz="4" w:space="0" w:color="auto"/>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t>GO1CO4</w:t>
            </w:r>
          </w:p>
        </w:tc>
        <w:tc>
          <w:tcPr>
            <w:tcW w:w="540" w:type="dxa"/>
            <w:tcBorders>
              <w:top w:val="nil"/>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t>V</w:t>
            </w:r>
          </w:p>
        </w:tc>
        <w:tc>
          <w:tcPr>
            <w:tcW w:w="600" w:type="dxa"/>
            <w:tcBorders>
              <w:top w:val="nil"/>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t>V</w:t>
            </w:r>
          </w:p>
        </w:tc>
        <w:tc>
          <w:tcPr>
            <w:tcW w:w="517" w:type="dxa"/>
            <w:tcBorders>
              <w:top w:val="nil"/>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t>V</w:t>
            </w:r>
          </w:p>
        </w:tc>
        <w:tc>
          <w:tcPr>
            <w:tcW w:w="1620" w:type="dxa"/>
            <w:tcBorders>
              <w:top w:val="nil"/>
              <w:left w:val="nil"/>
              <w:bottom w:val="single" w:sz="4" w:space="0" w:color="auto"/>
              <w:right w:val="single" w:sz="4" w:space="0" w:color="auto"/>
            </w:tcBorders>
            <w:shd w:val="clear" w:color="auto" w:fill="auto"/>
          </w:tcPr>
          <w:p w:rsidR="00070746" w:rsidRPr="002F1827" w:rsidRDefault="00070746" w:rsidP="002F1827">
            <w:pPr>
              <w:spacing w:after="0"/>
              <w:jc w:val="both"/>
              <w:rPr>
                <w:sz w:val="16"/>
                <w:szCs w:val="16"/>
              </w:rPr>
            </w:pPr>
            <w:r w:rsidRPr="002F1827">
              <w:rPr>
                <w:sz w:val="16"/>
                <w:szCs w:val="16"/>
              </w:rPr>
              <w:t>To assess impact of 14 irrigation schemes in 7 zones by June 2014</w:t>
            </w:r>
          </w:p>
        </w:tc>
        <w:tc>
          <w:tcPr>
            <w:tcW w:w="1260" w:type="dxa"/>
            <w:tcBorders>
              <w:top w:val="nil"/>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t>Impact assessment was done in Dakawa (3000ha) Irrigation scheme.</w:t>
            </w:r>
          </w:p>
        </w:tc>
        <w:tc>
          <w:tcPr>
            <w:tcW w:w="990" w:type="dxa"/>
            <w:tcBorders>
              <w:top w:val="nil"/>
              <w:left w:val="nil"/>
              <w:bottom w:val="single" w:sz="4" w:space="0" w:color="auto"/>
              <w:right w:val="single" w:sz="4" w:space="0" w:color="auto"/>
            </w:tcBorders>
            <w:shd w:val="clear" w:color="auto" w:fill="auto"/>
            <w:noWrap/>
            <w:vAlign w:val="bottom"/>
          </w:tcPr>
          <w:p w:rsidR="00070746" w:rsidRPr="002F1827" w:rsidRDefault="00070746" w:rsidP="002F1827">
            <w:pPr>
              <w:spacing w:after="0"/>
              <w:jc w:val="both"/>
              <w:rPr>
                <w:sz w:val="16"/>
                <w:szCs w:val="16"/>
              </w:rPr>
            </w:pPr>
            <w:r w:rsidRPr="002F1827">
              <w:rPr>
                <w:sz w:val="16"/>
                <w:szCs w:val="16"/>
              </w:rPr>
              <w:t>44 %</w:t>
            </w:r>
          </w:p>
        </w:tc>
        <w:tc>
          <w:tcPr>
            <w:tcW w:w="810" w:type="dxa"/>
            <w:tcBorders>
              <w:top w:val="nil"/>
              <w:left w:val="nil"/>
              <w:bottom w:val="single" w:sz="4" w:space="0" w:color="auto"/>
              <w:right w:val="single" w:sz="4" w:space="0" w:color="auto"/>
            </w:tcBorders>
            <w:shd w:val="clear" w:color="auto" w:fill="auto"/>
            <w:noWrap/>
            <w:vAlign w:val="center"/>
          </w:tcPr>
          <w:p w:rsidR="00070746" w:rsidRPr="002F1827" w:rsidRDefault="00070746" w:rsidP="002F1827">
            <w:pPr>
              <w:spacing w:after="0"/>
              <w:jc w:val="both"/>
              <w:rPr>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070746" w:rsidRPr="002F1827" w:rsidRDefault="00070746" w:rsidP="002F1827">
            <w:pPr>
              <w:spacing w:after="0"/>
              <w:jc w:val="both"/>
              <w:rPr>
                <w:sz w:val="16"/>
                <w:szCs w:val="16"/>
              </w:rPr>
            </w:pPr>
            <w:r w:rsidRPr="002F1827">
              <w:rPr>
                <w:sz w:val="16"/>
                <w:szCs w:val="16"/>
              </w:rPr>
              <w:t>v</w:t>
            </w:r>
          </w:p>
        </w:tc>
        <w:tc>
          <w:tcPr>
            <w:tcW w:w="900" w:type="dxa"/>
            <w:tcBorders>
              <w:top w:val="nil"/>
              <w:left w:val="nil"/>
              <w:bottom w:val="single" w:sz="4" w:space="0" w:color="auto"/>
              <w:right w:val="single" w:sz="4" w:space="0" w:color="auto"/>
            </w:tcBorders>
            <w:shd w:val="clear" w:color="auto" w:fill="auto"/>
            <w:noWrap/>
            <w:vAlign w:val="bottom"/>
          </w:tcPr>
          <w:p w:rsidR="00070746" w:rsidRPr="002F1827" w:rsidRDefault="00070746" w:rsidP="002F1827">
            <w:pPr>
              <w:spacing w:after="0"/>
              <w:jc w:val="both"/>
              <w:rPr>
                <w:sz w:val="16"/>
                <w:szCs w:val="16"/>
              </w:rPr>
            </w:pPr>
          </w:p>
        </w:tc>
        <w:tc>
          <w:tcPr>
            <w:tcW w:w="1800" w:type="dxa"/>
            <w:tcBorders>
              <w:top w:val="nil"/>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t>25,850,000</w:t>
            </w:r>
          </w:p>
        </w:tc>
        <w:tc>
          <w:tcPr>
            <w:tcW w:w="1260" w:type="dxa"/>
            <w:tcBorders>
              <w:top w:val="nil"/>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t>11,462,000</w:t>
            </w:r>
          </w:p>
        </w:tc>
        <w:tc>
          <w:tcPr>
            <w:tcW w:w="540" w:type="dxa"/>
            <w:tcBorders>
              <w:top w:val="nil"/>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t>44.3</w:t>
            </w:r>
          </w:p>
        </w:tc>
        <w:tc>
          <w:tcPr>
            <w:tcW w:w="1260" w:type="dxa"/>
            <w:tcBorders>
              <w:top w:val="nil"/>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p>
        </w:tc>
      </w:tr>
      <w:tr w:rsidR="00070746" w:rsidRPr="002F1827" w:rsidTr="00F81F2F">
        <w:trPr>
          <w:trHeight w:val="255"/>
        </w:trPr>
        <w:tc>
          <w:tcPr>
            <w:tcW w:w="1058" w:type="dxa"/>
            <w:tcBorders>
              <w:top w:val="nil"/>
              <w:left w:val="single" w:sz="4" w:space="0" w:color="auto"/>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070746" w:rsidRPr="002F1827" w:rsidRDefault="00070746" w:rsidP="002F1827">
            <w:pPr>
              <w:spacing w:after="0"/>
              <w:jc w:val="both"/>
              <w:rPr>
                <w:sz w:val="16"/>
                <w:szCs w:val="16"/>
              </w:rPr>
            </w:pPr>
            <w:r w:rsidRPr="002F1827">
              <w:rPr>
                <w:sz w:val="16"/>
                <w:szCs w:val="16"/>
              </w:rPr>
              <w:t> </w:t>
            </w:r>
          </w:p>
        </w:tc>
        <w:tc>
          <w:tcPr>
            <w:tcW w:w="600" w:type="dxa"/>
            <w:tcBorders>
              <w:top w:val="nil"/>
              <w:left w:val="nil"/>
              <w:bottom w:val="single" w:sz="4" w:space="0" w:color="auto"/>
              <w:right w:val="single" w:sz="4" w:space="0" w:color="auto"/>
            </w:tcBorders>
            <w:shd w:val="clear" w:color="auto" w:fill="auto"/>
            <w:noWrap/>
            <w:vAlign w:val="bottom"/>
          </w:tcPr>
          <w:p w:rsidR="00070746" w:rsidRPr="002F1827" w:rsidRDefault="00070746" w:rsidP="002F1827">
            <w:pPr>
              <w:spacing w:after="0"/>
              <w:jc w:val="both"/>
              <w:rPr>
                <w:sz w:val="16"/>
                <w:szCs w:val="16"/>
              </w:rPr>
            </w:pPr>
            <w:r w:rsidRPr="002F1827">
              <w:rPr>
                <w:sz w:val="16"/>
                <w:szCs w:val="16"/>
              </w:rPr>
              <w:t> </w:t>
            </w:r>
          </w:p>
        </w:tc>
        <w:tc>
          <w:tcPr>
            <w:tcW w:w="517" w:type="dxa"/>
            <w:tcBorders>
              <w:top w:val="nil"/>
              <w:left w:val="nil"/>
              <w:bottom w:val="single" w:sz="4" w:space="0" w:color="auto"/>
              <w:right w:val="single" w:sz="4" w:space="0" w:color="auto"/>
            </w:tcBorders>
            <w:shd w:val="clear" w:color="auto" w:fill="auto"/>
            <w:noWrap/>
            <w:vAlign w:val="bottom"/>
          </w:tcPr>
          <w:p w:rsidR="00070746" w:rsidRPr="002F1827" w:rsidRDefault="00070746" w:rsidP="002F1827">
            <w:pPr>
              <w:spacing w:after="0"/>
              <w:jc w:val="both"/>
              <w:rPr>
                <w:sz w:val="16"/>
                <w:szCs w:val="16"/>
              </w:rPr>
            </w:pPr>
            <w:r w:rsidRPr="002F1827">
              <w:rPr>
                <w:sz w:val="16"/>
                <w:szCs w:val="16"/>
              </w:rPr>
              <w:t> </w:t>
            </w:r>
          </w:p>
        </w:tc>
        <w:tc>
          <w:tcPr>
            <w:tcW w:w="1620" w:type="dxa"/>
            <w:tcBorders>
              <w:top w:val="nil"/>
              <w:left w:val="nil"/>
              <w:bottom w:val="single" w:sz="4" w:space="0" w:color="auto"/>
              <w:right w:val="single" w:sz="4" w:space="0" w:color="auto"/>
            </w:tcBorders>
            <w:shd w:val="clear" w:color="000000" w:fill="FFFFFF"/>
          </w:tcPr>
          <w:p w:rsidR="00070746" w:rsidRPr="002F1827" w:rsidRDefault="00070746" w:rsidP="002F1827">
            <w:pPr>
              <w:spacing w:after="0"/>
              <w:jc w:val="both"/>
              <w:rPr>
                <w:sz w:val="16"/>
                <w:szCs w:val="16"/>
              </w:rPr>
            </w:pPr>
            <w:r w:rsidRPr="002F1827">
              <w:rPr>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070746" w:rsidRPr="002F1827" w:rsidRDefault="00070746" w:rsidP="002F1827">
            <w:pPr>
              <w:spacing w:after="0"/>
              <w:jc w:val="both"/>
              <w:rPr>
                <w:sz w:val="16"/>
                <w:szCs w:val="16"/>
              </w:rPr>
            </w:pPr>
            <w:r w:rsidRPr="002F1827">
              <w:rPr>
                <w:sz w:val="16"/>
                <w:szCs w:val="16"/>
              </w:rPr>
              <w:t> </w:t>
            </w:r>
          </w:p>
        </w:tc>
        <w:tc>
          <w:tcPr>
            <w:tcW w:w="990" w:type="dxa"/>
            <w:tcBorders>
              <w:top w:val="nil"/>
              <w:left w:val="nil"/>
              <w:bottom w:val="single" w:sz="4" w:space="0" w:color="auto"/>
              <w:right w:val="single" w:sz="4" w:space="0" w:color="auto"/>
            </w:tcBorders>
            <w:shd w:val="clear" w:color="auto" w:fill="auto"/>
            <w:noWrap/>
            <w:vAlign w:val="bottom"/>
          </w:tcPr>
          <w:p w:rsidR="00070746" w:rsidRPr="002F1827" w:rsidRDefault="00070746" w:rsidP="002F1827">
            <w:pPr>
              <w:spacing w:after="0"/>
              <w:jc w:val="both"/>
              <w:rPr>
                <w:sz w:val="16"/>
                <w:szCs w:val="16"/>
              </w:rPr>
            </w:pPr>
            <w:r w:rsidRPr="002F1827">
              <w:rPr>
                <w:sz w:val="16"/>
                <w:szCs w:val="16"/>
              </w:rPr>
              <w:t> </w:t>
            </w:r>
          </w:p>
        </w:tc>
        <w:tc>
          <w:tcPr>
            <w:tcW w:w="810" w:type="dxa"/>
            <w:tcBorders>
              <w:top w:val="nil"/>
              <w:left w:val="nil"/>
              <w:bottom w:val="single" w:sz="4" w:space="0" w:color="auto"/>
              <w:right w:val="single" w:sz="4" w:space="0" w:color="auto"/>
            </w:tcBorders>
            <w:shd w:val="clear" w:color="auto" w:fill="auto"/>
            <w:noWrap/>
            <w:vAlign w:val="bottom"/>
          </w:tcPr>
          <w:p w:rsidR="00070746" w:rsidRPr="002F1827" w:rsidRDefault="00070746" w:rsidP="002F1827">
            <w:pPr>
              <w:spacing w:after="0"/>
              <w:jc w:val="both"/>
              <w:rPr>
                <w:sz w:val="16"/>
                <w:szCs w:val="16"/>
              </w:rPr>
            </w:pPr>
            <w:r w:rsidRPr="002F1827">
              <w:rPr>
                <w:sz w:val="16"/>
                <w:szCs w:val="16"/>
              </w:rPr>
              <w:t> </w:t>
            </w:r>
          </w:p>
        </w:tc>
        <w:tc>
          <w:tcPr>
            <w:tcW w:w="450" w:type="dxa"/>
            <w:tcBorders>
              <w:top w:val="nil"/>
              <w:left w:val="nil"/>
              <w:bottom w:val="single" w:sz="4" w:space="0" w:color="auto"/>
              <w:right w:val="single" w:sz="4" w:space="0" w:color="auto"/>
            </w:tcBorders>
            <w:shd w:val="clear" w:color="auto" w:fill="auto"/>
            <w:noWrap/>
            <w:vAlign w:val="bottom"/>
          </w:tcPr>
          <w:p w:rsidR="00070746" w:rsidRPr="002F1827" w:rsidRDefault="00070746" w:rsidP="002F1827">
            <w:pPr>
              <w:spacing w:after="0"/>
              <w:jc w:val="both"/>
              <w:rPr>
                <w:sz w:val="16"/>
                <w:szCs w:val="16"/>
              </w:rPr>
            </w:pPr>
            <w:r w:rsidRPr="002F1827">
              <w:rPr>
                <w:sz w:val="16"/>
                <w:szCs w:val="16"/>
              </w:rPr>
              <w:t> </w:t>
            </w:r>
          </w:p>
        </w:tc>
        <w:tc>
          <w:tcPr>
            <w:tcW w:w="900" w:type="dxa"/>
            <w:tcBorders>
              <w:top w:val="nil"/>
              <w:left w:val="nil"/>
              <w:bottom w:val="single" w:sz="4" w:space="0" w:color="auto"/>
              <w:right w:val="single" w:sz="4" w:space="0" w:color="auto"/>
            </w:tcBorders>
            <w:shd w:val="clear" w:color="auto" w:fill="auto"/>
            <w:noWrap/>
            <w:vAlign w:val="bottom"/>
          </w:tcPr>
          <w:p w:rsidR="00070746" w:rsidRPr="002F1827" w:rsidRDefault="00070746" w:rsidP="002F1827">
            <w:pPr>
              <w:spacing w:after="0"/>
              <w:jc w:val="both"/>
              <w:rPr>
                <w:sz w:val="16"/>
                <w:szCs w:val="16"/>
              </w:rPr>
            </w:pPr>
            <w:r w:rsidRPr="002F1827">
              <w:rPr>
                <w:sz w:val="16"/>
                <w:szCs w:val="16"/>
              </w:rPr>
              <w:t> </w:t>
            </w:r>
          </w:p>
        </w:tc>
        <w:tc>
          <w:tcPr>
            <w:tcW w:w="1800" w:type="dxa"/>
            <w:tcBorders>
              <w:top w:val="nil"/>
              <w:left w:val="nil"/>
              <w:bottom w:val="single" w:sz="4" w:space="0" w:color="auto"/>
              <w:right w:val="single" w:sz="4" w:space="0" w:color="auto"/>
            </w:tcBorders>
            <w:shd w:val="clear" w:color="auto" w:fill="auto"/>
            <w:noWrap/>
          </w:tcPr>
          <w:p w:rsidR="00070746" w:rsidRPr="002F1827" w:rsidRDefault="00070746" w:rsidP="002F1827">
            <w:pPr>
              <w:spacing w:after="0"/>
              <w:jc w:val="both"/>
              <w:rPr>
                <w:b/>
                <w:bCs/>
                <w:sz w:val="16"/>
                <w:szCs w:val="16"/>
              </w:rPr>
            </w:pPr>
            <w:r w:rsidRPr="002F1827">
              <w:rPr>
                <w:b/>
                <w:bCs/>
                <w:sz w:val="16"/>
                <w:szCs w:val="16"/>
              </w:rPr>
              <w:t>198,050,000</w:t>
            </w:r>
          </w:p>
        </w:tc>
        <w:tc>
          <w:tcPr>
            <w:tcW w:w="1260" w:type="dxa"/>
            <w:tcBorders>
              <w:top w:val="nil"/>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b/>
                <w:sz w:val="16"/>
                <w:szCs w:val="16"/>
              </w:rPr>
              <w:t>117,910,706</w:t>
            </w:r>
          </w:p>
        </w:tc>
        <w:tc>
          <w:tcPr>
            <w:tcW w:w="540" w:type="dxa"/>
            <w:tcBorders>
              <w:top w:val="nil"/>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r w:rsidRPr="002F1827">
              <w:rPr>
                <w:b/>
                <w:sz w:val="16"/>
                <w:szCs w:val="16"/>
              </w:rPr>
              <w:t>59.5</w:t>
            </w:r>
          </w:p>
        </w:tc>
        <w:tc>
          <w:tcPr>
            <w:tcW w:w="1260" w:type="dxa"/>
            <w:tcBorders>
              <w:top w:val="nil"/>
              <w:left w:val="nil"/>
              <w:bottom w:val="single" w:sz="4" w:space="0" w:color="auto"/>
              <w:right w:val="single" w:sz="4" w:space="0" w:color="auto"/>
            </w:tcBorders>
            <w:shd w:val="clear" w:color="auto" w:fill="auto"/>
            <w:noWrap/>
          </w:tcPr>
          <w:p w:rsidR="00070746" w:rsidRPr="002F1827" w:rsidRDefault="00070746" w:rsidP="002F1827">
            <w:pPr>
              <w:spacing w:after="0"/>
              <w:jc w:val="both"/>
              <w:rPr>
                <w:sz w:val="16"/>
                <w:szCs w:val="16"/>
              </w:rPr>
            </w:pPr>
          </w:p>
        </w:tc>
      </w:tr>
      <w:tr w:rsidR="00D42976" w:rsidRPr="002F1827" w:rsidTr="00732E4B">
        <w:trPr>
          <w:trHeight w:val="255"/>
        </w:trPr>
        <w:tc>
          <w:tcPr>
            <w:tcW w:w="13605" w:type="dxa"/>
            <w:gridSpan w:val="14"/>
            <w:tcBorders>
              <w:top w:val="nil"/>
              <w:left w:val="single" w:sz="4" w:space="0" w:color="auto"/>
              <w:bottom w:val="single" w:sz="4" w:space="0" w:color="auto"/>
              <w:right w:val="single" w:sz="4" w:space="0" w:color="auto"/>
            </w:tcBorders>
            <w:shd w:val="clear" w:color="auto" w:fill="auto"/>
            <w:noWrap/>
            <w:vAlign w:val="bottom"/>
          </w:tcPr>
          <w:p w:rsidR="00D42976" w:rsidRDefault="00D42976" w:rsidP="00D42976">
            <w:pPr>
              <w:spacing w:after="0"/>
              <w:jc w:val="both"/>
              <w:rPr>
                <w:b/>
                <w:bCs/>
                <w:sz w:val="16"/>
                <w:szCs w:val="16"/>
              </w:rPr>
            </w:pPr>
          </w:p>
          <w:p w:rsidR="00D42976" w:rsidRPr="002F1827" w:rsidRDefault="00D42976" w:rsidP="00D42976">
            <w:pPr>
              <w:spacing w:after="0"/>
              <w:jc w:val="both"/>
              <w:rPr>
                <w:b/>
                <w:bCs/>
                <w:sz w:val="16"/>
                <w:szCs w:val="16"/>
              </w:rPr>
            </w:pPr>
            <w:r w:rsidRPr="002F1827">
              <w:rPr>
                <w:b/>
                <w:bCs/>
                <w:sz w:val="16"/>
                <w:szCs w:val="16"/>
              </w:rPr>
              <w:t>Objective No.</w:t>
            </w:r>
            <w:r>
              <w:rPr>
                <w:b/>
                <w:bCs/>
                <w:sz w:val="16"/>
                <w:szCs w:val="16"/>
              </w:rPr>
              <w:t xml:space="preserve"> </w:t>
            </w:r>
            <w:r w:rsidRPr="002F1827">
              <w:rPr>
                <w:b/>
                <w:bCs/>
                <w:sz w:val="16"/>
                <w:szCs w:val="16"/>
              </w:rPr>
              <w:t>G</w:t>
            </w:r>
          </w:p>
          <w:p w:rsidR="00D42976" w:rsidRDefault="00D42976" w:rsidP="00D42976">
            <w:pPr>
              <w:spacing w:after="0"/>
              <w:jc w:val="both"/>
              <w:rPr>
                <w:b/>
                <w:bCs/>
                <w:sz w:val="16"/>
                <w:szCs w:val="16"/>
              </w:rPr>
            </w:pPr>
          </w:p>
          <w:p w:rsidR="00D42976" w:rsidRPr="00D42976" w:rsidRDefault="00D42976" w:rsidP="00D42976">
            <w:pPr>
              <w:spacing w:after="0"/>
              <w:jc w:val="both"/>
              <w:rPr>
                <w:b/>
                <w:bCs/>
                <w:sz w:val="16"/>
                <w:szCs w:val="16"/>
              </w:rPr>
            </w:pPr>
            <w:r w:rsidRPr="002F1827">
              <w:rPr>
                <w:b/>
                <w:bCs/>
                <w:sz w:val="16"/>
                <w:szCs w:val="16"/>
              </w:rPr>
              <w:t>Objective Description:    Capacity of MAFC to Deliver Services Improved</w:t>
            </w:r>
            <w:r w:rsidRPr="002F1827">
              <w:rPr>
                <w:sz w:val="16"/>
                <w:szCs w:val="16"/>
              </w:rPr>
              <w:t> </w:t>
            </w:r>
          </w:p>
        </w:tc>
      </w:tr>
      <w:tr w:rsidR="007C4508" w:rsidRPr="002F1827" w:rsidTr="00F81F2F">
        <w:trPr>
          <w:trHeight w:val="255"/>
        </w:trPr>
        <w:tc>
          <w:tcPr>
            <w:tcW w:w="1058" w:type="dxa"/>
            <w:tcBorders>
              <w:top w:val="nil"/>
              <w:left w:val="single" w:sz="4" w:space="0" w:color="auto"/>
              <w:bottom w:val="single" w:sz="4" w:space="0" w:color="auto"/>
              <w:right w:val="single" w:sz="4" w:space="0" w:color="auto"/>
            </w:tcBorders>
            <w:shd w:val="clear" w:color="auto" w:fill="auto"/>
            <w:noWrap/>
            <w:vAlign w:val="bottom"/>
          </w:tcPr>
          <w:p w:rsidR="007C4508" w:rsidRPr="002F1827" w:rsidRDefault="007C4508" w:rsidP="002F1827">
            <w:pPr>
              <w:spacing w:after="0"/>
              <w:jc w:val="both"/>
              <w:rPr>
                <w:b/>
                <w:bCs/>
                <w:sz w:val="16"/>
                <w:szCs w:val="16"/>
              </w:rPr>
            </w:pPr>
            <w:r w:rsidRPr="002F1827">
              <w:rPr>
                <w:b/>
                <w:bCs/>
                <w:sz w:val="16"/>
                <w:szCs w:val="16"/>
              </w:rPr>
              <w:t>Target No: G02S</w:t>
            </w:r>
          </w:p>
        </w:tc>
        <w:tc>
          <w:tcPr>
            <w:tcW w:w="540" w:type="dxa"/>
            <w:tcBorders>
              <w:top w:val="nil"/>
              <w:left w:val="nil"/>
              <w:bottom w:val="single" w:sz="4" w:space="0" w:color="auto"/>
              <w:right w:val="single" w:sz="4" w:space="0" w:color="auto"/>
            </w:tcBorders>
            <w:shd w:val="clear" w:color="auto" w:fill="auto"/>
            <w:noWrap/>
            <w:vAlign w:val="bottom"/>
          </w:tcPr>
          <w:p w:rsidR="007C4508" w:rsidRPr="002F1827" w:rsidRDefault="007C4508" w:rsidP="002F1827">
            <w:pPr>
              <w:spacing w:after="0"/>
              <w:jc w:val="both"/>
              <w:rPr>
                <w:b/>
                <w:bCs/>
                <w:sz w:val="16"/>
                <w:szCs w:val="16"/>
              </w:rPr>
            </w:pPr>
            <w:r w:rsidRPr="002F1827">
              <w:rPr>
                <w:b/>
                <w:bCs/>
                <w:sz w:val="16"/>
                <w:szCs w:val="16"/>
              </w:rPr>
              <w:t> </w:t>
            </w:r>
          </w:p>
        </w:tc>
        <w:tc>
          <w:tcPr>
            <w:tcW w:w="600" w:type="dxa"/>
            <w:tcBorders>
              <w:top w:val="nil"/>
              <w:left w:val="nil"/>
              <w:bottom w:val="single" w:sz="4" w:space="0" w:color="auto"/>
              <w:right w:val="single" w:sz="4" w:space="0" w:color="auto"/>
            </w:tcBorders>
            <w:shd w:val="clear" w:color="auto" w:fill="auto"/>
            <w:noWrap/>
            <w:vAlign w:val="bottom"/>
          </w:tcPr>
          <w:p w:rsidR="007C4508" w:rsidRPr="002F1827" w:rsidRDefault="007C4508" w:rsidP="002F1827">
            <w:pPr>
              <w:spacing w:after="0"/>
              <w:jc w:val="both"/>
              <w:rPr>
                <w:b/>
                <w:bCs/>
                <w:sz w:val="16"/>
                <w:szCs w:val="16"/>
              </w:rPr>
            </w:pPr>
            <w:r w:rsidRPr="002F1827">
              <w:rPr>
                <w:b/>
                <w:bCs/>
                <w:sz w:val="16"/>
                <w:szCs w:val="16"/>
              </w:rPr>
              <w:t> </w:t>
            </w:r>
          </w:p>
        </w:tc>
        <w:tc>
          <w:tcPr>
            <w:tcW w:w="517" w:type="dxa"/>
            <w:tcBorders>
              <w:top w:val="nil"/>
              <w:left w:val="nil"/>
              <w:bottom w:val="single" w:sz="4" w:space="0" w:color="auto"/>
              <w:right w:val="single" w:sz="4" w:space="0" w:color="auto"/>
            </w:tcBorders>
            <w:shd w:val="clear" w:color="auto" w:fill="auto"/>
            <w:noWrap/>
            <w:vAlign w:val="bottom"/>
          </w:tcPr>
          <w:p w:rsidR="007C4508" w:rsidRPr="002F1827" w:rsidRDefault="007C4508" w:rsidP="002F1827">
            <w:pPr>
              <w:spacing w:after="0"/>
              <w:jc w:val="both"/>
              <w:rPr>
                <w:sz w:val="16"/>
                <w:szCs w:val="16"/>
              </w:rPr>
            </w:pPr>
            <w:r w:rsidRPr="002F1827">
              <w:rP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7C4508" w:rsidRPr="002F1827" w:rsidRDefault="007C4508" w:rsidP="002F1827">
            <w:pPr>
              <w:spacing w:after="0"/>
              <w:jc w:val="both"/>
              <w:rPr>
                <w:b/>
                <w:bCs/>
                <w:sz w:val="16"/>
                <w:szCs w:val="16"/>
              </w:rPr>
            </w:pPr>
            <w:r w:rsidRPr="002F1827">
              <w:rPr>
                <w:b/>
                <w:bCs/>
                <w:sz w:val="16"/>
                <w:szCs w:val="16"/>
              </w:rPr>
              <w:t>Target Description:  Conducive working environment and staff welfare provided annually</w:t>
            </w:r>
          </w:p>
        </w:tc>
        <w:tc>
          <w:tcPr>
            <w:tcW w:w="1260" w:type="dxa"/>
            <w:tcBorders>
              <w:top w:val="nil"/>
              <w:left w:val="nil"/>
              <w:bottom w:val="single" w:sz="4" w:space="0" w:color="auto"/>
              <w:right w:val="single" w:sz="4" w:space="0" w:color="auto"/>
            </w:tcBorders>
            <w:shd w:val="clear" w:color="auto" w:fill="auto"/>
            <w:noWrap/>
            <w:vAlign w:val="bottom"/>
          </w:tcPr>
          <w:p w:rsidR="007C4508" w:rsidRPr="002F1827" w:rsidRDefault="007C4508" w:rsidP="002F1827">
            <w:pPr>
              <w:spacing w:after="0"/>
              <w:jc w:val="both"/>
              <w:rPr>
                <w:sz w:val="16"/>
                <w:szCs w:val="16"/>
              </w:rPr>
            </w:pPr>
            <w:r w:rsidRPr="002F1827">
              <w:rPr>
                <w:sz w:val="16"/>
                <w:szCs w:val="16"/>
              </w:rPr>
              <w:t> </w:t>
            </w:r>
          </w:p>
        </w:tc>
        <w:tc>
          <w:tcPr>
            <w:tcW w:w="990" w:type="dxa"/>
            <w:tcBorders>
              <w:top w:val="nil"/>
              <w:left w:val="nil"/>
              <w:bottom w:val="single" w:sz="4" w:space="0" w:color="auto"/>
              <w:right w:val="single" w:sz="4" w:space="0" w:color="auto"/>
            </w:tcBorders>
            <w:shd w:val="clear" w:color="auto" w:fill="auto"/>
            <w:noWrap/>
            <w:vAlign w:val="bottom"/>
          </w:tcPr>
          <w:p w:rsidR="007C4508" w:rsidRPr="002F1827" w:rsidRDefault="007C4508" w:rsidP="002F1827">
            <w:pPr>
              <w:spacing w:after="0"/>
              <w:jc w:val="both"/>
              <w:rPr>
                <w:sz w:val="16"/>
                <w:szCs w:val="16"/>
              </w:rPr>
            </w:pPr>
            <w:r w:rsidRPr="002F1827">
              <w:rPr>
                <w:sz w:val="16"/>
                <w:szCs w:val="16"/>
              </w:rPr>
              <w:t> </w:t>
            </w:r>
          </w:p>
        </w:tc>
        <w:tc>
          <w:tcPr>
            <w:tcW w:w="810" w:type="dxa"/>
            <w:tcBorders>
              <w:top w:val="nil"/>
              <w:left w:val="nil"/>
              <w:bottom w:val="single" w:sz="4" w:space="0" w:color="auto"/>
              <w:right w:val="single" w:sz="4" w:space="0" w:color="auto"/>
            </w:tcBorders>
            <w:shd w:val="clear" w:color="auto" w:fill="auto"/>
            <w:noWrap/>
            <w:vAlign w:val="bottom"/>
          </w:tcPr>
          <w:p w:rsidR="007C4508" w:rsidRPr="002F1827" w:rsidRDefault="007C4508" w:rsidP="002F1827">
            <w:pPr>
              <w:spacing w:after="0"/>
              <w:jc w:val="both"/>
              <w:rPr>
                <w:sz w:val="16"/>
                <w:szCs w:val="16"/>
              </w:rPr>
            </w:pPr>
            <w:r w:rsidRPr="002F1827">
              <w:rPr>
                <w:sz w:val="16"/>
                <w:szCs w:val="16"/>
              </w:rPr>
              <w:t> </w:t>
            </w:r>
          </w:p>
        </w:tc>
        <w:tc>
          <w:tcPr>
            <w:tcW w:w="450" w:type="dxa"/>
            <w:tcBorders>
              <w:top w:val="nil"/>
              <w:left w:val="nil"/>
              <w:bottom w:val="single" w:sz="4" w:space="0" w:color="auto"/>
              <w:right w:val="single" w:sz="4" w:space="0" w:color="auto"/>
            </w:tcBorders>
            <w:shd w:val="clear" w:color="auto" w:fill="auto"/>
            <w:noWrap/>
            <w:vAlign w:val="bottom"/>
          </w:tcPr>
          <w:p w:rsidR="007C4508" w:rsidRPr="002F1827" w:rsidRDefault="007C4508" w:rsidP="002F1827">
            <w:pPr>
              <w:spacing w:after="0"/>
              <w:jc w:val="both"/>
              <w:rPr>
                <w:sz w:val="16"/>
                <w:szCs w:val="16"/>
              </w:rPr>
            </w:pPr>
            <w:r w:rsidRPr="002F1827">
              <w:rPr>
                <w:sz w:val="16"/>
                <w:szCs w:val="16"/>
              </w:rPr>
              <w:t> </w:t>
            </w:r>
          </w:p>
        </w:tc>
        <w:tc>
          <w:tcPr>
            <w:tcW w:w="900" w:type="dxa"/>
            <w:tcBorders>
              <w:top w:val="nil"/>
              <w:left w:val="nil"/>
              <w:bottom w:val="single" w:sz="4" w:space="0" w:color="auto"/>
              <w:right w:val="single" w:sz="4" w:space="0" w:color="auto"/>
            </w:tcBorders>
            <w:shd w:val="clear" w:color="auto" w:fill="auto"/>
            <w:noWrap/>
            <w:vAlign w:val="bottom"/>
          </w:tcPr>
          <w:p w:rsidR="007C4508" w:rsidRPr="002F1827" w:rsidRDefault="007C4508" w:rsidP="002F1827">
            <w:pPr>
              <w:spacing w:after="0"/>
              <w:jc w:val="both"/>
              <w:rPr>
                <w:sz w:val="16"/>
                <w:szCs w:val="16"/>
              </w:rPr>
            </w:pPr>
            <w:r w:rsidRPr="002F1827">
              <w:rPr>
                <w:sz w:val="16"/>
                <w:szCs w:val="16"/>
              </w:rPr>
              <w:t> </w:t>
            </w:r>
          </w:p>
        </w:tc>
        <w:tc>
          <w:tcPr>
            <w:tcW w:w="1800" w:type="dxa"/>
            <w:tcBorders>
              <w:top w:val="nil"/>
              <w:left w:val="nil"/>
              <w:bottom w:val="single" w:sz="4" w:space="0" w:color="auto"/>
              <w:right w:val="single" w:sz="4" w:space="0" w:color="auto"/>
            </w:tcBorders>
            <w:shd w:val="clear" w:color="auto" w:fill="auto"/>
            <w:noWrap/>
            <w:vAlign w:val="bottom"/>
          </w:tcPr>
          <w:p w:rsidR="007C4508" w:rsidRPr="002F1827" w:rsidRDefault="007C4508" w:rsidP="002F1827">
            <w:pPr>
              <w:spacing w:after="0"/>
              <w:jc w:val="both"/>
              <w:rPr>
                <w:sz w:val="16"/>
                <w:szCs w:val="16"/>
              </w:rPr>
            </w:pPr>
            <w:r w:rsidRPr="002F1827">
              <w:rPr>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7C4508" w:rsidRPr="002F1827" w:rsidRDefault="007C4508"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7C4508" w:rsidRPr="002F1827" w:rsidRDefault="007C4508" w:rsidP="002F1827">
            <w:pPr>
              <w:spacing w:after="0"/>
              <w:jc w:val="both"/>
              <w:rPr>
                <w:sz w:val="16"/>
                <w:szCs w:val="16"/>
              </w:rPr>
            </w:pPr>
            <w:r w:rsidRPr="002F1827">
              <w:rPr>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7C4508" w:rsidRPr="002F1827" w:rsidRDefault="007C4508" w:rsidP="002F1827">
            <w:pPr>
              <w:spacing w:after="0"/>
              <w:jc w:val="both"/>
              <w:rPr>
                <w:sz w:val="16"/>
                <w:szCs w:val="16"/>
              </w:rPr>
            </w:pPr>
            <w:r w:rsidRPr="002F1827">
              <w:rPr>
                <w:sz w:val="16"/>
                <w:szCs w:val="16"/>
              </w:rPr>
              <w:t> </w:t>
            </w:r>
          </w:p>
        </w:tc>
      </w:tr>
      <w:tr w:rsidR="00F81F2F" w:rsidRPr="002F1827" w:rsidTr="00F81F2F">
        <w:trPr>
          <w:trHeight w:val="765"/>
        </w:trPr>
        <w:tc>
          <w:tcPr>
            <w:tcW w:w="1058" w:type="dxa"/>
            <w:tcBorders>
              <w:top w:val="nil"/>
              <w:left w:val="single" w:sz="4" w:space="0" w:color="auto"/>
              <w:bottom w:val="single" w:sz="4" w:space="0" w:color="auto"/>
              <w:right w:val="single" w:sz="4" w:space="0" w:color="auto"/>
            </w:tcBorders>
            <w:shd w:val="clear" w:color="auto" w:fill="auto"/>
            <w:noWrap/>
          </w:tcPr>
          <w:p w:rsidR="00F81F2F" w:rsidRPr="002F1827" w:rsidRDefault="00F81F2F" w:rsidP="002F1827">
            <w:pPr>
              <w:spacing w:after="0"/>
              <w:jc w:val="both"/>
              <w:rPr>
                <w:sz w:val="16"/>
                <w:szCs w:val="16"/>
              </w:rPr>
            </w:pPr>
            <w:r w:rsidRPr="002F1827">
              <w:rPr>
                <w:sz w:val="16"/>
                <w:szCs w:val="16"/>
              </w:rPr>
              <w:t>GO2SO1</w:t>
            </w:r>
          </w:p>
        </w:tc>
        <w:tc>
          <w:tcPr>
            <w:tcW w:w="540" w:type="dxa"/>
            <w:tcBorders>
              <w:top w:val="nil"/>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w:t>
            </w:r>
          </w:p>
        </w:tc>
        <w:tc>
          <w:tcPr>
            <w:tcW w:w="600" w:type="dxa"/>
            <w:tcBorders>
              <w:top w:val="nil"/>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w:t>
            </w:r>
          </w:p>
        </w:tc>
        <w:tc>
          <w:tcPr>
            <w:tcW w:w="517" w:type="dxa"/>
            <w:tcBorders>
              <w:top w:val="nil"/>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w:t>
            </w:r>
          </w:p>
        </w:tc>
        <w:tc>
          <w:tcPr>
            <w:tcW w:w="1620" w:type="dxa"/>
            <w:tcBorders>
              <w:top w:val="nil"/>
              <w:left w:val="nil"/>
              <w:bottom w:val="single" w:sz="4" w:space="0" w:color="auto"/>
              <w:right w:val="single" w:sz="4" w:space="0" w:color="auto"/>
            </w:tcBorders>
            <w:shd w:val="clear" w:color="auto" w:fill="auto"/>
          </w:tcPr>
          <w:p w:rsidR="00F81F2F" w:rsidRPr="002F1827" w:rsidRDefault="00F81F2F" w:rsidP="002F1827">
            <w:pPr>
              <w:spacing w:after="0"/>
              <w:jc w:val="both"/>
              <w:rPr>
                <w:sz w:val="16"/>
                <w:szCs w:val="16"/>
              </w:rPr>
            </w:pPr>
            <w:r w:rsidRPr="002F1827">
              <w:rPr>
                <w:sz w:val="16"/>
                <w:szCs w:val="16"/>
              </w:rPr>
              <w:t>Provide office materials, working tools, furniture and other assets by june 2014</w:t>
            </w:r>
          </w:p>
        </w:tc>
        <w:tc>
          <w:tcPr>
            <w:tcW w:w="1260" w:type="dxa"/>
            <w:tcBorders>
              <w:top w:val="nil"/>
              <w:left w:val="nil"/>
              <w:bottom w:val="single" w:sz="4" w:space="0" w:color="auto"/>
              <w:right w:val="single" w:sz="4" w:space="0" w:color="auto"/>
            </w:tcBorders>
            <w:shd w:val="clear" w:color="auto" w:fill="auto"/>
          </w:tcPr>
          <w:p w:rsidR="00F81F2F" w:rsidRPr="002F1827" w:rsidRDefault="00F81F2F" w:rsidP="002F1827">
            <w:pPr>
              <w:spacing w:after="0"/>
              <w:jc w:val="both"/>
              <w:rPr>
                <w:sz w:val="16"/>
                <w:szCs w:val="16"/>
              </w:rPr>
            </w:pPr>
            <w:r w:rsidRPr="002F1827">
              <w:rPr>
                <w:sz w:val="16"/>
                <w:szCs w:val="16"/>
              </w:rPr>
              <w:t>Working tools  (photocopy paper A4 and cartrage) was purchased</w:t>
            </w:r>
          </w:p>
        </w:tc>
        <w:tc>
          <w:tcPr>
            <w:tcW w:w="990" w:type="dxa"/>
            <w:tcBorders>
              <w:top w:val="nil"/>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5%</w:t>
            </w:r>
          </w:p>
        </w:tc>
        <w:tc>
          <w:tcPr>
            <w:tcW w:w="810" w:type="dxa"/>
            <w:tcBorders>
              <w:top w:val="nil"/>
              <w:left w:val="nil"/>
              <w:bottom w:val="single" w:sz="4" w:space="0" w:color="auto"/>
              <w:right w:val="single" w:sz="4" w:space="0" w:color="auto"/>
            </w:tcBorders>
            <w:shd w:val="clear" w:color="auto" w:fill="auto"/>
            <w:noWrap/>
            <w:vAlign w:val="center"/>
          </w:tcPr>
          <w:p w:rsidR="00F81F2F" w:rsidRPr="002F1827" w:rsidRDefault="00F81F2F" w:rsidP="002F1827">
            <w:pPr>
              <w:spacing w:after="0"/>
              <w:jc w:val="both"/>
              <w:rPr>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V</w:t>
            </w:r>
          </w:p>
        </w:tc>
        <w:tc>
          <w:tcPr>
            <w:tcW w:w="900" w:type="dxa"/>
            <w:tcBorders>
              <w:top w:val="nil"/>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p>
        </w:tc>
        <w:tc>
          <w:tcPr>
            <w:tcW w:w="1800" w:type="dxa"/>
            <w:tcBorders>
              <w:top w:val="nil"/>
              <w:left w:val="nil"/>
              <w:bottom w:val="single" w:sz="4" w:space="0" w:color="auto"/>
              <w:right w:val="single" w:sz="4" w:space="0" w:color="auto"/>
            </w:tcBorders>
            <w:shd w:val="clear" w:color="auto" w:fill="auto"/>
            <w:noWrap/>
          </w:tcPr>
          <w:p w:rsidR="00F81F2F" w:rsidRPr="002F1827" w:rsidRDefault="00F81F2F" w:rsidP="002F1827">
            <w:pPr>
              <w:spacing w:after="0"/>
              <w:jc w:val="both"/>
              <w:rPr>
                <w:sz w:val="16"/>
                <w:szCs w:val="16"/>
              </w:rPr>
            </w:pPr>
            <w:r w:rsidRPr="002F1827">
              <w:rPr>
                <w:sz w:val="16"/>
                <w:szCs w:val="16"/>
              </w:rPr>
              <w:t>36,000,000</w:t>
            </w:r>
          </w:p>
        </w:tc>
        <w:tc>
          <w:tcPr>
            <w:tcW w:w="1260" w:type="dxa"/>
            <w:tcBorders>
              <w:top w:val="nil"/>
              <w:left w:val="nil"/>
              <w:bottom w:val="single" w:sz="4" w:space="0" w:color="auto"/>
              <w:right w:val="single" w:sz="4" w:space="0" w:color="auto"/>
            </w:tcBorders>
            <w:shd w:val="clear" w:color="auto" w:fill="auto"/>
            <w:noWrap/>
          </w:tcPr>
          <w:p w:rsidR="00F81F2F" w:rsidRPr="002F1827" w:rsidRDefault="00F81F2F" w:rsidP="002F1827">
            <w:pPr>
              <w:spacing w:after="0"/>
              <w:jc w:val="both"/>
              <w:rPr>
                <w:sz w:val="16"/>
                <w:szCs w:val="16"/>
              </w:rPr>
            </w:pPr>
            <w:r w:rsidRPr="002F1827">
              <w:rPr>
                <w:sz w:val="16"/>
                <w:szCs w:val="16"/>
              </w:rPr>
              <w:t>1,783,360</w:t>
            </w:r>
          </w:p>
        </w:tc>
        <w:tc>
          <w:tcPr>
            <w:tcW w:w="540" w:type="dxa"/>
            <w:tcBorders>
              <w:top w:val="nil"/>
              <w:left w:val="nil"/>
              <w:bottom w:val="single" w:sz="4" w:space="0" w:color="auto"/>
              <w:right w:val="single" w:sz="4" w:space="0" w:color="auto"/>
            </w:tcBorders>
            <w:shd w:val="clear" w:color="auto" w:fill="auto"/>
            <w:noWrap/>
          </w:tcPr>
          <w:p w:rsidR="00F81F2F" w:rsidRPr="002F1827" w:rsidRDefault="00F81F2F" w:rsidP="002F1827">
            <w:pPr>
              <w:spacing w:after="0"/>
              <w:jc w:val="both"/>
              <w:rPr>
                <w:sz w:val="16"/>
                <w:szCs w:val="16"/>
              </w:rPr>
            </w:pPr>
            <w:r w:rsidRPr="002F1827">
              <w:rPr>
                <w:sz w:val="16"/>
                <w:szCs w:val="16"/>
              </w:rPr>
              <w:t>5</w:t>
            </w:r>
          </w:p>
        </w:tc>
        <w:tc>
          <w:tcPr>
            <w:tcW w:w="1260" w:type="dxa"/>
            <w:tcBorders>
              <w:top w:val="nil"/>
              <w:left w:val="nil"/>
              <w:bottom w:val="single" w:sz="4" w:space="0" w:color="auto"/>
              <w:right w:val="single" w:sz="4" w:space="0" w:color="auto"/>
            </w:tcBorders>
            <w:shd w:val="clear" w:color="auto" w:fill="auto"/>
            <w:noWrap/>
          </w:tcPr>
          <w:p w:rsidR="00F81F2F" w:rsidRPr="002F1827" w:rsidRDefault="00F81F2F" w:rsidP="002F1827">
            <w:pPr>
              <w:spacing w:after="0"/>
              <w:jc w:val="both"/>
              <w:rPr>
                <w:sz w:val="16"/>
                <w:szCs w:val="16"/>
              </w:rPr>
            </w:pPr>
            <w:r w:rsidRPr="002F1827">
              <w:rPr>
                <w:sz w:val="16"/>
                <w:szCs w:val="16"/>
              </w:rPr>
              <w:t>GO2SO1</w:t>
            </w:r>
          </w:p>
        </w:tc>
      </w:tr>
      <w:tr w:rsidR="00F81F2F" w:rsidRPr="002F1827" w:rsidTr="00B93C3B">
        <w:trPr>
          <w:trHeight w:val="765"/>
        </w:trPr>
        <w:tc>
          <w:tcPr>
            <w:tcW w:w="1058" w:type="dxa"/>
            <w:tcBorders>
              <w:top w:val="nil"/>
              <w:left w:val="single" w:sz="4" w:space="0" w:color="auto"/>
              <w:bottom w:val="single" w:sz="4" w:space="0" w:color="auto"/>
              <w:right w:val="single" w:sz="4" w:space="0" w:color="auto"/>
            </w:tcBorders>
            <w:shd w:val="clear" w:color="auto" w:fill="auto"/>
            <w:noWrap/>
          </w:tcPr>
          <w:p w:rsidR="00F81F2F" w:rsidRPr="002F1827" w:rsidRDefault="00F81F2F" w:rsidP="002F1827">
            <w:pPr>
              <w:spacing w:after="0"/>
              <w:jc w:val="both"/>
              <w:rPr>
                <w:sz w:val="16"/>
                <w:szCs w:val="16"/>
              </w:rPr>
            </w:pPr>
            <w:r w:rsidRPr="002F1827">
              <w:rPr>
                <w:sz w:val="16"/>
                <w:szCs w:val="16"/>
              </w:rPr>
              <w:t>GO2SO2</w:t>
            </w:r>
          </w:p>
        </w:tc>
        <w:tc>
          <w:tcPr>
            <w:tcW w:w="540" w:type="dxa"/>
            <w:tcBorders>
              <w:top w:val="nil"/>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w:t>
            </w:r>
          </w:p>
        </w:tc>
        <w:tc>
          <w:tcPr>
            <w:tcW w:w="600" w:type="dxa"/>
            <w:tcBorders>
              <w:top w:val="nil"/>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w:t>
            </w:r>
          </w:p>
        </w:tc>
        <w:tc>
          <w:tcPr>
            <w:tcW w:w="517" w:type="dxa"/>
            <w:tcBorders>
              <w:top w:val="nil"/>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w:t>
            </w:r>
          </w:p>
        </w:tc>
        <w:tc>
          <w:tcPr>
            <w:tcW w:w="1620" w:type="dxa"/>
            <w:tcBorders>
              <w:top w:val="nil"/>
              <w:left w:val="nil"/>
              <w:bottom w:val="single" w:sz="4" w:space="0" w:color="auto"/>
              <w:right w:val="single" w:sz="4" w:space="0" w:color="auto"/>
            </w:tcBorders>
            <w:shd w:val="clear" w:color="auto" w:fill="auto"/>
          </w:tcPr>
          <w:p w:rsidR="00F81F2F" w:rsidRPr="002F1827" w:rsidRDefault="00F81F2F" w:rsidP="002F1827">
            <w:pPr>
              <w:spacing w:after="0"/>
              <w:jc w:val="both"/>
              <w:rPr>
                <w:sz w:val="16"/>
                <w:szCs w:val="16"/>
              </w:rPr>
            </w:pPr>
            <w:r w:rsidRPr="002F1827">
              <w:rPr>
                <w:sz w:val="16"/>
                <w:szCs w:val="16"/>
              </w:rPr>
              <w:t>Support and coordinate national, regional programmes for irrigation developments ( ICID, SARIA, INPIM , TANCID and IWMI) by 2014</w:t>
            </w:r>
          </w:p>
        </w:tc>
        <w:tc>
          <w:tcPr>
            <w:tcW w:w="1260" w:type="dxa"/>
            <w:tcBorders>
              <w:top w:val="nil"/>
              <w:left w:val="nil"/>
              <w:bottom w:val="single" w:sz="4" w:space="0" w:color="auto"/>
              <w:right w:val="single" w:sz="4" w:space="0" w:color="auto"/>
            </w:tcBorders>
            <w:shd w:val="clear" w:color="auto" w:fill="auto"/>
          </w:tcPr>
          <w:p w:rsidR="00F81F2F" w:rsidRPr="002F1827" w:rsidRDefault="00F81F2F" w:rsidP="00B93C3B">
            <w:pPr>
              <w:spacing w:after="0"/>
              <w:rPr>
                <w:sz w:val="16"/>
                <w:szCs w:val="16"/>
              </w:rPr>
            </w:pPr>
            <w:r w:rsidRPr="002F1827">
              <w:rPr>
                <w:sz w:val="16"/>
                <w:szCs w:val="16"/>
              </w:rPr>
              <w:t>Activity was not done due to delay in fund disbursment</w:t>
            </w:r>
          </w:p>
        </w:tc>
        <w:tc>
          <w:tcPr>
            <w:tcW w:w="990" w:type="dxa"/>
            <w:tcBorders>
              <w:top w:val="nil"/>
              <w:left w:val="nil"/>
              <w:bottom w:val="single" w:sz="4" w:space="0" w:color="auto"/>
              <w:right w:val="single" w:sz="4" w:space="0" w:color="auto"/>
            </w:tcBorders>
            <w:shd w:val="clear" w:color="auto" w:fill="auto"/>
            <w:noWrap/>
            <w:vAlign w:val="center"/>
          </w:tcPr>
          <w:p w:rsidR="00F81F2F" w:rsidRPr="002F1827" w:rsidRDefault="00F81F2F" w:rsidP="00B93C3B">
            <w:pPr>
              <w:spacing w:after="0"/>
              <w:rPr>
                <w:sz w:val="16"/>
                <w:szCs w:val="16"/>
              </w:rPr>
            </w:pPr>
            <w:r w:rsidRPr="002F1827">
              <w:rPr>
                <w:sz w:val="16"/>
                <w:szCs w:val="16"/>
              </w:rPr>
              <w:t> 0%</w:t>
            </w:r>
          </w:p>
        </w:tc>
        <w:tc>
          <w:tcPr>
            <w:tcW w:w="810" w:type="dxa"/>
            <w:tcBorders>
              <w:top w:val="nil"/>
              <w:left w:val="nil"/>
              <w:bottom w:val="single" w:sz="4" w:space="0" w:color="auto"/>
              <w:right w:val="single" w:sz="4" w:space="0" w:color="auto"/>
            </w:tcBorders>
            <w:shd w:val="clear" w:color="auto" w:fill="auto"/>
            <w:noWrap/>
            <w:vAlign w:val="center"/>
          </w:tcPr>
          <w:p w:rsidR="00F81F2F" w:rsidRPr="002F1827" w:rsidRDefault="00F81F2F" w:rsidP="00B93C3B">
            <w:pPr>
              <w:spacing w:after="0"/>
              <w:rPr>
                <w:sz w:val="16"/>
                <w:szCs w:val="16"/>
              </w:rPr>
            </w:pPr>
          </w:p>
        </w:tc>
        <w:tc>
          <w:tcPr>
            <w:tcW w:w="450" w:type="dxa"/>
            <w:tcBorders>
              <w:top w:val="nil"/>
              <w:left w:val="nil"/>
              <w:bottom w:val="single" w:sz="4" w:space="0" w:color="auto"/>
              <w:right w:val="single" w:sz="4" w:space="0" w:color="auto"/>
            </w:tcBorders>
            <w:shd w:val="clear" w:color="auto" w:fill="auto"/>
            <w:noWrap/>
            <w:vAlign w:val="center"/>
          </w:tcPr>
          <w:p w:rsidR="00F81F2F" w:rsidRPr="002F1827" w:rsidRDefault="00F81F2F" w:rsidP="00B93C3B">
            <w:pPr>
              <w:spacing w:after="0"/>
              <w:rPr>
                <w:sz w:val="16"/>
                <w:szCs w:val="16"/>
              </w:rPr>
            </w:pPr>
            <w:r w:rsidRPr="002F1827">
              <w:rPr>
                <w:sz w:val="16"/>
                <w:szCs w:val="16"/>
              </w:rPr>
              <w:t> V</w:t>
            </w:r>
          </w:p>
        </w:tc>
        <w:tc>
          <w:tcPr>
            <w:tcW w:w="900" w:type="dxa"/>
            <w:tcBorders>
              <w:top w:val="nil"/>
              <w:left w:val="nil"/>
              <w:bottom w:val="single" w:sz="4" w:space="0" w:color="auto"/>
              <w:right w:val="single" w:sz="4" w:space="0" w:color="auto"/>
            </w:tcBorders>
            <w:shd w:val="clear" w:color="auto" w:fill="auto"/>
            <w:noWrap/>
            <w:vAlign w:val="center"/>
          </w:tcPr>
          <w:p w:rsidR="00F81F2F" w:rsidRPr="002F1827" w:rsidRDefault="00F81F2F" w:rsidP="00B93C3B">
            <w:pPr>
              <w:spacing w:after="0"/>
              <w:rPr>
                <w:sz w:val="16"/>
                <w:szCs w:val="16"/>
              </w:rPr>
            </w:pPr>
            <w:r w:rsidRPr="002F1827">
              <w:rPr>
                <w:sz w:val="16"/>
                <w:szCs w:val="16"/>
              </w:rPr>
              <w:t> </w:t>
            </w:r>
          </w:p>
        </w:tc>
        <w:tc>
          <w:tcPr>
            <w:tcW w:w="1800" w:type="dxa"/>
            <w:tcBorders>
              <w:top w:val="nil"/>
              <w:left w:val="nil"/>
              <w:bottom w:val="single" w:sz="4" w:space="0" w:color="auto"/>
              <w:right w:val="single" w:sz="4" w:space="0" w:color="auto"/>
            </w:tcBorders>
            <w:shd w:val="clear" w:color="auto" w:fill="auto"/>
            <w:noWrap/>
            <w:vAlign w:val="center"/>
          </w:tcPr>
          <w:p w:rsidR="00F81F2F" w:rsidRPr="002F1827" w:rsidRDefault="00F81F2F" w:rsidP="00B93C3B">
            <w:pPr>
              <w:spacing w:after="0"/>
              <w:rPr>
                <w:sz w:val="16"/>
                <w:szCs w:val="16"/>
              </w:rPr>
            </w:pPr>
            <w:r w:rsidRPr="002F1827">
              <w:rPr>
                <w:sz w:val="16"/>
                <w:szCs w:val="16"/>
              </w:rPr>
              <w:t>51,554,520</w:t>
            </w:r>
          </w:p>
        </w:tc>
        <w:tc>
          <w:tcPr>
            <w:tcW w:w="1260" w:type="dxa"/>
            <w:tcBorders>
              <w:top w:val="nil"/>
              <w:left w:val="nil"/>
              <w:bottom w:val="single" w:sz="4" w:space="0" w:color="auto"/>
              <w:right w:val="single" w:sz="4" w:space="0" w:color="auto"/>
            </w:tcBorders>
            <w:shd w:val="clear" w:color="auto" w:fill="auto"/>
            <w:noWrap/>
            <w:vAlign w:val="center"/>
          </w:tcPr>
          <w:p w:rsidR="00F81F2F" w:rsidRPr="002F1827" w:rsidRDefault="00F81F2F" w:rsidP="00B93C3B">
            <w:pPr>
              <w:spacing w:after="0"/>
              <w:rPr>
                <w:sz w:val="16"/>
                <w:szCs w:val="16"/>
              </w:rPr>
            </w:pPr>
            <w:r w:rsidRPr="002F1827">
              <w:rPr>
                <w:sz w:val="16"/>
                <w:szCs w:val="16"/>
              </w:rPr>
              <w:t>51,554,520</w:t>
            </w:r>
          </w:p>
        </w:tc>
        <w:tc>
          <w:tcPr>
            <w:tcW w:w="540" w:type="dxa"/>
            <w:tcBorders>
              <w:top w:val="nil"/>
              <w:left w:val="nil"/>
              <w:bottom w:val="single" w:sz="4" w:space="0" w:color="auto"/>
              <w:right w:val="single" w:sz="4" w:space="0" w:color="auto"/>
            </w:tcBorders>
            <w:shd w:val="clear" w:color="auto" w:fill="auto"/>
            <w:noWrap/>
            <w:vAlign w:val="center"/>
          </w:tcPr>
          <w:p w:rsidR="00F81F2F" w:rsidRPr="002F1827" w:rsidRDefault="00F81F2F" w:rsidP="00B93C3B">
            <w:pPr>
              <w:spacing w:after="0"/>
              <w:rPr>
                <w:sz w:val="16"/>
                <w:szCs w:val="16"/>
              </w:rPr>
            </w:pPr>
            <w:r w:rsidRPr="002F1827">
              <w:rPr>
                <w:sz w:val="16"/>
                <w:szCs w:val="16"/>
              </w:rPr>
              <w:t>0</w:t>
            </w:r>
          </w:p>
        </w:tc>
        <w:tc>
          <w:tcPr>
            <w:tcW w:w="1260" w:type="dxa"/>
            <w:tcBorders>
              <w:top w:val="nil"/>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w:t>
            </w:r>
          </w:p>
        </w:tc>
      </w:tr>
      <w:tr w:rsidR="00F81F2F" w:rsidRPr="002F1827" w:rsidTr="00D42976">
        <w:trPr>
          <w:trHeight w:val="98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rsidR="00F81F2F" w:rsidRPr="002F1827" w:rsidRDefault="00F81F2F" w:rsidP="002F1827">
            <w:pPr>
              <w:spacing w:after="0"/>
              <w:jc w:val="both"/>
              <w:rPr>
                <w:sz w:val="16"/>
                <w:szCs w:val="16"/>
              </w:rPr>
            </w:pPr>
            <w:r w:rsidRPr="002F1827">
              <w:rPr>
                <w:sz w:val="16"/>
                <w:szCs w:val="16"/>
              </w:rPr>
              <w:t>GO2SO3</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w:t>
            </w:r>
          </w:p>
        </w:tc>
        <w:tc>
          <w:tcPr>
            <w:tcW w:w="1620" w:type="dxa"/>
            <w:tcBorders>
              <w:top w:val="single" w:sz="4" w:space="0" w:color="auto"/>
              <w:left w:val="nil"/>
              <w:bottom w:val="single" w:sz="4" w:space="0" w:color="auto"/>
              <w:right w:val="single" w:sz="4" w:space="0" w:color="auto"/>
            </w:tcBorders>
            <w:shd w:val="clear" w:color="auto" w:fill="auto"/>
          </w:tcPr>
          <w:p w:rsidR="00F81F2F" w:rsidRPr="002F1827" w:rsidRDefault="00F81F2F" w:rsidP="002F1827">
            <w:pPr>
              <w:spacing w:after="0"/>
              <w:jc w:val="both"/>
              <w:rPr>
                <w:sz w:val="16"/>
                <w:szCs w:val="16"/>
              </w:rPr>
            </w:pPr>
            <w:r w:rsidRPr="002F1827">
              <w:rPr>
                <w:sz w:val="16"/>
                <w:szCs w:val="16"/>
              </w:rPr>
              <w:t>To provide DITS staffs employment and entitlement benefit annually</w:t>
            </w:r>
          </w:p>
        </w:tc>
        <w:tc>
          <w:tcPr>
            <w:tcW w:w="1260" w:type="dxa"/>
            <w:tcBorders>
              <w:top w:val="single" w:sz="4" w:space="0" w:color="auto"/>
              <w:left w:val="nil"/>
              <w:bottom w:val="single" w:sz="4" w:space="0" w:color="auto"/>
              <w:right w:val="single" w:sz="4" w:space="0" w:color="auto"/>
            </w:tcBorders>
            <w:shd w:val="clear" w:color="auto" w:fill="auto"/>
          </w:tcPr>
          <w:p w:rsidR="00F81F2F" w:rsidRPr="002F1827" w:rsidRDefault="00F81F2F" w:rsidP="002F1827">
            <w:pPr>
              <w:spacing w:after="0"/>
              <w:jc w:val="both"/>
              <w:rPr>
                <w:sz w:val="16"/>
                <w:szCs w:val="16"/>
              </w:rPr>
            </w:pPr>
            <w:r w:rsidRPr="002F1827">
              <w:rPr>
                <w:sz w:val="16"/>
                <w:szCs w:val="16"/>
              </w:rPr>
              <w:t>Payments of leave   travel, casual labouers and moving expenses   were undertaken.</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F81F2F" w:rsidRPr="002F1827" w:rsidRDefault="00F81F2F" w:rsidP="00B93C3B">
            <w:pPr>
              <w:spacing w:after="0"/>
              <w:rPr>
                <w:sz w:val="16"/>
                <w:szCs w:val="16"/>
              </w:rPr>
            </w:pPr>
            <w:r w:rsidRPr="002F1827">
              <w:rPr>
                <w:sz w:val="16"/>
                <w:szCs w:val="16"/>
              </w:rPr>
              <w:t> 17%</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F81F2F" w:rsidRPr="002F1827" w:rsidRDefault="00F81F2F" w:rsidP="00B93C3B">
            <w:pPr>
              <w:spacing w:after="0"/>
              <w:rPr>
                <w:sz w:val="16"/>
                <w:szCs w:val="16"/>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rsidR="00F81F2F" w:rsidRPr="002F1827" w:rsidRDefault="00F81F2F" w:rsidP="00B93C3B">
            <w:pPr>
              <w:spacing w:after="0"/>
              <w:rPr>
                <w:sz w:val="16"/>
                <w:szCs w:val="16"/>
              </w:rPr>
            </w:pPr>
            <w:r w:rsidRPr="002F1827">
              <w:rPr>
                <w:sz w:val="16"/>
                <w:szCs w:val="16"/>
              </w:rPr>
              <w:t>V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F81F2F" w:rsidRPr="002F1827" w:rsidRDefault="00F81F2F" w:rsidP="00B93C3B">
            <w:pPr>
              <w:spacing w:after="0"/>
              <w:rPr>
                <w:sz w:val="16"/>
                <w:szCs w:val="16"/>
              </w:rPr>
            </w:pPr>
            <w:r w:rsidRPr="002F1827">
              <w:rPr>
                <w:sz w:val="16"/>
                <w:szCs w:val="16"/>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F81F2F" w:rsidRPr="002F1827" w:rsidRDefault="00F81F2F" w:rsidP="00B93C3B">
            <w:pPr>
              <w:spacing w:after="0"/>
              <w:rPr>
                <w:sz w:val="16"/>
                <w:szCs w:val="16"/>
              </w:rPr>
            </w:pPr>
            <w:r w:rsidRPr="002F1827">
              <w:rPr>
                <w:sz w:val="16"/>
                <w:szCs w:val="16"/>
              </w:rPr>
              <w:t>294,660,000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81F2F" w:rsidRPr="002F1827" w:rsidRDefault="00F81F2F" w:rsidP="00B93C3B">
            <w:pPr>
              <w:spacing w:after="0"/>
              <w:rPr>
                <w:sz w:val="16"/>
                <w:szCs w:val="16"/>
              </w:rPr>
            </w:pPr>
            <w:r w:rsidRPr="002F1827">
              <w:rPr>
                <w:sz w:val="16"/>
                <w:szCs w:val="16"/>
              </w:rPr>
              <w:t>50,910,128</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81F2F" w:rsidRPr="002F1827" w:rsidRDefault="00F81F2F" w:rsidP="00B93C3B">
            <w:pPr>
              <w:spacing w:after="0"/>
              <w:rPr>
                <w:sz w:val="16"/>
                <w:szCs w:val="16"/>
              </w:rPr>
            </w:pPr>
            <w:r w:rsidRPr="002F1827">
              <w:rPr>
                <w:sz w:val="16"/>
                <w:szCs w:val="16"/>
              </w:rPr>
              <w:t>100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p>
        </w:tc>
      </w:tr>
      <w:tr w:rsidR="00F81F2F" w:rsidRPr="002F1827" w:rsidTr="00D42976">
        <w:trPr>
          <w:trHeight w:val="765"/>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rsidR="00F81F2F" w:rsidRPr="002F1827" w:rsidRDefault="00F81F2F" w:rsidP="002F1827">
            <w:pPr>
              <w:spacing w:after="0"/>
              <w:jc w:val="both"/>
              <w:rPr>
                <w:sz w:val="16"/>
                <w:szCs w:val="16"/>
              </w:rPr>
            </w:pPr>
            <w:r w:rsidRPr="002F1827">
              <w:rPr>
                <w:sz w:val="16"/>
                <w:szCs w:val="16"/>
              </w:rPr>
              <w:lastRenderedPageBreak/>
              <w:t>GO2SO4</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w:t>
            </w:r>
          </w:p>
        </w:tc>
        <w:tc>
          <w:tcPr>
            <w:tcW w:w="1620" w:type="dxa"/>
            <w:tcBorders>
              <w:top w:val="single" w:sz="4" w:space="0" w:color="auto"/>
              <w:left w:val="nil"/>
              <w:bottom w:val="single" w:sz="4" w:space="0" w:color="auto"/>
              <w:right w:val="single" w:sz="4" w:space="0" w:color="auto"/>
            </w:tcBorders>
            <w:shd w:val="clear" w:color="auto" w:fill="auto"/>
          </w:tcPr>
          <w:p w:rsidR="00F81F2F" w:rsidRPr="002F1827" w:rsidRDefault="00F81F2F" w:rsidP="002F1827">
            <w:pPr>
              <w:spacing w:after="0"/>
              <w:jc w:val="both"/>
              <w:rPr>
                <w:sz w:val="16"/>
                <w:szCs w:val="16"/>
              </w:rPr>
            </w:pPr>
            <w:r w:rsidRPr="002F1827">
              <w:rPr>
                <w:sz w:val="16"/>
                <w:szCs w:val="16"/>
              </w:rPr>
              <w:t>To ensure overhead and administrative costs in HQ and seven irrigation zones are effected annually</w:t>
            </w:r>
          </w:p>
        </w:tc>
        <w:tc>
          <w:tcPr>
            <w:tcW w:w="1260" w:type="dxa"/>
            <w:tcBorders>
              <w:top w:val="single" w:sz="4" w:space="0" w:color="auto"/>
              <w:left w:val="nil"/>
              <w:bottom w:val="single" w:sz="4" w:space="0" w:color="auto"/>
              <w:right w:val="single" w:sz="4" w:space="0" w:color="auto"/>
            </w:tcBorders>
            <w:shd w:val="clear" w:color="auto" w:fill="auto"/>
            <w:vAlign w:val="bottom"/>
          </w:tcPr>
          <w:p w:rsidR="00F81F2F" w:rsidRPr="002F1827" w:rsidRDefault="00F81F2F" w:rsidP="002F1827">
            <w:pPr>
              <w:spacing w:after="0"/>
              <w:jc w:val="both"/>
              <w:rPr>
                <w:sz w:val="16"/>
                <w:szCs w:val="16"/>
              </w:rPr>
            </w:pPr>
            <w:r w:rsidRPr="002F1827">
              <w:rPr>
                <w:sz w:val="16"/>
                <w:szCs w:val="16"/>
              </w:rPr>
              <w:t>Payments of overhead costs (electricity, water charges, and telephone charges) were done in seven irrigation zones.</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26%</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F81F2F" w:rsidRPr="002F1827" w:rsidRDefault="00F81F2F" w:rsidP="002F1827">
            <w:pPr>
              <w:spacing w:after="0"/>
              <w:jc w:val="both"/>
              <w:rPr>
                <w:sz w:val="16"/>
                <w:szCs w:val="16"/>
              </w:rPr>
            </w:pPr>
            <w:r w:rsidRPr="002F1827">
              <w:rPr>
                <w:sz w:val="16"/>
                <w:szCs w:val="16"/>
              </w:rPr>
              <w:t>V</w:t>
            </w:r>
          </w:p>
        </w:tc>
        <w:tc>
          <w:tcPr>
            <w:tcW w:w="450" w:type="dxa"/>
            <w:tcBorders>
              <w:top w:val="single" w:sz="4" w:space="0" w:color="auto"/>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w:t>
            </w:r>
          </w:p>
        </w:tc>
        <w:tc>
          <w:tcPr>
            <w:tcW w:w="1800" w:type="dxa"/>
            <w:tcBorders>
              <w:top w:val="single" w:sz="4" w:space="0" w:color="auto"/>
              <w:left w:val="nil"/>
              <w:bottom w:val="single" w:sz="4" w:space="0" w:color="auto"/>
              <w:right w:val="single" w:sz="4" w:space="0" w:color="auto"/>
            </w:tcBorders>
            <w:shd w:val="clear" w:color="auto" w:fill="auto"/>
            <w:noWrap/>
          </w:tcPr>
          <w:p w:rsidR="00F81F2F" w:rsidRPr="002F1827" w:rsidRDefault="00F81F2F" w:rsidP="002F1827">
            <w:pPr>
              <w:spacing w:after="0"/>
              <w:jc w:val="both"/>
              <w:rPr>
                <w:sz w:val="16"/>
                <w:szCs w:val="16"/>
              </w:rPr>
            </w:pPr>
            <w:r w:rsidRPr="002F1827">
              <w:rPr>
                <w:sz w:val="16"/>
                <w:szCs w:val="16"/>
              </w:rPr>
              <w:t>46,480,000</w:t>
            </w:r>
          </w:p>
          <w:p w:rsidR="00F81F2F" w:rsidRPr="002F1827" w:rsidRDefault="00F81F2F" w:rsidP="002F1827">
            <w:pPr>
              <w:spacing w:after="0"/>
              <w:jc w:val="both"/>
              <w:rPr>
                <w:sz w:val="16"/>
                <w:szCs w:val="16"/>
              </w:rPr>
            </w:pPr>
          </w:p>
        </w:tc>
        <w:tc>
          <w:tcPr>
            <w:tcW w:w="1260" w:type="dxa"/>
            <w:tcBorders>
              <w:top w:val="single" w:sz="4" w:space="0" w:color="auto"/>
              <w:left w:val="nil"/>
              <w:bottom w:val="single" w:sz="4" w:space="0" w:color="auto"/>
              <w:right w:val="single" w:sz="4" w:space="0" w:color="auto"/>
            </w:tcBorders>
            <w:shd w:val="clear" w:color="auto" w:fill="auto"/>
            <w:noWrap/>
          </w:tcPr>
          <w:p w:rsidR="00F81F2F" w:rsidRPr="002F1827" w:rsidRDefault="00F81F2F" w:rsidP="002F1827">
            <w:pPr>
              <w:spacing w:after="0"/>
              <w:jc w:val="both"/>
              <w:rPr>
                <w:sz w:val="16"/>
                <w:szCs w:val="16"/>
              </w:rPr>
            </w:pPr>
            <w:r w:rsidRPr="002F1827">
              <w:rPr>
                <w:sz w:val="16"/>
                <w:szCs w:val="16"/>
              </w:rPr>
              <w:t>11,979,700</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25.8</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w:t>
            </w:r>
          </w:p>
        </w:tc>
      </w:tr>
      <w:tr w:rsidR="00F81F2F" w:rsidRPr="002F1827" w:rsidTr="00F81F2F">
        <w:trPr>
          <w:trHeight w:val="255"/>
        </w:trPr>
        <w:tc>
          <w:tcPr>
            <w:tcW w:w="1058" w:type="dxa"/>
            <w:tcBorders>
              <w:top w:val="nil"/>
              <w:left w:val="single" w:sz="4" w:space="0" w:color="auto"/>
              <w:bottom w:val="single" w:sz="4" w:space="0" w:color="auto"/>
              <w:right w:val="single" w:sz="4" w:space="0" w:color="auto"/>
            </w:tcBorders>
            <w:shd w:val="clear" w:color="auto" w:fill="auto"/>
            <w:noWrap/>
          </w:tcPr>
          <w:p w:rsidR="00F81F2F" w:rsidRPr="002F1827" w:rsidRDefault="00F81F2F" w:rsidP="002F1827">
            <w:pPr>
              <w:spacing w:after="0"/>
              <w:jc w:val="both"/>
              <w:rPr>
                <w:b/>
                <w:bCs/>
                <w:sz w:val="16"/>
                <w:szCs w:val="16"/>
              </w:rPr>
            </w:pPr>
            <w:r w:rsidRPr="002F1827">
              <w:rPr>
                <w:b/>
                <w:bCs/>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w:t>
            </w:r>
          </w:p>
        </w:tc>
        <w:tc>
          <w:tcPr>
            <w:tcW w:w="600" w:type="dxa"/>
            <w:tcBorders>
              <w:top w:val="nil"/>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w:t>
            </w:r>
          </w:p>
        </w:tc>
        <w:tc>
          <w:tcPr>
            <w:tcW w:w="517" w:type="dxa"/>
            <w:tcBorders>
              <w:top w:val="nil"/>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w:t>
            </w:r>
          </w:p>
        </w:tc>
        <w:tc>
          <w:tcPr>
            <w:tcW w:w="990" w:type="dxa"/>
            <w:tcBorders>
              <w:top w:val="nil"/>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w:t>
            </w:r>
          </w:p>
        </w:tc>
        <w:tc>
          <w:tcPr>
            <w:tcW w:w="810" w:type="dxa"/>
            <w:tcBorders>
              <w:top w:val="nil"/>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w:t>
            </w:r>
          </w:p>
        </w:tc>
        <w:tc>
          <w:tcPr>
            <w:tcW w:w="450" w:type="dxa"/>
            <w:tcBorders>
              <w:top w:val="nil"/>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w:t>
            </w:r>
          </w:p>
        </w:tc>
        <w:tc>
          <w:tcPr>
            <w:tcW w:w="900" w:type="dxa"/>
            <w:tcBorders>
              <w:top w:val="nil"/>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w:t>
            </w:r>
          </w:p>
        </w:tc>
        <w:tc>
          <w:tcPr>
            <w:tcW w:w="1800" w:type="dxa"/>
            <w:tcBorders>
              <w:top w:val="nil"/>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b/>
                <w:bCs/>
                <w:sz w:val="16"/>
                <w:szCs w:val="16"/>
              </w:rPr>
            </w:pPr>
            <w:r w:rsidRPr="002F1827">
              <w:rPr>
                <w:b/>
                <w:bCs/>
                <w:sz w:val="16"/>
                <w:szCs w:val="16"/>
              </w:rPr>
              <w:t>428,694,520</w:t>
            </w:r>
          </w:p>
        </w:tc>
        <w:tc>
          <w:tcPr>
            <w:tcW w:w="1260" w:type="dxa"/>
            <w:tcBorders>
              <w:top w:val="nil"/>
              <w:left w:val="nil"/>
              <w:bottom w:val="single" w:sz="4" w:space="0" w:color="auto"/>
              <w:right w:val="single" w:sz="4" w:space="0" w:color="auto"/>
            </w:tcBorders>
            <w:shd w:val="clear" w:color="auto" w:fill="auto"/>
            <w:noWrap/>
          </w:tcPr>
          <w:p w:rsidR="00F81F2F" w:rsidRPr="002F1827" w:rsidRDefault="00F81F2F" w:rsidP="002F1827">
            <w:pPr>
              <w:spacing w:after="0"/>
              <w:jc w:val="both"/>
              <w:rPr>
                <w:b/>
                <w:bCs/>
                <w:sz w:val="16"/>
                <w:szCs w:val="16"/>
              </w:rPr>
            </w:pPr>
            <w:r w:rsidRPr="002F1827">
              <w:rPr>
                <w:b/>
                <w:bCs/>
                <w:sz w:val="16"/>
                <w:szCs w:val="16"/>
              </w:rPr>
              <w:t>64,673,188</w:t>
            </w:r>
          </w:p>
        </w:tc>
        <w:tc>
          <w:tcPr>
            <w:tcW w:w="540" w:type="dxa"/>
            <w:tcBorders>
              <w:top w:val="nil"/>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26.8</w:t>
            </w:r>
          </w:p>
        </w:tc>
        <w:tc>
          <w:tcPr>
            <w:tcW w:w="1260" w:type="dxa"/>
            <w:tcBorders>
              <w:top w:val="nil"/>
              <w:left w:val="nil"/>
              <w:bottom w:val="single" w:sz="4" w:space="0" w:color="auto"/>
              <w:right w:val="single" w:sz="4" w:space="0" w:color="auto"/>
            </w:tcBorders>
            <w:shd w:val="clear" w:color="auto" w:fill="auto"/>
            <w:noWrap/>
            <w:vAlign w:val="bottom"/>
          </w:tcPr>
          <w:p w:rsidR="00F81F2F" w:rsidRPr="002F1827" w:rsidRDefault="00F81F2F" w:rsidP="002F1827">
            <w:pPr>
              <w:spacing w:after="0"/>
              <w:jc w:val="both"/>
              <w:rPr>
                <w:sz w:val="16"/>
                <w:szCs w:val="16"/>
              </w:rPr>
            </w:pPr>
            <w:r w:rsidRPr="002F1827">
              <w:rPr>
                <w:sz w:val="16"/>
                <w:szCs w:val="16"/>
              </w:rPr>
              <w:t> </w:t>
            </w:r>
          </w:p>
        </w:tc>
      </w:tr>
      <w:tr w:rsidR="00F81F2F" w:rsidRPr="002F1827" w:rsidTr="00F81F2F">
        <w:trPr>
          <w:trHeight w:val="255"/>
        </w:trPr>
        <w:tc>
          <w:tcPr>
            <w:tcW w:w="7845" w:type="dxa"/>
            <w:gridSpan w:val="9"/>
            <w:tcBorders>
              <w:top w:val="single" w:sz="4" w:space="0" w:color="auto"/>
              <w:left w:val="single" w:sz="4" w:space="0" w:color="auto"/>
              <w:bottom w:val="single" w:sz="4" w:space="0" w:color="auto"/>
              <w:right w:val="single" w:sz="4" w:space="0" w:color="auto"/>
            </w:tcBorders>
            <w:shd w:val="clear" w:color="000000" w:fill="DDD9C4"/>
            <w:vAlign w:val="bottom"/>
          </w:tcPr>
          <w:p w:rsidR="00F81F2F" w:rsidRPr="002F1827" w:rsidRDefault="00F81F2F" w:rsidP="002F1827">
            <w:pPr>
              <w:spacing w:after="0"/>
              <w:jc w:val="both"/>
              <w:rPr>
                <w:b/>
                <w:bCs/>
                <w:sz w:val="16"/>
                <w:szCs w:val="16"/>
              </w:rPr>
            </w:pPr>
            <w:r w:rsidRPr="002F1827">
              <w:rPr>
                <w:b/>
                <w:bCs/>
                <w:sz w:val="16"/>
                <w:szCs w:val="16"/>
              </w:rPr>
              <w:t>TOTAL</w:t>
            </w:r>
          </w:p>
        </w:tc>
        <w:tc>
          <w:tcPr>
            <w:tcW w:w="900" w:type="dxa"/>
            <w:tcBorders>
              <w:top w:val="nil"/>
              <w:left w:val="nil"/>
              <w:bottom w:val="single" w:sz="4" w:space="0" w:color="auto"/>
              <w:right w:val="single" w:sz="4" w:space="0" w:color="auto"/>
            </w:tcBorders>
            <w:shd w:val="clear" w:color="000000" w:fill="DDD9C4"/>
            <w:vAlign w:val="bottom"/>
          </w:tcPr>
          <w:p w:rsidR="00F81F2F" w:rsidRPr="002F1827" w:rsidRDefault="00F81F2F" w:rsidP="002F1827">
            <w:pPr>
              <w:spacing w:after="0"/>
              <w:jc w:val="both"/>
              <w:rPr>
                <w:sz w:val="16"/>
                <w:szCs w:val="16"/>
              </w:rPr>
            </w:pPr>
            <w:r w:rsidRPr="002F1827">
              <w:rPr>
                <w:sz w:val="16"/>
                <w:szCs w:val="16"/>
              </w:rPr>
              <w:t xml:space="preserve">              -   </w:t>
            </w:r>
          </w:p>
        </w:tc>
        <w:tc>
          <w:tcPr>
            <w:tcW w:w="1800" w:type="dxa"/>
            <w:tcBorders>
              <w:top w:val="nil"/>
              <w:left w:val="nil"/>
              <w:bottom w:val="single" w:sz="4" w:space="0" w:color="auto"/>
              <w:right w:val="single" w:sz="4" w:space="0" w:color="auto"/>
            </w:tcBorders>
            <w:shd w:val="clear" w:color="000000" w:fill="DDD9C4"/>
            <w:vAlign w:val="bottom"/>
          </w:tcPr>
          <w:p w:rsidR="00F81F2F" w:rsidRPr="002F1827" w:rsidRDefault="00F81F2F" w:rsidP="002F1827">
            <w:pPr>
              <w:spacing w:after="0"/>
              <w:jc w:val="both"/>
              <w:rPr>
                <w:b/>
                <w:bCs/>
                <w:sz w:val="16"/>
                <w:szCs w:val="16"/>
              </w:rPr>
            </w:pPr>
            <w:r w:rsidRPr="002F1827">
              <w:rPr>
                <w:b/>
                <w:bCs/>
                <w:sz w:val="16"/>
                <w:szCs w:val="16"/>
              </w:rPr>
              <w:t>626,744,520</w:t>
            </w:r>
          </w:p>
        </w:tc>
        <w:tc>
          <w:tcPr>
            <w:tcW w:w="1260" w:type="dxa"/>
            <w:tcBorders>
              <w:top w:val="nil"/>
              <w:left w:val="nil"/>
              <w:bottom w:val="single" w:sz="4" w:space="0" w:color="auto"/>
              <w:right w:val="single" w:sz="4" w:space="0" w:color="auto"/>
            </w:tcBorders>
            <w:shd w:val="clear" w:color="000000" w:fill="DDD9C4"/>
            <w:vAlign w:val="bottom"/>
          </w:tcPr>
          <w:p w:rsidR="00F81F2F" w:rsidRPr="002F1827" w:rsidRDefault="00F81F2F" w:rsidP="00B93C3B">
            <w:pPr>
              <w:spacing w:after="0"/>
              <w:jc w:val="both"/>
              <w:rPr>
                <w:b/>
                <w:bCs/>
                <w:sz w:val="16"/>
                <w:szCs w:val="16"/>
              </w:rPr>
            </w:pPr>
            <w:r w:rsidRPr="002F1827">
              <w:rPr>
                <w:b/>
                <w:bCs/>
                <w:sz w:val="16"/>
                <w:szCs w:val="16"/>
              </w:rPr>
              <w:t>182,583,894</w:t>
            </w:r>
          </w:p>
        </w:tc>
        <w:tc>
          <w:tcPr>
            <w:tcW w:w="540" w:type="dxa"/>
            <w:tcBorders>
              <w:top w:val="nil"/>
              <w:left w:val="nil"/>
              <w:bottom w:val="single" w:sz="4" w:space="0" w:color="auto"/>
              <w:right w:val="single" w:sz="4" w:space="0" w:color="auto"/>
            </w:tcBorders>
            <w:shd w:val="clear" w:color="000000" w:fill="DDD9C4"/>
            <w:vAlign w:val="bottom"/>
          </w:tcPr>
          <w:p w:rsidR="00F81F2F" w:rsidRPr="002F1827" w:rsidRDefault="00F81F2F" w:rsidP="002F1827">
            <w:pPr>
              <w:spacing w:after="0"/>
              <w:jc w:val="both"/>
              <w:rPr>
                <w:sz w:val="16"/>
                <w:szCs w:val="16"/>
              </w:rPr>
            </w:pPr>
            <w:r w:rsidRPr="002F1827">
              <w:rPr>
                <w:sz w:val="16"/>
                <w:szCs w:val="16"/>
              </w:rPr>
              <w:t>29.1</w:t>
            </w:r>
          </w:p>
        </w:tc>
        <w:tc>
          <w:tcPr>
            <w:tcW w:w="1260" w:type="dxa"/>
            <w:tcBorders>
              <w:top w:val="nil"/>
              <w:left w:val="nil"/>
              <w:bottom w:val="single" w:sz="4" w:space="0" w:color="auto"/>
              <w:right w:val="single" w:sz="4" w:space="0" w:color="auto"/>
            </w:tcBorders>
            <w:shd w:val="clear" w:color="auto" w:fill="auto"/>
            <w:vAlign w:val="bottom"/>
          </w:tcPr>
          <w:p w:rsidR="00F81F2F" w:rsidRPr="002F1827" w:rsidRDefault="00F81F2F" w:rsidP="002F1827">
            <w:pPr>
              <w:spacing w:after="0"/>
              <w:jc w:val="both"/>
              <w:rPr>
                <w:sz w:val="16"/>
                <w:szCs w:val="16"/>
              </w:rPr>
            </w:pPr>
            <w:r w:rsidRPr="002F1827">
              <w:rPr>
                <w:b/>
                <w:bCs/>
                <w:sz w:val="16"/>
                <w:szCs w:val="16"/>
              </w:rPr>
              <w:t>626,744,520</w:t>
            </w:r>
          </w:p>
        </w:tc>
      </w:tr>
    </w:tbl>
    <w:p w:rsidR="003161C8" w:rsidRPr="002F1827" w:rsidRDefault="003161C8" w:rsidP="002F1827">
      <w:pPr>
        <w:spacing w:after="0"/>
        <w:jc w:val="both"/>
        <w:rPr>
          <w:b/>
          <w:bCs/>
          <w:sz w:val="22"/>
          <w:szCs w:val="22"/>
        </w:rPr>
      </w:pPr>
    </w:p>
    <w:p w:rsidR="009D46E0" w:rsidRPr="002F1827" w:rsidRDefault="009D46E0" w:rsidP="002F1827">
      <w:pPr>
        <w:spacing w:after="0"/>
        <w:jc w:val="both"/>
        <w:rPr>
          <w:b/>
          <w:bCs/>
          <w:sz w:val="20"/>
          <w:szCs w:val="20"/>
        </w:rPr>
      </w:pPr>
    </w:p>
    <w:p w:rsidR="009D46E0" w:rsidRPr="002F1827" w:rsidRDefault="009D46E0" w:rsidP="002F1827">
      <w:pPr>
        <w:spacing w:after="0"/>
        <w:jc w:val="both"/>
        <w:rPr>
          <w:b/>
          <w:bCs/>
          <w:sz w:val="20"/>
          <w:szCs w:val="20"/>
        </w:rPr>
      </w:pPr>
      <w:r w:rsidRPr="002F1827">
        <w:rPr>
          <w:b/>
          <w:bCs/>
          <w:sz w:val="20"/>
          <w:szCs w:val="20"/>
        </w:rPr>
        <w:t>Project Code and Name:</w:t>
      </w:r>
    </w:p>
    <w:p w:rsidR="003161C8" w:rsidRPr="002F1827" w:rsidRDefault="009D46E0" w:rsidP="002F1827">
      <w:pPr>
        <w:spacing w:after="0"/>
        <w:jc w:val="both"/>
        <w:rPr>
          <w:b/>
          <w:bCs/>
          <w:sz w:val="20"/>
          <w:szCs w:val="20"/>
        </w:rPr>
      </w:pPr>
      <w:r w:rsidRPr="002F1827">
        <w:rPr>
          <w:b/>
          <w:bCs/>
          <w:sz w:val="20"/>
          <w:szCs w:val="20"/>
        </w:rPr>
        <w:t xml:space="preserve">Sub-Vote Code and Name: 3001 RESESEARCH </w:t>
      </w:r>
      <w:r w:rsidRPr="00B93C3B">
        <w:rPr>
          <w:b/>
          <w:bCs/>
          <w:color w:val="FF0000"/>
          <w:sz w:val="20"/>
          <w:szCs w:val="20"/>
        </w:rPr>
        <w:t>AND DEVELOPMENT</w:t>
      </w:r>
    </w:p>
    <w:p w:rsidR="009D46E0" w:rsidRPr="002F1827" w:rsidRDefault="00036313" w:rsidP="002F1827">
      <w:pPr>
        <w:spacing w:after="0"/>
        <w:jc w:val="both"/>
        <w:rPr>
          <w:b/>
          <w:bCs/>
          <w:sz w:val="20"/>
          <w:szCs w:val="20"/>
        </w:rPr>
      </w:pPr>
      <w:r w:rsidRPr="002F1827">
        <w:rPr>
          <w:b/>
          <w:bCs/>
          <w:sz w:val="20"/>
          <w:szCs w:val="20"/>
        </w:rPr>
        <w:t xml:space="preserve">Objective Code and Name </w:t>
      </w:r>
      <w:r w:rsidR="009D46E0" w:rsidRPr="002F1827">
        <w:rPr>
          <w:b/>
          <w:bCs/>
          <w:sz w:val="20"/>
          <w:szCs w:val="20"/>
        </w:rPr>
        <w:t>D: PRODUCTION AND PRODUCTIVITY IN AGRICULTURE SECTOR INCREASED</w:t>
      </w:r>
    </w:p>
    <w:p w:rsidR="009D46E0" w:rsidRPr="002F1827" w:rsidRDefault="009D46E0" w:rsidP="002F1827">
      <w:pPr>
        <w:spacing w:after="0"/>
        <w:jc w:val="both"/>
        <w:rPr>
          <w:b/>
          <w:bCs/>
          <w:sz w:val="22"/>
          <w:szCs w:val="22"/>
        </w:rPr>
      </w:pPr>
    </w:p>
    <w:tbl>
      <w:tblPr>
        <w:tblW w:w="13695" w:type="dxa"/>
        <w:tblInd w:w="93" w:type="dxa"/>
        <w:tblLayout w:type="fixed"/>
        <w:tblLook w:val="04A0"/>
      </w:tblPr>
      <w:tblGrid>
        <w:gridCol w:w="1005"/>
        <w:gridCol w:w="630"/>
        <w:gridCol w:w="360"/>
        <w:gridCol w:w="540"/>
        <w:gridCol w:w="1620"/>
        <w:gridCol w:w="1440"/>
        <w:gridCol w:w="990"/>
        <w:gridCol w:w="900"/>
        <w:gridCol w:w="720"/>
        <w:gridCol w:w="810"/>
        <w:gridCol w:w="1170"/>
        <w:gridCol w:w="1170"/>
        <w:gridCol w:w="720"/>
        <w:gridCol w:w="1620"/>
      </w:tblGrid>
      <w:tr w:rsidR="009D46E0" w:rsidRPr="002F1827">
        <w:trPr>
          <w:trHeight w:val="510"/>
        </w:trPr>
        <w:tc>
          <w:tcPr>
            <w:tcW w:w="2535" w:type="dxa"/>
            <w:gridSpan w:val="4"/>
            <w:tcBorders>
              <w:top w:val="single" w:sz="4" w:space="0" w:color="auto"/>
              <w:left w:val="single" w:sz="4" w:space="0" w:color="auto"/>
              <w:bottom w:val="single" w:sz="4" w:space="0" w:color="auto"/>
              <w:right w:val="single" w:sz="4" w:space="0" w:color="auto"/>
            </w:tcBorders>
            <w:shd w:val="clear" w:color="000000" w:fill="CCFFFF"/>
          </w:tcPr>
          <w:p w:rsidR="009D46E0" w:rsidRPr="002F1827" w:rsidRDefault="009D46E0" w:rsidP="002F1827">
            <w:pPr>
              <w:spacing w:after="0"/>
              <w:jc w:val="both"/>
              <w:rPr>
                <w:b/>
                <w:bCs/>
                <w:sz w:val="16"/>
                <w:szCs w:val="16"/>
              </w:rPr>
            </w:pPr>
            <w:r w:rsidRPr="002F1827">
              <w:rPr>
                <w:b/>
                <w:bCs/>
                <w:sz w:val="16"/>
                <w:szCs w:val="16"/>
              </w:rPr>
              <w:t>CODES AND LINKAGE</w:t>
            </w:r>
          </w:p>
        </w:tc>
        <w:tc>
          <w:tcPr>
            <w:tcW w:w="1620" w:type="dxa"/>
            <w:tcBorders>
              <w:top w:val="single" w:sz="4" w:space="0" w:color="auto"/>
              <w:left w:val="nil"/>
              <w:bottom w:val="single" w:sz="4" w:space="0" w:color="auto"/>
              <w:right w:val="single" w:sz="4" w:space="0" w:color="auto"/>
            </w:tcBorders>
            <w:shd w:val="clear" w:color="000000" w:fill="CCFFFF"/>
          </w:tcPr>
          <w:p w:rsidR="009D46E0" w:rsidRPr="002F1827" w:rsidRDefault="009D46E0" w:rsidP="002F1827">
            <w:pPr>
              <w:spacing w:after="0"/>
              <w:jc w:val="both"/>
              <w:rPr>
                <w:b/>
                <w:bCs/>
                <w:sz w:val="16"/>
                <w:szCs w:val="16"/>
              </w:rPr>
            </w:pPr>
            <w:r w:rsidRPr="002F1827">
              <w:rPr>
                <w:b/>
                <w:bCs/>
                <w:sz w:val="16"/>
                <w:szCs w:val="16"/>
              </w:rPr>
              <w:t>ANNUAL PHYSICAL TARGET</w:t>
            </w:r>
          </w:p>
        </w:tc>
        <w:tc>
          <w:tcPr>
            <w:tcW w:w="4860" w:type="dxa"/>
            <w:gridSpan w:val="5"/>
            <w:tcBorders>
              <w:top w:val="single" w:sz="4" w:space="0" w:color="auto"/>
              <w:left w:val="nil"/>
              <w:bottom w:val="single" w:sz="4" w:space="0" w:color="auto"/>
              <w:right w:val="single" w:sz="4" w:space="0" w:color="auto"/>
            </w:tcBorders>
            <w:shd w:val="clear" w:color="000000" w:fill="CCFFFF"/>
          </w:tcPr>
          <w:p w:rsidR="009D46E0" w:rsidRPr="002F1827" w:rsidRDefault="009D46E0" w:rsidP="002F1827">
            <w:pPr>
              <w:spacing w:after="0"/>
              <w:jc w:val="both"/>
              <w:rPr>
                <w:b/>
                <w:bCs/>
                <w:sz w:val="16"/>
                <w:szCs w:val="16"/>
              </w:rPr>
            </w:pPr>
            <w:r w:rsidRPr="002F1827">
              <w:rPr>
                <w:b/>
                <w:bCs/>
                <w:sz w:val="16"/>
                <w:szCs w:val="16"/>
              </w:rPr>
              <w:t>CUMULATIVE STATUS ON MEETING PHYSICAL TARGET</w:t>
            </w:r>
          </w:p>
        </w:tc>
        <w:tc>
          <w:tcPr>
            <w:tcW w:w="1170" w:type="dxa"/>
            <w:tcBorders>
              <w:top w:val="single" w:sz="4" w:space="0" w:color="auto"/>
              <w:left w:val="nil"/>
              <w:bottom w:val="single" w:sz="4" w:space="0" w:color="auto"/>
              <w:right w:val="single" w:sz="4" w:space="0" w:color="auto"/>
            </w:tcBorders>
            <w:shd w:val="clear" w:color="000000" w:fill="CCFFFF"/>
            <w:noWrap/>
          </w:tcPr>
          <w:p w:rsidR="009D46E0" w:rsidRPr="002F1827" w:rsidRDefault="009D46E0" w:rsidP="002F1827">
            <w:pPr>
              <w:spacing w:after="0"/>
              <w:jc w:val="both"/>
              <w:rPr>
                <w:b/>
                <w:bCs/>
                <w:sz w:val="16"/>
                <w:szCs w:val="16"/>
              </w:rPr>
            </w:pPr>
            <w:r w:rsidRPr="002F1827">
              <w:rPr>
                <w:b/>
                <w:bCs/>
                <w:sz w:val="16"/>
                <w:szCs w:val="16"/>
              </w:rPr>
              <w:t>EXPENDITURE STATUS</w:t>
            </w:r>
          </w:p>
        </w:tc>
        <w:tc>
          <w:tcPr>
            <w:tcW w:w="1170" w:type="dxa"/>
            <w:tcBorders>
              <w:top w:val="single" w:sz="4" w:space="0" w:color="auto"/>
              <w:left w:val="nil"/>
              <w:bottom w:val="single" w:sz="4" w:space="0" w:color="auto"/>
              <w:right w:val="single" w:sz="4" w:space="0" w:color="auto"/>
            </w:tcBorders>
            <w:shd w:val="clear" w:color="000000" w:fill="CCFFFF"/>
            <w:noWrap/>
          </w:tcPr>
          <w:p w:rsidR="009D46E0" w:rsidRPr="002F1827" w:rsidRDefault="009D46E0" w:rsidP="002F1827">
            <w:pPr>
              <w:spacing w:after="0"/>
              <w:jc w:val="both"/>
              <w:rPr>
                <w:b/>
                <w:bCs/>
                <w:sz w:val="16"/>
                <w:szCs w:val="16"/>
              </w:rPr>
            </w:pPr>
            <w:r w:rsidRPr="002F1827">
              <w:rPr>
                <w:b/>
                <w:bCs/>
                <w:sz w:val="16"/>
                <w:szCs w:val="16"/>
              </w:rPr>
              <w:t> </w:t>
            </w:r>
          </w:p>
        </w:tc>
        <w:tc>
          <w:tcPr>
            <w:tcW w:w="720" w:type="dxa"/>
            <w:tcBorders>
              <w:top w:val="single" w:sz="4" w:space="0" w:color="auto"/>
              <w:left w:val="nil"/>
              <w:bottom w:val="single" w:sz="4" w:space="0" w:color="auto"/>
              <w:right w:val="single" w:sz="4" w:space="0" w:color="auto"/>
            </w:tcBorders>
            <w:shd w:val="clear" w:color="000000" w:fill="CCFFFF"/>
            <w:noWrap/>
          </w:tcPr>
          <w:p w:rsidR="009D46E0" w:rsidRPr="002F1827" w:rsidRDefault="009D46E0" w:rsidP="002F1827">
            <w:pPr>
              <w:spacing w:after="0"/>
              <w:jc w:val="both"/>
              <w:rPr>
                <w:b/>
                <w:bCs/>
                <w:sz w:val="16"/>
                <w:szCs w:val="16"/>
              </w:rPr>
            </w:pPr>
            <w:r w:rsidRPr="002F1827">
              <w:rPr>
                <w:b/>
                <w:bCs/>
                <w:sz w:val="16"/>
                <w:szCs w:val="16"/>
              </w:rPr>
              <w:t> </w:t>
            </w:r>
          </w:p>
        </w:tc>
        <w:tc>
          <w:tcPr>
            <w:tcW w:w="1620" w:type="dxa"/>
            <w:tcBorders>
              <w:top w:val="single" w:sz="4" w:space="0" w:color="auto"/>
              <w:left w:val="nil"/>
              <w:bottom w:val="single" w:sz="4" w:space="0" w:color="auto"/>
              <w:right w:val="single" w:sz="4" w:space="0" w:color="auto"/>
            </w:tcBorders>
            <w:shd w:val="clear" w:color="000000" w:fill="CCFFFF"/>
          </w:tcPr>
          <w:p w:rsidR="009D46E0" w:rsidRPr="002F1827" w:rsidRDefault="009D46E0" w:rsidP="002F1827">
            <w:pPr>
              <w:spacing w:after="0"/>
              <w:jc w:val="both"/>
              <w:rPr>
                <w:b/>
                <w:bCs/>
                <w:sz w:val="16"/>
                <w:szCs w:val="16"/>
              </w:rPr>
            </w:pPr>
            <w:r w:rsidRPr="002F1827">
              <w:rPr>
                <w:b/>
                <w:bCs/>
                <w:sz w:val="16"/>
                <w:szCs w:val="16"/>
              </w:rPr>
              <w:t>REMARKS ON IMPLEMENTATION</w:t>
            </w:r>
          </w:p>
        </w:tc>
      </w:tr>
      <w:tr w:rsidR="009D46E0" w:rsidRPr="002F1827">
        <w:trPr>
          <w:trHeight w:val="510"/>
        </w:trPr>
        <w:tc>
          <w:tcPr>
            <w:tcW w:w="1005" w:type="dxa"/>
            <w:tcBorders>
              <w:top w:val="nil"/>
              <w:left w:val="single" w:sz="4" w:space="0" w:color="auto"/>
              <w:bottom w:val="single" w:sz="4" w:space="0" w:color="auto"/>
              <w:right w:val="single" w:sz="4" w:space="0" w:color="auto"/>
            </w:tcBorders>
            <w:shd w:val="clear" w:color="000000" w:fill="CCFFFF"/>
          </w:tcPr>
          <w:p w:rsidR="009D46E0" w:rsidRPr="002F1827" w:rsidRDefault="009D46E0" w:rsidP="002F1827">
            <w:pPr>
              <w:spacing w:after="0"/>
              <w:jc w:val="both"/>
              <w:rPr>
                <w:b/>
                <w:bCs/>
                <w:sz w:val="16"/>
                <w:szCs w:val="16"/>
              </w:rPr>
            </w:pPr>
            <w:r w:rsidRPr="002F1827">
              <w:rPr>
                <w:b/>
                <w:bCs/>
                <w:sz w:val="16"/>
                <w:szCs w:val="16"/>
              </w:rPr>
              <w:t>Target Code</w:t>
            </w:r>
          </w:p>
        </w:tc>
        <w:tc>
          <w:tcPr>
            <w:tcW w:w="630" w:type="dxa"/>
            <w:tcBorders>
              <w:top w:val="nil"/>
              <w:left w:val="nil"/>
              <w:bottom w:val="single" w:sz="4" w:space="0" w:color="auto"/>
              <w:right w:val="single" w:sz="4" w:space="0" w:color="auto"/>
            </w:tcBorders>
            <w:shd w:val="clear" w:color="000000" w:fill="CCFFFF"/>
          </w:tcPr>
          <w:p w:rsidR="009D46E0" w:rsidRPr="002F1827" w:rsidRDefault="009D46E0" w:rsidP="002F1827">
            <w:pPr>
              <w:spacing w:after="0"/>
              <w:jc w:val="both"/>
              <w:rPr>
                <w:b/>
                <w:bCs/>
                <w:sz w:val="16"/>
                <w:szCs w:val="16"/>
              </w:rPr>
            </w:pPr>
            <w:r w:rsidRPr="002F1827">
              <w:rPr>
                <w:b/>
                <w:bCs/>
                <w:sz w:val="16"/>
                <w:szCs w:val="16"/>
              </w:rPr>
              <w:t>M</w:t>
            </w:r>
          </w:p>
        </w:tc>
        <w:tc>
          <w:tcPr>
            <w:tcW w:w="360" w:type="dxa"/>
            <w:tcBorders>
              <w:top w:val="nil"/>
              <w:left w:val="nil"/>
              <w:bottom w:val="single" w:sz="4" w:space="0" w:color="auto"/>
              <w:right w:val="single" w:sz="4" w:space="0" w:color="auto"/>
            </w:tcBorders>
            <w:shd w:val="clear" w:color="000000" w:fill="CCFFFF"/>
          </w:tcPr>
          <w:p w:rsidR="009D46E0" w:rsidRPr="002F1827" w:rsidRDefault="009D46E0" w:rsidP="002F1827">
            <w:pPr>
              <w:spacing w:after="0"/>
              <w:jc w:val="both"/>
              <w:rPr>
                <w:b/>
                <w:bCs/>
                <w:sz w:val="16"/>
                <w:szCs w:val="16"/>
              </w:rPr>
            </w:pPr>
            <w:r w:rsidRPr="002F1827">
              <w:rPr>
                <w:b/>
                <w:bCs/>
                <w:sz w:val="16"/>
                <w:szCs w:val="16"/>
              </w:rPr>
              <w:t>P</w:t>
            </w:r>
          </w:p>
        </w:tc>
        <w:tc>
          <w:tcPr>
            <w:tcW w:w="540" w:type="dxa"/>
            <w:tcBorders>
              <w:top w:val="nil"/>
              <w:left w:val="nil"/>
              <w:bottom w:val="single" w:sz="4" w:space="0" w:color="auto"/>
              <w:right w:val="single" w:sz="4" w:space="0" w:color="auto"/>
            </w:tcBorders>
            <w:shd w:val="clear" w:color="000000" w:fill="CCFFFF"/>
          </w:tcPr>
          <w:p w:rsidR="009D46E0" w:rsidRPr="002F1827" w:rsidRDefault="009D46E0" w:rsidP="002F1827">
            <w:pPr>
              <w:spacing w:after="0"/>
              <w:jc w:val="both"/>
              <w:rPr>
                <w:b/>
                <w:bCs/>
                <w:sz w:val="16"/>
                <w:szCs w:val="16"/>
              </w:rPr>
            </w:pPr>
            <w:r w:rsidRPr="002F1827">
              <w:rPr>
                <w:b/>
                <w:bCs/>
                <w:sz w:val="16"/>
                <w:szCs w:val="16"/>
              </w:rPr>
              <w:t>R</w:t>
            </w:r>
          </w:p>
        </w:tc>
        <w:tc>
          <w:tcPr>
            <w:tcW w:w="1620" w:type="dxa"/>
            <w:tcBorders>
              <w:top w:val="nil"/>
              <w:left w:val="nil"/>
              <w:bottom w:val="single" w:sz="4" w:space="0" w:color="auto"/>
              <w:right w:val="single" w:sz="4" w:space="0" w:color="auto"/>
            </w:tcBorders>
            <w:shd w:val="clear" w:color="000000" w:fill="CCFFFF"/>
          </w:tcPr>
          <w:p w:rsidR="009D46E0" w:rsidRPr="002F1827" w:rsidRDefault="009D46E0" w:rsidP="002F1827">
            <w:pPr>
              <w:spacing w:after="0"/>
              <w:jc w:val="both"/>
              <w:rPr>
                <w:b/>
                <w:bCs/>
                <w:sz w:val="16"/>
                <w:szCs w:val="16"/>
              </w:rPr>
            </w:pPr>
            <w:r w:rsidRPr="002F1827">
              <w:rPr>
                <w:b/>
                <w:bCs/>
                <w:sz w:val="16"/>
                <w:szCs w:val="16"/>
              </w:rPr>
              <w:t>Target Descrption</w:t>
            </w:r>
          </w:p>
        </w:tc>
        <w:tc>
          <w:tcPr>
            <w:tcW w:w="1440" w:type="dxa"/>
            <w:tcBorders>
              <w:top w:val="nil"/>
              <w:left w:val="nil"/>
              <w:bottom w:val="single" w:sz="4" w:space="0" w:color="auto"/>
              <w:right w:val="single" w:sz="4" w:space="0" w:color="auto"/>
            </w:tcBorders>
            <w:shd w:val="clear" w:color="000000" w:fill="CCFFFF"/>
            <w:noWrap/>
          </w:tcPr>
          <w:p w:rsidR="009D46E0" w:rsidRPr="002F1827" w:rsidRDefault="009D46E0" w:rsidP="002F1827">
            <w:pPr>
              <w:spacing w:after="0"/>
              <w:jc w:val="both"/>
              <w:rPr>
                <w:b/>
                <w:bCs/>
                <w:sz w:val="16"/>
                <w:szCs w:val="16"/>
              </w:rPr>
            </w:pPr>
            <w:r w:rsidRPr="002F1827">
              <w:rPr>
                <w:b/>
                <w:bCs/>
                <w:sz w:val="16"/>
                <w:szCs w:val="16"/>
              </w:rPr>
              <w:t>Actual Progress</w:t>
            </w:r>
          </w:p>
        </w:tc>
        <w:tc>
          <w:tcPr>
            <w:tcW w:w="990" w:type="dxa"/>
            <w:tcBorders>
              <w:top w:val="nil"/>
              <w:left w:val="nil"/>
              <w:bottom w:val="single" w:sz="4" w:space="0" w:color="auto"/>
              <w:right w:val="single" w:sz="4" w:space="0" w:color="auto"/>
            </w:tcBorders>
            <w:shd w:val="clear" w:color="000000" w:fill="CCFFFF"/>
          </w:tcPr>
          <w:p w:rsidR="009D46E0" w:rsidRPr="002F1827" w:rsidRDefault="009D46E0" w:rsidP="002F1827">
            <w:pPr>
              <w:spacing w:after="0"/>
              <w:jc w:val="both"/>
              <w:rPr>
                <w:b/>
                <w:bCs/>
                <w:sz w:val="16"/>
                <w:szCs w:val="16"/>
              </w:rPr>
            </w:pPr>
            <w:r w:rsidRPr="002F1827">
              <w:rPr>
                <w:b/>
                <w:bCs/>
                <w:sz w:val="16"/>
                <w:szCs w:val="16"/>
              </w:rPr>
              <w:t>Estimated % Completed</w:t>
            </w:r>
          </w:p>
        </w:tc>
        <w:tc>
          <w:tcPr>
            <w:tcW w:w="900" w:type="dxa"/>
            <w:tcBorders>
              <w:top w:val="nil"/>
              <w:left w:val="nil"/>
              <w:bottom w:val="single" w:sz="4" w:space="0" w:color="auto"/>
              <w:right w:val="single" w:sz="4" w:space="0" w:color="auto"/>
            </w:tcBorders>
            <w:shd w:val="clear" w:color="000000" w:fill="CCFFFF"/>
          </w:tcPr>
          <w:p w:rsidR="009D46E0" w:rsidRPr="002F1827" w:rsidRDefault="009D46E0" w:rsidP="002F1827">
            <w:pPr>
              <w:spacing w:after="0"/>
              <w:jc w:val="both"/>
              <w:rPr>
                <w:b/>
                <w:bCs/>
                <w:sz w:val="16"/>
                <w:szCs w:val="16"/>
              </w:rPr>
            </w:pPr>
            <w:r w:rsidRPr="002F1827">
              <w:rPr>
                <w:b/>
                <w:bCs/>
                <w:sz w:val="16"/>
                <w:szCs w:val="16"/>
              </w:rPr>
              <w:t>On Track</w:t>
            </w:r>
          </w:p>
        </w:tc>
        <w:tc>
          <w:tcPr>
            <w:tcW w:w="720" w:type="dxa"/>
            <w:tcBorders>
              <w:top w:val="nil"/>
              <w:left w:val="nil"/>
              <w:bottom w:val="single" w:sz="4" w:space="0" w:color="auto"/>
              <w:right w:val="single" w:sz="4" w:space="0" w:color="auto"/>
            </w:tcBorders>
            <w:shd w:val="clear" w:color="000000" w:fill="CCFFFF"/>
          </w:tcPr>
          <w:p w:rsidR="009D46E0" w:rsidRPr="002F1827" w:rsidRDefault="009D46E0" w:rsidP="002F1827">
            <w:pPr>
              <w:spacing w:after="0"/>
              <w:jc w:val="both"/>
              <w:rPr>
                <w:b/>
                <w:bCs/>
                <w:sz w:val="16"/>
                <w:szCs w:val="16"/>
              </w:rPr>
            </w:pPr>
            <w:r w:rsidRPr="002F1827">
              <w:rPr>
                <w:b/>
                <w:bCs/>
                <w:sz w:val="16"/>
                <w:szCs w:val="16"/>
              </w:rPr>
              <w:t>At Risk</w:t>
            </w:r>
          </w:p>
        </w:tc>
        <w:tc>
          <w:tcPr>
            <w:tcW w:w="810" w:type="dxa"/>
            <w:tcBorders>
              <w:top w:val="nil"/>
              <w:left w:val="nil"/>
              <w:bottom w:val="single" w:sz="4" w:space="0" w:color="auto"/>
              <w:right w:val="single" w:sz="4" w:space="0" w:color="auto"/>
            </w:tcBorders>
            <w:shd w:val="clear" w:color="000000" w:fill="CCFFFF"/>
          </w:tcPr>
          <w:p w:rsidR="009D46E0" w:rsidRPr="002F1827" w:rsidRDefault="009D46E0" w:rsidP="002F1827">
            <w:pPr>
              <w:spacing w:after="0"/>
              <w:jc w:val="both"/>
              <w:rPr>
                <w:b/>
                <w:bCs/>
                <w:sz w:val="16"/>
                <w:szCs w:val="16"/>
              </w:rPr>
            </w:pPr>
            <w:r w:rsidRPr="002F1827">
              <w:rPr>
                <w:b/>
                <w:bCs/>
                <w:sz w:val="16"/>
                <w:szCs w:val="16"/>
              </w:rPr>
              <w:t>Unknown</w:t>
            </w:r>
          </w:p>
        </w:tc>
        <w:tc>
          <w:tcPr>
            <w:tcW w:w="1170" w:type="dxa"/>
            <w:tcBorders>
              <w:top w:val="nil"/>
              <w:left w:val="nil"/>
              <w:bottom w:val="single" w:sz="4" w:space="0" w:color="auto"/>
              <w:right w:val="single" w:sz="4" w:space="0" w:color="auto"/>
            </w:tcBorders>
            <w:shd w:val="clear" w:color="000000" w:fill="CCFFFF"/>
          </w:tcPr>
          <w:p w:rsidR="009D46E0" w:rsidRPr="002F1827" w:rsidRDefault="009D46E0" w:rsidP="002F1827">
            <w:pPr>
              <w:spacing w:after="0"/>
              <w:jc w:val="both"/>
              <w:rPr>
                <w:b/>
                <w:bCs/>
                <w:sz w:val="16"/>
                <w:szCs w:val="16"/>
              </w:rPr>
            </w:pPr>
            <w:r w:rsidRPr="002F1827">
              <w:rPr>
                <w:b/>
                <w:bCs/>
                <w:sz w:val="16"/>
                <w:szCs w:val="16"/>
              </w:rPr>
              <w:t>Cumulative Budget</w:t>
            </w:r>
          </w:p>
        </w:tc>
        <w:tc>
          <w:tcPr>
            <w:tcW w:w="1170" w:type="dxa"/>
            <w:tcBorders>
              <w:top w:val="nil"/>
              <w:left w:val="nil"/>
              <w:bottom w:val="single" w:sz="4" w:space="0" w:color="auto"/>
              <w:right w:val="single" w:sz="4" w:space="0" w:color="auto"/>
            </w:tcBorders>
            <w:shd w:val="clear" w:color="000000" w:fill="CCFFFF"/>
          </w:tcPr>
          <w:p w:rsidR="009D46E0" w:rsidRPr="002F1827" w:rsidRDefault="009D46E0" w:rsidP="002F1827">
            <w:pPr>
              <w:spacing w:after="0"/>
              <w:jc w:val="both"/>
              <w:rPr>
                <w:b/>
                <w:bCs/>
                <w:sz w:val="16"/>
                <w:szCs w:val="16"/>
              </w:rPr>
            </w:pPr>
            <w:r w:rsidRPr="002F1827">
              <w:rPr>
                <w:b/>
                <w:bCs/>
                <w:sz w:val="16"/>
                <w:szCs w:val="16"/>
              </w:rPr>
              <w:t xml:space="preserve">Cummulative Actual Expenditure </w:t>
            </w:r>
          </w:p>
        </w:tc>
        <w:tc>
          <w:tcPr>
            <w:tcW w:w="720" w:type="dxa"/>
            <w:tcBorders>
              <w:top w:val="nil"/>
              <w:left w:val="nil"/>
              <w:bottom w:val="single" w:sz="4" w:space="0" w:color="auto"/>
              <w:right w:val="single" w:sz="4" w:space="0" w:color="auto"/>
            </w:tcBorders>
            <w:shd w:val="clear" w:color="000000" w:fill="CCFFFF"/>
          </w:tcPr>
          <w:p w:rsidR="009D46E0" w:rsidRPr="002F1827" w:rsidRDefault="009D46E0" w:rsidP="002F1827">
            <w:pPr>
              <w:spacing w:after="0"/>
              <w:jc w:val="both"/>
              <w:rPr>
                <w:b/>
                <w:bCs/>
                <w:sz w:val="16"/>
                <w:szCs w:val="16"/>
              </w:rPr>
            </w:pPr>
            <w:r w:rsidRPr="002F1827">
              <w:rPr>
                <w:b/>
                <w:bCs/>
                <w:sz w:val="16"/>
                <w:szCs w:val="16"/>
              </w:rPr>
              <w:t>% Spent</w:t>
            </w:r>
          </w:p>
        </w:tc>
        <w:tc>
          <w:tcPr>
            <w:tcW w:w="1620" w:type="dxa"/>
            <w:tcBorders>
              <w:top w:val="nil"/>
              <w:left w:val="nil"/>
              <w:bottom w:val="single" w:sz="4" w:space="0" w:color="auto"/>
              <w:right w:val="single" w:sz="4" w:space="0" w:color="auto"/>
            </w:tcBorders>
            <w:shd w:val="clear" w:color="000000" w:fill="CCFFFF"/>
            <w:noWrap/>
          </w:tcPr>
          <w:p w:rsidR="009D46E0" w:rsidRPr="002F1827" w:rsidRDefault="009D46E0" w:rsidP="002F1827">
            <w:pPr>
              <w:spacing w:after="0"/>
              <w:jc w:val="both"/>
              <w:rPr>
                <w:b/>
                <w:bCs/>
                <w:sz w:val="16"/>
                <w:szCs w:val="16"/>
              </w:rPr>
            </w:pPr>
            <w:r w:rsidRPr="002F1827">
              <w:rPr>
                <w:b/>
                <w:bCs/>
                <w:sz w:val="16"/>
                <w:szCs w:val="16"/>
              </w:rPr>
              <w:t> </w:t>
            </w:r>
          </w:p>
        </w:tc>
      </w:tr>
      <w:tr w:rsidR="009D46E0" w:rsidRPr="002F1827">
        <w:trPr>
          <w:trHeight w:val="255"/>
        </w:trPr>
        <w:tc>
          <w:tcPr>
            <w:tcW w:w="1005" w:type="dxa"/>
            <w:tcBorders>
              <w:top w:val="nil"/>
              <w:left w:val="single" w:sz="4" w:space="0" w:color="auto"/>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1</w:t>
            </w:r>
          </w:p>
        </w:tc>
        <w:tc>
          <w:tcPr>
            <w:tcW w:w="63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2</w:t>
            </w:r>
          </w:p>
        </w:tc>
        <w:tc>
          <w:tcPr>
            <w:tcW w:w="36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3</w:t>
            </w:r>
          </w:p>
        </w:tc>
        <w:tc>
          <w:tcPr>
            <w:tcW w:w="54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4</w:t>
            </w:r>
          </w:p>
        </w:tc>
        <w:tc>
          <w:tcPr>
            <w:tcW w:w="162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5</w:t>
            </w:r>
          </w:p>
        </w:tc>
        <w:tc>
          <w:tcPr>
            <w:tcW w:w="144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6</w:t>
            </w:r>
          </w:p>
        </w:tc>
        <w:tc>
          <w:tcPr>
            <w:tcW w:w="99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7</w:t>
            </w:r>
          </w:p>
        </w:tc>
        <w:tc>
          <w:tcPr>
            <w:tcW w:w="90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8</w:t>
            </w:r>
          </w:p>
        </w:tc>
        <w:tc>
          <w:tcPr>
            <w:tcW w:w="72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9</w:t>
            </w:r>
          </w:p>
        </w:tc>
        <w:tc>
          <w:tcPr>
            <w:tcW w:w="81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10</w:t>
            </w:r>
          </w:p>
        </w:tc>
        <w:tc>
          <w:tcPr>
            <w:tcW w:w="117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11</w:t>
            </w:r>
          </w:p>
        </w:tc>
        <w:tc>
          <w:tcPr>
            <w:tcW w:w="117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12</w:t>
            </w:r>
          </w:p>
        </w:tc>
        <w:tc>
          <w:tcPr>
            <w:tcW w:w="72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13</w:t>
            </w:r>
          </w:p>
        </w:tc>
        <w:tc>
          <w:tcPr>
            <w:tcW w:w="162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14</w:t>
            </w:r>
          </w:p>
        </w:tc>
      </w:tr>
      <w:tr w:rsidR="009D46E0" w:rsidRPr="002F1827">
        <w:trPr>
          <w:trHeight w:val="1785"/>
        </w:trPr>
        <w:tc>
          <w:tcPr>
            <w:tcW w:w="1005" w:type="dxa"/>
            <w:tcBorders>
              <w:top w:val="nil"/>
              <w:left w:val="single" w:sz="4" w:space="0" w:color="auto"/>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D01S</w:t>
            </w:r>
          </w:p>
        </w:tc>
        <w:tc>
          <w:tcPr>
            <w:tcW w:w="63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V</w:t>
            </w:r>
          </w:p>
        </w:tc>
        <w:tc>
          <w:tcPr>
            <w:tcW w:w="36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 </w:t>
            </w:r>
          </w:p>
        </w:tc>
        <w:tc>
          <w:tcPr>
            <w:tcW w:w="1620" w:type="dxa"/>
            <w:tcBorders>
              <w:top w:val="nil"/>
              <w:left w:val="nil"/>
              <w:bottom w:val="single" w:sz="4" w:space="0" w:color="auto"/>
              <w:right w:val="single" w:sz="4" w:space="0" w:color="auto"/>
            </w:tcBorders>
            <w:shd w:val="clear" w:color="auto" w:fill="auto"/>
          </w:tcPr>
          <w:p w:rsidR="009D46E0" w:rsidRPr="002F1827" w:rsidRDefault="009D46E0" w:rsidP="002F1827">
            <w:pPr>
              <w:spacing w:after="0"/>
              <w:jc w:val="both"/>
              <w:rPr>
                <w:sz w:val="16"/>
                <w:szCs w:val="16"/>
              </w:rPr>
            </w:pPr>
            <w:r w:rsidRPr="002F1827">
              <w:rPr>
                <w:sz w:val="16"/>
                <w:szCs w:val="16"/>
              </w:rPr>
              <w:t>At least 5 appropriate crop technologies developed for dissemination in 7 agro-ecological zones by June 2012</w:t>
            </w:r>
          </w:p>
        </w:tc>
        <w:tc>
          <w:tcPr>
            <w:tcW w:w="1440" w:type="dxa"/>
            <w:tcBorders>
              <w:top w:val="nil"/>
              <w:left w:val="nil"/>
              <w:bottom w:val="single" w:sz="4" w:space="0" w:color="auto"/>
              <w:right w:val="single" w:sz="4" w:space="0" w:color="auto"/>
            </w:tcBorders>
            <w:shd w:val="clear" w:color="auto" w:fill="auto"/>
          </w:tcPr>
          <w:p w:rsidR="009D46E0" w:rsidRPr="002F1827" w:rsidRDefault="009D46E0" w:rsidP="002F1827">
            <w:pPr>
              <w:spacing w:after="0"/>
              <w:jc w:val="both"/>
              <w:rPr>
                <w:sz w:val="16"/>
                <w:szCs w:val="16"/>
              </w:rPr>
            </w:pPr>
            <w:r w:rsidRPr="002F1827">
              <w:rPr>
                <w:sz w:val="16"/>
                <w:szCs w:val="16"/>
              </w:rPr>
              <w:t>Most of crop field trials for maize, rice,grain legumes are at tussling stage</w:t>
            </w:r>
          </w:p>
        </w:tc>
        <w:tc>
          <w:tcPr>
            <w:tcW w:w="99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25</w:t>
            </w:r>
          </w:p>
        </w:tc>
        <w:tc>
          <w:tcPr>
            <w:tcW w:w="90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 </w:t>
            </w:r>
          </w:p>
        </w:tc>
        <w:tc>
          <w:tcPr>
            <w:tcW w:w="72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X</w:t>
            </w:r>
          </w:p>
        </w:tc>
        <w:tc>
          <w:tcPr>
            <w:tcW w:w="81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 </w:t>
            </w:r>
          </w:p>
        </w:tc>
        <w:tc>
          <w:tcPr>
            <w:tcW w:w="1170" w:type="dxa"/>
            <w:tcBorders>
              <w:top w:val="nil"/>
              <w:left w:val="nil"/>
              <w:bottom w:val="single" w:sz="4" w:space="0" w:color="auto"/>
              <w:right w:val="single" w:sz="4" w:space="0" w:color="auto"/>
            </w:tcBorders>
            <w:shd w:val="clear" w:color="auto" w:fill="auto"/>
          </w:tcPr>
          <w:p w:rsidR="009D46E0" w:rsidRPr="002F1827" w:rsidRDefault="009D46E0" w:rsidP="002F1827">
            <w:pPr>
              <w:spacing w:after="0"/>
              <w:jc w:val="both"/>
              <w:rPr>
                <w:sz w:val="16"/>
                <w:szCs w:val="16"/>
              </w:rPr>
            </w:pPr>
            <w:r w:rsidRPr="002F1827">
              <w:rPr>
                <w:sz w:val="16"/>
                <w:szCs w:val="16"/>
              </w:rPr>
              <w:t xml:space="preserve"> 417,740,000 </w:t>
            </w:r>
          </w:p>
        </w:tc>
        <w:tc>
          <w:tcPr>
            <w:tcW w:w="1170" w:type="dxa"/>
            <w:tcBorders>
              <w:top w:val="nil"/>
              <w:left w:val="nil"/>
              <w:bottom w:val="single" w:sz="4" w:space="0" w:color="auto"/>
              <w:right w:val="single" w:sz="4" w:space="0" w:color="auto"/>
            </w:tcBorders>
            <w:shd w:val="clear" w:color="auto" w:fill="auto"/>
          </w:tcPr>
          <w:p w:rsidR="009D46E0" w:rsidRPr="002F1827" w:rsidRDefault="009D46E0" w:rsidP="002F1827">
            <w:pPr>
              <w:spacing w:after="0"/>
              <w:jc w:val="both"/>
              <w:rPr>
                <w:sz w:val="16"/>
                <w:szCs w:val="16"/>
              </w:rPr>
            </w:pPr>
          </w:p>
        </w:tc>
        <w:tc>
          <w:tcPr>
            <w:tcW w:w="72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0.0</w:t>
            </w:r>
          </w:p>
        </w:tc>
        <w:tc>
          <w:tcPr>
            <w:tcW w:w="1620" w:type="dxa"/>
            <w:tcBorders>
              <w:top w:val="nil"/>
              <w:left w:val="nil"/>
              <w:bottom w:val="single" w:sz="4" w:space="0" w:color="auto"/>
              <w:right w:val="single" w:sz="4" w:space="0" w:color="auto"/>
            </w:tcBorders>
            <w:shd w:val="clear" w:color="auto" w:fill="auto"/>
          </w:tcPr>
          <w:p w:rsidR="009D46E0" w:rsidRPr="002F1827" w:rsidRDefault="009D46E0" w:rsidP="002F1827">
            <w:pPr>
              <w:spacing w:after="0"/>
              <w:jc w:val="both"/>
              <w:rPr>
                <w:sz w:val="16"/>
                <w:szCs w:val="16"/>
              </w:rPr>
            </w:pPr>
            <w:r w:rsidRPr="002F1827">
              <w:rPr>
                <w:sz w:val="16"/>
                <w:szCs w:val="16"/>
              </w:rPr>
              <w:t>No funds allocated for this target during the reporting period. Most of the trials in the field are of collaboration nature funds donated by international research institutes/organizations</w:t>
            </w:r>
          </w:p>
        </w:tc>
      </w:tr>
      <w:tr w:rsidR="009D46E0" w:rsidRPr="002F1827">
        <w:trPr>
          <w:trHeight w:val="1610"/>
        </w:trPr>
        <w:tc>
          <w:tcPr>
            <w:tcW w:w="1005" w:type="dxa"/>
            <w:tcBorders>
              <w:top w:val="nil"/>
              <w:left w:val="single" w:sz="4" w:space="0" w:color="auto"/>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D07D</w:t>
            </w:r>
          </w:p>
        </w:tc>
        <w:tc>
          <w:tcPr>
            <w:tcW w:w="63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V</w:t>
            </w:r>
          </w:p>
        </w:tc>
        <w:tc>
          <w:tcPr>
            <w:tcW w:w="36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 </w:t>
            </w:r>
          </w:p>
        </w:tc>
        <w:tc>
          <w:tcPr>
            <w:tcW w:w="54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 </w:t>
            </w:r>
          </w:p>
        </w:tc>
        <w:tc>
          <w:tcPr>
            <w:tcW w:w="1620" w:type="dxa"/>
            <w:tcBorders>
              <w:top w:val="nil"/>
              <w:left w:val="nil"/>
              <w:bottom w:val="single" w:sz="4" w:space="0" w:color="auto"/>
              <w:right w:val="single" w:sz="4" w:space="0" w:color="auto"/>
            </w:tcBorders>
            <w:shd w:val="clear" w:color="auto" w:fill="auto"/>
          </w:tcPr>
          <w:p w:rsidR="009D46E0" w:rsidRPr="002F1827" w:rsidRDefault="009D46E0" w:rsidP="002F1827">
            <w:pPr>
              <w:spacing w:after="0"/>
              <w:jc w:val="both"/>
              <w:rPr>
                <w:sz w:val="16"/>
                <w:szCs w:val="16"/>
              </w:rPr>
            </w:pPr>
            <w:r w:rsidRPr="002F1827">
              <w:rPr>
                <w:sz w:val="16"/>
                <w:szCs w:val="16"/>
              </w:rPr>
              <w:t>Public-Private Partnership for Development and transfer of technologies with 11 private-research institutes and International organizations enhanced annually</w:t>
            </w:r>
          </w:p>
        </w:tc>
        <w:tc>
          <w:tcPr>
            <w:tcW w:w="1440" w:type="dxa"/>
            <w:tcBorders>
              <w:top w:val="nil"/>
              <w:left w:val="nil"/>
              <w:bottom w:val="single" w:sz="4" w:space="0" w:color="auto"/>
              <w:right w:val="single" w:sz="4" w:space="0" w:color="auto"/>
            </w:tcBorders>
            <w:shd w:val="clear" w:color="000000" w:fill="FFFFFF"/>
          </w:tcPr>
          <w:p w:rsidR="009D46E0" w:rsidRPr="002F1827" w:rsidRDefault="009D46E0" w:rsidP="002F1827">
            <w:pPr>
              <w:spacing w:after="0"/>
              <w:jc w:val="both"/>
              <w:rPr>
                <w:sz w:val="16"/>
                <w:szCs w:val="16"/>
              </w:rPr>
            </w:pPr>
            <w:r w:rsidRPr="002F1827">
              <w:rPr>
                <w:sz w:val="16"/>
                <w:szCs w:val="16"/>
              </w:rPr>
              <w:t xml:space="preserve">Supported 9  private research institutes </w:t>
            </w:r>
          </w:p>
        </w:tc>
        <w:tc>
          <w:tcPr>
            <w:tcW w:w="99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20</w:t>
            </w:r>
          </w:p>
        </w:tc>
        <w:tc>
          <w:tcPr>
            <w:tcW w:w="90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X</w:t>
            </w:r>
          </w:p>
        </w:tc>
        <w:tc>
          <w:tcPr>
            <w:tcW w:w="72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 </w:t>
            </w:r>
          </w:p>
        </w:tc>
        <w:tc>
          <w:tcPr>
            <w:tcW w:w="81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 </w:t>
            </w:r>
          </w:p>
        </w:tc>
        <w:tc>
          <w:tcPr>
            <w:tcW w:w="117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 xml:space="preserve">3,316,259,850 </w:t>
            </w:r>
          </w:p>
        </w:tc>
        <w:tc>
          <w:tcPr>
            <w:tcW w:w="1170" w:type="dxa"/>
            <w:tcBorders>
              <w:top w:val="nil"/>
              <w:left w:val="nil"/>
              <w:bottom w:val="single" w:sz="4" w:space="0" w:color="auto"/>
              <w:right w:val="single" w:sz="4" w:space="0" w:color="auto"/>
            </w:tcBorders>
            <w:shd w:val="clear" w:color="000000" w:fill="FFFFFF"/>
            <w:noWrap/>
          </w:tcPr>
          <w:p w:rsidR="009D46E0" w:rsidRPr="002F1827" w:rsidRDefault="009D46E0" w:rsidP="002F1827">
            <w:pPr>
              <w:spacing w:after="0"/>
              <w:jc w:val="both"/>
              <w:rPr>
                <w:sz w:val="16"/>
                <w:szCs w:val="16"/>
              </w:rPr>
            </w:pPr>
            <w:r w:rsidRPr="002F1827">
              <w:rPr>
                <w:sz w:val="16"/>
                <w:szCs w:val="16"/>
              </w:rPr>
              <w:t xml:space="preserve">3,398,478,108 </w:t>
            </w:r>
          </w:p>
        </w:tc>
        <w:tc>
          <w:tcPr>
            <w:tcW w:w="720" w:type="dxa"/>
            <w:tcBorders>
              <w:top w:val="nil"/>
              <w:left w:val="nil"/>
              <w:bottom w:val="single" w:sz="4" w:space="0" w:color="auto"/>
              <w:right w:val="single" w:sz="4" w:space="0" w:color="auto"/>
            </w:tcBorders>
            <w:shd w:val="clear" w:color="000000" w:fill="FFFFFF"/>
            <w:noWrap/>
          </w:tcPr>
          <w:p w:rsidR="009D46E0" w:rsidRPr="002F1827" w:rsidRDefault="009D46E0" w:rsidP="002F1827">
            <w:pPr>
              <w:spacing w:after="0"/>
              <w:jc w:val="both"/>
              <w:rPr>
                <w:sz w:val="16"/>
                <w:szCs w:val="16"/>
              </w:rPr>
            </w:pPr>
            <w:r w:rsidRPr="002F1827">
              <w:rPr>
                <w:sz w:val="16"/>
                <w:szCs w:val="16"/>
              </w:rPr>
              <w:t>102.5</w:t>
            </w:r>
          </w:p>
        </w:tc>
        <w:tc>
          <w:tcPr>
            <w:tcW w:w="1620" w:type="dxa"/>
            <w:tcBorders>
              <w:top w:val="nil"/>
              <w:left w:val="nil"/>
              <w:bottom w:val="single" w:sz="4" w:space="0" w:color="auto"/>
              <w:right w:val="single" w:sz="4" w:space="0" w:color="auto"/>
            </w:tcBorders>
            <w:shd w:val="clear" w:color="auto" w:fill="auto"/>
          </w:tcPr>
          <w:p w:rsidR="009D46E0" w:rsidRPr="002F1827" w:rsidRDefault="009D46E0" w:rsidP="002F1827">
            <w:pPr>
              <w:spacing w:after="0"/>
              <w:jc w:val="both"/>
              <w:rPr>
                <w:sz w:val="16"/>
                <w:szCs w:val="16"/>
              </w:rPr>
            </w:pPr>
            <w:r w:rsidRPr="002F1827">
              <w:rPr>
                <w:sz w:val="16"/>
                <w:szCs w:val="16"/>
              </w:rPr>
              <w:t>No funds allocated for SADC and CABI</w:t>
            </w:r>
          </w:p>
        </w:tc>
      </w:tr>
    </w:tbl>
    <w:p w:rsidR="009D46E0" w:rsidRPr="002F1827" w:rsidRDefault="009D46E0" w:rsidP="002F1827">
      <w:pPr>
        <w:spacing w:after="0"/>
        <w:jc w:val="both"/>
        <w:rPr>
          <w:b/>
          <w:bCs/>
          <w:sz w:val="20"/>
          <w:szCs w:val="20"/>
        </w:rPr>
      </w:pPr>
    </w:p>
    <w:p w:rsidR="009D46E0" w:rsidRPr="002F1827" w:rsidRDefault="009D46E0" w:rsidP="002F1827">
      <w:pPr>
        <w:spacing w:after="0"/>
        <w:jc w:val="both"/>
        <w:rPr>
          <w:b/>
          <w:bCs/>
          <w:sz w:val="20"/>
          <w:szCs w:val="20"/>
        </w:rPr>
      </w:pPr>
      <w:r w:rsidRPr="002F1827">
        <w:rPr>
          <w:b/>
          <w:bCs/>
          <w:sz w:val="20"/>
          <w:szCs w:val="20"/>
        </w:rPr>
        <w:t>OBJECTIVE CODE AND NAME: G: CAPACITY OF MAFC DELIVER SERVICES IMPROVED</w:t>
      </w:r>
    </w:p>
    <w:p w:rsidR="009D46E0" w:rsidRPr="002F1827" w:rsidRDefault="009D46E0" w:rsidP="002F1827">
      <w:pPr>
        <w:spacing w:after="0"/>
        <w:jc w:val="both"/>
        <w:rPr>
          <w:b/>
          <w:bCs/>
          <w:sz w:val="22"/>
          <w:szCs w:val="22"/>
        </w:rPr>
      </w:pPr>
    </w:p>
    <w:tbl>
      <w:tblPr>
        <w:tblW w:w="14145" w:type="dxa"/>
        <w:tblInd w:w="93" w:type="dxa"/>
        <w:tblLook w:val="04A0"/>
      </w:tblPr>
      <w:tblGrid>
        <w:gridCol w:w="1005"/>
        <w:gridCol w:w="630"/>
        <w:gridCol w:w="360"/>
        <w:gridCol w:w="540"/>
        <w:gridCol w:w="1438"/>
        <w:gridCol w:w="1622"/>
        <w:gridCol w:w="990"/>
        <w:gridCol w:w="900"/>
        <w:gridCol w:w="720"/>
        <w:gridCol w:w="556"/>
        <w:gridCol w:w="1424"/>
        <w:gridCol w:w="1170"/>
        <w:gridCol w:w="720"/>
        <w:gridCol w:w="2070"/>
      </w:tblGrid>
      <w:tr w:rsidR="002F5C9B" w:rsidRPr="002F1827" w:rsidTr="00D42976">
        <w:trPr>
          <w:trHeight w:val="1275"/>
        </w:trPr>
        <w:tc>
          <w:tcPr>
            <w:tcW w:w="1005" w:type="dxa"/>
            <w:tcBorders>
              <w:top w:val="single" w:sz="4" w:space="0" w:color="auto"/>
              <w:left w:val="single" w:sz="4" w:space="0" w:color="auto"/>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G01S</w:t>
            </w:r>
          </w:p>
        </w:tc>
        <w:tc>
          <w:tcPr>
            <w:tcW w:w="630" w:type="dxa"/>
            <w:tcBorders>
              <w:top w:val="single" w:sz="4" w:space="0" w:color="auto"/>
              <w:left w:val="nil"/>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V</w:t>
            </w:r>
          </w:p>
        </w:tc>
        <w:tc>
          <w:tcPr>
            <w:tcW w:w="360" w:type="dxa"/>
            <w:tcBorders>
              <w:top w:val="single" w:sz="4" w:space="0" w:color="auto"/>
              <w:left w:val="nil"/>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 </w:t>
            </w:r>
          </w:p>
        </w:tc>
        <w:tc>
          <w:tcPr>
            <w:tcW w:w="1438" w:type="dxa"/>
            <w:tcBorders>
              <w:top w:val="single" w:sz="4" w:space="0" w:color="auto"/>
              <w:left w:val="nil"/>
              <w:bottom w:val="single" w:sz="4" w:space="0" w:color="auto"/>
              <w:right w:val="single" w:sz="4" w:space="0" w:color="auto"/>
            </w:tcBorders>
            <w:shd w:val="clear" w:color="auto" w:fill="auto"/>
          </w:tcPr>
          <w:p w:rsidR="009D46E0" w:rsidRPr="002F1827" w:rsidRDefault="009D46E0" w:rsidP="002F1827">
            <w:pPr>
              <w:spacing w:after="0"/>
              <w:jc w:val="both"/>
              <w:rPr>
                <w:sz w:val="20"/>
                <w:szCs w:val="20"/>
              </w:rPr>
            </w:pPr>
            <w:r w:rsidRPr="002F1827">
              <w:rPr>
                <w:sz w:val="20"/>
                <w:szCs w:val="20"/>
              </w:rPr>
              <w:t>DRD Capacity to operationalize research services to 17 research centres enhanced by June 2012</w:t>
            </w:r>
          </w:p>
        </w:tc>
        <w:tc>
          <w:tcPr>
            <w:tcW w:w="1622" w:type="dxa"/>
            <w:tcBorders>
              <w:top w:val="single" w:sz="4" w:space="0" w:color="auto"/>
              <w:left w:val="nil"/>
              <w:bottom w:val="single" w:sz="4" w:space="0" w:color="auto"/>
              <w:right w:val="single" w:sz="4" w:space="0" w:color="auto"/>
            </w:tcBorders>
            <w:shd w:val="clear" w:color="auto" w:fill="auto"/>
          </w:tcPr>
          <w:p w:rsidR="009D46E0" w:rsidRPr="002F1827" w:rsidRDefault="009D46E0" w:rsidP="002F1827">
            <w:pPr>
              <w:spacing w:after="0"/>
              <w:jc w:val="both"/>
              <w:rPr>
                <w:sz w:val="16"/>
                <w:szCs w:val="16"/>
              </w:rPr>
            </w:pPr>
            <w:r w:rsidRPr="002F1827">
              <w:rPr>
                <w:sz w:val="16"/>
                <w:szCs w:val="16"/>
              </w:rPr>
              <w:t xml:space="preserve">Sixteen research </w:t>
            </w:r>
            <w:r w:rsidR="002F5C9B" w:rsidRPr="002F1827">
              <w:rPr>
                <w:sz w:val="16"/>
                <w:szCs w:val="16"/>
              </w:rPr>
              <w:t>centres,</w:t>
            </w:r>
            <w:r w:rsidRPr="002F1827">
              <w:rPr>
                <w:sz w:val="16"/>
                <w:szCs w:val="16"/>
              </w:rPr>
              <w:t xml:space="preserve"> DRD- HQ and NPGRC - Arusha </w:t>
            </w:r>
            <w:r w:rsidR="002F5C9B" w:rsidRPr="002F1827">
              <w:rPr>
                <w:sz w:val="16"/>
                <w:szCs w:val="16"/>
              </w:rPr>
              <w:t>for station</w:t>
            </w:r>
            <w:r w:rsidRPr="002F1827">
              <w:rPr>
                <w:sz w:val="16"/>
                <w:szCs w:val="16"/>
              </w:rPr>
              <w:t xml:space="preserve"> upkeep </w:t>
            </w:r>
            <w:r w:rsidR="002F5C9B" w:rsidRPr="002F1827">
              <w:rPr>
                <w:sz w:val="16"/>
                <w:szCs w:val="16"/>
              </w:rPr>
              <w:t>and coordination</w:t>
            </w:r>
            <w:r w:rsidRPr="002F1827">
              <w:rPr>
                <w:sz w:val="16"/>
                <w:szCs w:val="16"/>
              </w:rPr>
              <w:t>.</w:t>
            </w:r>
          </w:p>
        </w:tc>
        <w:tc>
          <w:tcPr>
            <w:tcW w:w="990" w:type="dxa"/>
            <w:tcBorders>
              <w:top w:val="single" w:sz="4" w:space="0" w:color="auto"/>
              <w:left w:val="nil"/>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10</w:t>
            </w:r>
          </w:p>
        </w:tc>
        <w:tc>
          <w:tcPr>
            <w:tcW w:w="900" w:type="dxa"/>
            <w:tcBorders>
              <w:top w:val="single" w:sz="4" w:space="0" w:color="auto"/>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X</w:t>
            </w:r>
          </w:p>
        </w:tc>
        <w:tc>
          <w:tcPr>
            <w:tcW w:w="720" w:type="dxa"/>
            <w:tcBorders>
              <w:top w:val="single" w:sz="4" w:space="0" w:color="auto"/>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 </w:t>
            </w:r>
          </w:p>
        </w:tc>
        <w:tc>
          <w:tcPr>
            <w:tcW w:w="556" w:type="dxa"/>
            <w:tcBorders>
              <w:top w:val="single" w:sz="4" w:space="0" w:color="auto"/>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 </w:t>
            </w:r>
          </w:p>
        </w:tc>
        <w:tc>
          <w:tcPr>
            <w:tcW w:w="1424" w:type="dxa"/>
            <w:tcBorders>
              <w:top w:val="single" w:sz="4" w:space="0" w:color="auto"/>
              <w:left w:val="nil"/>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 xml:space="preserve">1,801,210,000 </w:t>
            </w:r>
          </w:p>
        </w:tc>
        <w:tc>
          <w:tcPr>
            <w:tcW w:w="1170" w:type="dxa"/>
            <w:tcBorders>
              <w:top w:val="single" w:sz="4" w:space="0" w:color="auto"/>
              <w:left w:val="nil"/>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 xml:space="preserve">503,724,598 </w:t>
            </w:r>
          </w:p>
        </w:tc>
        <w:tc>
          <w:tcPr>
            <w:tcW w:w="720" w:type="dxa"/>
            <w:tcBorders>
              <w:top w:val="single" w:sz="4" w:space="0" w:color="auto"/>
              <w:left w:val="nil"/>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28.0</w:t>
            </w:r>
          </w:p>
        </w:tc>
        <w:tc>
          <w:tcPr>
            <w:tcW w:w="2070" w:type="dxa"/>
            <w:tcBorders>
              <w:top w:val="single" w:sz="4" w:space="0" w:color="auto"/>
              <w:left w:val="nil"/>
              <w:bottom w:val="single" w:sz="4" w:space="0" w:color="auto"/>
              <w:right w:val="single" w:sz="4" w:space="0" w:color="auto"/>
            </w:tcBorders>
            <w:shd w:val="clear" w:color="auto" w:fill="auto"/>
          </w:tcPr>
          <w:p w:rsidR="009D46E0" w:rsidRPr="002F1827" w:rsidRDefault="009D46E0" w:rsidP="002F1827">
            <w:pPr>
              <w:spacing w:after="0"/>
              <w:jc w:val="both"/>
              <w:rPr>
                <w:sz w:val="16"/>
                <w:szCs w:val="16"/>
              </w:rPr>
            </w:pPr>
            <w:r w:rsidRPr="002F1827">
              <w:rPr>
                <w:sz w:val="16"/>
                <w:szCs w:val="16"/>
              </w:rPr>
              <w:t>Due to low disbursement of funds research stations have accumulated a lot of debts.With such situation it is very difficult to run the stations</w:t>
            </w:r>
          </w:p>
        </w:tc>
      </w:tr>
      <w:tr w:rsidR="009D46E0" w:rsidRPr="002F1827" w:rsidTr="00D42976">
        <w:trPr>
          <w:trHeight w:val="255"/>
        </w:trPr>
        <w:tc>
          <w:tcPr>
            <w:tcW w:w="14145" w:type="dxa"/>
            <w:gridSpan w:val="14"/>
            <w:tcBorders>
              <w:top w:val="single" w:sz="4" w:space="0" w:color="auto"/>
              <w:left w:val="single" w:sz="4" w:space="0" w:color="auto"/>
              <w:bottom w:val="single" w:sz="4" w:space="0" w:color="auto"/>
              <w:right w:val="single" w:sz="4" w:space="0" w:color="auto"/>
            </w:tcBorders>
            <w:shd w:val="clear" w:color="auto" w:fill="auto"/>
            <w:noWrap/>
          </w:tcPr>
          <w:p w:rsidR="002F5C9B" w:rsidRPr="002F1827" w:rsidRDefault="002F5C9B" w:rsidP="002F1827">
            <w:pPr>
              <w:spacing w:after="0"/>
              <w:jc w:val="both"/>
              <w:rPr>
                <w:b/>
                <w:bCs/>
                <w:sz w:val="20"/>
                <w:szCs w:val="20"/>
              </w:rPr>
            </w:pPr>
          </w:p>
          <w:p w:rsidR="009D46E0" w:rsidRPr="002F1827" w:rsidRDefault="009D46E0" w:rsidP="002F1827">
            <w:pPr>
              <w:spacing w:after="0"/>
              <w:jc w:val="both"/>
              <w:rPr>
                <w:b/>
                <w:bCs/>
                <w:sz w:val="20"/>
                <w:szCs w:val="20"/>
              </w:rPr>
            </w:pPr>
            <w:r w:rsidRPr="002F1827">
              <w:rPr>
                <w:b/>
                <w:bCs/>
                <w:sz w:val="20"/>
                <w:szCs w:val="20"/>
              </w:rPr>
              <w:t xml:space="preserve">OBJECTIVE CODE AND NAME: H:Agricultural Information Education and communication strengthened </w:t>
            </w:r>
          </w:p>
        </w:tc>
      </w:tr>
      <w:tr w:rsidR="009D46E0" w:rsidRPr="002F1827" w:rsidTr="00D42976">
        <w:trPr>
          <w:trHeight w:val="1520"/>
        </w:trPr>
        <w:tc>
          <w:tcPr>
            <w:tcW w:w="1005" w:type="dxa"/>
            <w:tcBorders>
              <w:top w:val="nil"/>
              <w:left w:val="single" w:sz="4" w:space="0" w:color="auto"/>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H01S</w:t>
            </w:r>
          </w:p>
        </w:tc>
        <w:tc>
          <w:tcPr>
            <w:tcW w:w="63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V</w:t>
            </w:r>
          </w:p>
        </w:tc>
        <w:tc>
          <w:tcPr>
            <w:tcW w:w="36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 </w:t>
            </w:r>
          </w:p>
        </w:tc>
        <w:tc>
          <w:tcPr>
            <w:tcW w:w="54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 </w:t>
            </w:r>
          </w:p>
        </w:tc>
        <w:tc>
          <w:tcPr>
            <w:tcW w:w="1438" w:type="dxa"/>
            <w:tcBorders>
              <w:top w:val="nil"/>
              <w:left w:val="nil"/>
              <w:bottom w:val="single" w:sz="4" w:space="0" w:color="auto"/>
              <w:right w:val="single" w:sz="4" w:space="0" w:color="auto"/>
            </w:tcBorders>
            <w:shd w:val="clear" w:color="auto" w:fill="auto"/>
          </w:tcPr>
          <w:p w:rsidR="009D46E0" w:rsidRPr="002F1827" w:rsidRDefault="009D46E0" w:rsidP="002F1827">
            <w:pPr>
              <w:spacing w:after="0"/>
              <w:jc w:val="both"/>
              <w:rPr>
                <w:sz w:val="16"/>
                <w:szCs w:val="16"/>
              </w:rPr>
            </w:pPr>
            <w:r w:rsidRPr="002F1827">
              <w:rPr>
                <w:sz w:val="16"/>
                <w:szCs w:val="16"/>
              </w:rPr>
              <w:t>Farmer Extension Training and Research Linkages improved in 7 agro-ecological zones</w:t>
            </w:r>
          </w:p>
        </w:tc>
        <w:tc>
          <w:tcPr>
            <w:tcW w:w="1622" w:type="dxa"/>
            <w:tcBorders>
              <w:top w:val="nil"/>
              <w:left w:val="nil"/>
              <w:bottom w:val="single" w:sz="4" w:space="0" w:color="auto"/>
              <w:right w:val="single" w:sz="4" w:space="0" w:color="auto"/>
            </w:tcBorders>
            <w:shd w:val="clear" w:color="auto" w:fill="auto"/>
          </w:tcPr>
          <w:p w:rsidR="009D46E0" w:rsidRPr="002F1827" w:rsidRDefault="009D46E0" w:rsidP="002F1827">
            <w:pPr>
              <w:spacing w:after="0"/>
              <w:jc w:val="both"/>
              <w:rPr>
                <w:sz w:val="16"/>
                <w:szCs w:val="16"/>
              </w:rPr>
            </w:pPr>
            <w:r w:rsidRPr="002F1827">
              <w:rPr>
                <w:sz w:val="16"/>
                <w:szCs w:val="16"/>
              </w:rPr>
              <w:t>National Agricultural show  was conducted in Central Zone at Dodoma while three zones namely Northern,Eastern and Southernhighlands stages zonal shows</w:t>
            </w:r>
          </w:p>
        </w:tc>
        <w:tc>
          <w:tcPr>
            <w:tcW w:w="99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8</w:t>
            </w:r>
          </w:p>
        </w:tc>
        <w:tc>
          <w:tcPr>
            <w:tcW w:w="90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 </w:t>
            </w:r>
          </w:p>
        </w:tc>
        <w:tc>
          <w:tcPr>
            <w:tcW w:w="72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X</w:t>
            </w:r>
          </w:p>
        </w:tc>
        <w:tc>
          <w:tcPr>
            <w:tcW w:w="556"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 </w:t>
            </w:r>
          </w:p>
        </w:tc>
        <w:tc>
          <w:tcPr>
            <w:tcW w:w="1424"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 xml:space="preserve">454,483,333 </w:t>
            </w:r>
          </w:p>
        </w:tc>
        <w:tc>
          <w:tcPr>
            <w:tcW w:w="1170" w:type="dxa"/>
            <w:tcBorders>
              <w:top w:val="nil"/>
              <w:left w:val="nil"/>
              <w:bottom w:val="single" w:sz="4" w:space="0" w:color="auto"/>
              <w:right w:val="single" w:sz="4" w:space="0" w:color="auto"/>
            </w:tcBorders>
            <w:shd w:val="clear" w:color="auto" w:fill="auto"/>
            <w:noWrap/>
          </w:tcPr>
          <w:p w:rsidR="009D46E0" w:rsidRPr="002F1827" w:rsidRDefault="009D46E0" w:rsidP="00D42976">
            <w:pPr>
              <w:spacing w:after="0"/>
              <w:jc w:val="both"/>
              <w:rPr>
                <w:sz w:val="16"/>
                <w:szCs w:val="16"/>
              </w:rPr>
            </w:pPr>
            <w:r w:rsidRPr="002F1827">
              <w:rPr>
                <w:sz w:val="16"/>
                <w:szCs w:val="16"/>
              </w:rPr>
              <w:t xml:space="preserve">149,355,000 </w:t>
            </w:r>
          </w:p>
        </w:tc>
        <w:tc>
          <w:tcPr>
            <w:tcW w:w="72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32.9</w:t>
            </w:r>
          </w:p>
        </w:tc>
        <w:tc>
          <w:tcPr>
            <w:tcW w:w="2070" w:type="dxa"/>
            <w:tcBorders>
              <w:top w:val="nil"/>
              <w:left w:val="nil"/>
              <w:bottom w:val="single" w:sz="4" w:space="0" w:color="auto"/>
              <w:right w:val="single" w:sz="4" w:space="0" w:color="auto"/>
            </w:tcBorders>
            <w:shd w:val="clear" w:color="auto" w:fill="auto"/>
          </w:tcPr>
          <w:p w:rsidR="009D46E0" w:rsidRPr="002F1827" w:rsidRDefault="009D46E0" w:rsidP="002F1827">
            <w:pPr>
              <w:spacing w:after="0"/>
              <w:jc w:val="both"/>
              <w:rPr>
                <w:sz w:val="16"/>
                <w:szCs w:val="16"/>
              </w:rPr>
            </w:pPr>
            <w:r w:rsidRPr="002F1827">
              <w:rPr>
                <w:sz w:val="16"/>
                <w:szCs w:val="16"/>
              </w:rPr>
              <w:t>Low disbursement of funds hidered implementation of other activities like days and quarterly meetings</w:t>
            </w:r>
          </w:p>
        </w:tc>
      </w:tr>
      <w:tr w:rsidR="009D46E0" w:rsidRPr="002F1827" w:rsidTr="00D42976">
        <w:trPr>
          <w:trHeight w:val="255"/>
        </w:trPr>
        <w:tc>
          <w:tcPr>
            <w:tcW w:w="1005" w:type="dxa"/>
            <w:tcBorders>
              <w:top w:val="nil"/>
              <w:left w:val="single" w:sz="4" w:space="0" w:color="auto"/>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 </w:t>
            </w:r>
          </w:p>
        </w:tc>
        <w:tc>
          <w:tcPr>
            <w:tcW w:w="63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 </w:t>
            </w:r>
          </w:p>
        </w:tc>
        <w:tc>
          <w:tcPr>
            <w:tcW w:w="36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 </w:t>
            </w:r>
          </w:p>
        </w:tc>
        <w:tc>
          <w:tcPr>
            <w:tcW w:w="54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 </w:t>
            </w:r>
          </w:p>
        </w:tc>
        <w:tc>
          <w:tcPr>
            <w:tcW w:w="1438" w:type="dxa"/>
            <w:tcBorders>
              <w:top w:val="nil"/>
              <w:left w:val="nil"/>
              <w:bottom w:val="single" w:sz="4" w:space="0" w:color="auto"/>
              <w:right w:val="single" w:sz="4" w:space="0" w:color="auto"/>
            </w:tcBorders>
            <w:shd w:val="clear" w:color="auto" w:fill="auto"/>
          </w:tcPr>
          <w:p w:rsidR="009D46E0" w:rsidRPr="002F1827" w:rsidRDefault="009D46E0" w:rsidP="002F1827">
            <w:pPr>
              <w:spacing w:after="0"/>
              <w:jc w:val="both"/>
              <w:rPr>
                <w:sz w:val="16"/>
                <w:szCs w:val="16"/>
              </w:rPr>
            </w:pPr>
            <w:r w:rsidRPr="002F1827">
              <w:rPr>
                <w:sz w:val="16"/>
                <w:szCs w:val="16"/>
              </w:rPr>
              <w:t>Total</w:t>
            </w:r>
          </w:p>
        </w:tc>
        <w:tc>
          <w:tcPr>
            <w:tcW w:w="1622" w:type="dxa"/>
            <w:tcBorders>
              <w:top w:val="nil"/>
              <w:left w:val="nil"/>
              <w:bottom w:val="single" w:sz="4" w:space="0" w:color="auto"/>
              <w:right w:val="single" w:sz="4" w:space="0" w:color="auto"/>
            </w:tcBorders>
            <w:shd w:val="clear" w:color="auto" w:fill="auto"/>
          </w:tcPr>
          <w:p w:rsidR="009D46E0" w:rsidRPr="002F1827" w:rsidRDefault="009D46E0" w:rsidP="002F1827">
            <w:pPr>
              <w:spacing w:after="0"/>
              <w:jc w:val="both"/>
              <w:rPr>
                <w:sz w:val="16"/>
                <w:szCs w:val="16"/>
              </w:rPr>
            </w:pPr>
            <w:r w:rsidRPr="002F1827">
              <w:rPr>
                <w:sz w:val="16"/>
                <w:szCs w:val="16"/>
              </w:rPr>
              <w:t> </w:t>
            </w:r>
          </w:p>
        </w:tc>
        <w:tc>
          <w:tcPr>
            <w:tcW w:w="99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 </w:t>
            </w:r>
          </w:p>
        </w:tc>
        <w:tc>
          <w:tcPr>
            <w:tcW w:w="90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 </w:t>
            </w:r>
          </w:p>
        </w:tc>
        <w:tc>
          <w:tcPr>
            <w:tcW w:w="72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 </w:t>
            </w:r>
          </w:p>
        </w:tc>
        <w:tc>
          <w:tcPr>
            <w:tcW w:w="556"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 </w:t>
            </w:r>
          </w:p>
        </w:tc>
        <w:tc>
          <w:tcPr>
            <w:tcW w:w="1424"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 xml:space="preserve">5,989,693,183 </w:t>
            </w:r>
          </w:p>
        </w:tc>
        <w:tc>
          <w:tcPr>
            <w:tcW w:w="117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b/>
                <w:bCs/>
                <w:sz w:val="16"/>
                <w:szCs w:val="16"/>
              </w:rPr>
            </w:pPr>
            <w:r w:rsidRPr="002F1827">
              <w:rPr>
                <w:b/>
                <w:bCs/>
                <w:sz w:val="16"/>
                <w:szCs w:val="16"/>
              </w:rPr>
              <w:t xml:space="preserve">4,051,557,706 </w:t>
            </w:r>
          </w:p>
        </w:tc>
        <w:tc>
          <w:tcPr>
            <w:tcW w:w="720" w:type="dxa"/>
            <w:tcBorders>
              <w:top w:val="nil"/>
              <w:left w:val="nil"/>
              <w:bottom w:val="single" w:sz="4" w:space="0" w:color="auto"/>
              <w:right w:val="single" w:sz="4" w:space="0" w:color="auto"/>
            </w:tcBorders>
            <w:shd w:val="clear" w:color="auto" w:fill="auto"/>
            <w:noWrap/>
          </w:tcPr>
          <w:p w:rsidR="009D46E0" w:rsidRPr="002F1827" w:rsidRDefault="009D46E0" w:rsidP="002F1827">
            <w:pPr>
              <w:spacing w:after="0"/>
              <w:jc w:val="both"/>
              <w:rPr>
                <w:sz w:val="16"/>
                <w:szCs w:val="16"/>
              </w:rPr>
            </w:pPr>
            <w:r w:rsidRPr="002F1827">
              <w:rPr>
                <w:sz w:val="16"/>
                <w:szCs w:val="16"/>
              </w:rPr>
              <w:t> </w:t>
            </w:r>
          </w:p>
        </w:tc>
        <w:tc>
          <w:tcPr>
            <w:tcW w:w="2070" w:type="dxa"/>
            <w:tcBorders>
              <w:top w:val="nil"/>
              <w:left w:val="nil"/>
              <w:bottom w:val="single" w:sz="4" w:space="0" w:color="auto"/>
              <w:right w:val="single" w:sz="4" w:space="0" w:color="auto"/>
            </w:tcBorders>
            <w:shd w:val="clear" w:color="auto" w:fill="auto"/>
          </w:tcPr>
          <w:p w:rsidR="009D46E0" w:rsidRPr="002F1827" w:rsidRDefault="009D46E0" w:rsidP="002F1827">
            <w:pPr>
              <w:spacing w:after="0"/>
              <w:jc w:val="both"/>
              <w:rPr>
                <w:sz w:val="16"/>
                <w:szCs w:val="16"/>
              </w:rPr>
            </w:pPr>
            <w:r w:rsidRPr="002F1827">
              <w:rPr>
                <w:sz w:val="16"/>
                <w:szCs w:val="16"/>
              </w:rPr>
              <w:t> </w:t>
            </w:r>
          </w:p>
        </w:tc>
      </w:tr>
    </w:tbl>
    <w:p w:rsidR="006F3919" w:rsidRPr="002F1827" w:rsidRDefault="006F3919" w:rsidP="002F1827">
      <w:pPr>
        <w:spacing w:after="0"/>
        <w:jc w:val="both"/>
        <w:rPr>
          <w:b/>
          <w:bCs/>
          <w:sz w:val="22"/>
          <w:szCs w:val="22"/>
        </w:rPr>
      </w:pPr>
    </w:p>
    <w:p w:rsidR="009D46E0" w:rsidRPr="002F1827" w:rsidRDefault="006F3919" w:rsidP="002F1827">
      <w:pPr>
        <w:spacing w:after="0"/>
        <w:jc w:val="both"/>
        <w:rPr>
          <w:b/>
          <w:bCs/>
          <w:sz w:val="20"/>
          <w:szCs w:val="20"/>
        </w:rPr>
      </w:pPr>
      <w:r w:rsidRPr="002F1827">
        <w:rPr>
          <w:b/>
          <w:bCs/>
          <w:sz w:val="20"/>
          <w:szCs w:val="20"/>
        </w:rPr>
        <w:t>Sub-Vote Code and Name: 5001</w:t>
      </w:r>
      <w:r w:rsidRPr="002F1827">
        <w:rPr>
          <w:b/>
          <w:bCs/>
          <w:sz w:val="20"/>
          <w:szCs w:val="20"/>
        </w:rPr>
        <w:tab/>
        <w:t>National Food Securty</w:t>
      </w:r>
    </w:p>
    <w:p w:rsidR="006F3919" w:rsidRPr="002F1827" w:rsidRDefault="006F3919" w:rsidP="002F1827">
      <w:pPr>
        <w:spacing w:after="0"/>
        <w:jc w:val="both"/>
        <w:rPr>
          <w:b/>
          <w:bCs/>
          <w:sz w:val="20"/>
          <w:szCs w:val="20"/>
        </w:rPr>
      </w:pPr>
      <w:r w:rsidRPr="002F1827">
        <w:rPr>
          <w:b/>
          <w:bCs/>
          <w:sz w:val="20"/>
          <w:szCs w:val="20"/>
        </w:rPr>
        <w:t>Objective Code and Name: D</w:t>
      </w:r>
      <w:r w:rsidRPr="002F1827">
        <w:rPr>
          <w:b/>
          <w:bCs/>
          <w:sz w:val="20"/>
          <w:szCs w:val="20"/>
        </w:rPr>
        <w:tab/>
        <w:t>Production and productivity in agricultural sector improved</w:t>
      </w:r>
    </w:p>
    <w:tbl>
      <w:tblPr>
        <w:tblW w:w="14095" w:type="dxa"/>
        <w:tblInd w:w="93" w:type="dxa"/>
        <w:tblLayout w:type="fixed"/>
        <w:tblLook w:val="04A0"/>
      </w:tblPr>
      <w:tblGrid>
        <w:gridCol w:w="1005"/>
        <w:gridCol w:w="630"/>
        <w:gridCol w:w="360"/>
        <w:gridCol w:w="540"/>
        <w:gridCol w:w="1440"/>
        <w:gridCol w:w="1620"/>
        <w:gridCol w:w="1080"/>
        <w:gridCol w:w="810"/>
        <w:gridCol w:w="720"/>
        <w:gridCol w:w="630"/>
        <w:gridCol w:w="1350"/>
        <w:gridCol w:w="1170"/>
        <w:gridCol w:w="700"/>
        <w:gridCol w:w="2040"/>
      </w:tblGrid>
      <w:tr w:rsidR="006F3919" w:rsidRPr="002F1827">
        <w:trPr>
          <w:trHeight w:val="450"/>
        </w:trPr>
        <w:tc>
          <w:tcPr>
            <w:tcW w:w="2535" w:type="dxa"/>
            <w:gridSpan w:val="4"/>
            <w:tcBorders>
              <w:top w:val="single" w:sz="4" w:space="0" w:color="auto"/>
              <w:left w:val="single" w:sz="4" w:space="0" w:color="auto"/>
              <w:bottom w:val="single" w:sz="4" w:space="0" w:color="auto"/>
              <w:right w:val="single" w:sz="4" w:space="0" w:color="auto"/>
            </w:tcBorders>
            <w:shd w:val="clear" w:color="000000" w:fill="CCFFFF"/>
          </w:tcPr>
          <w:p w:rsidR="006F3919" w:rsidRPr="002F1827" w:rsidRDefault="006F3919" w:rsidP="002F1827">
            <w:pPr>
              <w:spacing w:after="0"/>
              <w:jc w:val="both"/>
              <w:rPr>
                <w:b/>
                <w:bCs/>
                <w:sz w:val="16"/>
                <w:szCs w:val="16"/>
              </w:rPr>
            </w:pPr>
            <w:r w:rsidRPr="002F1827">
              <w:rPr>
                <w:b/>
                <w:bCs/>
                <w:sz w:val="16"/>
                <w:szCs w:val="16"/>
              </w:rPr>
              <w:t>CODES AND LINKAGE</w:t>
            </w:r>
          </w:p>
        </w:tc>
        <w:tc>
          <w:tcPr>
            <w:tcW w:w="1440" w:type="dxa"/>
            <w:tcBorders>
              <w:top w:val="single" w:sz="4" w:space="0" w:color="auto"/>
              <w:left w:val="nil"/>
              <w:bottom w:val="single" w:sz="4" w:space="0" w:color="auto"/>
              <w:right w:val="single" w:sz="4" w:space="0" w:color="auto"/>
            </w:tcBorders>
            <w:shd w:val="clear" w:color="000000" w:fill="CCFFFF"/>
          </w:tcPr>
          <w:p w:rsidR="006F3919" w:rsidRPr="002F1827" w:rsidRDefault="006F3919" w:rsidP="002F1827">
            <w:pPr>
              <w:spacing w:after="0"/>
              <w:jc w:val="both"/>
              <w:rPr>
                <w:b/>
                <w:bCs/>
                <w:sz w:val="16"/>
                <w:szCs w:val="16"/>
              </w:rPr>
            </w:pPr>
            <w:r w:rsidRPr="002F1827">
              <w:rPr>
                <w:b/>
                <w:bCs/>
                <w:sz w:val="16"/>
                <w:szCs w:val="16"/>
              </w:rPr>
              <w:t>ANNUAL PHYSICAL TARGET</w:t>
            </w:r>
          </w:p>
        </w:tc>
        <w:tc>
          <w:tcPr>
            <w:tcW w:w="4860" w:type="dxa"/>
            <w:gridSpan w:val="5"/>
            <w:tcBorders>
              <w:top w:val="single" w:sz="4" w:space="0" w:color="auto"/>
              <w:left w:val="nil"/>
              <w:bottom w:val="single" w:sz="4" w:space="0" w:color="auto"/>
              <w:right w:val="single" w:sz="4" w:space="0" w:color="auto"/>
            </w:tcBorders>
            <w:shd w:val="clear" w:color="000000" w:fill="CCFFFF"/>
          </w:tcPr>
          <w:p w:rsidR="006F3919" w:rsidRPr="002F1827" w:rsidRDefault="006F3919" w:rsidP="002F1827">
            <w:pPr>
              <w:spacing w:after="0"/>
              <w:jc w:val="both"/>
              <w:rPr>
                <w:b/>
                <w:bCs/>
                <w:sz w:val="16"/>
                <w:szCs w:val="16"/>
              </w:rPr>
            </w:pPr>
            <w:r w:rsidRPr="002F1827">
              <w:rPr>
                <w:b/>
                <w:bCs/>
                <w:sz w:val="16"/>
                <w:szCs w:val="16"/>
              </w:rPr>
              <w:t>CUMULATIVE STATUS ON MEETING PHYSICAL TARGET</w:t>
            </w:r>
          </w:p>
        </w:tc>
        <w:tc>
          <w:tcPr>
            <w:tcW w:w="1350" w:type="dxa"/>
            <w:tcBorders>
              <w:top w:val="single" w:sz="4" w:space="0" w:color="auto"/>
              <w:left w:val="nil"/>
              <w:bottom w:val="single" w:sz="4" w:space="0" w:color="auto"/>
              <w:right w:val="single" w:sz="4" w:space="0" w:color="auto"/>
            </w:tcBorders>
            <w:shd w:val="clear" w:color="000000" w:fill="CCFFFF"/>
            <w:noWrap/>
          </w:tcPr>
          <w:p w:rsidR="006F3919" w:rsidRPr="002F1827" w:rsidRDefault="006F3919" w:rsidP="002F1827">
            <w:pPr>
              <w:spacing w:after="0"/>
              <w:jc w:val="both"/>
              <w:rPr>
                <w:b/>
                <w:bCs/>
                <w:sz w:val="16"/>
                <w:szCs w:val="16"/>
              </w:rPr>
            </w:pPr>
            <w:r w:rsidRPr="002F1827">
              <w:rPr>
                <w:b/>
                <w:bCs/>
                <w:sz w:val="16"/>
                <w:szCs w:val="16"/>
              </w:rPr>
              <w:t>EXPENDITURE STATUS</w:t>
            </w:r>
          </w:p>
        </w:tc>
        <w:tc>
          <w:tcPr>
            <w:tcW w:w="1170" w:type="dxa"/>
            <w:tcBorders>
              <w:top w:val="single" w:sz="4" w:space="0" w:color="auto"/>
              <w:left w:val="nil"/>
              <w:bottom w:val="single" w:sz="4" w:space="0" w:color="auto"/>
              <w:right w:val="single" w:sz="4" w:space="0" w:color="auto"/>
            </w:tcBorders>
            <w:shd w:val="clear" w:color="000000" w:fill="CCFFFF"/>
            <w:noWrap/>
          </w:tcPr>
          <w:p w:rsidR="006F3919" w:rsidRPr="002F1827" w:rsidRDefault="006F3919" w:rsidP="002F1827">
            <w:pPr>
              <w:spacing w:after="0"/>
              <w:jc w:val="both"/>
              <w:rPr>
                <w:b/>
                <w:bCs/>
                <w:sz w:val="16"/>
                <w:szCs w:val="16"/>
              </w:rPr>
            </w:pPr>
            <w:r w:rsidRPr="002F1827">
              <w:rPr>
                <w:b/>
                <w:bCs/>
                <w:sz w:val="16"/>
                <w:szCs w:val="16"/>
              </w:rPr>
              <w:t> </w:t>
            </w:r>
          </w:p>
        </w:tc>
        <w:tc>
          <w:tcPr>
            <w:tcW w:w="700" w:type="dxa"/>
            <w:tcBorders>
              <w:top w:val="single" w:sz="4" w:space="0" w:color="auto"/>
              <w:left w:val="nil"/>
              <w:bottom w:val="single" w:sz="4" w:space="0" w:color="auto"/>
              <w:right w:val="single" w:sz="4" w:space="0" w:color="auto"/>
            </w:tcBorders>
            <w:shd w:val="clear" w:color="000000" w:fill="CCFFFF"/>
            <w:noWrap/>
          </w:tcPr>
          <w:p w:rsidR="006F3919" w:rsidRPr="002F1827" w:rsidRDefault="006F3919" w:rsidP="002F1827">
            <w:pPr>
              <w:spacing w:after="0"/>
              <w:jc w:val="both"/>
              <w:rPr>
                <w:b/>
                <w:bCs/>
                <w:sz w:val="16"/>
                <w:szCs w:val="16"/>
              </w:rPr>
            </w:pPr>
            <w:r w:rsidRPr="002F1827">
              <w:rPr>
                <w:b/>
                <w:bCs/>
                <w:sz w:val="16"/>
                <w:szCs w:val="16"/>
              </w:rPr>
              <w:t> </w:t>
            </w:r>
          </w:p>
        </w:tc>
        <w:tc>
          <w:tcPr>
            <w:tcW w:w="2040" w:type="dxa"/>
            <w:tcBorders>
              <w:top w:val="single" w:sz="4" w:space="0" w:color="auto"/>
              <w:left w:val="nil"/>
              <w:bottom w:val="single" w:sz="4" w:space="0" w:color="auto"/>
              <w:right w:val="single" w:sz="4" w:space="0" w:color="auto"/>
            </w:tcBorders>
            <w:shd w:val="clear" w:color="000000" w:fill="CCFFFF"/>
          </w:tcPr>
          <w:p w:rsidR="006F3919" w:rsidRPr="002F1827" w:rsidRDefault="006F3919" w:rsidP="002F1827">
            <w:pPr>
              <w:spacing w:after="0"/>
              <w:jc w:val="both"/>
              <w:rPr>
                <w:b/>
                <w:bCs/>
                <w:sz w:val="16"/>
                <w:szCs w:val="16"/>
              </w:rPr>
            </w:pPr>
            <w:r w:rsidRPr="002F1827">
              <w:rPr>
                <w:b/>
                <w:bCs/>
                <w:sz w:val="16"/>
                <w:szCs w:val="16"/>
              </w:rPr>
              <w:t>REMARKS ON IMPLEMENTATION</w:t>
            </w:r>
          </w:p>
        </w:tc>
      </w:tr>
      <w:tr w:rsidR="006F3919" w:rsidRPr="002F1827">
        <w:trPr>
          <w:trHeight w:val="900"/>
        </w:trPr>
        <w:tc>
          <w:tcPr>
            <w:tcW w:w="1005" w:type="dxa"/>
            <w:tcBorders>
              <w:top w:val="nil"/>
              <w:left w:val="single" w:sz="4" w:space="0" w:color="auto"/>
              <w:bottom w:val="single" w:sz="4" w:space="0" w:color="auto"/>
              <w:right w:val="single" w:sz="4" w:space="0" w:color="auto"/>
            </w:tcBorders>
            <w:shd w:val="clear" w:color="000000" w:fill="CCFFFF"/>
          </w:tcPr>
          <w:p w:rsidR="006F3919" w:rsidRPr="002F1827" w:rsidRDefault="006F3919" w:rsidP="002F1827">
            <w:pPr>
              <w:spacing w:after="0"/>
              <w:jc w:val="both"/>
              <w:rPr>
                <w:b/>
                <w:bCs/>
                <w:sz w:val="16"/>
                <w:szCs w:val="16"/>
              </w:rPr>
            </w:pPr>
            <w:r w:rsidRPr="002F1827">
              <w:rPr>
                <w:b/>
                <w:bCs/>
                <w:sz w:val="16"/>
                <w:szCs w:val="16"/>
              </w:rPr>
              <w:t>Target Code</w:t>
            </w:r>
          </w:p>
        </w:tc>
        <w:tc>
          <w:tcPr>
            <w:tcW w:w="630" w:type="dxa"/>
            <w:tcBorders>
              <w:top w:val="nil"/>
              <w:left w:val="nil"/>
              <w:bottom w:val="single" w:sz="4" w:space="0" w:color="auto"/>
              <w:right w:val="single" w:sz="4" w:space="0" w:color="auto"/>
            </w:tcBorders>
            <w:shd w:val="clear" w:color="000000" w:fill="CCFFFF"/>
          </w:tcPr>
          <w:p w:rsidR="006F3919" w:rsidRPr="002F1827" w:rsidRDefault="006F3919" w:rsidP="002F1827">
            <w:pPr>
              <w:spacing w:after="0"/>
              <w:jc w:val="both"/>
              <w:rPr>
                <w:b/>
                <w:bCs/>
                <w:sz w:val="16"/>
                <w:szCs w:val="16"/>
              </w:rPr>
            </w:pPr>
            <w:r w:rsidRPr="002F1827">
              <w:rPr>
                <w:b/>
                <w:bCs/>
                <w:sz w:val="16"/>
                <w:szCs w:val="16"/>
              </w:rPr>
              <w:t>M</w:t>
            </w:r>
          </w:p>
        </w:tc>
        <w:tc>
          <w:tcPr>
            <w:tcW w:w="360" w:type="dxa"/>
            <w:tcBorders>
              <w:top w:val="nil"/>
              <w:left w:val="nil"/>
              <w:bottom w:val="single" w:sz="4" w:space="0" w:color="auto"/>
              <w:right w:val="single" w:sz="4" w:space="0" w:color="auto"/>
            </w:tcBorders>
            <w:shd w:val="clear" w:color="000000" w:fill="CCFFFF"/>
          </w:tcPr>
          <w:p w:rsidR="006F3919" w:rsidRPr="002F1827" w:rsidRDefault="006F3919" w:rsidP="002F1827">
            <w:pPr>
              <w:spacing w:after="0"/>
              <w:jc w:val="both"/>
              <w:rPr>
                <w:b/>
                <w:bCs/>
                <w:sz w:val="16"/>
                <w:szCs w:val="16"/>
              </w:rPr>
            </w:pPr>
            <w:r w:rsidRPr="002F1827">
              <w:rPr>
                <w:b/>
                <w:bCs/>
                <w:sz w:val="16"/>
                <w:szCs w:val="16"/>
              </w:rPr>
              <w:t>P</w:t>
            </w:r>
          </w:p>
        </w:tc>
        <w:tc>
          <w:tcPr>
            <w:tcW w:w="540" w:type="dxa"/>
            <w:tcBorders>
              <w:top w:val="nil"/>
              <w:left w:val="nil"/>
              <w:bottom w:val="single" w:sz="4" w:space="0" w:color="auto"/>
              <w:right w:val="single" w:sz="4" w:space="0" w:color="auto"/>
            </w:tcBorders>
            <w:shd w:val="clear" w:color="000000" w:fill="CCFFFF"/>
          </w:tcPr>
          <w:p w:rsidR="006F3919" w:rsidRPr="002F1827" w:rsidRDefault="006F3919" w:rsidP="002F1827">
            <w:pPr>
              <w:spacing w:after="0"/>
              <w:jc w:val="both"/>
              <w:rPr>
                <w:b/>
                <w:bCs/>
                <w:sz w:val="16"/>
                <w:szCs w:val="16"/>
              </w:rPr>
            </w:pPr>
            <w:r w:rsidRPr="002F1827">
              <w:rPr>
                <w:b/>
                <w:bCs/>
                <w:sz w:val="16"/>
                <w:szCs w:val="16"/>
              </w:rPr>
              <w:t>R</w:t>
            </w:r>
          </w:p>
        </w:tc>
        <w:tc>
          <w:tcPr>
            <w:tcW w:w="1440" w:type="dxa"/>
            <w:tcBorders>
              <w:top w:val="nil"/>
              <w:left w:val="nil"/>
              <w:bottom w:val="single" w:sz="4" w:space="0" w:color="auto"/>
              <w:right w:val="single" w:sz="4" w:space="0" w:color="auto"/>
            </w:tcBorders>
            <w:shd w:val="clear" w:color="000000" w:fill="CCFFFF"/>
          </w:tcPr>
          <w:p w:rsidR="006F3919" w:rsidRPr="002F1827" w:rsidRDefault="006F3919" w:rsidP="002F1827">
            <w:pPr>
              <w:spacing w:after="0"/>
              <w:jc w:val="both"/>
              <w:rPr>
                <w:b/>
                <w:bCs/>
                <w:sz w:val="16"/>
                <w:szCs w:val="16"/>
              </w:rPr>
            </w:pPr>
            <w:r w:rsidRPr="002F1827">
              <w:rPr>
                <w:b/>
                <w:bCs/>
                <w:sz w:val="16"/>
                <w:szCs w:val="16"/>
              </w:rPr>
              <w:t>Target Descrption</w:t>
            </w:r>
          </w:p>
        </w:tc>
        <w:tc>
          <w:tcPr>
            <w:tcW w:w="1620" w:type="dxa"/>
            <w:tcBorders>
              <w:top w:val="nil"/>
              <w:left w:val="nil"/>
              <w:bottom w:val="single" w:sz="4" w:space="0" w:color="auto"/>
              <w:right w:val="single" w:sz="4" w:space="0" w:color="auto"/>
            </w:tcBorders>
            <w:shd w:val="clear" w:color="000000" w:fill="CCFFFF"/>
            <w:noWrap/>
          </w:tcPr>
          <w:p w:rsidR="006F3919" w:rsidRPr="002F1827" w:rsidRDefault="006F3919" w:rsidP="002F1827">
            <w:pPr>
              <w:spacing w:after="0"/>
              <w:jc w:val="both"/>
              <w:rPr>
                <w:b/>
                <w:bCs/>
                <w:sz w:val="16"/>
                <w:szCs w:val="16"/>
              </w:rPr>
            </w:pPr>
            <w:r w:rsidRPr="002F1827">
              <w:rPr>
                <w:b/>
                <w:bCs/>
                <w:sz w:val="16"/>
                <w:szCs w:val="16"/>
              </w:rPr>
              <w:t>Actual Progress</w:t>
            </w:r>
          </w:p>
        </w:tc>
        <w:tc>
          <w:tcPr>
            <w:tcW w:w="1080" w:type="dxa"/>
            <w:tcBorders>
              <w:top w:val="nil"/>
              <w:left w:val="nil"/>
              <w:bottom w:val="single" w:sz="4" w:space="0" w:color="auto"/>
              <w:right w:val="single" w:sz="4" w:space="0" w:color="auto"/>
            </w:tcBorders>
            <w:shd w:val="clear" w:color="000000" w:fill="CCFFFF"/>
          </w:tcPr>
          <w:p w:rsidR="006F3919" w:rsidRPr="002F1827" w:rsidRDefault="006F3919" w:rsidP="002F1827">
            <w:pPr>
              <w:spacing w:after="0"/>
              <w:jc w:val="both"/>
              <w:rPr>
                <w:b/>
                <w:bCs/>
                <w:sz w:val="16"/>
                <w:szCs w:val="16"/>
              </w:rPr>
            </w:pPr>
            <w:r w:rsidRPr="002F1827">
              <w:rPr>
                <w:b/>
                <w:bCs/>
                <w:sz w:val="16"/>
                <w:szCs w:val="16"/>
              </w:rPr>
              <w:t>Estimated % Completed</w:t>
            </w:r>
          </w:p>
        </w:tc>
        <w:tc>
          <w:tcPr>
            <w:tcW w:w="810" w:type="dxa"/>
            <w:tcBorders>
              <w:top w:val="nil"/>
              <w:left w:val="nil"/>
              <w:bottom w:val="single" w:sz="4" w:space="0" w:color="auto"/>
              <w:right w:val="single" w:sz="4" w:space="0" w:color="auto"/>
            </w:tcBorders>
            <w:shd w:val="clear" w:color="000000" w:fill="CCFFFF"/>
          </w:tcPr>
          <w:p w:rsidR="006F3919" w:rsidRPr="002F1827" w:rsidRDefault="006F3919" w:rsidP="002F1827">
            <w:pPr>
              <w:spacing w:after="0"/>
              <w:jc w:val="both"/>
              <w:rPr>
                <w:b/>
                <w:bCs/>
                <w:sz w:val="16"/>
                <w:szCs w:val="16"/>
              </w:rPr>
            </w:pPr>
            <w:r w:rsidRPr="002F1827">
              <w:rPr>
                <w:b/>
                <w:bCs/>
                <w:sz w:val="16"/>
                <w:szCs w:val="16"/>
              </w:rPr>
              <w:t>On Track</w:t>
            </w:r>
          </w:p>
        </w:tc>
        <w:tc>
          <w:tcPr>
            <w:tcW w:w="720" w:type="dxa"/>
            <w:tcBorders>
              <w:top w:val="nil"/>
              <w:left w:val="nil"/>
              <w:bottom w:val="single" w:sz="4" w:space="0" w:color="auto"/>
              <w:right w:val="single" w:sz="4" w:space="0" w:color="auto"/>
            </w:tcBorders>
            <w:shd w:val="clear" w:color="000000" w:fill="CCFFFF"/>
          </w:tcPr>
          <w:p w:rsidR="006F3919" w:rsidRPr="002F1827" w:rsidRDefault="006F3919" w:rsidP="002F1827">
            <w:pPr>
              <w:spacing w:after="0"/>
              <w:jc w:val="both"/>
              <w:rPr>
                <w:b/>
                <w:bCs/>
                <w:sz w:val="16"/>
                <w:szCs w:val="16"/>
              </w:rPr>
            </w:pPr>
            <w:r w:rsidRPr="002F1827">
              <w:rPr>
                <w:b/>
                <w:bCs/>
                <w:sz w:val="16"/>
                <w:szCs w:val="16"/>
              </w:rPr>
              <w:t>At Risk</w:t>
            </w:r>
          </w:p>
        </w:tc>
        <w:tc>
          <w:tcPr>
            <w:tcW w:w="630" w:type="dxa"/>
            <w:tcBorders>
              <w:top w:val="nil"/>
              <w:left w:val="nil"/>
              <w:bottom w:val="single" w:sz="4" w:space="0" w:color="auto"/>
              <w:right w:val="single" w:sz="4" w:space="0" w:color="auto"/>
            </w:tcBorders>
            <w:shd w:val="clear" w:color="000000" w:fill="CCFFFF"/>
          </w:tcPr>
          <w:p w:rsidR="006F3919" w:rsidRPr="002F1827" w:rsidRDefault="006F3919" w:rsidP="002F1827">
            <w:pPr>
              <w:spacing w:after="0"/>
              <w:jc w:val="both"/>
              <w:rPr>
                <w:b/>
                <w:bCs/>
                <w:sz w:val="16"/>
                <w:szCs w:val="16"/>
              </w:rPr>
            </w:pPr>
            <w:r w:rsidRPr="002F1827">
              <w:rPr>
                <w:b/>
                <w:bCs/>
                <w:sz w:val="16"/>
                <w:szCs w:val="16"/>
              </w:rPr>
              <w:t>Unknown</w:t>
            </w:r>
          </w:p>
        </w:tc>
        <w:tc>
          <w:tcPr>
            <w:tcW w:w="1350" w:type="dxa"/>
            <w:tcBorders>
              <w:top w:val="nil"/>
              <w:left w:val="nil"/>
              <w:bottom w:val="single" w:sz="4" w:space="0" w:color="auto"/>
              <w:right w:val="single" w:sz="4" w:space="0" w:color="auto"/>
            </w:tcBorders>
            <w:shd w:val="clear" w:color="000000" w:fill="CCFFFF"/>
          </w:tcPr>
          <w:p w:rsidR="006F3919" w:rsidRPr="002F1827" w:rsidRDefault="006F3919" w:rsidP="002F1827">
            <w:pPr>
              <w:spacing w:after="0"/>
              <w:jc w:val="both"/>
              <w:rPr>
                <w:b/>
                <w:bCs/>
                <w:sz w:val="16"/>
                <w:szCs w:val="16"/>
              </w:rPr>
            </w:pPr>
            <w:r w:rsidRPr="002F1827">
              <w:rPr>
                <w:b/>
                <w:bCs/>
                <w:sz w:val="16"/>
                <w:szCs w:val="16"/>
              </w:rPr>
              <w:t>Cumulative Budget</w:t>
            </w:r>
          </w:p>
        </w:tc>
        <w:tc>
          <w:tcPr>
            <w:tcW w:w="1170" w:type="dxa"/>
            <w:tcBorders>
              <w:top w:val="nil"/>
              <w:left w:val="nil"/>
              <w:bottom w:val="single" w:sz="4" w:space="0" w:color="auto"/>
              <w:right w:val="single" w:sz="4" w:space="0" w:color="auto"/>
            </w:tcBorders>
            <w:shd w:val="clear" w:color="000000" w:fill="CCFFFF"/>
          </w:tcPr>
          <w:p w:rsidR="006F3919" w:rsidRPr="002F1827" w:rsidRDefault="006F3919" w:rsidP="002F1827">
            <w:pPr>
              <w:spacing w:after="0"/>
              <w:jc w:val="both"/>
              <w:rPr>
                <w:b/>
                <w:bCs/>
                <w:sz w:val="16"/>
                <w:szCs w:val="16"/>
              </w:rPr>
            </w:pPr>
            <w:r w:rsidRPr="002F1827">
              <w:rPr>
                <w:b/>
                <w:bCs/>
                <w:sz w:val="16"/>
                <w:szCs w:val="16"/>
              </w:rPr>
              <w:t xml:space="preserve">Cummulative Actual Expenditure </w:t>
            </w:r>
          </w:p>
        </w:tc>
        <w:tc>
          <w:tcPr>
            <w:tcW w:w="700" w:type="dxa"/>
            <w:tcBorders>
              <w:top w:val="nil"/>
              <w:left w:val="nil"/>
              <w:bottom w:val="single" w:sz="4" w:space="0" w:color="auto"/>
              <w:right w:val="single" w:sz="4" w:space="0" w:color="auto"/>
            </w:tcBorders>
            <w:shd w:val="clear" w:color="000000" w:fill="CCFFFF"/>
          </w:tcPr>
          <w:p w:rsidR="006F3919" w:rsidRPr="002F1827" w:rsidRDefault="006F3919" w:rsidP="002F1827">
            <w:pPr>
              <w:spacing w:after="0"/>
              <w:jc w:val="both"/>
              <w:rPr>
                <w:b/>
                <w:bCs/>
                <w:sz w:val="16"/>
                <w:szCs w:val="16"/>
              </w:rPr>
            </w:pPr>
            <w:r w:rsidRPr="002F1827">
              <w:rPr>
                <w:b/>
                <w:bCs/>
                <w:sz w:val="16"/>
                <w:szCs w:val="16"/>
              </w:rPr>
              <w:t>% Spent</w:t>
            </w:r>
          </w:p>
        </w:tc>
        <w:tc>
          <w:tcPr>
            <w:tcW w:w="2040" w:type="dxa"/>
            <w:tcBorders>
              <w:top w:val="nil"/>
              <w:left w:val="nil"/>
              <w:bottom w:val="single" w:sz="4" w:space="0" w:color="auto"/>
              <w:right w:val="single" w:sz="4" w:space="0" w:color="auto"/>
            </w:tcBorders>
            <w:shd w:val="clear" w:color="000000" w:fill="CCFFFF"/>
            <w:noWrap/>
          </w:tcPr>
          <w:p w:rsidR="006F3919" w:rsidRPr="002F1827" w:rsidRDefault="006F3919" w:rsidP="002F1827">
            <w:pPr>
              <w:spacing w:after="0"/>
              <w:jc w:val="both"/>
              <w:rPr>
                <w:b/>
                <w:bCs/>
                <w:sz w:val="16"/>
                <w:szCs w:val="16"/>
              </w:rPr>
            </w:pPr>
            <w:r w:rsidRPr="002F1827">
              <w:rPr>
                <w:b/>
                <w:bCs/>
                <w:sz w:val="16"/>
                <w:szCs w:val="16"/>
              </w:rPr>
              <w:t> </w:t>
            </w:r>
          </w:p>
        </w:tc>
      </w:tr>
      <w:tr w:rsidR="006F3919" w:rsidRPr="002F1827">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tcPr>
          <w:p w:rsidR="006F3919" w:rsidRPr="002F1827" w:rsidRDefault="006F3919" w:rsidP="002F1827">
            <w:pPr>
              <w:spacing w:after="0"/>
              <w:jc w:val="both"/>
              <w:rPr>
                <w:b/>
                <w:bCs/>
                <w:sz w:val="16"/>
                <w:szCs w:val="16"/>
              </w:rPr>
            </w:pPr>
            <w:r w:rsidRPr="002F1827">
              <w:rPr>
                <w:b/>
                <w:bCs/>
                <w:sz w:val="16"/>
                <w:szCs w:val="16"/>
              </w:rPr>
              <w:t>1</w:t>
            </w:r>
          </w:p>
        </w:tc>
        <w:tc>
          <w:tcPr>
            <w:tcW w:w="630" w:type="dxa"/>
            <w:tcBorders>
              <w:top w:val="nil"/>
              <w:left w:val="nil"/>
              <w:bottom w:val="single" w:sz="4" w:space="0" w:color="auto"/>
              <w:right w:val="single" w:sz="4" w:space="0" w:color="auto"/>
            </w:tcBorders>
            <w:shd w:val="clear" w:color="auto" w:fill="auto"/>
            <w:noWrap/>
            <w:vAlign w:val="bottom"/>
          </w:tcPr>
          <w:p w:rsidR="006F3919" w:rsidRPr="002F1827" w:rsidRDefault="006F3919" w:rsidP="002F1827">
            <w:pPr>
              <w:spacing w:after="0"/>
              <w:jc w:val="both"/>
              <w:rPr>
                <w:b/>
                <w:bCs/>
                <w:sz w:val="16"/>
                <w:szCs w:val="16"/>
              </w:rPr>
            </w:pPr>
            <w:r w:rsidRPr="002F1827">
              <w:rPr>
                <w:b/>
                <w:bCs/>
                <w:sz w:val="16"/>
                <w:szCs w:val="16"/>
              </w:rPr>
              <w:t>2</w:t>
            </w:r>
          </w:p>
        </w:tc>
        <w:tc>
          <w:tcPr>
            <w:tcW w:w="360" w:type="dxa"/>
            <w:tcBorders>
              <w:top w:val="nil"/>
              <w:left w:val="nil"/>
              <w:bottom w:val="single" w:sz="4" w:space="0" w:color="auto"/>
              <w:right w:val="single" w:sz="4" w:space="0" w:color="auto"/>
            </w:tcBorders>
            <w:shd w:val="clear" w:color="auto" w:fill="auto"/>
            <w:noWrap/>
            <w:vAlign w:val="bottom"/>
          </w:tcPr>
          <w:p w:rsidR="006F3919" w:rsidRPr="002F1827" w:rsidRDefault="006F3919" w:rsidP="002F1827">
            <w:pPr>
              <w:spacing w:after="0"/>
              <w:jc w:val="both"/>
              <w:rPr>
                <w:b/>
                <w:bCs/>
                <w:sz w:val="16"/>
                <w:szCs w:val="16"/>
              </w:rPr>
            </w:pPr>
            <w:r w:rsidRPr="002F1827">
              <w:rPr>
                <w:b/>
                <w:bCs/>
                <w:sz w:val="16"/>
                <w:szCs w:val="16"/>
              </w:rPr>
              <w:t>3</w:t>
            </w:r>
          </w:p>
        </w:tc>
        <w:tc>
          <w:tcPr>
            <w:tcW w:w="540" w:type="dxa"/>
            <w:tcBorders>
              <w:top w:val="nil"/>
              <w:left w:val="nil"/>
              <w:bottom w:val="single" w:sz="4" w:space="0" w:color="auto"/>
              <w:right w:val="single" w:sz="4" w:space="0" w:color="auto"/>
            </w:tcBorders>
            <w:shd w:val="clear" w:color="auto" w:fill="auto"/>
            <w:noWrap/>
            <w:vAlign w:val="bottom"/>
          </w:tcPr>
          <w:p w:rsidR="006F3919" w:rsidRPr="002F1827" w:rsidRDefault="006F3919" w:rsidP="002F1827">
            <w:pPr>
              <w:spacing w:after="0"/>
              <w:jc w:val="both"/>
              <w:rPr>
                <w:b/>
                <w:bCs/>
                <w:sz w:val="16"/>
                <w:szCs w:val="16"/>
              </w:rPr>
            </w:pPr>
            <w:r w:rsidRPr="002F1827">
              <w:rPr>
                <w:b/>
                <w:bCs/>
                <w:sz w:val="16"/>
                <w:szCs w:val="16"/>
              </w:rPr>
              <w:t>4</w:t>
            </w:r>
          </w:p>
        </w:tc>
        <w:tc>
          <w:tcPr>
            <w:tcW w:w="1440" w:type="dxa"/>
            <w:tcBorders>
              <w:top w:val="nil"/>
              <w:left w:val="nil"/>
              <w:bottom w:val="single" w:sz="4" w:space="0" w:color="auto"/>
              <w:right w:val="single" w:sz="4" w:space="0" w:color="auto"/>
            </w:tcBorders>
            <w:shd w:val="clear" w:color="auto" w:fill="auto"/>
            <w:noWrap/>
            <w:vAlign w:val="bottom"/>
          </w:tcPr>
          <w:p w:rsidR="006F3919" w:rsidRPr="002F1827" w:rsidRDefault="006F3919" w:rsidP="002F1827">
            <w:pPr>
              <w:spacing w:after="0"/>
              <w:jc w:val="both"/>
              <w:rPr>
                <w:b/>
                <w:bCs/>
                <w:sz w:val="16"/>
                <w:szCs w:val="16"/>
              </w:rPr>
            </w:pPr>
            <w:r w:rsidRPr="002F1827">
              <w:rPr>
                <w:b/>
                <w:bCs/>
                <w:sz w:val="16"/>
                <w:szCs w:val="16"/>
              </w:rPr>
              <w:t>5</w:t>
            </w:r>
          </w:p>
        </w:tc>
        <w:tc>
          <w:tcPr>
            <w:tcW w:w="1620" w:type="dxa"/>
            <w:tcBorders>
              <w:top w:val="nil"/>
              <w:left w:val="nil"/>
              <w:bottom w:val="single" w:sz="4" w:space="0" w:color="auto"/>
              <w:right w:val="single" w:sz="4" w:space="0" w:color="auto"/>
            </w:tcBorders>
            <w:shd w:val="clear" w:color="auto" w:fill="auto"/>
            <w:noWrap/>
            <w:vAlign w:val="bottom"/>
          </w:tcPr>
          <w:p w:rsidR="006F3919" w:rsidRPr="002F1827" w:rsidRDefault="006F3919" w:rsidP="002F1827">
            <w:pPr>
              <w:spacing w:after="0"/>
              <w:jc w:val="both"/>
              <w:rPr>
                <w:b/>
                <w:bCs/>
                <w:sz w:val="16"/>
                <w:szCs w:val="16"/>
              </w:rPr>
            </w:pPr>
            <w:r w:rsidRPr="002F1827">
              <w:rPr>
                <w:b/>
                <w:bCs/>
                <w:sz w:val="16"/>
                <w:szCs w:val="16"/>
              </w:rPr>
              <w:t>6</w:t>
            </w:r>
          </w:p>
        </w:tc>
        <w:tc>
          <w:tcPr>
            <w:tcW w:w="1080" w:type="dxa"/>
            <w:tcBorders>
              <w:top w:val="nil"/>
              <w:left w:val="nil"/>
              <w:bottom w:val="single" w:sz="4" w:space="0" w:color="auto"/>
              <w:right w:val="single" w:sz="4" w:space="0" w:color="auto"/>
            </w:tcBorders>
            <w:shd w:val="clear" w:color="auto" w:fill="auto"/>
            <w:noWrap/>
            <w:vAlign w:val="bottom"/>
          </w:tcPr>
          <w:p w:rsidR="006F3919" w:rsidRPr="002F1827" w:rsidRDefault="006F3919" w:rsidP="002F1827">
            <w:pPr>
              <w:spacing w:after="0"/>
              <w:jc w:val="both"/>
              <w:rPr>
                <w:b/>
                <w:bCs/>
                <w:sz w:val="16"/>
                <w:szCs w:val="16"/>
              </w:rPr>
            </w:pPr>
            <w:r w:rsidRPr="002F1827">
              <w:rPr>
                <w:b/>
                <w:bCs/>
                <w:sz w:val="16"/>
                <w:szCs w:val="16"/>
              </w:rPr>
              <w:t>7</w:t>
            </w:r>
          </w:p>
        </w:tc>
        <w:tc>
          <w:tcPr>
            <w:tcW w:w="810" w:type="dxa"/>
            <w:tcBorders>
              <w:top w:val="nil"/>
              <w:left w:val="nil"/>
              <w:bottom w:val="single" w:sz="4" w:space="0" w:color="auto"/>
              <w:right w:val="single" w:sz="4" w:space="0" w:color="auto"/>
            </w:tcBorders>
            <w:shd w:val="clear" w:color="auto" w:fill="auto"/>
            <w:noWrap/>
            <w:vAlign w:val="bottom"/>
          </w:tcPr>
          <w:p w:rsidR="006F3919" w:rsidRPr="002F1827" w:rsidRDefault="006F3919" w:rsidP="002F1827">
            <w:pPr>
              <w:spacing w:after="0"/>
              <w:jc w:val="both"/>
              <w:rPr>
                <w:b/>
                <w:bCs/>
                <w:sz w:val="16"/>
                <w:szCs w:val="16"/>
              </w:rPr>
            </w:pPr>
            <w:r w:rsidRPr="002F1827">
              <w:rPr>
                <w:b/>
                <w:bCs/>
                <w:sz w:val="16"/>
                <w:szCs w:val="16"/>
              </w:rPr>
              <w:t>8</w:t>
            </w:r>
          </w:p>
        </w:tc>
        <w:tc>
          <w:tcPr>
            <w:tcW w:w="720" w:type="dxa"/>
            <w:tcBorders>
              <w:top w:val="nil"/>
              <w:left w:val="nil"/>
              <w:bottom w:val="single" w:sz="4" w:space="0" w:color="auto"/>
              <w:right w:val="single" w:sz="4" w:space="0" w:color="auto"/>
            </w:tcBorders>
            <w:shd w:val="clear" w:color="auto" w:fill="auto"/>
            <w:noWrap/>
            <w:vAlign w:val="bottom"/>
          </w:tcPr>
          <w:p w:rsidR="006F3919" w:rsidRPr="002F1827" w:rsidRDefault="006F3919" w:rsidP="002F1827">
            <w:pPr>
              <w:spacing w:after="0"/>
              <w:jc w:val="both"/>
              <w:rPr>
                <w:b/>
                <w:bCs/>
                <w:sz w:val="16"/>
                <w:szCs w:val="16"/>
              </w:rPr>
            </w:pPr>
            <w:r w:rsidRPr="002F1827">
              <w:rPr>
                <w:b/>
                <w:bCs/>
                <w:sz w:val="16"/>
                <w:szCs w:val="16"/>
              </w:rPr>
              <w:t>9</w:t>
            </w:r>
          </w:p>
        </w:tc>
        <w:tc>
          <w:tcPr>
            <w:tcW w:w="630" w:type="dxa"/>
            <w:tcBorders>
              <w:top w:val="nil"/>
              <w:left w:val="nil"/>
              <w:bottom w:val="single" w:sz="4" w:space="0" w:color="auto"/>
              <w:right w:val="single" w:sz="4" w:space="0" w:color="auto"/>
            </w:tcBorders>
            <w:shd w:val="clear" w:color="auto" w:fill="auto"/>
            <w:noWrap/>
            <w:vAlign w:val="bottom"/>
          </w:tcPr>
          <w:p w:rsidR="006F3919" w:rsidRPr="002F1827" w:rsidRDefault="006F3919" w:rsidP="002F1827">
            <w:pPr>
              <w:spacing w:after="0"/>
              <w:jc w:val="both"/>
              <w:rPr>
                <w:b/>
                <w:bCs/>
                <w:sz w:val="16"/>
                <w:szCs w:val="16"/>
              </w:rPr>
            </w:pPr>
            <w:r w:rsidRPr="002F1827">
              <w:rPr>
                <w:b/>
                <w:bCs/>
                <w:sz w:val="16"/>
                <w:szCs w:val="16"/>
              </w:rPr>
              <w:t>10</w:t>
            </w:r>
          </w:p>
        </w:tc>
        <w:tc>
          <w:tcPr>
            <w:tcW w:w="1350" w:type="dxa"/>
            <w:tcBorders>
              <w:top w:val="nil"/>
              <w:left w:val="nil"/>
              <w:bottom w:val="single" w:sz="4" w:space="0" w:color="auto"/>
              <w:right w:val="single" w:sz="4" w:space="0" w:color="auto"/>
            </w:tcBorders>
            <w:shd w:val="clear" w:color="auto" w:fill="auto"/>
            <w:noWrap/>
            <w:vAlign w:val="bottom"/>
          </w:tcPr>
          <w:p w:rsidR="006F3919" w:rsidRPr="002F1827" w:rsidRDefault="006F3919" w:rsidP="002F1827">
            <w:pPr>
              <w:spacing w:after="0"/>
              <w:jc w:val="both"/>
              <w:rPr>
                <w:b/>
                <w:bCs/>
                <w:sz w:val="16"/>
                <w:szCs w:val="16"/>
              </w:rPr>
            </w:pPr>
            <w:r w:rsidRPr="002F1827">
              <w:rPr>
                <w:b/>
                <w:bCs/>
                <w:sz w:val="16"/>
                <w:szCs w:val="16"/>
              </w:rPr>
              <w:t>11</w:t>
            </w:r>
          </w:p>
        </w:tc>
        <w:tc>
          <w:tcPr>
            <w:tcW w:w="1170" w:type="dxa"/>
            <w:tcBorders>
              <w:top w:val="nil"/>
              <w:left w:val="nil"/>
              <w:bottom w:val="single" w:sz="4" w:space="0" w:color="auto"/>
              <w:right w:val="single" w:sz="4" w:space="0" w:color="auto"/>
            </w:tcBorders>
            <w:shd w:val="clear" w:color="auto" w:fill="auto"/>
            <w:noWrap/>
            <w:vAlign w:val="bottom"/>
          </w:tcPr>
          <w:p w:rsidR="006F3919" w:rsidRPr="002F1827" w:rsidRDefault="006F3919" w:rsidP="002F1827">
            <w:pPr>
              <w:spacing w:after="0"/>
              <w:jc w:val="both"/>
              <w:rPr>
                <w:b/>
                <w:bCs/>
                <w:sz w:val="16"/>
                <w:szCs w:val="16"/>
              </w:rPr>
            </w:pPr>
            <w:r w:rsidRPr="002F1827">
              <w:rPr>
                <w:b/>
                <w:bCs/>
                <w:sz w:val="16"/>
                <w:szCs w:val="16"/>
              </w:rPr>
              <w:t>12</w:t>
            </w:r>
          </w:p>
        </w:tc>
        <w:tc>
          <w:tcPr>
            <w:tcW w:w="700" w:type="dxa"/>
            <w:tcBorders>
              <w:top w:val="nil"/>
              <w:left w:val="nil"/>
              <w:bottom w:val="single" w:sz="4" w:space="0" w:color="auto"/>
              <w:right w:val="single" w:sz="4" w:space="0" w:color="auto"/>
            </w:tcBorders>
            <w:shd w:val="clear" w:color="auto" w:fill="auto"/>
            <w:noWrap/>
            <w:vAlign w:val="bottom"/>
          </w:tcPr>
          <w:p w:rsidR="006F3919" w:rsidRPr="002F1827" w:rsidRDefault="006F3919" w:rsidP="002F1827">
            <w:pPr>
              <w:spacing w:after="0"/>
              <w:jc w:val="both"/>
              <w:rPr>
                <w:b/>
                <w:bCs/>
                <w:sz w:val="16"/>
                <w:szCs w:val="16"/>
              </w:rPr>
            </w:pPr>
            <w:r w:rsidRPr="002F1827">
              <w:rPr>
                <w:b/>
                <w:bCs/>
                <w:sz w:val="16"/>
                <w:szCs w:val="16"/>
              </w:rPr>
              <w:t>13</w:t>
            </w:r>
          </w:p>
        </w:tc>
        <w:tc>
          <w:tcPr>
            <w:tcW w:w="2040" w:type="dxa"/>
            <w:tcBorders>
              <w:top w:val="nil"/>
              <w:left w:val="nil"/>
              <w:bottom w:val="single" w:sz="4" w:space="0" w:color="auto"/>
              <w:right w:val="single" w:sz="4" w:space="0" w:color="auto"/>
            </w:tcBorders>
            <w:shd w:val="clear" w:color="auto" w:fill="auto"/>
            <w:noWrap/>
            <w:vAlign w:val="bottom"/>
          </w:tcPr>
          <w:p w:rsidR="006F3919" w:rsidRPr="002F1827" w:rsidRDefault="006F3919" w:rsidP="002F1827">
            <w:pPr>
              <w:spacing w:after="0"/>
              <w:jc w:val="both"/>
              <w:rPr>
                <w:b/>
                <w:bCs/>
                <w:sz w:val="16"/>
                <w:szCs w:val="16"/>
              </w:rPr>
            </w:pPr>
            <w:r w:rsidRPr="002F1827">
              <w:rPr>
                <w:b/>
                <w:bCs/>
                <w:sz w:val="16"/>
                <w:szCs w:val="16"/>
              </w:rPr>
              <w:t>14</w:t>
            </w:r>
          </w:p>
        </w:tc>
      </w:tr>
      <w:tr w:rsidR="006F3919" w:rsidRPr="002F1827">
        <w:trPr>
          <w:trHeight w:val="5930"/>
        </w:trPr>
        <w:tc>
          <w:tcPr>
            <w:tcW w:w="1005" w:type="dxa"/>
            <w:tcBorders>
              <w:top w:val="nil"/>
              <w:left w:val="single" w:sz="4" w:space="0" w:color="auto"/>
              <w:bottom w:val="single" w:sz="4" w:space="0" w:color="auto"/>
              <w:right w:val="single" w:sz="4" w:space="0" w:color="auto"/>
            </w:tcBorders>
            <w:shd w:val="clear" w:color="auto" w:fill="auto"/>
            <w:noWrap/>
            <w:vAlign w:val="center"/>
          </w:tcPr>
          <w:p w:rsidR="006F3919" w:rsidRPr="002F1827" w:rsidRDefault="006F3919" w:rsidP="002F1827">
            <w:pPr>
              <w:spacing w:after="0"/>
              <w:jc w:val="both"/>
              <w:rPr>
                <w:b/>
                <w:bCs/>
                <w:sz w:val="16"/>
                <w:szCs w:val="16"/>
              </w:rPr>
            </w:pPr>
            <w:r w:rsidRPr="002F1827">
              <w:rPr>
                <w:b/>
                <w:bCs/>
                <w:sz w:val="16"/>
                <w:szCs w:val="16"/>
              </w:rPr>
              <w:lastRenderedPageBreak/>
              <w:t>DO2S</w:t>
            </w:r>
          </w:p>
        </w:tc>
        <w:tc>
          <w:tcPr>
            <w:tcW w:w="630" w:type="dxa"/>
            <w:tcBorders>
              <w:top w:val="nil"/>
              <w:left w:val="nil"/>
              <w:bottom w:val="single" w:sz="4" w:space="0" w:color="auto"/>
              <w:right w:val="single" w:sz="4" w:space="0" w:color="auto"/>
            </w:tcBorders>
            <w:shd w:val="clear" w:color="auto" w:fill="auto"/>
            <w:noWrap/>
            <w:vAlign w:val="bottom"/>
          </w:tcPr>
          <w:p w:rsidR="006F3919" w:rsidRPr="002F1827" w:rsidRDefault="006F3919" w:rsidP="002F1827">
            <w:pPr>
              <w:spacing w:after="0"/>
              <w:jc w:val="both"/>
              <w:rPr>
                <w:b/>
                <w:bCs/>
                <w:sz w:val="16"/>
                <w:szCs w:val="16"/>
              </w:rPr>
            </w:pPr>
            <w:r w:rsidRPr="002F1827">
              <w:rPr>
                <w:b/>
                <w:bCs/>
                <w:sz w:val="16"/>
                <w:szCs w:val="16"/>
              </w:rPr>
              <w:t> </w:t>
            </w:r>
          </w:p>
        </w:tc>
        <w:tc>
          <w:tcPr>
            <w:tcW w:w="360" w:type="dxa"/>
            <w:tcBorders>
              <w:top w:val="nil"/>
              <w:left w:val="nil"/>
              <w:bottom w:val="single" w:sz="4" w:space="0" w:color="auto"/>
              <w:right w:val="single" w:sz="4" w:space="0" w:color="auto"/>
            </w:tcBorders>
            <w:shd w:val="clear" w:color="auto" w:fill="auto"/>
            <w:noWrap/>
            <w:vAlign w:val="bottom"/>
          </w:tcPr>
          <w:p w:rsidR="006F3919" w:rsidRPr="002F1827" w:rsidRDefault="006F3919" w:rsidP="002F1827">
            <w:pPr>
              <w:spacing w:after="0"/>
              <w:jc w:val="both"/>
              <w:rPr>
                <w:b/>
                <w:bCs/>
                <w:sz w:val="16"/>
                <w:szCs w:val="16"/>
              </w:rPr>
            </w:pPr>
            <w:r w:rsidRPr="002F1827">
              <w:rPr>
                <w:b/>
                <w:bCs/>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6F3919" w:rsidRPr="002F1827" w:rsidRDefault="006F3919" w:rsidP="002F1827">
            <w:pPr>
              <w:spacing w:after="0"/>
              <w:jc w:val="both"/>
              <w:rPr>
                <w:b/>
                <w:bCs/>
                <w:sz w:val="16"/>
                <w:szCs w:val="16"/>
              </w:rPr>
            </w:pPr>
            <w:r w:rsidRPr="002F1827">
              <w:rPr>
                <w:b/>
                <w:bCs/>
                <w:sz w:val="16"/>
                <w:szCs w:val="16"/>
              </w:rPr>
              <w:t> </w:t>
            </w:r>
          </w:p>
        </w:tc>
        <w:tc>
          <w:tcPr>
            <w:tcW w:w="1440" w:type="dxa"/>
            <w:tcBorders>
              <w:top w:val="nil"/>
              <w:left w:val="nil"/>
              <w:bottom w:val="single" w:sz="4" w:space="0" w:color="auto"/>
              <w:right w:val="single" w:sz="4" w:space="0" w:color="auto"/>
            </w:tcBorders>
            <w:shd w:val="clear" w:color="auto" w:fill="auto"/>
          </w:tcPr>
          <w:p w:rsidR="006F3919" w:rsidRPr="002F1827" w:rsidRDefault="006F3919" w:rsidP="002F1827">
            <w:pPr>
              <w:spacing w:after="0"/>
              <w:jc w:val="both"/>
              <w:rPr>
                <w:sz w:val="16"/>
                <w:szCs w:val="16"/>
              </w:rPr>
            </w:pPr>
            <w:r w:rsidRPr="002F1827">
              <w:rPr>
                <w:sz w:val="16"/>
                <w:szCs w:val="16"/>
              </w:rPr>
              <w:t>Food Security Information System  and Network improved by 2013</w:t>
            </w:r>
          </w:p>
        </w:tc>
        <w:tc>
          <w:tcPr>
            <w:tcW w:w="1620" w:type="dxa"/>
            <w:tcBorders>
              <w:top w:val="nil"/>
              <w:left w:val="nil"/>
              <w:bottom w:val="single" w:sz="4" w:space="0" w:color="auto"/>
              <w:right w:val="single" w:sz="4" w:space="0" w:color="auto"/>
            </w:tcBorders>
            <w:shd w:val="clear" w:color="auto" w:fill="auto"/>
          </w:tcPr>
          <w:p w:rsidR="006F3919" w:rsidRPr="002F1827" w:rsidRDefault="006F3919" w:rsidP="002F1827">
            <w:pPr>
              <w:spacing w:after="0"/>
              <w:jc w:val="both"/>
              <w:rPr>
                <w:sz w:val="16"/>
                <w:szCs w:val="16"/>
              </w:rPr>
            </w:pPr>
            <w:r w:rsidRPr="002F1827">
              <w:rPr>
                <w:sz w:val="16"/>
                <w:szCs w:val="16"/>
              </w:rPr>
              <w:t xml:space="preserve">The comprehensive food and nutrition security survey in March 2012 identified 31 districts in 12 regions to have food and nutrition security problems. The survey indicated that 1,231,436 people are facing acute food insecurity and will require 29,554 tons of food aid between May -June 2012. However, 123,144 people will need 2,955 tonns of free food and 1,108293 people will need 26,599 tons of subsidized food (to be sold </w:t>
            </w:r>
            <w:r w:rsidR="00D42976" w:rsidRPr="002F1827">
              <w:rPr>
                <w:sz w:val="16"/>
                <w:szCs w:val="16"/>
              </w:rPr>
              <w:t>at Tshs</w:t>
            </w:r>
            <w:r w:rsidRPr="002F1827">
              <w:rPr>
                <w:sz w:val="16"/>
                <w:szCs w:val="16"/>
              </w:rPr>
              <w:t xml:space="preserve"> 50 per Kgs). In June 2012 preliminary food production forecast survey was carried out in all regions. The survey shows that production of cerials is 7.56 MT and production of non-cerials stood at 6.0 MT. A total of 63 districts are expected to be food insecure.</w:t>
            </w:r>
          </w:p>
        </w:tc>
        <w:tc>
          <w:tcPr>
            <w:tcW w:w="1080" w:type="dxa"/>
            <w:tcBorders>
              <w:top w:val="nil"/>
              <w:left w:val="nil"/>
              <w:bottom w:val="single" w:sz="4" w:space="0" w:color="auto"/>
              <w:right w:val="single" w:sz="4" w:space="0" w:color="auto"/>
            </w:tcBorders>
            <w:shd w:val="clear" w:color="auto" w:fill="auto"/>
            <w:noWrap/>
            <w:vAlign w:val="center"/>
          </w:tcPr>
          <w:p w:rsidR="006F3919" w:rsidRPr="002F1827" w:rsidRDefault="006F3919" w:rsidP="002F1827">
            <w:pPr>
              <w:spacing w:after="0"/>
              <w:jc w:val="both"/>
              <w:rPr>
                <w:b/>
                <w:bCs/>
                <w:sz w:val="16"/>
                <w:szCs w:val="16"/>
              </w:rPr>
            </w:pPr>
            <w:r w:rsidRPr="002F1827">
              <w:rPr>
                <w:b/>
                <w:bCs/>
                <w:sz w:val="16"/>
                <w:szCs w:val="16"/>
              </w:rPr>
              <w:t>77</w:t>
            </w:r>
          </w:p>
        </w:tc>
        <w:tc>
          <w:tcPr>
            <w:tcW w:w="810" w:type="dxa"/>
            <w:tcBorders>
              <w:top w:val="nil"/>
              <w:left w:val="nil"/>
              <w:bottom w:val="single" w:sz="4" w:space="0" w:color="auto"/>
              <w:right w:val="single" w:sz="4" w:space="0" w:color="auto"/>
            </w:tcBorders>
            <w:shd w:val="clear" w:color="auto" w:fill="auto"/>
            <w:noWrap/>
            <w:vAlign w:val="center"/>
          </w:tcPr>
          <w:p w:rsidR="006F3919" w:rsidRPr="002F1827" w:rsidRDefault="006F3919" w:rsidP="002F1827">
            <w:pPr>
              <w:spacing w:after="0"/>
              <w:jc w:val="both"/>
              <w:rPr>
                <w:b/>
                <w:bCs/>
                <w:sz w:val="16"/>
                <w:szCs w:val="16"/>
              </w:rPr>
            </w:pPr>
            <w:r w:rsidRPr="002F1827">
              <w:rPr>
                <w:b/>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6F3919" w:rsidRPr="002F1827" w:rsidRDefault="006F3919" w:rsidP="002F1827">
            <w:pPr>
              <w:spacing w:after="0"/>
              <w:jc w:val="both"/>
              <w:rPr>
                <w:b/>
                <w:bCs/>
                <w:sz w:val="16"/>
                <w:szCs w:val="16"/>
              </w:rPr>
            </w:pPr>
            <w:r w:rsidRPr="002F1827">
              <w:rPr>
                <w:b/>
                <w:bCs/>
                <w:sz w:val="16"/>
                <w:szCs w:val="16"/>
              </w:rPr>
              <w:t>v</w:t>
            </w:r>
          </w:p>
        </w:tc>
        <w:tc>
          <w:tcPr>
            <w:tcW w:w="630" w:type="dxa"/>
            <w:tcBorders>
              <w:top w:val="nil"/>
              <w:left w:val="nil"/>
              <w:bottom w:val="single" w:sz="4" w:space="0" w:color="auto"/>
              <w:right w:val="single" w:sz="4" w:space="0" w:color="auto"/>
            </w:tcBorders>
            <w:shd w:val="clear" w:color="auto" w:fill="auto"/>
            <w:noWrap/>
            <w:vAlign w:val="bottom"/>
          </w:tcPr>
          <w:p w:rsidR="006F3919" w:rsidRPr="002F1827" w:rsidRDefault="006F3919" w:rsidP="002F1827">
            <w:pPr>
              <w:spacing w:after="0"/>
              <w:jc w:val="both"/>
              <w:rPr>
                <w:b/>
                <w:bCs/>
                <w:sz w:val="16"/>
                <w:szCs w:val="16"/>
              </w:rPr>
            </w:pPr>
            <w:r w:rsidRPr="002F1827">
              <w:rPr>
                <w:b/>
                <w:bCs/>
                <w:sz w:val="16"/>
                <w:szCs w:val="16"/>
              </w:rPr>
              <w:t> </w:t>
            </w:r>
          </w:p>
        </w:tc>
        <w:tc>
          <w:tcPr>
            <w:tcW w:w="1350" w:type="dxa"/>
            <w:tcBorders>
              <w:top w:val="nil"/>
              <w:left w:val="nil"/>
              <w:bottom w:val="single" w:sz="4" w:space="0" w:color="auto"/>
              <w:right w:val="single" w:sz="4" w:space="0" w:color="auto"/>
            </w:tcBorders>
            <w:shd w:val="clear" w:color="auto" w:fill="auto"/>
            <w:noWrap/>
            <w:vAlign w:val="center"/>
          </w:tcPr>
          <w:p w:rsidR="006F3919" w:rsidRPr="002F1827" w:rsidRDefault="006F3919" w:rsidP="002F1827">
            <w:pPr>
              <w:spacing w:after="0"/>
              <w:jc w:val="both"/>
              <w:rPr>
                <w:b/>
                <w:bCs/>
                <w:sz w:val="16"/>
                <w:szCs w:val="16"/>
              </w:rPr>
            </w:pPr>
            <w:r w:rsidRPr="002F1827">
              <w:rPr>
                <w:b/>
                <w:bCs/>
                <w:sz w:val="16"/>
                <w:szCs w:val="16"/>
              </w:rPr>
              <w:t xml:space="preserve">201,240,000 </w:t>
            </w:r>
          </w:p>
        </w:tc>
        <w:tc>
          <w:tcPr>
            <w:tcW w:w="1170" w:type="dxa"/>
            <w:tcBorders>
              <w:top w:val="nil"/>
              <w:left w:val="nil"/>
              <w:bottom w:val="single" w:sz="4" w:space="0" w:color="auto"/>
              <w:right w:val="single" w:sz="4" w:space="0" w:color="auto"/>
            </w:tcBorders>
            <w:shd w:val="clear" w:color="auto" w:fill="auto"/>
            <w:noWrap/>
            <w:vAlign w:val="center"/>
          </w:tcPr>
          <w:p w:rsidR="006F3919" w:rsidRPr="002F1827" w:rsidRDefault="006F3919" w:rsidP="002F1827">
            <w:pPr>
              <w:spacing w:after="0"/>
              <w:jc w:val="both"/>
              <w:rPr>
                <w:b/>
                <w:bCs/>
                <w:sz w:val="16"/>
                <w:szCs w:val="16"/>
              </w:rPr>
            </w:pPr>
            <w:r w:rsidRPr="002F1827">
              <w:rPr>
                <w:b/>
                <w:bCs/>
                <w:sz w:val="16"/>
                <w:szCs w:val="16"/>
              </w:rPr>
              <w:t xml:space="preserve">154,301,373 </w:t>
            </w:r>
          </w:p>
        </w:tc>
        <w:tc>
          <w:tcPr>
            <w:tcW w:w="700" w:type="dxa"/>
            <w:tcBorders>
              <w:top w:val="nil"/>
              <w:left w:val="nil"/>
              <w:bottom w:val="single" w:sz="4" w:space="0" w:color="auto"/>
              <w:right w:val="single" w:sz="4" w:space="0" w:color="auto"/>
            </w:tcBorders>
            <w:shd w:val="clear" w:color="auto" w:fill="auto"/>
            <w:noWrap/>
            <w:vAlign w:val="center"/>
          </w:tcPr>
          <w:p w:rsidR="006F3919" w:rsidRPr="002F1827" w:rsidRDefault="006F3919" w:rsidP="002F1827">
            <w:pPr>
              <w:spacing w:after="0"/>
              <w:jc w:val="both"/>
              <w:rPr>
                <w:b/>
                <w:bCs/>
                <w:sz w:val="16"/>
                <w:szCs w:val="16"/>
              </w:rPr>
            </w:pPr>
            <w:r w:rsidRPr="002F1827">
              <w:rPr>
                <w:b/>
                <w:bCs/>
                <w:sz w:val="16"/>
                <w:szCs w:val="16"/>
              </w:rPr>
              <w:t>77</w:t>
            </w:r>
          </w:p>
        </w:tc>
        <w:tc>
          <w:tcPr>
            <w:tcW w:w="2040" w:type="dxa"/>
            <w:tcBorders>
              <w:top w:val="nil"/>
              <w:left w:val="nil"/>
              <w:bottom w:val="single" w:sz="4" w:space="0" w:color="auto"/>
              <w:right w:val="single" w:sz="4" w:space="0" w:color="auto"/>
            </w:tcBorders>
            <w:shd w:val="clear" w:color="auto" w:fill="auto"/>
            <w:vAlign w:val="center"/>
          </w:tcPr>
          <w:p w:rsidR="006F3919" w:rsidRPr="002F1827" w:rsidRDefault="006F3919" w:rsidP="002F1827">
            <w:pPr>
              <w:spacing w:after="0"/>
              <w:jc w:val="both"/>
              <w:rPr>
                <w:b/>
                <w:bCs/>
                <w:sz w:val="16"/>
                <w:szCs w:val="16"/>
              </w:rPr>
            </w:pPr>
            <w:r w:rsidRPr="002F1827">
              <w:rPr>
                <w:b/>
                <w:bCs/>
                <w:sz w:val="16"/>
                <w:szCs w:val="16"/>
              </w:rPr>
              <w:t xml:space="preserve"> Little funds disbursed </w:t>
            </w:r>
          </w:p>
        </w:tc>
      </w:tr>
      <w:tr w:rsidR="006F3919" w:rsidRPr="002F1827">
        <w:trPr>
          <w:trHeight w:val="1718"/>
        </w:trPr>
        <w:tc>
          <w:tcPr>
            <w:tcW w:w="1005" w:type="dxa"/>
            <w:tcBorders>
              <w:top w:val="nil"/>
              <w:left w:val="single" w:sz="4" w:space="0" w:color="auto"/>
              <w:bottom w:val="single" w:sz="4" w:space="0" w:color="auto"/>
              <w:right w:val="single" w:sz="4" w:space="0" w:color="auto"/>
            </w:tcBorders>
            <w:shd w:val="clear" w:color="auto" w:fill="auto"/>
            <w:noWrap/>
            <w:vAlign w:val="center"/>
          </w:tcPr>
          <w:p w:rsidR="006F3919" w:rsidRPr="002F1827" w:rsidRDefault="006F3919" w:rsidP="002F1827">
            <w:pPr>
              <w:spacing w:after="0"/>
              <w:jc w:val="both"/>
              <w:rPr>
                <w:b/>
                <w:bCs/>
                <w:sz w:val="16"/>
                <w:szCs w:val="16"/>
              </w:rPr>
            </w:pPr>
            <w:r w:rsidRPr="002F1827">
              <w:rPr>
                <w:b/>
                <w:bCs/>
                <w:sz w:val="16"/>
                <w:szCs w:val="16"/>
              </w:rPr>
              <w:t>D01C</w:t>
            </w:r>
          </w:p>
        </w:tc>
        <w:tc>
          <w:tcPr>
            <w:tcW w:w="630" w:type="dxa"/>
            <w:tcBorders>
              <w:top w:val="nil"/>
              <w:left w:val="nil"/>
              <w:bottom w:val="single" w:sz="4" w:space="0" w:color="auto"/>
              <w:right w:val="single" w:sz="4" w:space="0" w:color="auto"/>
            </w:tcBorders>
            <w:shd w:val="clear" w:color="auto" w:fill="auto"/>
            <w:noWrap/>
            <w:vAlign w:val="bottom"/>
          </w:tcPr>
          <w:p w:rsidR="006F3919" w:rsidRPr="002F1827" w:rsidRDefault="006F3919" w:rsidP="002F1827">
            <w:pPr>
              <w:spacing w:after="0"/>
              <w:jc w:val="both"/>
              <w:rPr>
                <w:b/>
                <w:bCs/>
                <w:sz w:val="16"/>
                <w:szCs w:val="16"/>
              </w:rPr>
            </w:pPr>
            <w:r w:rsidRPr="002F1827">
              <w:rPr>
                <w:b/>
                <w:bCs/>
                <w:sz w:val="16"/>
                <w:szCs w:val="16"/>
              </w:rPr>
              <w:t> </w:t>
            </w:r>
          </w:p>
        </w:tc>
        <w:tc>
          <w:tcPr>
            <w:tcW w:w="360" w:type="dxa"/>
            <w:tcBorders>
              <w:top w:val="nil"/>
              <w:left w:val="nil"/>
              <w:bottom w:val="single" w:sz="4" w:space="0" w:color="auto"/>
              <w:right w:val="single" w:sz="4" w:space="0" w:color="auto"/>
            </w:tcBorders>
            <w:shd w:val="clear" w:color="auto" w:fill="auto"/>
            <w:noWrap/>
            <w:vAlign w:val="bottom"/>
          </w:tcPr>
          <w:p w:rsidR="006F3919" w:rsidRPr="002F1827" w:rsidRDefault="006F3919" w:rsidP="002F1827">
            <w:pPr>
              <w:spacing w:after="0"/>
              <w:jc w:val="both"/>
              <w:rPr>
                <w:b/>
                <w:bCs/>
                <w:sz w:val="16"/>
                <w:szCs w:val="16"/>
              </w:rPr>
            </w:pPr>
            <w:r w:rsidRPr="002F1827">
              <w:rPr>
                <w:b/>
                <w:bCs/>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6F3919" w:rsidRPr="002F1827" w:rsidRDefault="006F3919" w:rsidP="002F1827">
            <w:pPr>
              <w:spacing w:after="0"/>
              <w:jc w:val="both"/>
              <w:rPr>
                <w:b/>
                <w:bCs/>
                <w:sz w:val="16"/>
                <w:szCs w:val="16"/>
              </w:rPr>
            </w:pPr>
            <w:r w:rsidRPr="002F1827">
              <w:rPr>
                <w:b/>
                <w:bCs/>
                <w:sz w:val="16"/>
                <w:szCs w:val="16"/>
              </w:rPr>
              <w:t> </w:t>
            </w:r>
          </w:p>
        </w:tc>
        <w:tc>
          <w:tcPr>
            <w:tcW w:w="1440" w:type="dxa"/>
            <w:tcBorders>
              <w:top w:val="nil"/>
              <w:left w:val="nil"/>
              <w:bottom w:val="single" w:sz="4" w:space="0" w:color="auto"/>
              <w:right w:val="single" w:sz="4" w:space="0" w:color="auto"/>
            </w:tcBorders>
            <w:shd w:val="clear" w:color="auto" w:fill="auto"/>
          </w:tcPr>
          <w:p w:rsidR="006F3919" w:rsidRPr="002F1827" w:rsidRDefault="006F3919" w:rsidP="002F1827">
            <w:pPr>
              <w:spacing w:after="0"/>
              <w:jc w:val="both"/>
              <w:rPr>
                <w:sz w:val="16"/>
                <w:szCs w:val="16"/>
              </w:rPr>
            </w:pPr>
            <w:r w:rsidRPr="002F1827">
              <w:rPr>
                <w:sz w:val="16"/>
                <w:szCs w:val="16"/>
              </w:rPr>
              <w:t>8 improved post harvest  technologies disseminated  to LGAs by 2013</w:t>
            </w:r>
          </w:p>
        </w:tc>
        <w:tc>
          <w:tcPr>
            <w:tcW w:w="1620" w:type="dxa"/>
            <w:tcBorders>
              <w:top w:val="nil"/>
              <w:left w:val="nil"/>
              <w:bottom w:val="single" w:sz="4" w:space="0" w:color="auto"/>
              <w:right w:val="single" w:sz="4" w:space="0" w:color="auto"/>
            </w:tcBorders>
            <w:shd w:val="clear" w:color="auto" w:fill="auto"/>
          </w:tcPr>
          <w:p w:rsidR="006F3919" w:rsidRPr="002F1827" w:rsidRDefault="006F3919" w:rsidP="002F1827">
            <w:pPr>
              <w:spacing w:after="0"/>
              <w:jc w:val="both"/>
              <w:rPr>
                <w:sz w:val="16"/>
                <w:szCs w:val="16"/>
              </w:rPr>
            </w:pPr>
            <w:r w:rsidRPr="002F1827">
              <w:rPr>
                <w:sz w:val="16"/>
                <w:szCs w:val="16"/>
              </w:rPr>
              <w:t>Handling, grading, packaging, blending, processing, utilization &amp; product branding technologies disseminated during Nane nane, World Food day and Miaka 50 ya uhuru shows.</w:t>
            </w:r>
          </w:p>
        </w:tc>
        <w:tc>
          <w:tcPr>
            <w:tcW w:w="1080" w:type="dxa"/>
            <w:tcBorders>
              <w:top w:val="nil"/>
              <w:left w:val="nil"/>
              <w:bottom w:val="single" w:sz="4" w:space="0" w:color="auto"/>
              <w:right w:val="single" w:sz="4" w:space="0" w:color="auto"/>
            </w:tcBorders>
            <w:shd w:val="clear" w:color="auto" w:fill="auto"/>
            <w:noWrap/>
            <w:vAlign w:val="center"/>
          </w:tcPr>
          <w:p w:rsidR="006F3919" w:rsidRPr="002F1827" w:rsidRDefault="006F3919" w:rsidP="002F1827">
            <w:pPr>
              <w:spacing w:after="0"/>
              <w:jc w:val="both"/>
              <w:rPr>
                <w:b/>
                <w:bCs/>
                <w:sz w:val="16"/>
                <w:szCs w:val="16"/>
              </w:rPr>
            </w:pPr>
            <w:r w:rsidRPr="002F1827">
              <w:rPr>
                <w:b/>
                <w:bCs/>
                <w:sz w:val="16"/>
                <w:szCs w:val="16"/>
              </w:rPr>
              <w:t>57</w:t>
            </w:r>
          </w:p>
        </w:tc>
        <w:tc>
          <w:tcPr>
            <w:tcW w:w="810" w:type="dxa"/>
            <w:tcBorders>
              <w:top w:val="nil"/>
              <w:left w:val="nil"/>
              <w:bottom w:val="single" w:sz="4" w:space="0" w:color="auto"/>
              <w:right w:val="single" w:sz="4" w:space="0" w:color="auto"/>
            </w:tcBorders>
            <w:shd w:val="clear" w:color="auto" w:fill="auto"/>
            <w:noWrap/>
            <w:vAlign w:val="center"/>
          </w:tcPr>
          <w:p w:rsidR="006F3919" w:rsidRPr="002F1827" w:rsidRDefault="006F3919" w:rsidP="002F1827">
            <w:pPr>
              <w:spacing w:after="0"/>
              <w:jc w:val="both"/>
              <w:rPr>
                <w:b/>
                <w:bCs/>
                <w:sz w:val="16"/>
                <w:szCs w:val="16"/>
              </w:rPr>
            </w:pPr>
            <w:r w:rsidRPr="002F1827">
              <w:rPr>
                <w:b/>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6F3919" w:rsidRPr="002F1827" w:rsidRDefault="006F3919" w:rsidP="002F1827">
            <w:pPr>
              <w:spacing w:after="0"/>
              <w:jc w:val="both"/>
              <w:rPr>
                <w:b/>
                <w:bCs/>
                <w:sz w:val="16"/>
                <w:szCs w:val="16"/>
              </w:rPr>
            </w:pPr>
            <w:r w:rsidRPr="002F1827">
              <w:rPr>
                <w:b/>
                <w:bCs/>
                <w:sz w:val="16"/>
                <w:szCs w:val="16"/>
              </w:rPr>
              <w:t>v</w:t>
            </w:r>
          </w:p>
        </w:tc>
        <w:tc>
          <w:tcPr>
            <w:tcW w:w="630" w:type="dxa"/>
            <w:tcBorders>
              <w:top w:val="nil"/>
              <w:left w:val="nil"/>
              <w:bottom w:val="single" w:sz="4" w:space="0" w:color="auto"/>
              <w:right w:val="single" w:sz="4" w:space="0" w:color="auto"/>
            </w:tcBorders>
            <w:shd w:val="clear" w:color="auto" w:fill="auto"/>
            <w:noWrap/>
            <w:vAlign w:val="bottom"/>
          </w:tcPr>
          <w:p w:rsidR="006F3919" w:rsidRPr="002F1827" w:rsidRDefault="006F3919" w:rsidP="002F1827">
            <w:pPr>
              <w:spacing w:after="0"/>
              <w:jc w:val="both"/>
              <w:rPr>
                <w:b/>
                <w:bCs/>
                <w:sz w:val="16"/>
                <w:szCs w:val="16"/>
              </w:rPr>
            </w:pPr>
            <w:r w:rsidRPr="002F1827">
              <w:rPr>
                <w:b/>
                <w:bCs/>
                <w:sz w:val="16"/>
                <w:szCs w:val="16"/>
              </w:rPr>
              <w:t> </w:t>
            </w:r>
          </w:p>
        </w:tc>
        <w:tc>
          <w:tcPr>
            <w:tcW w:w="1350" w:type="dxa"/>
            <w:tcBorders>
              <w:top w:val="nil"/>
              <w:left w:val="nil"/>
              <w:bottom w:val="single" w:sz="4" w:space="0" w:color="auto"/>
              <w:right w:val="single" w:sz="4" w:space="0" w:color="auto"/>
            </w:tcBorders>
            <w:shd w:val="clear" w:color="auto" w:fill="auto"/>
            <w:noWrap/>
            <w:vAlign w:val="center"/>
          </w:tcPr>
          <w:p w:rsidR="006F3919" w:rsidRPr="002F1827" w:rsidRDefault="006F3919" w:rsidP="002F1827">
            <w:pPr>
              <w:spacing w:after="0"/>
              <w:jc w:val="both"/>
              <w:rPr>
                <w:b/>
                <w:bCs/>
                <w:sz w:val="16"/>
                <w:szCs w:val="16"/>
              </w:rPr>
            </w:pPr>
            <w:r w:rsidRPr="002F1827">
              <w:rPr>
                <w:b/>
                <w:bCs/>
                <w:sz w:val="16"/>
                <w:szCs w:val="16"/>
              </w:rPr>
              <w:t xml:space="preserve">51,220,000 </w:t>
            </w:r>
          </w:p>
        </w:tc>
        <w:tc>
          <w:tcPr>
            <w:tcW w:w="1170" w:type="dxa"/>
            <w:tcBorders>
              <w:top w:val="nil"/>
              <w:left w:val="nil"/>
              <w:bottom w:val="single" w:sz="4" w:space="0" w:color="auto"/>
              <w:right w:val="single" w:sz="4" w:space="0" w:color="auto"/>
            </w:tcBorders>
            <w:shd w:val="clear" w:color="auto" w:fill="auto"/>
            <w:noWrap/>
            <w:vAlign w:val="center"/>
          </w:tcPr>
          <w:p w:rsidR="006F3919" w:rsidRPr="002F1827" w:rsidRDefault="006F3919" w:rsidP="002F1827">
            <w:pPr>
              <w:spacing w:after="0"/>
              <w:jc w:val="both"/>
              <w:rPr>
                <w:b/>
                <w:bCs/>
                <w:sz w:val="16"/>
                <w:szCs w:val="16"/>
              </w:rPr>
            </w:pPr>
            <w:r w:rsidRPr="002F1827">
              <w:rPr>
                <w:b/>
                <w:bCs/>
                <w:sz w:val="16"/>
                <w:szCs w:val="16"/>
              </w:rPr>
              <w:t xml:space="preserve"> 29,388,561 </w:t>
            </w:r>
          </w:p>
        </w:tc>
        <w:tc>
          <w:tcPr>
            <w:tcW w:w="700" w:type="dxa"/>
            <w:tcBorders>
              <w:top w:val="nil"/>
              <w:left w:val="nil"/>
              <w:bottom w:val="single" w:sz="4" w:space="0" w:color="auto"/>
              <w:right w:val="single" w:sz="4" w:space="0" w:color="auto"/>
            </w:tcBorders>
            <w:shd w:val="clear" w:color="auto" w:fill="auto"/>
            <w:noWrap/>
            <w:vAlign w:val="center"/>
          </w:tcPr>
          <w:p w:rsidR="006F3919" w:rsidRPr="002F1827" w:rsidRDefault="006F3919" w:rsidP="002F1827">
            <w:pPr>
              <w:spacing w:after="0"/>
              <w:jc w:val="both"/>
              <w:rPr>
                <w:b/>
                <w:bCs/>
                <w:sz w:val="16"/>
                <w:szCs w:val="16"/>
              </w:rPr>
            </w:pPr>
            <w:r w:rsidRPr="002F1827">
              <w:rPr>
                <w:b/>
                <w:bCs/>
                <w:sz w:val="16"/>
                <w:szCs w:val="16"/>
              </w:rPr>
              <w:t>57</w:t>
            </w:r>
          </w:p>
        </w:tc>
        <w:tc>
          <w:tcPr>
            <w:tcW w:w="2040" w:type="dxa"/>
            <w:tcBorders>
              <w:top w:val="nil"/>
              <w:left w:val="nil"/>
              <w:bottom w:val="single" w:sz="4" w:space="0" w:color="auto"/>
              <w:right w:val="single" w:sz="4" w:space="0" w:color="auto"/>
            </w:tcBorders>
            <w:shd w:val="clear" w:color="auto" w:fill="auto"/>
            <w:vAlign w:val="center"/>
          </w:tcPr>
          <w:p w:rsidR="006F3919" w:rsidRPr="002F1827" w:rsidRDefault="006F3919" w:rsidP="002F1827">
            <w:pPr>
              <w:spacing w:after="0"/>
              <w:jc w:val="both"/>
              <w:rPr>
                <w:b/>
                <w:bCs/>
                <w:sz w:val="16"/>
                <w:szCs w:val="16"/>
              </w:rPr>
            </w:pPr>
            <w:r w:rsidRPr="002F1827">
              <w:rPr>
                <w:b/>
                <w:bCs/>
                <w:sz w:val="16"/>
                <w:szCs w:val="16"/>
              </w:rPr>
              <w:t xml:space="preserve"> Little funds disbursed </w:t>
            </w:r>
          </w:p>
        </w:tc>
      </w:tr>
      <w:tr w:rsidR="006F3919" w:rsidRPr="002F1827">
        <w:trPr>
          <w:trHeight w:val="255"/>
        </w:trPr>
        <w:tc>
          <w:tcPr>
            <w:tcW w:w="1005" w:type="dxa"/>
            <w:tcBorders>
              <w:top w:val="nil"/>
              <w:left w:val="single" w:sz="4" w:space="0" w:color="auto"/>
              <w:bottom w:val="single" w:sz="4" w:space="0" w:color="auto"/>
              <w:right w:val="single" w:sz="4" w:space="0" w:color="auto"/>
            </w:tcBorders>
            <w:shd w:val="clear" w:color="auto" w:fill="auto"/>
            <w:noWrap/>
            <w:vAlign w:val="center"/>
          </w:tcPr>
          <w:p w:rsidR="006F3919" w:rsidRPr="002F1827" w:rsidRDefault="006F3919" w:rsidP="002F1827">
            <w:pPr>
              <w:spacing w:after="0"/>
              <w:jc w:val="both"/>
              <w:rPr>
                <w:b/>
                <w:bCs/>
                <w:sz w:val="16"/>
                <w:szCs w:val="16"/>
              </w:rPr>
            </w:pPr>
            <w:r w:rsidRPr="002F1827">
              <w:rPr>
                <w:b/>
                <w:bCs/>
                <w:sz w:val="16"/>
                <w:szCs w:val="16"/>
              </w:rPr>
              <w:t> </w:t>
            </w:r>
          </w:p>
        </w:tc>
        <w:tc>
          <w:tcPr>
            <w:tcW w:w="630" w:type="dxa"/>
            <w:tcBorders>
              <w:top w:val="nil"/>
              <w:left w:val="nil"/>
              <w:bottom w:val="single" w:sz="4" w:space="0" w:color="auto"/>
              <w:right w:val="single" w:sz="4" w:space="0" w:color="auto"/>
            </w:tcBorders>
            <w:shd w:val="clear" w:color="auto" w:fill="auto"/>
            <w:noWrap/>
            <w:vAlign w:val="bottom"/>
          </w:tcPr>
          <w:p w:rsidR="006F3919" w:rsidRPr="002F1827" w:rsidRDefault="006F3919" w:rsidP="002F1827">
            <w:pPr>
              <w:spacing w:after="0"/>
              <w:jc w:val="both"/>
              <w:rPr>
                <w:b/>
                <w:bCs/>
                <w:sz w:val="16"/>
                <w:szCs w:val="16"/>
              </w:rPr>
            </w:pPr>
            <w:r w:rsidRPr="002F1827">
              <w:rPr>
                <w:b/>
                <w:bCs/>
                <w:sz w:val="16"/>
                <w:szCs w:val="16"/>
              </w:rPr>
              <w:t> </w:t>
            </w:r>
          </w:p>
        </w:tc>
        <w:tc>
          <w:tcPr>
            <w:tcW w:w="360" w:type="dxa"/>
            <w:tcBorders>
              <w:top w:val="nil"/>
              <w:left w:val="nil"/>
              <w:bottom w:val="single" w:sz="4" w:space="0" w:color="auto"/>
              <w:right w:val="single" w:sz="4" w:space="0" w:color="auto"/>
            </w:tcBorders>
            <w:shd w:val="clear" w:color="auto" w:fill="auto"/>
            <w:noWrap/>
            <w:vAlign w:val="bottom"/>
          </w:tcPr>
          <w:p w:rsidR="006F3919" w:rsidRPr="002F1827" w:rsidRDefault="006F3919" w:rsidP="002F1827">
            <w:pPr>
              <w:spacing w:after="0"/>
              <w:jc w:val="both"/>
              <w:rPr>
                <w:b/>
                <w:bCs/>
                <w:sz w:val="16"/>
                <w:szCs w:val="16"/>
              </w:rPr>
            </w:pPr>
            <w:r w:rsidRPr="002F1827">
              <w:rPr>
                <w:b/>
                <w:bCs/>
                <w:sz w:val="16"/>
                <w:szCs w:val="16"/>
              </w:rPr>
              <w:t> </w:t>
            </w:r>
          </w:p>
        </w:tc>
        <w:tc>
          <w:tcPr>
            <w:tcW w:w="540" w:type="dxa"/>
            <w:tcBorders>
              <w:top w:val="nil"/>
              <w:left w:val="nil"/>
              <w:bottom w:val="single" w:sz="4" w:space="0" w:color="auto"/>
              <w:right w:val="single" w:sz="4" w:space="0" w:color="auto"/>
            </w:tcBorders>
            <w:shd w:val="clear" w:color="auto" w:fill="auto"/>
            <w:noWrap/>
            <w:vAlign w:val="bottom"/>
          </w:tcPr>
          <w:p w:rsidR="006F3919" w:rsidRPr="002F1827" w:rsidRDefault="006F3919" w:rsidP="002F1827">
            <w:pPr>
              <w:spacing w:after="0"/>
              <w:jc w:val="both"/>
              <w:rPr>
                <w:b/>
                <w:bCs/>
                <w:sz w:val="16"/>
                <w:szCs w:val="16"/>
              </w:rPr>
            </w:pPr>
            <w:r w:rsidRPr="002F1827">
              <w:rPr>
                <w:b/>
                <w:bCs/>
                <w:sz w:val="16"/>
                <w:szCs w:val="16"/>
              </w:rPr>
              <w:t> </w:t>
            </w:r>
          </w:p>
        </w:tc>
        <w:tc>
          <w:tcPr>
            <w:tcW w:w="1440" w:type="dxa"/>
            <w:tcBorders>
              <w:top w:val="nil"/>
              <w:left w:val="nil"/>
              <w:bottom w:val="single" w:sz="4" w:space="0" w:color="auto"/>
              <w:right w:val="single" w:sz="4" w:space="0" w:color="auto"/>
            </w:tcBorders>
            <w:shd w:val="clear" w:color="auto" w:fill="auto"/>
          </w:tcPr>
          <w:p w:rsidR="006F3919" w:rsidRPr="002F1827" w:rsidRDefault="006F3919" w:rsidP="002F1827">
            <w:pPr>
              <w:spacing w:after="0"/>
              <w:jc w:val="both"/>
              <w:rPr>
                <w:b/>
                <w:bCs/>
                <w:sz w:val="16"/>
                <w:szCs w:val="16"/>
              </w:rPr>
            </w:pPr>
            <w:r w:rsidRPr="002F1827">
              <w:rPr>
                <w:b/>
                <w:bCs/>
                <w:sz w:val="16"/>
                <w:szCs w:val="16"/>
              </w:rPr>
              <w:t> </w:t>
            </w:r>
          </w:p>
        </w:tc>
        <w:tc>
          <w:tcPr>
            <w:tcW w:w="1620" w:type="dxa"/>
            <w:tcBorders>
              <w:top w:val="nil"/>
              <w:left w:val="nil"/>
              <w:bottom w:val="single" w:sz="4" w:space="0" w:color="auto"/>
              <w:right w:val="single" w:sz="4" w:space="0" w:color="auto"/>
            </w:tcBorders>
            <w:shd w:val="clear" w:color="auto" w:fill="auto"/>
          </w:tcPr>
          <w:p w:rsidR="006F3919" w:rsidRPr="002F1827" w:rsidRDefault="006F3919" w:rsidP="002F1827">
            <w:pPr>
              <w:spacing w:after="0"/>
              <w:jc w:val="both"/>
              <w:rPr>
                <w:sz w:val="16"/>
                <w:szCs w:val="16"/>
              </w:rPr>
            </w:pPr>
            <w:r w:rsidRPr="002F1827">
              <w:rPr>
                <w:sz w:val="16"/>
                <w:szCs w:val="16"/>
              </w:rPr>
              <w:t> </w:t>
            </w:r>
          </w:p>
        </w:tc>
        <w:tc>
          <w:tcPr>
            <w:tcW w:w="1080" w:type="dxa"/>
            <w:tcBorders>
              <w:top w:val="nil"/>
              <w:left w:val="nil"/>
              <w:bottom w:val="single" w:sz="4" w:space="0" w:color="auto"/>
              <w:right w:val="single" w:sz="4" w:space="0" w:color="auto"/>
            </w:tcBorders>
            <w:shd w:val="clear" w:color="auto" w:fill="auto"/>
            <w:noWrap/>
            <w:vAlign w:val="center"/>
          </w:tcPr>
          <w:p w:rsidR="006F3919" w:rsidRPr="002F1827" w:rsidRDefault="006F3919" w:rsidP="002F1827">
            <w:pPr>
              <w:spacing w:after="0"/>
              <w:jc w:val="both"/>
              <w:rPr>
                <w:b/>
                <w:bCs/>
                <w:sz w:val="16"/>
                <w:szCs w:val="16"/>
              </w:rPr>
            </w:pPr>
            <w:r w:rsidRPr="002F1827">
              <w:rPr>
                <w:b/>
                <w:bCs/>
                <w:sz w:val="16"/>
                <w:szCs w:val="16"/>
              </w:rPr>
              <w:t> </w:t>
            </w:r>
          </w:p>
        </w:tc>
        <w:tc>
          <w:tcPr>
            <w:tcW w:w="810" w:type="dxa"/>
            <w:tcBorders>
              <w:top w:val="nil"/>
              <w:left w:val="nil"/>
              <w:bottom w:val="single" w:sz="4" w:space="0" w:color="auto"/>
              <w:right w:val="single" w:sz="4" w:space="0" w:color="auto"/>
            </w:tcBorders>
            <w:shd w:val="clear" w:color="auto" w:fill="auto"/>
            <w:noWrap/>
            <w:vAlign w:val="center"/>
          </w:tcPr>
          <w:p w:rsidR="006F3919" w:rsidRPr="002F1827" w:rsidRDefault="006F3919" w:rsidP="002F1827">
            <w:pPr>
              <w:spacing w:after="0"/>
              <w:jc w:val="both"/>
              <w:rPr>
                <w:b/>
                <w:bCs/>
                <w:sz w:val="16"/>
                <w:szCs w:val="16"/>
              </w:rPr>
            </w:pPr>
            <w:r w:rsidRPr="002F1827">
              <w:rPr>
                <w:b/>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6F3919" w:rsidRPr="002F1827" w:rsidRDefault="006F3919" w:rsidP="002F1827">
            <w:pPr>
              <w:spacing w:after="0"/>
              <w:jc w:val="both"/>
              <w:rPr>
                <w:b/>
                <w:bCs/>
                <w:sz w:val="16"/>
                <w:szCs w:val="16"/>
              </w:rPr>
            </w:pPr>
            <w:r w:rsidRPr="002F1827">
              <w:rPr>
                <w:b/>
                <w:bCs/>
                <w:sz w:val="16"/>
                <w:szCs w:val="16"/>
              </w:rPr>
              <w:t> </w:t>
            </w:r>
          </w:p>
        </w:tc>
        <w:tc>
          <w:tcPr>
            <w:tcW w:w="630" w:type="dxa"/>
            <w:tcBorders>
              <w:top w:val="nil"/>
              <w:left w:val="nil"/>
              <w:bottom w:val="single" w:sz="4" w:space="0" w:color="auto"/>
              <w:right w:val="single" w:sz="4" w:space="0" w:color="auto"/>
            </w:tcBorders>
            <w:shd w:val="clear" w:color="auto" w:fill="auto"/>
            <w:noWrap/>
            <w:vAlign w:val="bottom"/>
          </w:tcPr>
          <w:p w:rsidR="006F3919" w:rsidRPr="002F1827" w:rsidRDefault="006F3919" w:rsidP="002F1827">
            <w:pPr>
              <w:spacing w:after="0"/>
              <w:jc w:val="both"/>
              <w:rPr>
                <w:b/>
                <w:bCs/>
                <w:sz w:val="16"/>
                <w:szCs w:val="16"/>
              </w:rPr>
            </w:pPr>
            <w:r w:rsidRPr="002F1827">
              <w:rPr>
                <w:b/>
                <w:bCs/>
                <w:sz w:val="16"/>
                <w:szCs w:val="16"/>
              </w:rPr>
              <w:t> </w:t>
            </w:r>
          </w:p>
        </w:tc>
        <w:tc>
          <w:tcPr>
            <w:tcW w:w="1350" w:type="dxa"/>
            <w:tcBorders>
              <w:top w:val="nil"/>
              <w:left w:val="nil"/>
              <w:bottom w:val="single" w:sz="4" w:space="0" w:color="auto"/>
              <w:right w:val="single" w:sz="4" w:space="0" w:color="auto"/>
            </w:tcBorders>
            <w:shd w:val="clear" w:color="auto" w:fill="auto"/>
            <w:noWrap/>
            <w:vAlign w:val="center"/>
          </w:tcPr>
          <w:p w:rsidR="006F3919" w:rsidRPr="002F1827" w:rsidRDefault="006F3919" w:rsidP="002F1827">
            <w:pPr>
              <w:spacing w:after="0"/>
              <w:jc w:val="both"/>
              <w:rPr>
                <w:b/>
                <w:bCs/>
                <w:sz w:val="16"/>
                <w:szCs w:val="16"/>
              </w:rPr>
            </w:pPr>
            <w:r w:rsidRPr="002F1827">
              <w:rPr>
                <w:b/>
                <w:bCs/>
                <w:sz w:val="16"/>
                <w:szCs w:val="16"/>
              </w:rPr>
              <w:t xml:space="preserve">252,460,000 </w:t>
            </w:r>
          </w:p>
        </w:tc>
        <w:tc>
          <w:tcPr>
            <w:tcW w:w="1170" w:type="dxa"/>
            <w:tcBorders>
              <w:top w:val="nil"/>
              <w:left w:val="nil"/>
              <w:bottom w:val="single" w:sz="4" w:space="0" w:color="auto"/>
              <w:right w:val="single" w:sz="4" w:space="0" w:color="auto"/>
            </w:tcBorders>
            <w:shd w:val="clear" w:color="auto" w:fill="auto"/>
            <w:noWrap/>
            <w:vAlign w:val="center"/>
          </w:tcPr>
          <w:p w:rsidR="006F3919" w:rsidRPr="002F1827" w:rsidRDefault="006F3919" w:rsidP="002F1827">
            <w:pPr>
              <w:spacing w:after="0"/>
              <w:jc w:val="both"/>
              <w:rPr>
                <w:b/>
                <w:bCs/>
                <w:sz w:val="16"/>
                <w:szCs w:val="16"/>
              </w:rPr>
            </w:pPr>
            <w:r w:rsidRPr="002F1827">
              <w:rPr>
                <w:b/>
                <w:bCs/>
                <w:sz w:val="16"/>
                <w:szCs w:val="16"/>
              </w:rPr>
              <w:t xml:space="preserve">183,689,934 </w:t>
            </w:r>
          </w:p>
        </w:tc>
        <w:tc>
          <w:tcPr>
            <w:tcW w:w="700" w:type="dxa"/>
            <w:tcBorders>
              <w:top w:val="nil"/>
              <w:left w:val="nil"/>
              <w:bottom w:val="single" w:sz="4" w:space="0" w:color="auto"/>
              <w:right w:val="single" w:sz="4" w:space="0" w:color="auto"/>
            </w:tcBorders>
            <w:shd w:val="clear" w:color="auto" w:fill="auto"/>
            <w:noWrap/>
            <w:vAlign w:val="center"/>
          </w:tcPr>
          <w:p w:rsidR="006F3919" w:rsidRPr="002F1827" w:rsidRDefault="006F3919" w:rsidP="002F1827">
            <w:pPr>
              <w:spacing w:after="0"/>
              <w:jc w:val="both"/>
              <w:rPr>
                <w:b/>
                <w:bCs/>
                <w:sz w:val="16"/>
                <w:szCs w:val="16"/>
              </w:rPr>
            </w:pPr>
            <w:r w:rsidRPr="002F1827">
              <w:rPr>
                <w:b/>
                <w:bCs/>
                <w:sz w:val="16"/>
                <w:szCs w:val="16"/>
              </w:rPr>
              <w:t> </w:t>
            </w:r>
          </w:p>
        </w:tc>
        <w:tc>
          <w:tcPr>
            <w:tcW w:w="2040" w:type="dxa"/>
            <w:tcBorders>
              <w:top w:val="nil"/>
              <w:left w:val="nil"/>
              <w:bottom w:val="single" w:sz="4" w:space="0" w:color="auto"/>
              <w:right w:val="single" w:sz="4" w:space="0" w:color="auto"/>
            </w:tcBorders>
            <w:shd w:val="clear" w:color="auto" w:fill="auto"/>
            <w:vAlign w:val="center"/>
          </w:tcPr>
          <w:p w:rsidR="006F3919" w:rsidRPr="002F1827" w:rsidRDefault="006F3919" w:rsidP="002F1827">
            <w:pPr>
              <w:spacing w:after="0"/>
              <w:jc w:val="both"/>
              <w:rPr>
                <w:b/>
                <w:bCs/>
                <w:sz w:val="16"/>
                <w:szCs w:val="16"/>
              </w:rPr>
            </w:pPr>
            <w:r w:rsidRPr="002F1827">
              <w:rPr>
                <w:b/>
                <w:bCs/>
                <w:sz w:val="16"/>
                <w:szCs w:val="16"/>
              </w:rPr>
              <w:t> </w:t>
            </w:r>
          </w:p>
        </w:tc>
      </w:tr>
    </w:tbl>
    <w:p w:rsidR="009D46E0" w:rsidRPr="002F1827" w:rsidRDefault="009D46E0" w:rsidP="002F1827">
      <w:pPr>
        <w:spacing w:after="0"/>
        <w:jc w:val="both"/>
        <w:rPr>
          <w:b/>
          <w:bCs/>
          <w:sz w:val="20"/>
          <w:szCs w:val="20"/>
        </w:rPr>
      </w:pPr>
    </w:p>
    <w:p w:rsidR="009D46E0" w:rsidRPr="002F1827" w:rsidRDefault="00FA50B1" w:rsidP="002F1827">
      <w:pPr>
        <w:spacing w:after="0"/>
        <w:jc w:val="both"/>
        <w:rPr>
          <w:b/>
          <w:bCs/>
          <w:sz w:val="20"/>
          <w:szCs w:val="20"/>
        </w:rPr>
      </w:pPr>
      <w:r w:rsidRPr="002F1827">
        <w:rPr>
          <w:b/>
          <w:bCs/>
          <w:sz w:val="20"/>
          <w:szCs w:val="20"/>
        </w:rPr>
        <w:t>Objective J</w:t>
      </w:r>
      <w:r w:rsidRPr="002F1827">
        <w:rPr>
          <w:b/>
          <w:bCs/>
          <w:sz w:val="20"/>
          <w:szCs w:val="20"/>
        </w:rPr>
        <w:tab/>
        <w:t xml:space="preserve"> </w:t>
      </w:r>
      <w:r w:rsidRPr="002F1827">
        <w:rPr>
          <w:b/>
          <w:bCs/>
          <w:sz w:val="20"/>
          <w:szCs w:val="20"/>
        </w:rPr>
        <w:tab/>
        <w:t>Objective Description:  Value addition in agricultural production and marketing enhanced</w:t>
      </w:r>
    </w:p>
    <w:p w:rsidR="009D46E0" w:rsidRPr="002F1827" w:rsidRDefault="00FA50B1" w:rsidP="002F1827">
      <w:pPr>
        <w:spacing w:after="0"/>
        <w:jc w:val="both"/>
        <w:rPr>
          <w:b/>
          <w:bCs/>
          <w:sz w:val="20"/>
          <w:szCs w:val="20"/>
        </w:rPr>
      </w:pPr>
      <w:r w:rsidRPr="002F1827">
        <w:rPr>
          <w:b/>
          <w:bCs/>
          <w:sz w:val="20"/>
          <w:szCs w:val="20"/>
        </w:rPr>
        <w:t>Target No: 01</w:t>
      </w:r>
      <w:r w:rsidRPr="002F1827">
        <w:rPr>
          <w:b/>
          <w:bCs/>
          <w:sz w:val="20"/>
          <w:szCs w:val="20"/>
        </w:rPr>
        <w:tab/>
        <w:t xml:space="preserve"> </w:t>
      </w:r>
      <w:r w:rsidRPr="002F1827">
        <w:rPr>
          <w:b/>
          <w:bCs/>
          <w:sz w:val="20"/>
          <w:szCs w:val="20"/>
        </w:rPr>
        <w:tab/>
        <w:t>TARGET DESCRIPTION: Purchase of food crops from farmers improved by June 2013</w:t>
      </w:r>
    </w:p>
    <w:p w:rsidR="00FA50B1" w:rsidRPr="002F1827" w:rsidRDefault="00FA50B1" w:rsidP="002F1827">
      <w:pPr>
        <w:spacing w:after="0"/>
        <w:jc w:val="both"/>
        <w:rPr>
          <w:b/>
          <w:bCs/>
          <w:sz w:val="22"/>
          <w:szCs w:val="22"/>
        </w:rPr>
      </w:pPr>
    </w:p>
    <w:tbl>
      <w:tblPr>
        <w:tblW w:w="5022" w:type="pct"/>
        <w:tblLayout w:type="fixed"/>
        <w:tblLook w:val="04A0"/>
      </w:tblPr>
      <w:tblGrid>
        <w:gridCol w:w="1015"/>
        <w:gridCol w:w="582"/>
        <w:gridCol w:w="325"/>
        <w:gridCol w:w="379"/>
        <w:gridCol w:w="1449"/>
        <w:gridCol w:w="1538"/>
        <w:gridCol w:w="1045"/>
        <w:gridCol w:w="689"/>
        <w:gridCol w:w="638"/>
        <w:gridCol w:w="934"/>
        <w:gridCol w:w="1686"/>
        <w:gridCol w:w="1259"/>
        <w:gridCol w:w="629"/>
        <w:gridCol w:w="2070"/>
      </w:tblGrid>
      <w:tr w:rsidR="00094DD8" w:rsidRPr="002F1827">
        <w:trPr>
          <w:trHeight w:val="450"/>
        </w:trPr>
        <w:tc>
          <w:tcPr>
            <w:tcW w:w="807" w:type="pct"/>
            <w:gridSpan w:val="4"/>
            <w:tcBorders>
              <w:top w:val="single" w:sz="4" w:space="0" w:color="auto"/>
              <w:left w:val="single" w:sz="4" w:space="0" w:color="auto"/>
              <w:bottom w:val="single" w:sz="4" w:space="0" w:color="auto"/>
              <w:right w:val="single" w:sz="4" w:space="0" w:color="auto"/>
            </w:tcBorders>
            <w:shd w:val="clear" w:color="000000" w:fill="CCFFFF"/>
          </w:tcPr>
          <w:p w:rsidR="00FA50B1" w:rsidRPr="002F1827" w:rsidRDefault="00FA50B1" w:rsidP="002F1827">
            <w:pPr>
              <w:spacing w:after="0"/>
              <w:jc w:val="both"/>
              <w:rPr>
                <w:b/>
                <w:bCs/>
                <w:sz w:val="16"/>
                <w:szCs w:val="16"/>
              </w:rPr>
            </w:pPr>
            <w:r w:rsidRPr="002F1827">
              <w:rPr>
                <w:b/>
                <w:bCs/>
                <w:sz w:val="16"/>
                <w:szCs w:val="16"/>
              </w:rPr>
              <w:t>CODES AND LINKAGE</w:t>
            </w:r>
          </w:p>
        </w:tc>
        <w:tc>
          <w:tcPr>
            <w:tcW w:w="509" w:type="pct"/>
            <w:tcBorders>
              <w:top w:val="single" w:sz="4" w:space="0" w:color="auto"/>
              <w:left w:val="nil"/>
              <w:bottom w:val="single" w:sz="4" w:space="0" w:color="auto"/>
              <w:right w:val="single" w:sz="4" w:space="0" w:color="auto"/>
            </w:tcBorders>
            <w:shd w:val="clear" w:color="000000" w:fill="CCFFFF"/>
          </w:tcPr>
          <w:p w:rsidR="00FA50B1" w:rsidRPr="002F1827" w:rsidRDefault="00FA50B1" w:rsidP="002F1827">
            <w:pPr>
              <w:spacing w:after="0"/>
              <w:jc w:val="both"/>
              <w:rPr>
                <w:b/>
                <w:bCs/>
                <w:sz w:val="16"/>
                <w:szCs w:val="16"/>
              </w:rPr>
            </w:pPr>
            <w:r w:rsidRPr="002F1827">
              <w:rPr>
                <w:b/>
                <w:bCs/>
                <w:sz w:val="16"/>
                <w:szCs w:val="16"/>
              </w:rPr>
              <w:t>ANNUAL PHYSICAL TARGET</w:t>
            </w:r>
          </w:p>
        </w:tc>
        <w:tc>
          <w:tcPr>
            <w:tcW w:w="1373" w:type="pct"/>
            <w:gridSpan w:val="4"/>
            <w:tcBorders>
              <w:top w:val="single" w:sz="4" w:space="0" w:color="auto"/>
              <w:left w:val="nil"/>
              <w:bottom w:val="single" w:sz="4" w:space="0" w:color="auto"/>
              <w:right w:val="single" w:sz="4" w:space="0" w:color="auto"/>
            </w:tcBorders>
            <w:shd w:val="clear" w:color="000000" w:fill="CCFFFF"/>
          </w:tcPr>
          <w:p w:rsidR="00FA50B1" w:rsidRPr="002F1827" w:rsidRDefault="00FA50B1" w:rsidP="002F1827">
            <w:pPr>
              <w:spacing w:after="0"/>
              <w:jc w:val="both"/>
              <w:rPr>
                <w:b/>
                <w:bCs/>
                <w:sz w:val="16"/>
                <w:szCs w:val="16"/>
              </w:rPr>
            </w:pPr>
            <w:r w:rsidRPr="002F1827">
              <w:rPr>
                <w:b/>
                <w:bCs/>
                <w:sz w:val="16"/>
                <w:szCs w:val="16"/>
              </w:rPr>
              <w:t>CUMULATIVE STATUS ON MEETING PHYSICAL TARGET</w:t>
            </w:r>
          </w:p>
        </w:tc>
        <w:tc>
          <w:tcPr>
            <w:tcW w:w="920" w:type="pct"/>
            <w:gridSpan w:val="2"/>
            <w:tcBorders>
              <w:top w:val="single" w:sz="4" w:space="0" w:color="auto"/>
              <w:left w:val="nil"/>
              <w:bottom w:val="single" w:sz="4" w:space="0" w:color="auto"/>
              <w:right w:val="single" w:sz="4" w:space="0" w:color="auto"/>
            </w:tcBorders>
            <w:shd w:val="clear" w:color="000000" w:fill="CCFFFF"/>
            <w:noWrap/>
          </w:tcPr>
          <w:p w:rsidR="00FA50B1" w:rsidRPr="002F1827" w:rsidRDefault="00FA50B1" w:rsidP="002F1827">
            <w:pPr>
              <w:spacing w:after="0"/>
              <w:jc w:val="both"/>
              <w:rPr>
                <w:b/>
                <w:bCs/>
                <w:sz w:val="16"/>
                <w:szCs w:val="16"/>
              </w:rPr>
            </w:pPr>
            <w:r w:rsidRPr="002F1827">
              <w:rPr>
                <w:b/>
                <w:bCs/>
                <w:sz w:val="16"/>
                <w:szCs w:val="16"/>
              </w:rPr>
              <w:t>EXPENDITURE STATUS</w:t>
            </w:r>
          </w:p>
        </w:tc>
        <w:tc>
          <w:tcPr>
            <w:tcW w:w="442" w:type="pct"/>
            <w:tcBorders>
              <w:top w:val="single" w:sz="4" w:space="0" w:color="auto"/>
              <w:left w:val="nil"/>
              <w:bottom w:val="single" w:sz="4" w:space="0" w:color="auto"/>
              <w:right w:val="single" w:sz="4" w:space="0" w:color="auto"/>
            </w:tcBorders>
            <w:shd w:val="clear" w:color="000000" w:fill="CCFFFF"/>
            <w:noWrap/>
          </w:tcPr>
          <w:p w:rsidR="00FA50B1" w:rsidRPr="002F1827" w:rsidRDefault="00FA50B1" w:rsidP="002F1827">
            <w:pPr>
              <w:spacing w:after="0"/>
              <w:jc w:val="both"/>
              <w:rPr>
                <w:b/>
                <w:bCs/>
                <w:sz w:val="16"/>
                <w:szCs w:val="16"/>
              </w:rPr>
            </w:pPr>
            <w:r w:rsidRPr="002F1827">
              <w:rPr>
                <w:b/>
                <w:bCs/>
                <w:sz w:val="16"/>
                <w:szCs w:val="16"/>
              </w:rPr>
              <w:t> </w:t>
            </w:r>
          </w:p>
        </w:tc>
        <w:tc>
          <w:tcPr>
            <w:tcW w:w="221" w:type="pct"/>
            <w:tcBorders>
              <w:top w:val="single" w:sz="4" w:space="0" w:color="auto"/>
              <w:left w:val="nil"/>
              <w:bottom w:val="single" w:sz="4" w:space="0" w:color="auto"/>
              <w:right w:val="single" w:sz="4" w:space="0" w:color="auto"/>
            </w:tcBorders>
            <w:shd w:val="clear" w:color="000000" w:fill="CCFFFF"/>
            <w:noWrap/>
          </w:tcPr>
          <w:p w:rsidR="00FA50B1" w:rsidRPr="002F1827" w:rsidRDefault="00FA50B1" w:rsidP="002F1827">
            <w:pPr>
              <w:spacing w:after="0"/>
              <w:jc w:val="both"/>
              <w:rPr>
                <w:b/>
                <w:bCs/>
                <w:sz w:val="16"/>
                <w:szCs w:val="16"/>
              </w:rPr>
            </w:pPr>
            <w:r w:rsidRPr="002F1827">
              <w:rPr>
                <w:b/>
                <w:bCs/>
                <w:sz w:val="16"/>
                <w:szCs w:val="16"/>
              </w:rPr>
              <w:t> </w:t>
            </w:r>
          </w:p>
        </w:tc>
        <w:tc>
          <w:tcPr>
            <w:tcW w:w="727" w:type="pct"/>
            <w:tcBorders>
              <w:top w:val="single" w:sz="4" w:space="0" w:color="auto"/>
              <w:left w:val="nil"/>
              <w:bottom w:val="single" w:sz="4" w:space="0" w:color="auto"/>
              <w:right w:val="single" w:sz="4" w:space="0" w:color="auto"/>
            </w:tcBorders>
            <w:shd w:val="clear" w:color="000000" w:fill="CCFFFF"/>
          </w:tcPr>
          <w:p w:rsidR="00FA50B1" w:rsidRPr="002F1827" w:rsidRDefault="00FA50B1" w:rsidP="002F1827">
            <w:pPr>
              <w:spacing w:after="0"/>
              <w:jc w:val="both"/>
              <w:rPr>
                <w:b/>
                <w:bCs/>
                <w:sz w:val="16"/>
                <w:szCs w:val="16"/>
              </w:rPr>
            </w:pPr>
            <w:r w:rsidRPr="002F1827">
              <w:rPr>
                <w:b/>
                <w:bCs/>
                <w:sz w:val="16"/>
                <w:szCs w:val="16"/>
              </w:rPr>
              <w:t>REMARKS ON IMPLEMENTATION</w:t>
            </w:r>
          </w:p>
        </w:tc>
      </w:tr>
      <w:tr w:rsidR="00094DD8" w:rsidRPr="002F1827">
        <w:trPr>
          <w:trHeight w:val="602"/>
        </w:trPr>
        <w:tc>
          <w:tcPr>
            <w:tcW w:w="356" w:type="pct"/>
            <w:tcBorders>
              <w:top w:val="nil"/>
              <w:left w:val="single" w:sz="4" w:space="0" w:color="auto"/>
              <w:bottom w:val="single" w:sz="4" w:space="0" w:color="auto"/>
              <w:right w:val="single" w:sz="4" w:space="0" w:color="auto"/>
            </w:tcBorders>
            <w:shd w:val="clear" w:color="000000" w:fill="CCFFFF"/>
          </w:tcPr>
          <w:p w:rsidR="00FA50B1" w:rsidRPr="002F1827" w:rsidRDefault="00FA50B1" w:rsidP="002F1827">
            <w:pPr>
              <w:spacing w:after="0"/>
              <w:jc w:val="both"/>
              <w:rPr>
                <w:b/>
                <w:bCs/>
                <w:sz w:val="16"/>
                <w:szCs w:val="16"/>
              </w:rPr>
            </w:pPr>
            <w:r w:rsidRPr="002F1827">
              <w:rPr>
                <w:b/>
                <w:bCs/>
                <w:sz w:val="16"/>
                <w:szCs w:val="16"/>
              </w:rPr>
              <w:t>Target Code</w:t>
            </w:r>
          </w:p>
        </w:tc>
        <w:tc>
          <w:tcPr>
            <w:tcW w:w="204" w:type="pct"/>
            <w:tcBorders>
              <w:top w:val="nil"/>
              <w:left w:val="nil"/>
              <w:bottom w:val="single" w:sz="4" w:space="0" w:color="auto"/>
              <w:right w:val="single" w:sz="4" w:space="0" w:color="auto"/>
            </w:tcBorders>
            <w:shd w:val="clear" w:color="000000" w:fill="CCFFFF"/>
          </w:tcPr>
          <w:p w:rsidR="00FA50B1" w:rsidRPr="002F1827" w:rsidRDefault="00FA50B1" w:rsidP="002F1827">
            <w:pPr>
              <w:spacing w:after="0"/>
              <w:jc w:val="both"/>
              <w:rPr>
                <w:b/>
                <w:bCs/>
                <w:sz w:val="16"/>
                <w:szCs w:val="16"/>
              </w:rPr>
            </w:pPr>
            <w:r w:rsidRPr="002F1827">
              <w:rPr>
                <w:b/>
                <w:bCs/>
                <w:sz w:val="16"/>
                <w:szCs w:val="16"/>
              </w:rPr>
              <w:t>M</w:t>
            </w:r>
          </w:p>
        </w:tc>
        <w:tc>
          <w:tcPr>
            <w:tcW w:w="114" w:type="pct"/>
            <w:tcBorders>
              <w:top w:val="nil"/>
              <w:left w:val="nil"/>
              <w:bottom w:val="single" w:sz="4" w:space="0" w:color="auto"/>
              <w:right w:val="single" w:sz="4" w:space="0" w:color="auto"/>
            </w:tcBorders>
            <w:shd w:val="clear" w:color="000000" w:fill="CCFFFF"/>
          </w:tcPr>
          <w:p w:rsidR="00FA50B1" w:rsidRPr="002F1827" w:rsidRDefault="00FA50B1" w:rsidP="002F1827">
            <w:pPr>
              <w:spacing w:after="0"/>
              <w:jc w:val="both"/>
              <w:rPr>
                <w:b/>
                <w:bCs/>
                <w:sz w:val="16"/>
                <w:szCs w:val="16"/>
              </w:rPr>
            </w:pPr>
            <w:r w:rsidRPr="002F1827">
              <w:rPr>
                <w:b/>
                <w:bCs/>
                <w:sz w:val="16"/>
                <w:szCs w:val="16"/>
              </w:rPr>
              <w:t>P</w:t>
            </w:r>
          </w:p>
        </w:tc>
        <w:tc>
          <w:tcPr>
            <w:tcW w:w="132" w:type="pct"/>
            <w:tcBorders>
              <w:top w:val="nil"/>
              <w:left w:val="nil"/>
              <w:bottom w:val="single" w:sz="4" w:space="0" w:color="auto"/>
              <w:right w:val="single" w:sz="4" w:space="0" w:color="auto"/>
            </w:tcBorders>
            <w:shd w:val="clear" w:color="000000" w:fill="CCFFFF"/>
          </w:tcPr>
          <w:p w:rsidR="00FA50B1" w:rsidRPr="002F1827" w:rsidRDefault="00FA50B1" w:rsidP="002F1827">
            <w:pPr>
              <w:spacing w:after="0"/>
              <w:jc w:val="both"/>
              <w:rPr>
                <w:b/>
                <w:bCs/>
                <w:sz w:val="16"/>
                <w:szCs w:val="16"/>
              </w:rPr>
            </w:pPr>
            <w:r w:rsidRPr="002F1827">
              <w:rPr>
                <w:b/>
                <w:bCs/>
                <w:sz w:val="16"/>
                <w:szCs w:val="16"/>
              </w:rPr>
              <w:t>R</w:t>
            </w:r>
          </w:p>
        </w:tc>
        <w:tc>
          <w:tcPr>
            <w:tcW w:w="509" w:type="pct"/>
            <w:tcBorders>
              <w:top w:val="nil"/>
              <w:left w:val="nil"/>
              <w:bottom w:val="single" w:sz="4" w:space="0" w:color="auto"/>
              <w:right w:val="single" w:sz="4" w:space="0" w:color="auto"/>
            </w:tcBorders>
            <w:shd w:val="clear" w:color="000000" w:fill="CCFFFF"/>
          </w:tcPr>
          <w:p w:rsidR="00FA50B1" w:rsidRPr="002F1827" w:rsidRDefault="00FA50B1" w:rsidP="002F1827">
            <w:pPr>
              <w:spacing w:after="0"/>
              <w:jc w:val="both"/>
              <w:rPr>
                <w:b/>
                <w:bCs/>
                <w:sz w:val="16"/>
                <w:szCs w:val="16"/>
              </w:rPr>
            </w:pPr>
            <w:r w:rsidRPr="002F1827">
              <w:rPr>
                <w:b/>
                <w:bCs/>
                <w:sz w:val="16"/>
                <w:szCs w:val="16"/>
              </w:rPr>
              <w:t>Target Descrption</w:t>
            </w:r>
          </w:p>
        </w:tc>
        <w:tc>
          <w:tcPr>
            <w:tcW w:w="540" w:type="pct"/>
            <w:tcBorders>
              <w:top w:val="nil"/>
              <w:left w:val="nil"/>
              <w:bottom w:val="single" w:sz="4" w:space="0" w:color="auto"/>
              <w:right w:val="single" w:sz="4" w:space="0" w:color="auto"/>
            </w:tcBorders>
            <w:shd w:val="clear" w:color="000000" w:fill="CCFFFF"/>
            <w:noWrap/>
          </w:tcPr>
          <w:p w:rsidR="00FA50B1" w:rsidRPr="002F1827" w:rsidRDefault="00FA50B1" w:rsidP="002F1827">
            <w:pPr>
              <w:spacing w:after="0"/>
              <w:jc w:val="both"/>
              <w:rPr>
                <w:b/>
                <w:bCs/>
                <w:sz w:val="16"/>
                <w:szCs w:val="16"/>
              </w:rPr>
            </w:pPr>
            <w:r w:rsidRPr="002F1827">
              <w:rPr>
                <w:b/>
                <w:bCs/>
                <w:sz w:val="16"/>
                <w:szCs w:val="16"/>
              </w:rPr>
              <w:t>Actual Progress</w:t>
            </w:r>
          </w:p>
        </w:tc>
        <w:tc>
          <w:tcPr>
            <w:tcW w:w="367" w:type="pct"/>
            <w:tcBorders>
              <w:top w:val="nil"/>
              <w:left w:val="nil"/>
              <w:bottom w:val="single" w:sz="4" w:space="0" w:color="auto"/>
              <w:right w:val="single" w:sz="4" w:space="0" w:color="auto"/>
            </w:tcBorders>
            <w:shd w:val="clear" w:color="000000" w:fill="CCFFFF"/>
          </w:tcPr>
          <w:p w:rsidR="00FA50B1" w:rsidRPr="002F1827" w:rsidRDefault="00FA50B1" w:rsidP="002F1827">
            <w:pPr>
              <w:spacing w:after="0"/>
              <w:jc w:val="both"/>
              <w:rPr>
                <w:b/>
                <w:bCs/>
                <w:sz w:val="16"/>
                <w:szCs w:val="16"/>
              </w:rPr>
            </w:pPr>
            <w:r w:rsidRPr="002F1827">
              <w:rPr>
                <w:b/>
                <w:bCs/>
                <w:sz w:val="16"/>
                <w:szCs w:val="16"/>
              </w:rPr>
              <w:t>Estimated % Completed</w:t>
            </w:r>
          </w:p>
        </w:tc>
        <w:tc>
          <w:tcPr>
            <w:tcW w:w="242" w:type="pct"/>
            <w:tcBorders>
              <w:top w:val="nil"/>
              <w:left w:val="nil"/>
              <w:bottom w:val="single" w:sz="4" w:space="0" w:color="auto"/>
              <w:right w:val="single" w:sz="4" w:space="0" w:color="auto"/>
            </w:tcBorders>
            <w:shd w:val="clear" w:color="000000" w:fill="CCFFFF"/>
          </w:tcPr>
          <w:p w:rsidR="00FA50B1" w:rsidRPr="002F1827" w:rsidRDefault="00FA50B1" w:rsidP="002F1827">
            <w:pPr>
              <w:spacing w:after="0"/>
              <w:jc w:val="both"/>
              <w:rPr>
                <w:b/>
                <w:bCs/>
                <w:sz w:val="16"/>
                <w:szCs w:val="16"/>
              </w:rPr>
            </w:pPr>
            <w:r w:rsidRPr="002F1827">
              <w:rPr>
                <w:b/>
                <w:bCs/>
                <w:sz w:val="16"/>
                <w:szCs w:val="16"/>
              </w:rPr>
              <w:t>On Track</w:t>
            </w:r>
          </w:p>
        </w:tc>
        <w:tc>
          <w:tcPr>
            <w:tcW w:w="224" w:type="pct"/>
            <w:tcBorders>
              <w:top w:val="nil"/>
              <w:left w:val="nil"/>
              <w:bottom w:val="single" w:sz="4" w:space="0" w:color="auto"/>
              <w:right w:val="single" w:sz="4" w:space="0" w:color="auto"/>
            </w:tcBorders>
            <w:shd w:val="clear" w:color="000000" w:fill="CCFFFF"/>
          </w:tcPr>
          <w:p w:rsidR="00FA50B1" w:rsidRPr="002F1827" w:rsidRDefault="00FA50B1" w:rsidP="002F1827">
            <w:pPr>
              <w:spacing w:after="0"/>
              <w:jc w:val="both"/>
              <w:rPr>
                <w:b/>
                <w:bCs/>
                <w:sz w:val="16"/>
                <w:szCs w:val="16"/>
              </w:rPr>
            </w:pPr>
            <w:r w:rsidRPr="002F1827">
              <w:rPr>
                <w:b/>
                <w:bCs/>
                <w:sz w:val="16"/>
                <w:szCs w:val="16"/>
              </w:rPr>
              <w:t>At Risk</w:t>
            </w:r>
          </w:p>
        </w:tc>
        <w:tc>
          <w:tcPr>
            <w:tcW w:w="328" w:type="pct"/>
            <w:tcBorders>
              <w:top w:val="nil"/>
              <w:left w:val="nil"/>
              <w:bottom w:val="single" w:sz="4" w:space="0" w:color="auto"/>
              <w:right w:val="single" w:sz="4" w:space="0" w:color="auto"/>
            </w:tcBorders>
            <w:shd w:val="clear" w:color="000000" w:fill="CCFFFF"/>
          </w:tcPr>
          <w:p w:rsidR="00FA50B1" w:rsidRPr="002F1827" w:rsidRDefault="00FA50B1" w:rsidP="002F1827">
            <w:pPr>
              <w:spacing w:after="0"/>
              <w:jc w:val="both"/>
              <w:rPr>
                <w:b/>
                <w:bCs/>
                <w:sz w:val="16"/>
                <w:szCs w:val="16"/>
              </w:rPr>
            </w:pPr>
            <w:r w:rsidRPr="002F1827">
              <w:rPr>
                <w:b/>
                <w:bCs/>
                <w:sz w:val="16"/>
                <w:szCs w:val="16"/>
              </w:rPr>
              <w:t>Unknown</w:t>
            </w:r>
          </w:p>
        </w:tc>
        <w:tc>
          <w:tcPr>
            <w:tcW w:w="592" w:type="pct"/>
            <w:tcBorders>
              <w:top w:val="nil"/>
              <w:left w:val="nil"/>
              <w:bottom w:val="single" w:sz="4" w:space="0" w:color="auto"/>
              <w:right w:val="single" w:sz="4" w:space="0" w:color="auto"/>
            </w:tcBorders>
            <w:shd w:val="clear" w:color="000000" w:fill="CCFFFF"/>
          </w:tcPr>
          <w:p w:rsidR="00FA50B1" w:rsidRPr="002F1827" w:rsidRDefault="00FA50B1" w:rsidP="002F1827">
            <w:pPr>
              <w:spacing w:after="0"/>
              <w:jc w:val="both"/>
              <w:rPr>
                <w:b/>
                <w:bCs/>
                <w:sz w:val="16"/>
                <w:szCs w:val="16"/>
              </w:rPr>
            </w:pPr>
            <w:r w:rsidRPr="002F1827">
              <w:rPr>
                <w:b/>
                <w:bCs/>
                <w:sz w:val="16"/>
                <w:szCs w:val="16"/>
              </w:rPr>
              <w:t>Cumulative Budget</w:t>
            </w:r>
          </w:p>
        </w:tc>
        <w:tc>
          <w:tcPr>
            <w:tcW w:w="442" w:type="pct"/>
            <w:tcBorders>
              <w:top w:val="nil"/>
              <w:left w:val="nil"/>
              <w:bottom w:val="single" w:sz="4" w:space="0" w:color="auto"/>
              <w:right w:val="single" w:sz="4" w:space="0" w:color="auto"/>
            </w:tcBorders>
            <w:shd w:val="clear" w:color="000000" w:fill="CCFFFF"/>
          </w:tcPr>
          <w:p w:rsidR="00FA50B1" w:rsidRPr="002F1827" w:rsidRDefault="00FA50B1" w:rsidP="002F1827">
            <w:pPr>
              <w:spacing w:after="0"/>
              <w:jc w:val="both"/>
              <w:rPr>
                <w:b/>
                <w:bCs/>
                <w:sz w:val="16"/>
                <w:szCs w:val="16"/>
              </w:rPr>
            </w:pPr>
            <w:r w:rsidRPr="002F1827">
              <w:rPr>
                <w:b/>
                <w:bCs/>
                <w:sz w:val="16"/>
                <w:szCs w:val="16"/>
              </w:rPr>
              <w:t xml:space="preserve">Cummulative Actual Expenditure </w:t>
            </w:r>
          </w:p>
        </w:tc>
        <w:tc>
          <w:tcPr>
            <w:tcW w:w="221" w:type="pct"/>
            <w:tcBorders>
              <w:top w:val="nil"/>
              <w:left w:val="nil"/>
              <w:bottom w:val="single" w:sz="4" w:space="0" w:color="auto"/>
              <w:right w:val="single" w:sz="4" w:space="0" w:color="auto"/>
            </w:tcBorders>
            <w:shd w:val="clear" w:color="000000" w:fill="CCFFFF"/>
          </w:tcPr>
          <w:p w:rsidR="00FA50B1" w:rsidRPr="002F1827" w:rsidRDefault="00FA50B1" w:rsidP="002F1827">
            <w:pPr>
              <w:spacing w:after="0"/>
              <w:jc w:val="both"/>
              <w:rPr>
                <w:b/>
                <w:bCs/>
                <w:sz w:val="16"/>
                <w:szCs w:val="16"/>
              </w:rPr>
            </w:pPr>
            <w:r w:rsidRPr="002F1827">
              <w:rPr>
                <w:b/>
                <w:bCs/>
                <w:sz w:val="16"/>
                <w:szCs w:val="16"/>
              </w:rPr>
              <w:t>% Spent</w:t>
            </w:r>
          </w:p>
        </w:tc>
        <w:tc>
          <w:tcPr>
            <w:tcW w:w="727" w:type="pct"/>
            <w:tcBorders>
              <w:top w:val="nil"/>
              <w:left w:val="nil"/>
              <w:bottom w:val="single" w:sz="4" w:space="0" w:color="auto"/>
              <w:right w:val="single" w:sz="4" w:space="0" w:color="auto"/>
            </w:tcBorders>
            <w:shd w:val="clear" w:color="000000" w:fill="CCFFFF"/>
            <w:noWrap/>
          </w:tcPr>
          <w:p w:rsidR="00FA50B1" w:rsidRPr="002F1827" w:rsidRDefault="00FA50B1" w:rsidP="002F1827">
            <w:pPr>
              <w:spacing w:after="0"/>
              <w:jc w:val="both"/>
              <w:rPr>
                <w:b/>
                <w:bCs/>
                <w:sz w:val="16"/>
                <w:szCs w:val="16"/>
              </w:rPr>
            </w:pPr>
            <w:r w:rsidRPr="002F1827">
              <w:rPr>
                <w:b/>
                <w:bCs/>
                <w:sz w:val="16"/>
                <w:szCs w:val="16"/>
              </w:rPr>
              <w:t> </w:t>
            </w:r>
          </w:p>
        </w:tc>
      </w:tr>
      <w:tr w:rsidR="00094DD8" w:rsidRPr="002F1827">
        <w:trPr>
          <w:trHeight w:val="255"/>
        </w:trPr>
        <w:tc>
          <w:tcPr>
            <w:tcW w:w="356" w:type="pct"/>
            <w:tcBorders>
              <w:top w:val="nil"/>
              <w:left w:val="single" w:sz="4" w:space="0" w:color="auto"/>
              <w:bottom w:val="single" w:sz="4" w:space="0" w:color="auto"/>
              <w:right w:val="single" w:sz="4" w:space="0" w:color="auto"/>
            </w:tcBorders>
            <w:shd w:val="clear" w:color="auto" w:fill="auto"/>
            <w:noWrap/>
            <w:vAlign w:val="bottom"/>
          </w:tcPr>
          <w:p w:rsidR="00FA50B1" w:rsidRPr="002F1827" w:rsidRDefault="00FA50B1" w:rsidP="002F1827">
            <w:pPr>
              <w:spacing w:after="0"/>
              <w:jc w:val="both"/>
              <w:rPr>
                <w:b/>
                <w:bCs/>
                <w:sz w:val="16"/>
                <w:szCs w:val="16"/>
              </w:rPr>
            </w:pPr>
            <w:r w:rsidRPr="002F1827">
              <w:rPr>
                <w:b/>
                <w:bCs/>
                <w:sz w:val="16"/>
                <w:szCs w:val="16"/>
              </w:rPr>
              <w:t>1</w:t>
            </w:r>
          </w:p>
        </w:tc>
        <w:tc>
          <w:tcPr>
            <w:tcW w:w="204" w:type="pct"/>
            <w:tcBorders>
              <w:top w:val="nil"/>
              <w:left w:val="nil"/>
              <w:bottom w:val="single" w:sz="4" w:space="0" w:color="auto"/>
              <w:right w:val="single" w:sz="4" w:space="0" w:color="auto"/>
            </w:tcBorders>
            <w:shd w:val="clear" w:color="auto" w:fill="auto"/>
            <w:noWrap/>
            <w:vAlign w:val="bottom"/>
          </w:tcPr>
          <w:p w:rsidR="00FA50B1" w:rsidRPr="002F1827" w:rsidRDefault="00FA50B1" w:rsidP="002F1827">
            <w:pPr>
              <w:spacing w:after="0"/>
              <w:jc w:val="both"/>
              <w:rPr>
                <w:b/>
                <w:bCs/>
                <w:sz w:val="16"/>
                <w:szCs w:val="16"/>
              </w:rPr>
            </w:pPr>
            <w:r w:rsidRPr="002F1827">
              <w:rPr>
                <w:b/>
                <w:bCs/>
                <w:sz w:val="16"/>
                <w:szCs w:val="16"/>
              </w:rPr>
              <w:t>2</w:t>
            </w:r>
          </w:p>
        </w:tc>
        <w:tc>
          <w:tcPr>
            <w:tcW w:w="114" w:type="pct"/>
            <w:tcBorders>
              <w:top w:val="nil"/>
              <w:left w:val="nil"/>
              <w:bottom w:val="single" w:sz="4" w:space="0" w:color="auto"/>
              <w:right w:val="single" w:sz="4" w:space="0" w:color="auto"/>
            </w:tcBorders>
            <w:shd w:val="clear" w:color="auto" w:fill="auto"/>
            <w:noWrap/>
            <w:vAlign w:val="bottom"/>
          </w:tcPr>
          <w:p w:rsidR="00FA50B1" w:rsidRPr="002F1827" w:rsidRDefault="00FA50B1" w:rsidP="002F1827">
            <w:pPr>
              <w:spacing w:after="0"/>
              <w:jc w:val="both"/>
              <w:rPr>
                <w:b/>
                <w:bCs/>
                <w:sz w:val="16"/>
                <w:szCs w:val="16"/>
              </w:rPr>
            </w:pPr>
            <w:r w:rsidRPr="002F1827">
              <w:rPr>
                <w:b/>
                <w:bCs/>
                <w:sz w:val="16"/>
                <w:szCs w:val="16"/>
              </w:rPr>
              <w:t>3</w:t>
            </w:r>
          </w:p>
        </w:tc>
        <w:tc>
          <w:tcPr>
            <w:tcW w:w="132" w:type="pct"/>
            <w:tcBorders>
              <w:top w:val="nil"/>
              <w:left w:val="nil"/>
              <w:bottom w:val="single" w:sz="4" w:space="0" w:color="auto"/>
              <w:right w:val="single" w:sz="4" w:space="0" w:color="auto"/>
            </w:tcBorders>
            <w:shd w:val="clear" w:color="auto" w:fill="auto"/>
            <w:noWrap/>
            <w:vAlign w:val="bottom"/>
          </w:tcPr>
          <w:p w:rsidR="00FA50B1" w:rsidRPr="002F1827" w:rsidRDefault="00FA50B1" w:rsidP="002F1827">
            <w:pPr>
              <w:spacing w:after="0"/>
              <w:jc w:val="both"/>
              <w:rPr>
                <w:b/>
                <w:bCs/>
                <w:sz w:val="16"/>
                <w:szCs w:val="16"/>
              </w:rPr>
            </w:pPr>
            <w:r w:rsidRPr="002F1827">
              <w:rPr>
                <w:b/>
                <w:bCs/>
                <w:sz w:val="16"/>
                <w:szCs w:val="16"/>
              </w:rPr>
              <w:t>4</w:t>
            </w:r>
          </w:p>
        </w:tc>
        <w:tc>
          <w:tcPr>
            <w:tcW w:w="509" w:type="pct"/>
            <w:tcBorders>
              <w:top w:val="nil"/>
              <w:left w:val="nil"/>
              <w:bottom w:val="single" w:sz="4" w:space="0" w:color="auto"/>
              <w:right w:val="single" w:sz="4" w:space="0" w:color="auto"/>
            </w:tcBorders>
            <w:shd w:val="clear" w:color="auto" w:fill="auto"/>
            <w:noWrap/>
            <w:vAlign w:val="bottom"/>
          </w:tcPr>
          <w:p w:rsidR="00FA50B1" w:rsidRPr="002F1827" w:rsidRDefault="00FA50B1" w:rsidP="002F1827">
            <w:pPr>
              <w:spacing w:after="0"/>
              <w:jc w:val="both"/>
              <w:rPr>
                <w:b/>
                <w:bCs/>
                <w:sz w:val="16"/>
                <w:szCs w:val="16"/>
              </w:rPr>
            </w:pPr>
            <w:r w:rsidRPr="002F1827">
              <w:rPr>
                <w:b/>
                <w:bCs/>
                <w:sz w:val="16"/>
                <w:szCs w:val="16"/>
              </w:rPr>
              <w:t>5</w:t>
            </w:r>
          </w:p>
        </w:tc>
        <w:tc>
          <w:tcPr>
            <w:tcW w:w="540" w:type="pct"/>
            <w:tcBorders>
              <w:top w:val="nil"/>
              <w:left w:val="nil"/>
              <w:bottom w:val="single" w:sz="4" w:space="0" w:color="auto"/>
              <w:right w:val="single" w:sz="4" w:space="0" w:color="auto"/>
            </w:tcBorders>
            <w:shd w:val="clear" w:color="auto" w:fill="auto"/>
            <w:noWrap/>
            <w:vAlign w:val="bottom"/>
          </w:tcPr>
          <w:p w:rsidR="00FA50B1" w:rsidRPr="002F1827" w:rsidRDefault="00FA50B1" w:rsidP="002F1827">
            <w:pPr>
              <w:spacing w:after="0"/>
              <w:jc w:val="both"/>
              <w:rPr>
                <w:b/>
                <w:bCs/>
                <w:sz w:val="16"/>
                <w:szCs w:val="16"/>
              </w:rPr>
            </w:pPr>
            <w:r w:rsidRPr="002F1827">
              <w:rPr>
                <w:b/>
                <w:bCs/>
                <w:sz w:val="16"/>
                <w:szCs w:val="16"/>
              </w:rPr>
              <w:t>6</w:t>
            </w:r>
          </w:p>
        </w:tc>
        <w:tc>
          <w:tcPr>
            <w:tcW w:w="367" w:type="pct"/>
            <w:tcBorders>
              <w:top w:val="nil"/>
              <w:left w:val="nil"/>
              <w:bottom w:val="single" w:sz="4" w:space="0" w:color="auto"/>
              <w:right w:val="single" w:sz="4" w:space="0" w:color="auto"/>
            </w:tcBorders>
            <w:shd w:val="clear" w:color="auto" w:fill="auto"/>
            <w:noWrap/>
            <w:vAlign w:val="bottom"/>
          </w:tcPr>
          <w:p w:rsidR="00FA50B1" w:rsidRPr="002F1827" w:rsidRDefault="00FA50B1" w:rsidP="002F1827">
            <w:pPr>
              <w:spacing w:after="0"/>
              <w:jc w:val="both"/>
              <w:rPr>
                <w:b/>
                <w:bCs/>
                <w:sz w:val="16"/>
                <w:szCs w:val="16"/>
              </w:rPr>
            </w:pPr>
            <w:r w:rsidRPr="002F1827">
              <w:rPr>
                <w:b/>
                <w:bCs/>
                <w:sz w:val="16"/>
                <w:szCs w:val="16"/>
              </w:rPr>
              <w:t>7</w:t>
            </w:r>
          </w:p>
        </w:tc>
        <w:tc>
          <w:tcPr>
            <w:tcW w:w="242" w:type="pct"/>
            <w:tcBorders>
              <w:top w:val="nil"/>
              <w:left w:val="nil"/>
              <w:bottom w:val="single" w:sz="4" w:space="0" w:color="auto"/>
              <w:right w:val="single" w:sz="4" w:space="0" w:color="auto"/>
            </w:tcBorders>
            <w:shd w:val="clear" w:color="auto" w:fill="auto"/>
            <w:noWrap/>
            <w:vAlign w:val="bottom"/>
          </w:tcPr>
          <w:p w:rsidR="00FA50B1" w:rsidRPr="002F1827" w:rsidRDefault="00FA50B1" w:rsidP="002F1827">
            <w:pPr>
              <w:spacing w:after="0"/>
              <w:jc w:val="both"/>
              <w:rPr>
                <w:b/>
                <w:bCs/>
                <w:sz w:val="16"/>
                <w:szCs w:val="16"/>
              </w:rPr>
            </w:pPr>
            <w:r w:rsidRPr="002F1827">
              <w:rPr>
                <w:b/>
                <w:bCs/>
                <w:sz w:val="16"/>
                <w:szCs w:val="16"/>
              </w:rPr>
              <w:t>8</w:t>
            </w:r>
          </w:p>
        </w:tc>
        <w:tc>
          <w:tcPr>
            <w:tcW w:w="224" w:type="pct"/>
            <w:tcBorders>
              <w:top w:val="nil"/>
              <w:left w:val="nil"/>
              <w:bottom w:val="single" w:sz="4" w:space="0" w:color="auto"/>
              <w:right w:val="single" w:sz="4" w:space="0" w:color="auto"/>
            </w:tcBorders>
            <w:shd w:val="clear" w:color="auto" w:fill="auto"/>
            <w:noWrap/>
            <w:vAlign w:val="bottom"/>
          </w:tcPr>
          <w:p w:rsidR="00FA50B1" w:rsidRPr="002F1827" w:rsidRDefault="00FA50B1" w:rsidP="002F1827">
            <w:pPr>
              <w:spacing w:after="0"/>
              <w:jc w:val="both"/>
              <w:rPr>
                <w:b/>
                <w:bCs/>
                <w:sz w:val="16"/>
                <w:szCs w:val="16"/>
              </w:rPr>
            </w:pPr>
            <w:r w:rsidRPr="002F1827">
              <w:rPr>
                <w:b/>
                <w:bCs/>
                <w:sz w:val="16"/>
                <w:szCs w:val="16"/>
              </w:rPr>
              <w:t>9</w:t>
            </w:r>
          </w:p>
        </w:tc>
        <w:tc>
          <w:tcPr>
            <w:tcW w:w="328" w:type="pct"/>
            <w:tcBorders>
              <w:top w:val="nil"/>
              <w:left w:val="nil"/>
              <w:bottom w:val="single" w:sz="4" w:space="0" w:color="auto"/>
              <w:right w:val="single" w:sz="4" w:space="0" w:color="auto"/>
            </w:tcBorders>
            <w:shd w:val="clear" w:color="auto" w:fill="auto"/>
            <w:noWrap/>
            <w:vAlign w:val="bottom"/>
          </w:tcPr>
          <w:p w:rsidR="00FA50B1" w:rsidRPr="002F1827" w:rsidRDefault="00FA50B1" w:rsidP="002F1827">
            <w:pPr>
              <w:spacing w:after="0"/>
              <w:jc w:val="both"/>
              <w:rPr>
                <w:b/>
                <w:bCs/>
                <w:sz w:val="16"/>
                <w:szCs w:val="16"/>
              </w:rPr>
            </w:pPr>
            <w:r w:rsidRPr="002F1827">
              <w:rPr>
                <w:b/>
                <w:bCs/>
                <w:sz w:val="16"/>
                <w:szCs w:val="16"/>
              </w:rPr>
              <w:t>10</w:t>
            </w:r>
          </w:p>
        </w:tc>
        <w:tc>
          <w:tcPr>
            <w:tcW w:w="592" w:type="pct"/>
            <w:tcBorders>
              <w:top w:val="nil"/>
              <w:left w:val="nil"/>
              <w:bottom w:val="single" w:sz="4" w:space="0" w:color="auto"/>
              <w:right w:val="single" w:sz="4" w:space="0" w:color="auto"/>
            </w:tcBorders>
            <w:shd w:val="clear" w:color="auto" w:fill="auto"/>
            <w:noWrap/>
            <w:vAlign w:val="bottom"/>
          </w:tcPr>
          <w:p w:rsidR="00FA50B1" w:rsidRPr="002F1827" w:rsidRDefault="00FA50B1" w:rsidP="002F1827">
            <w:pPr>
              <w:spacing w:after="0"/>
              <w:jc w:val="both"/>
              <w:rPr>
                <w:b/>
                <w:bCs/>
                <w:sz w:val="16"/>
                <w:szCs w:val="16"/>
              </w:rPr>
            </w:pPr>
            <w:r w:rsidRPr="002F1827">
              <w:rPr>
                <w:b/>
                <w:bCs/>
                <w:sz w:val="16"/>
                <w:szCs w:val="16"/>
              </w:rPr>
              <w:t>11</w:t>
            </w:r>
          </w:p>
        </w:tc>
        <w:tc>
          <w:tcPr>
            <w:tcW w:w="442" w:type="pct"/>
            <w:tcBorders>
              <w:top w:val="nil"/>
              <w:left w:val="nil"/>
              <w:bottom w:val="single" w:sz="4" w:space="0" w:color="auto"/>
              <w:right w:val="single" w:sz="4" w:space="0" w:color="auto"/>
            </w:tcBorders>
            <w:shd w:val="clear" w:color="auto" w:fill="auto"/>
            <w:noWrap/>
            <w:vAlign w:val="bottom"/>
          </w:tcPr>
          <w:p w:rsidR="00FA50B1" w:rsidRPr="002F1827" w:rsidRDefault="00FA50B1" w:rsidP="002F1827">
            <w:pPr>
              <w:spacing w:after="0"/>
              <w:jc w:val="both"/>
              <w:rPr>
                <w:b/>
                <w:bCs/>
                <w:sz w:val="16"/>
                <w:szCs w:val="16"/>
              </w:rPr>
            </w:pPr>
            <w:r w:rsidRPr="002F1827">
              <w:rPr>
                <w:b/>
                <w:bCs/>
                <w:sz w:val="16"/>
                <w:szCs w:val="16"/>
              </w:rPr>
              <w:t>12</w:t>
            </w:r>
          </w:p>
        </w:tc>
        <w:tc>
          <w:tcPr>
            <w:tcW w:w="221" w:type="pct"/>
            <w:tcBorders>
              <w:top w:val="nil"/>
              <w:left w:val="nil"/>
              <w:bottom w:val="single" w:sz="4" w:space="0" w:color="auto"/>
              <w:right w:val="single" w:sz="4" w:space="0" w:color="auto"/>
            </w:tcBorders>
            <w:shd w:val="clear" w:color="auto" w:fill="auto"/>
            <w:noWrap/>
            <w:vAlign w:val="bottom"/>
          </w:tcPr>
          <w:p w:rsidR="00FA50B1" w:rsidRPr="002F1827" w:rsidRDefault="00FA50B1" w:rsidP="002F1827">
            <w:pPr>
              <w:spacing w:after="0"/>
              <w:jc w:val="both"/>
              <w:rPr>
                <w:b/>
                <w:bCs/>
                <w:sz w:val="16"/>
                <w:szCs w:val="16"/>
              </w:rPr>
            </w:pPr>
            <w:r w:rsidRPr="002F1827">
              <w:rPr>
                <w:b/>
                <w:bCs/>
                <w:sz w:val="16"/>
                <w:szCs w:val="16"/>
              </w:rPr>
              <w:t>13</w:t>
            </w:r>
          </w:p>
        </w:tc>
        <w:tc>
          <w:tcPr>
            <w:tcW w:w="727" w:type="pct"/>
            <w:tcBorders>
              <w:top w:val="nil"/>
              <w:left w:val="nil"/>
              <w:bottom w:val="single" w:sz="4" w:space="0" w:color="auto"/>
              <w:right w:val="single" w:sz="4" w:space="0" w:color="auto"/>
            </w:tcBorders>
            <w:shd w:val="clear" w:color="auto" w:fill="auto"/>
            <w:noWrap/>
            <w:vAlign w:val="bottom"/>
          </w:tcPr>
          <w:p w:rsidR="00FA50B1" w:rsidRPr="002F1827" w:rsidRDefault="00FA50B1" w:rsidP="002F1827">
            <w:pPr>
              <w:spacing w:after="0"/>
              <w:jc w:val="both"/>
              <w:rPr>
                <w:b/>
                <w:bCs/>
                <w:sz w:val="16"/>
                <w:szCs w:val="16"/>
              </w:rPr>
            </w:pPr>
            <w:r w:rsidRPr="002F1827">
              <w:rPr>
                <w:b/>
                <w:bCs/>
                <w:sz w:val="16"/>
                <w:szCs w:val="16"/>
              </w:rPr>
              <w:t>14</w:t>
            </w:r>
          </w:p>
        </w:tc>
      </w:tr>
      <w:tr w:rsidR="00094DD8" w:rsidRPr="002F1827">
        <w:trPr>
          <w:trHeight w:val="800"/>
        </w:trPr>
        <w:tc>
          <w:tcPr>
            <w:tcW w:w="356" w:type="pct"/>
            <w:tcBorders>
              <w:top w:val="nil"/>
              <w:left w:val="single" w:sz="4" w:space="0" w:color="auto"/>
              <w:bottom w:val="single" w:sz="4" w:space="0" w:color="auto"/>
              <w:right w:val="single" w:sz="4" w:space="0" w:color="auto"/>
            </w:tcBorders>
            <w:shd w:val="clear" w:color="auto" w:fill="auto"/>
            <w:noWrap/>
            <w:vAlign w:val="center"/>
          </w:tcPr>
          <w:p w:rsidR="00FA50B1" w:rsidRPr="002F1827" w:rsidRDefault="00FA50B1" w:rsidP="002F1827">
            <w:pPr>
              <w:spacing w:after="0"/>
              <w:jc w:val="both"/>
              <w:rPr>
                <w:b/>
                <w:bCs/>
                <w:sz w:val="16"/>
                <w:szCs w:val="16"/>
              </w:rPr>
            </w:pPr>
            <w:r w:rsidRPr="002F1827">
              <w:rPr>
                <w:b/>
                <w:bCs/>
                <w:sz w:val="16"/>
                <w:szCs w:val="16"/>
              </w:rPr>
              <w:t>J01S</w:t>
            </w:r>
          </w:p>
        </w:tc>
        <w:tc>
          <w:tcPr>
            <w:tcW w:w="204" w:type="pct"/>
            <w:tcBorders>
              <w:top w:val="nil"/>
              <w:left w:val="nil"/>
              <w:bottom w:val="single" w:sz="4" w:space="0" w:color="auto"/>
              <w:right w:val="single" w:sz="4" w:space="0" w:color="auto"/>
            </w:tcBorders>
            <w:shd w:val="clear" w:color="auto" w:fill="auto"/>
            <w:noWrap/>
            <w:vAlign w:val="bottom"/>
          </w:tcPr>
          <w:p w:rsidR="00FA50B1" w:rsidRPr="002F1827" w:rsidRDefault="00FA50B1" w:rsidP="002F1827">
            <w:pPr>
              <w:spacing w:after="0"/>
              <w:jc w:val="both"/>
              <w:rPr>
                <w:b/>
                <w:bCs/>
                <w:sz w:val="16"/>
                <w:szCs w:val="16"/>
              </w:rPr>
            </w:pPr>
            <w:r w:rsidRPr="002F1827">
              <w:rPr>
                <w:b/>
                <w:bCs/>
                <w:sz w:val="16"/>
                <w:szCs w:val="16"/>
              </w:rPr>
              <w:t> </w:t>
            </w:r>
          </w:p>
        </w:tc>
        <w:tc>
          <w:tcPr>
            <w:tcW w:w="114" w:type="pct"/>
            <w:tcBorders>
              <w:top w:val="nil"/>
              <w:left w:val="nil"/>
              <w:bottom w:val="single" w:sz="4" w:space="0" w:color="auto"/>
              <w:right w:val="single" w:sz="4" w:space="0" w:color="auto"/>
            </w:tcBorders>
            <w:shd w:val="clear" w:color="auto" w:fill="auto"/>
            <w:noWrap/>
            <w:vAlign w:val="bottom"/>
          </w:tcPr>
          <w:p w:rsidR="00FA50B1" w:rsidRPr="002F1827" w:rsidRDefault="00FA50B1" w:rsidP="002F1827">
            <w:pPr>
              <w:spacing w:after="0"/>
              <w:jc w:val="both"/>
              <w:rPr>
                <w:b/>
                <w:bCs/>
                <w:sz w:val="16"/>
                <w:szCs w:val="16"/>
              </w:rPr>
            </w:pPr>
            <w:r w:rsidRPr="002F1827">
              <w:rPr>
                <w:b/>
                <w:bCs/>
                <w:sz w:val="16"/>
                <w:szCs w:val="16"/>
              </w:rPr>
              <w:t> </w:t>
            </w:r>
          </w:p>
        </w:tc>
        <w:tc>
          <w:tcPr>
            <w:tcW w:w="132" w:type="pct"/>
            <w:tcBorders>
              <w:top w:val="nil"/>
              <w:left w:val="nil"/>
              <w:bottom w:val="single" w:sz="4" w:space="0" w:color="auto"/>
              <w:right w:val="single" w:sz="4" w:space="0" w:color="auto"/>
            </w:tcBorders>
            <w:shd w:val="clear" w:color="auto" w:fill="auto"/>
            <w:noWrap/>
            <w:vAlign w:val="bottom"/>
          </w:tcPr>
          <w:p w:rsidR="00FA50B1" w:rsidRPr="002F1827" w:rsidRDefault="00FA50B1" w:rsidP="002F1827">
            <w:pPr>
              <w:spacing w:after="0"/>
              <w:jc w:val="both"/>
              <w:rPr>
                <w:b/>
                <w:bCs/>
                <w:sz w:val="16"/>
                <w:szCs w:val="16"/>
              </w:rPr>
            </w:pPr>
            <w:r w:rsidRPr="002F1827">
              <w:rPr>
                <w:b/>
                <w:bCs/>
                <w:sz w:val="16"/>
                <w:szCs w:val="16"/>
              </w:rPr>
              <w:t> </w:t>
            </w:r>
          </w:p>
        </w:tc>
        <w:tc>
          <w:tcPr>
            <w:tcW w:w="509" w:type="pct"/>
            <w:tcBorders>
              <w:top w:val="nil"/>
              <w:left w:val="nil"/>
              <w:bottom w:val="single" w:sz="4" w:space="0" w:color="auto"/>
              <w:right w:val="single" w:sz="4" w:space="0" w:color="auto"/>
            </w:tcBorders>
            <w:shd w:val="clear" w:color="auto" w:fill="auto"/>
          </w:tcPr>
          <w:p w:rsidR="00FA50B1" w:rsidRPr="002F1827" w:rsidRDefault="00FA50B1" w:rsidP="002F1827">
            <w:pPr>
              <w:spacing w:after="0"/>
              <w:jc w:val="both"/>
              <w:rPr>
                <w:sz w:val="16"/>
                <w:szCs w:val="16"/>
              </w:rPr>
            </w:pPr>
            <w:r w:rsidRPr="002F1827">
              <w:rPr>
                <w:sz w:val="16"/>
                <w:szCs w:val="16"/>
              </w:rPr>
              <w:t>Purchase of food crops from farmers improved by June 2013</w:t>
            </w:r>
          </w:p>
        </w:tc>
        <w:tc>
          <w:tcPr>
            <w:tcW w:w="540" w:type="pct"/>
            <w:tcBorders>
              <w:top w:val="nil"/>
              <w:left w:val="nil"/>
              <w:bottom w:val="single" w:sz="4" w:space="0" w:color="auto"/>
              <w:right w:val="single" w:sz="4" w:space="0" w:color="auto"/>
            </w:tcBorders>
            <w:shd w:val="clear" w:color="auto" w:fill="auto"/>
          </w:tcPr>
          <w:p w:rsidR="00FA50B1" w:rsidRPr="002F1827" w:rsidRDefault="00FA50B1" w:rsidP="002F1827">
            <w:pPr>
              <w:spacing w:after="0"/>
              <w:jc w:val="both"/>
              <w:rPr>
                <w:sz w:val="16"/>
                <w:szCs w:val="16"/>
              </w:rPr>
            </w:pPr>
            <w:r w:rsidRPr="002F1827">
              <w:rPr>
                <w:sz w:val="16"/>
                <w:szCs w:val="16"/>
              </w:rPr>
              <w:t>NFRA up to 28 June 2012 has managed to purchase125</w:t>
            </w:r>
            <w:r w:rsidR="00094DD8" w:rsidRPr="002F1827">
              <w:rPr>
                <w:sz w:val="16"/>
                <w:szCs w:val="16"/>
              </w:rPr>
              <w:t>, 845.844</w:t>
            </w:r>
            <w:r w:rsidRPr="002F1827">
              <w:rPr>
                <w:sz w:val="16"/>
                <w:szCs w:val="16"/>
              </w:rPr>
              <w:t xml:space="preserve"> Tons of Maize.</w:t>
            </w:r>
          </w:p>
        </w:tc>
        <w:tc>
          <w:tcPr>
            <w:tcW w:w="367" w:type="pct"/>
            <w:tcBorders>
              <w:top w:val="nil"/>
              <w:left w:val="nil"/>
              <w:bottom w:val="single" w:sz="4" w:space="0" w:color="auto"/>
              <w:right w:val="single" w:sz="4" w:space="0" w:color="auto"/>
            </w:tcBorders>
            <w:shd w:val="clear" w:color="auto" w:fill="auto"/>
            <w:noWrap/>
            <w:vAlign w:val="center"/>
          </w:tcPr>
          <w:p w:rsidR="00FA50B1" w:rsidRPr="002F1827" w:rsidRDefault="00FA50B1" w:rsidP="002F1827">
            <w:pPr>
              <w:spacing w:after="0"/>
              <w:jc w:val="both"/>
              <w:rPr>
                <w:b/>
                <w:bCs/>
                <w:sz w:val="16"/>
                <w:szCs w:val="16"/>
              </w:rPr>
            </w:pPr>
            <w:r w:rsidRPr="002F1827">
              <w:rPr>
                <w:b/>
                <w:bCs/>
                <w:sz w:val="16"/>
                <w:szCs w:val="16"/>
              </w:rPr>
              <w:t>99</w:t>
            </w:r>
          </w:p>
        </w:tc>
        <w:tc>
          <w:tcPr>
            <w:tcW w:w="242" w:type="pct"/>
            <w:tcBorders>
              <w:top w:val="nil"/>
              <w:left w:val="nil"/>
              <w:bottom w:val="single" w:sz="4" w:space="0" w:color="auto"/>
              <w:right w:val="single" w:sz="4" w:space="0" w:color="auto"/>
            </w:tcBorders>
            <w:shd w:val="clear" w:color="auto" w:fill="auto"/>
            <w:noWrap/>
            <w:vAlign w:val="center"/>
          </w:tcPr>
          <w:p w:rsidR="00FA50B1" w:rsidRPr="002F1827" w:rsidRDefault="00FA50B1" w:rsidP="002F1827">
            <w:pPr>
              <w:spacing w:after="0"/>
              <w:jc w:val="both"/>
              <w:rPr>
                <w:b/>
                <w:bCs/>
                <w:sz w:val="16"/>
                <w:szCs w:val="16"/>
              </w:rPr>
            </w:pPr>
            <w:r w:rsidRPr="002F1827">
              <w:rPr>
                <w:b/>
                <w:bCs/>
                <w:sz w:val="16"/>
                <w:szCs w:val="16"/>
              </w:rPr>
              <w:t>v</w:t>
            </w:r>
          </w:p>
        </w:tc>
        <w:tc>
          <w:tcPr>
            <w:tcW w:w="224" w:type="pct"/>
            <w:tcBorders>
              <w:top w:val="nil"/>
              <w:left w:val="nil"/>
              <w:bottom w:val="single" w:sz="4" w:space="0" w:color="auto"/>
              <w:right w:val="single" w:sz="4" w:space="0" w:color="auto"/>
            </w:tcBorders>
            <w:shd w:val="clear" w:color="auto" w:fill="auto"/>
            <w:noWrap/>
            <w:vAlign w:val="bottom"/>
          </w:tcPr>
          <w:p w:rsidR="00FA50B1" w:rsidRPr="002F1827" w:rsidRDefault="00FA50B1" w:rsidP="002F1827">
            <w:pPr>
              <w:spacing w:after="0"/>
              <w:jc w:val="both"/>
              <w:rPr>
                <w:b/>
                <w:bCs/>
                <w:sz w:val="16"/>
                <w:szCs w:val="16"/>
              </w:rPr>
            </w:pPr>
            <w:r w:rsidRPr="002F1827">
              <w:rPr>
                <w:b/>
                <w:bCs/>
                <w:sz w:val="16"/>
                <w:szCs w:val="16"/>
              </w:rPr>
              <w:t> </w:t>
            </w:r>
          </w:p>
        </w:tc>
        <w:tc>
          <w:tcPr>
            <w:tcW w:w="328" w:type="pct"/>
            <w:tcBorders>
              <w:top w:val="nil"/>
              <w:left w:val="nil"/>
              <w:bottom w:val="single" w:sz="4" w:space="0" w:color="auto"/>
              <w:right w:val="single" w:sz="4" w:space="0" w:color="auto"/>
            </w:tcBorders>
            <w:shd w:val="clear" w:color="auto" w:fill="auto"/>
            <w:noWrap/>
            <w:vAlign w:val="bottom"/>
          </w:tcPr>
          <w:p w:rsidR="00FA50B1" w:rsidRPr="002F1827" w:rsidRDefault="00FA50B1" w:rsidP="002F1827">
            <w:pPr>
              <w:spacing w:after="0"/>
              <w:jc w:val="both"/>
              <w:rPr>
                <w:b/>
                <w:bCs/>
                <w:sz w:val="16"/>
                <w:szCs w:val="16"/>
              </w:rPr>
            </w:pPr>
            <w:r w:rsidRPr="002F1827">
              <w:rPr>
                <w:b/>
                <w:bCs/>
                <w:sz w:val="16"/>
                <w:szCs w:val="16"/>
              </w:rPr>
              <w:t> </w:t>
            </w:r>
          </w:p>
        </w:tc>
        <w:tc>
          <w:tcPr>
            <w:tcW w:w="592" w:type="pct"/>
            <w:tcBorders>
              <w:top w:val="nil"/>
              <w:left w:val="nil"/>
              <w:bottom w:val="single" w:sz="4" w:space="0" w:color="auto"/>
              <w:right w:val="single" w:sz="4" w:space="0" w:color="auto"/>
            </w:tcBorders>
            <w:shd w:val="clear" w:color="auto" w:fill="auto"/>
            <w:noWrap/>
            <w:vAlign w:val="center"/>
          </w:tcPr>
          <w:p w:rsidR="00FA50B1" w:rsidRPr="002F1827" w:rsidRDefault="00FA50B1" w:rsidP="002F1827">
            <w:pPr>
              <w:spacing w:after="0"/>
              <w:jc w:val="both"/>
              <w:rPr>
                <w:b/>
                <w:bCs/>
                <w:sz w:val="16"/>
                <w:szCs w:val="16"/>
              </w:rPr>
            </w:pPr>
            <w:r w:rsidRPr="002F1827">
              <w:rPr>
                <w:b/>
                <w:bCs/>
                <w:sz w:val="16"/>
                <w:szCs w:val="16"/>
              </w:rPr>
              <w:t xml:space="preserve">28,368,884,910 </w:t>
            </w:r>
          </w:p>
        </w:tc>
        <w:tc>
          <w:tcPr>
            <w:tcW w:w="442" w:type="pct"/>
            <w:tcBorders>
              <w:top w:val="nil"/>
              <w:left w:val="nil"/>
              <w:bottom w:val="single" w:sz="4" w:space="0" w:color="auto"/>
              <w:right w:val="single" w:sz="4" w:space="0" w:color="auto"/>
            </w:tcBorders>
            <w:shd w:val="clear" w:color="auto" w:fill="auto"/>
            <w:noWrap/>
            <w:vAlign w:val="center"/>
          </w:tcPr>
          <w:p w:rsidR="00FA50B1" w:rsidRPr="002F1827" w:rsidRDefault="00FA50B1" w:rsidP="002F1827">
            <w:pPr>
              <w:spacing w:after="0"/>
              <w:jc w:val="both"/>
              <w:rPr>
                <w:b/>
                <w:bCs/>
                <w:sz w:val="16"/>
                <w:szCs w:val="16"/>
              </w:rPr>
            </w:pPr>
            <w:r w:rsidRPr="002F1827">
              <w:rPr>
                <w:b/>
                <w:bCs/>
                <w:sz w:val="16"/>
                <w:szCs w:val="16"/>
              </w:rPr>
              <w:t>28,134,427,500</w:t>
            </w:r>
          </w:p>
        </w:tc>
        <w:tc>
          <w:tcPr>
            <w:tcW w:w="221" w:type="pct"/>
            <w:tcBorders>
              <w:top w:val="nil"/>
              <w:left w:val="nil"/>
              <w:bottom w:val="single" w:sz="4" w:space="0" w:color="auto"/>
              <w:right w:val="single" w:sz="4" w:space="0" w:color="auto"/>
            </w:tcBorders>
            <w:shd w:val="clear" w:color="auto" w:fill="auto"/>
            <w:noWrap/>
            <w:vAlign w:val="center"/>
          </w:tcPr>
          <w:p w:rsidR="00FA50B1" w:rsidRPr="002F1827" w:rsidRDefault="00FA50B1" w:rsidP="002F1827">
            <w:pPr>
              <w:spacing w:after="0"/>
              <w:jc w:val="both"/>
              <w:rPr>
                <w:b/>
                <w:bCs/>
                <w:sz w:val="16"/>
                <w:szCs w:val="16"/>
              </w:rPr>
            </w:pPr>
            <w:r w:rsidRPr="002F1827">
              <w:rPr>
                <w:b/>
                <w:bCs/>
                <w:sz w:val="16"/>
                <w:szCs w:val="16"/>
              </w:rPr>
              <w:t>99</w:t>
            </w:r>
          </w:p>
        </w:tc>
        <w:tc>
          <w:tcPr>
            <w:tcW w:w="727" w:type="pct"/>
            <w:tcBorders>
              <w:top w:val="nil"/>
              <w:left w:val="nil"/>
              <w:bottom w:val="single" w:sz="4" w:space="0" w:color="auto"/>
              <w:right w:val="single" w:sz="4" w:space="0" w:color="auto"/>
            </w:tcBorders>
            <w:shd w:val="clear" w:color="auto" w:fill="auto"/>
            <w:noWrap/>
            <w:vAlign w:val="bottom"/>
          </w:tcPr>
          <w:p w:rsidR="00FA50B1" w:rsidRPr="002F1827" w:rsidRDefault="00FA50B1" w:rsidP="002F1827">
            <w:pPr>
              <w:spacing w:after="0"/>
              <w:jc w:val="both"/>
              <w:rPr>
                <w:b/>
                <w:bCs/>
                <w:sz w:val="16"/>
                <w:szCs w:val="16"/>
              </w:rPr>
            </w:pPr>
            <w:r w:rsidRPr="002F1827">
              <w:rPr>
                <w:b/>
                <w:bCs/>
                <w:sz w:val="16"/>
                <w:szCs w:val="16"/>
              </w:rPr>
              <w:t> </w:t>
            </w:r>
          </w:p>
        </w:tc>
      </w:tr>
      <w:tr w:rsidR="00094DD8" w:rsidRPr="002F1827">
        <w:trPr>
          <w:trHeight w:val="255"/>
        </w:trPr>
        <w:tc>
          <w:tcPr>
            <w:tcW w:w="356" w:type="pct"/>
            <w:tcBorders>
              <w:top w:val="nil"/>
              <w:left w:val="single" w:sz="4" w:space="0" w:color="auto"/>
              <w:bottom w:val="single" w:sz="4" w:space="0" w:color="auto"/>
              <w:right w:val="single" w:sz="4" w:space="0" w:color="auto"/>
            </w:tcBorders>
            <w:shd w:val="clear" w:color="auto" w:fill="auto"/>
            <w:noWrap/>
            <w:vAlign w:val="center"/>
          </w:tcPr>
          <w:p w:rsidR="00FA50B1" w:rsidRPr="002F1827" w:rsidRDefault="00FA50B1" w:rsidP="002F1827">
            <w:pPr>
              <w:spacing w:after="0"/>
              <w:jc w:val="both"/>
              <w:rPr>
                <w:b/>
                <w:bCs/>
                <w:sz w:val="16"/>
                <w:szCs w:val="16"/>
              </w:rPr>
            </w:pPr>
            <w:r w:rsidRPr="002F1827">
              <w:rPr>
                <w:b/>
                <w:bCs/>
                <w:sz w:val="16"/>
                <w:szCs w:val="16"/>
              </w:rPr>
              <w:t> </w:t>
            </w:r>
          </w:p>
        </w:tc>
        <w:tc>
          <w:tcPr>
            <w:tcW w:w="204" w:type="pct"/>
            <w:tcBorders>
              <w:top w:val="nil"/>
              <w:left w:val="nil"/>
              <w:bottom w:val="single" w:sz="4" w:space="0" w:color="auto"/>
              <w:right w:val="single" w:sz="4" w:space="0" w:color="auto"/>
            </w:tcBorders>
            <w:shd w:val="clear" w:color="auto" w:fill="auto"/>
            <w:noWrap/>
            <w:vAlign w:val="bottom"/>
          </w:tcPr>
          <w:p w:rsidR="00FA50B1" w:rsidRPr="002F1827" w:rsidRDefault="00FA50B1" w:rsidP="002F1827">
            <w:pPr>
              <w:spacing w:after="0"/>
              <w:jc w:val="both"/>
              <w:rPr>
                <w:b/>
                <w:bCs/>
                <w:sz w:val="16"/>
                <w:szCs w:val="16"/>
              </w:rPr>
            </w:pPr>
            <w:r w:rsidRPr="002F1827">
              <w:rPr>
                <w:b/>
                <w:bCs/>
                <w:sz w:val="16"/>
                <w:szCs w:val="16"/>
              </w:rPr>
              <w:t> </w:t>
            </w:r>
          </w:p>
        </w:tc>
        <w:tc>
          <w:tcPr>
            <w:tcW w:w="114" w:type="pct"/>
            <w:tcBorders>
              <w:top w:val="nil"/>
              <w:left w:val="nil"/>
              <w:bottom w:val="single" w:sz="4" w:space="0" w:color="auto"/>
              <w:right w:val="single" w:sz="4" w:space="0" w:color="auto"/>
            </w:tcBorders>
            <w:shd w:val="clear" w:color="auto" w:fill="auto"/>
            <w:noWrap/>
            <w:vAlign w:val="bottom"/>
          </w:tcPr>
          <w:p w:rsidR="00FA50B1" w:rsidRPr="002F1827" w:rsidRDefault="00FA50B1" w:rsidP="002F1827">
            <w:pPr>
              <w:spacing w:after="0"/>
              <w:jc w:val="both"/>
              <w:rPr>
                <w:b/>
                <w:bCs/>
                <w:sz w:val="16"/>
                <w:szCs w:val="16"/>
              </w:rPr>
            </w:pPr>
            <w:r w:rsidRPr="002F1827">
              <w:rPr>
                <w:b/>
                <w:bCs/>
                <w:sz w:val="16"/>
                <w:szCs w:val="16"/>
              </w:rPr>
              <w:t> </w:t>
            </w:r>
          </w:p>
        </w:tc>
        <w:tc>
          <w:tcPr>
            <w:tcW w:w="132" w:type="pct"/>
            <w:tcBorders>
              <w:top w:val="nil"/>
              <w:left w:val="nil"/>
              <w:bottom w:val="single" w:sz="4" w:space="0" w:color="auto"/>
              <w:right w:val="single" w:sz="4" w:space="0" w:color="auto"/>
            </w:tcBorders>
            <w:shd w:val="clear" w:color="auto" w:fill="auto"/>
            <w:noWrap/>
            <w:vAlign w:val="bottom"/>
          </w:tcPr>
          <w:p w:rsidR="00FA50B1" w:rsidRPr="002F1827" w:rsidRDefault="00FA50B1" w:rsidP="002F1827">
            <w:pPr>
              <w:spacing w:after="0"/>
              <w:jc w:val="both"/>
              <w:rPr>
                <w:b/>
                <w:bCs/>
                <w:sz w:val="16"/>
                <w:szCs w:val="16"/>
              </w:rPr>
            </w:pPr>
            <w:r w:rsidRPr="002F1827">
              <w:rPr>
                <w:b/>
                <w:bCs/>
                <w:sz w:val="16"/>
                <w:szCs w:val="16"/>
              </w:rPr>
              <w:t> </w:t>
            </w:r>
          </w:p>
        </w:tc>
        <w:tc>
          <w:tcPr>
            <w:tcW w:w="509" w:type="pct"/>
            <w:tcBorders>
              <w:top w:val="nil"/>
              <w:left w:val="nil"/>
              <w:bottom w:val="single" w:sz="4" w:space="0" w:color="auto"/>
              <w:right w:val="single" w:sz="4" w:space="0" w:color="auto"/>
            </w:tcBorders>
            <w:shd w:val="clear" w:color="auto" w:fill="auto"/>
          </w:tcPr>
          <w:p w:rsidR="00FA50B1" w:rsidRPr="002F1827" w:rsidRDefault="00FA50B1" w:rsidP="002F1827">
            <w:pPr>
              <w:spacing w:after="0"/>
              <w:jc w:val="both"/>
              <w:rPr>
                <w:b/>
                <w:bCs/>
                <w:sz w:val="16"/>
                <w:szCs w:val="16"/>
              </w:rPr>
            </w:pPr>
            <w:r w:rsidRPr="002F1827">
              <w:rPr>
                <w:b/>
                <w:bCs/>
                <w:sz w:val="16"/>
                <w:szCs w:val="16"/>
              </w:rPr>
              <w:t> </w:t>
            </w:r>
          </w:p>
        </w:tc>
        <w:tc>
          <w:tcPr>
            <w:tcW w:w="540" w:type="pct"/>
            <w:tcBorders>
              <w:top w:val="nil"/>
              <w:left w:val="nil"/>
              <w:bottom w:val="single" w:sz="4" w:space="0" w:color="auto"/>
              <w:right w:val="single" w:sz="4" w:space="0" w:color="auto"/>
            </w:tcBorders>
            <w:shd w:val="clear" w:color="auto" w:fill="auto"/>
          </w:tcPr>
          <w:p w:rsidR="00FA50B1" w:rsidRPr="002F1827" w:rsidRDefault="00FA50B1" w:rsidP="002F1827">
            <w:pPr>
              <w:spacing w:after="0"/>
              <w:jc w:val="both"/>
              <w:rPr>
                <w:sz w:val="16"/>
                <w:szCs w:val="16"/>
              </w:rPr>
            </w:pPr>
            <w:r w:rsidRPr="002F1827">
              <w:rPr>
                <w:sz w:val="16"/>
                <w:szCs w:val="16"/>
              </w:rPr>
              <w:t> </w:t>
            </w:r>
          </w:p>
        </w:tc>
        <w:tc>
          <w:tcPr>
            <w:tcW w:w="367" w:type="pct"/>
            <w:tcBorders>
              <w:top w:val="nil"/>
              <w:left w:val="nil"/>
              <w:bottom w:val="single" w:sz="4" w:space="0" w:color="auto"/>
              <w:right w:val="single" w:sz="4" w:space="0" w:color="auto"/>
            </w:tcBorders>
            <w:shd w:val="clear" w:color="auto" w:fill="auto"/>
            <w:noWrap/>
            <w:vAlign w:val="center"/>
          </w:tcPr>
          <w:p w:rsidR="00FA50B1" w:rsidRPr="002F1827" w:rsidRDefault="00FA50B1" w:rsidP="002F1827">
            <w:pPr>
              <w:spacing w:after="0"/>
              <w:jc w:val="both"/>
              <w:rPr>
                <w:b/>
                <w:bCs/>
                <w:sz w:val="16"/>
                <w:szCs w:val="16"/>
              </w:rPr>
            </w:pPr>
            <w:r w:rsidRPr="002F1827">
              <w:rPr>
                <w:b/>
                <w:bCs/>
                <w:sz w:val="16"/>
                <w:szCs w:val="16"/>
              </w:rPr>
              <w:t> </w:t>
            </w:r>
          </w:p>
        </w:tc>
        <w:tc>
          <w:tcPr>
            <w:tcW w:w="242" w:type="pct"/>
            <w:tcBorders>
              <w:top w:val="nil"/>
              <w:left w:val="nil"/>
              <w:bottom w:val="single" w:sz="4" w:space="0" w:color="auto"/>
              <w:right w:val="single" w:sz="4" w:space="0" w:color="auto"/>
            </w:tcBorders>
            <w:shd w:val="clear" w:color="auto" w:fill="auto"/>
            <w:noWrap/>
            <w:vAlign w:val="center"/>
          </w:tcPr>
          <w:p w:rsidR="00FA50B1" w:rsidRPr="002F1827" w:rsidRDefault="00FA50B1" w:rsidP="002F1827">
            <w:pPr>
              <w:spacing w:after="0"/>
              <w:jc w:val="both"/>
              <w:rPr>
                <w:b/>
                <w:bCs/>
                <w:sz w:val="16"/>
                <w:szCs w:val="16"/>
              </w:rPr>
            </w:pPr>
            <w:r w:rsidRPr="002F1827">
              <w:rPr>
                <w:b/>
                <w:bCs/>
                <w:sz w:val="16"/>
                <w:szCs w:val="16"/>
              </w:rPr>
              <w:t> </w:t>
            </w:r>
          </w:p>
        </w:tc>
        <w:tc>
          <w:tcPr>
            <w:tcW w:w="224" w:type="pct"/>
            <w:tcBorders>
              <w:top w:val="nil"/>
              <w:left w:val="nil"/>
              <w:bottom w:val="single" w:sz="4" w:space="0" w:color="auto"/>
              <w:right w:val="single" w:sz="4" w:space="0" w:color="auto"/>
            </w:tcBorders>
            <w:shd w:val="clear" w:color="auto" w:fill="auto"/>
            <w:noWrap/>
            <w:vAlign w:val="bottom"/>
          </w:tcPr>
          <w:p w:rsidR="00FA50B1" w:rsidRPr="002F1827" w:rsidRDefault="00FA50B1" w:rsidP="002F1827">
            <w:pPr>
              <w:spacing w:after="0"/>
              <w:jc w:val="both"/>
              <w:rPr>
                <w:b/>
                <w:bCs/>
                <w:sz w:val="16"/>
                <w:szCs w:val="16"/>
              </w:rPr>
            </w:pPr>
            <w:r w:rsidRPr="002F1827">
              <w:rPr>
                <w:b/>
                <w:bCs/>
                <w:sz w:val="16"/>
                <w:szCs w:val="16"/>
              </w:rPr>
              <w:t> </w:t>
            </w:r>
          </w:p>
        </w:tc>
        <w:tc>
          <w:tcPr>
            <w:tcW w:w="328" w:type="pct"/>
            <w:tcBorders>
              <w:top w:val="nil"/>
              <w:left w:val="nil"/>
              <w:bottom w:val="single" w:sz="4" w:space="0" w:color="auto"/>
              <w:right w:val="single" w:sz="4" w:space="0" w:color="auto"/>
            </w:tcBorders>
            <w:shd w:val="clear" w:color="auto" w:fill="auto"/>
            <w:noWrap/>
            <w:vAlign w:val="bottom"/>
          </w:tcPr>
          <w:p w:rsidR="00FA50B1" w:rsidRPr="002F1827" w:rsidRDefault="00FA50B1" w:rsidP="002F1827">
            <w:pPr>
              <w:spacing w:after="0"/>
              <w:jc w:val="both"/>
              <w:rPr>
                <w:b/>
                <w:bCs/>
                <w:sz w:val="16"/>
                <w:szCs w:val="16"/>
              </w:rPr>
            </w:pPr>
            <w:r w:rsidRPr="002F1827">
              <w:rPr>
                <w:b/>
                <w:bCs/>
                <w:sz w:val="16"/>
                <w:szCs w:val="16"/>
              </w:rPr>
              <w:t> </w:t>
            </w:r>
          </w:p>
        </w:tc>
        <w:tc>
          <w:tcPr>
            <w:tcW w:w="592" w:type="pct"/>
            <w:tcBorders>
              <w:top w:val="nil"/>
              <w:left w:val="nil"/>
              <w:bottom w:val="single" w:sz="4" w:space="0" w:color="auto"/>
              <w:right w:val="single" w:sz="4" w:space="0" w:color="auto"/>
            </w:tcBorders>
            <w:shd w:val="clear" w:color="auto" w:fill="auto"/>
            <w:noWrap/>
            <w:vAlign w:val="center"/>
          </w:tcPr>
          <w:p w:rsidR="00FA50B1" w:rsidRPr="002F1827" w:rsidRDefault="00FA50B1" w:rsidP="002F1827">
            <w:pPr>
              <w:spacing w:after="0"/>
              <w:jc w:val="both"/>
              <w:rPr>
                <w:b/>
                <w:bCs/>
                <w:sz w:val="16"/>
                <w:szCs w:val="16"/>
              </w:rPr>
            </w:pPr>
            <w:r w:rsidRPr="002F1827">
              <w:rPr>
                <w:b/>
                <w:bCs/>
                <w:sz w:val="16"/>
                <w:szCs w:val="16"/>
              </w:rPr>
              <w:t> </w:t>
            </w:r>
          </w:p>
        </w:tc>
        <w:tc>
          <w:tcPr>
            <w:tcW w:w="442" w:type="pct"/>
            <w:tcBorders>
              <w:top w:val="nil"/>
              <w:left w:val="nil"/>
              <w:bottom w:val="single" w:sz="4" w:space="0" w:color="auto"/>
              <w:right w:val="single" w:sz="4" w:space="0" w:color="auto"/>
            </w:tcBorders>
            <w:shd w:val="clear" w:color="auto" w:fill="auto"/>
            <w:noWrap/>
            <w:vAlign w:val="center"/>
          </w:tcPr>
          <w:p w:rsidR="00FA50B1" w:rsidRPr="002F1827" w:rsidRDefault="00FA50B1" w:rsidP="002F1827">
            <w:pPr>
              <w:spacing w:after="0"/>
              <w:jc w:val="both"/>
              <w:rPr>
                <w:b/>
                <w:bCs/>
                <w:sz w:val="16"/>
                <w:szCs w:val="16"/>
              </w:rPr>
            </w:pPr>
            <w:r w:rsidRPr="002F1827">
              <w:rPr>
                <w:b/>
                <w:bCs/>
                <w:sz w:val="16"/>
                <w:szCs w:val="16"/>
              </w:rPr>
              <w:t> </w:t>
            </w:r>
          </w:p>
        </w:tc>
        <w:tc>
          <w:tcPr>
            <w:tcW w:w="221" w:type="pct"/>
            <w:tcBorders>
              <w:top w:val="nil"/>
              <w:left w:val="nil"/>
              <w:bottom w:val="single" w:sz="4" w:space="0" w:color="auto"/>
              <w:right w:val="single" w:sz="4" w:space="0" w:color="auto"/>
            </w:tcBorders>
            <w:shd w:val="clear" w:color="auto" w:fill="auto"/>
            <w:noWrap/>
            <w:vAlign w:val="center"/>
          </w:tcPr>
          <w:p w:rsidR="00FA50B1" w:rsidRPr="002F1827" w:rsidRDefault="00FA50B1" w:rsidP="002F1827">
            <w:pPr>
              <w:spacing w:after="0"/>
              <w:jc w:val="both"/>
              <w:rPr>
                <w:b/>
                <w:bCs/>
                <w:sz w:val="16"/>
                <w:szCs w:val="16"/>
              </w:rPr>
            </w:pPr>
            <w:r w:rsidRPr="002F1827">
              <w:rPr>
                <w:b/>
                <w:bCs/>
                <w:sz w:val="16"/>
                <w:szCs w:val="16"/>
              </w:rPr>
              <w:t> </w:t>
            </w:r>
          </w:p>
        </w:tc>
        <w:tc>
          <w:tcPr>
            <w:tcW w:w="727" w:type="pct"/>
            <w:tcBorders>
              <w:top w:val="nil"/>
              <w:left w:val="nil"/>
              <w:bottom w:val="single" w:sz="4" w:space="0" w:color="auto"/>
              <w:right w:val="single" w:sz="4" w:space="0" w:color="auto"/>
            </w:tcBorders>
            <w:shd w:val="clear" w:color="auto" w:fill="auto"/>
            <w:noWrap/>
            <w:vAlign w:val="bottom"/>
          </w:tcPr>
          <w:p w:rsidR="00FA50B1" w:rsidRPr="002F1827" w:rsidRDefault="00FA50B1" w:rsidP="002F1827">
            <w:pPr>
              <w:spacing w:after="0"/>
              <w:jc w:val="both"/>
              <w:rPr>
                <w:b/>
                <w:bCs/>
                <w:sz w:val="16"/>
                <w:szCs w:val="16"/>
              </w:rPr>
            </w:pPr>
            <w:r w:rsidRPr="002F1827">
              <w:rPr>
                <w:b/>
                <w:bCs/>
                <w:sz w:val="16"/>
                <w:szCs w:val="16"/>
              </w:rPr>
              <w:t> </w:t>
            </w:r>
          </w:p>
        </w:tc>
      </w:tr>
    </w:tbl>
    <w:p w:rsidR="001133D3" w:rsidRPr="002F1827" w:rsidRDefault="001133D3" w:rsidP="002F1827">
      <w:pPr>
        <w:spacing w:after="0"/>
        <w:jc w:val="both"/>
        <w:rPr>
          <w:b/>
          <w:bCs/>
          <w:sz w:val="20"/>
          <w:szCs w:val="20"/>
        </w:rPr>
      </w:pPr>
    </w:p>
    <w:p w:rsidR="009D46E0" w:rsidRPr="002F1827" w:rsidRDefault="00A67623" w:rsidP="002F1827">
      <w:pPr>
        <w:spacing w:after="0"/>
        <w:jc w:val="both"/>
        <w:rPr>
          <w:b/>
          <w:bCs/>
          <w:sz w:val="20"/>
          <w:szCs w:val="20"/>
        </w:rPr>
      </w:pPr>
      <w:r w:rsidRPr="002F1827">
        <w:rPr>
          <w:b/>
          <w:bCs/>
          <w:sz w:val="20"/>
          <w:szCs w:val="20"/>
        </w:rPr>
        <w:t xml:space="preserve">Objective </w:t>
      </w:r>
      <w:r w:rsidR="001133D3" w:rsidRPr="002F1827">
        <w:rPr>
          <w:b/>
          <w:bCs/>
          <w:sz w:val="20"/>
          <w:szCs w:val="20"/>
        </w:rPr>
        <w:t xml:space="preserve">I: </w:t>
      </w:r>
      <w:r w:rsidRPr="002F1827">
        <w:rPr>
          <w:b/>
          <w:bCs/>
          <w:sz w:val="20"/>
          <w:szCs w:val="20"/>
        </w:rPr>
        <w:t>Value addition in agricultural production and marketing enhanced</w:t>
      </w:r>
    </w:p>
    <w:p w:rsidR="009D46E0" w:rsidRPr="002F1827" w:rsidRDefault="00A67623" w:rsidP="002F1827">
      <w:pPr>
        <w:spacing w:after="0"/>
        <w:jc w:val="both"/>
        <w:rPr>
          <w:b/>
          <w:bCs/>
          <w:sz w:val="20"/>
          <w:szCs w:val="20"/>
        </w:rPr>
      </w:pPr>
      <w:r w:rsidRPr="002F1827">
        <w:rPr>
          <w:b/>
          <w:bCs/>
          <w:sz w:val="20"/>
          <w:szCs w:val="20"/>
        </w:rPr>
        <w:t>TARGET DESCRIPTION: Improved postharvest Management Technologies for value addtion infood crops developed and disseminated by June 2013</w:t>
      </w:r>
    </w:p>
    <w:p w:rsidR="00A67623" w:rsidRPr="002F1827" w:rsidRDefault="00A67623" w:rsidP="002F1827">
      <w:pPr>
        <w:spacing w:after="0"/>
        <w:jc w:val="both"/>
        <w:rPr>
          <w:b/>
          <w:bCs/>
          <w:sz w:val="22"/>
          <w:szCs w:val="22"/>
        </w:rPr>
      </w:pPr>
    </w:p>
    <w:tbl>
      <w:tblPr>
        <w:tblW w:w="5000" w:type="pct"/>
        <w:tblLayout w:type="fixed"/>
        <w:tblLook w:val="04A0"/>
      </w:tblPr>
      <w:tblGrid>
        <w:gridCol w:w="1009"/>
        <w:gridCol w:w="448"/>
        <w:gridCol w:w="451"/>
        <w:gridCol w:w="360"/>
        <w:gridCol w:w="1531"/>
        <w:gridCol w:w="1440"/>
        <w:gridCol w:w="1080"/>
        <w:gridCol w:w="723"/>
        <w:gridCol w:w="632"/>
        <w:gridCol w:w="984"/>
        <w:gridCol w:w="1625"/>
        <w:gridCol w:w="1259"/>
        <w:gridCol w:w="717"/>
        <w:gridCol w:w="1917"/>
      </w:tblGrid>
      <w:tr w:rsidR="00A67623" w:rsidRPr="002F1827">
        <w:trPr>
          <w:trHeight w:val="450"/>
        </w:trPr>
        <w:tc>
          <w:tcPr>
            <w:tcW w:w="800" w:type="pct"/>
            <w:gridSpan w:val="4"/>
            <w:tcBorders>
              <w:top w:val="single" w:sz="4" w:space="0" w:color="auto"/>
              <w:left w:val="single" w:sz="4" w:space="0" w:color="auto"/>
              <w:bottom w:val="single" w:sz="4" w:space="0" w:color="auto"/>
              <w:right w:val="single" w:sz="4" w:space="0" w:color="auto"/>
            </w:tcBorders>
            <w:shd w:val="clear" w:color="000000" w:fill="CCFFFF"/>
          </w:tcPr>
          <w:p w:rsidR="00A67623" w:rsidRPr="002F1827" w:rsidRDefault="00A67623" w:rsidP="002F1827">
            <w:pPr>
              <w:spacing w:after="0"/>
              <w:jc w:val="both"/>
              <w:rPr>
                <w:b/>
                <w:bCs/>
                <w:sz w:val="16"/>
                <w:szCs w:val="16"/>
              </w:rPr>
            </w:pPr>
            <w:r w:rsidRPr="002F1827">
              <w:rPr>
                <w:b/>
                <w:bCs/>
                <w:sz w:val="16"/>
                <w:szCs w:val="16"/>
              </w:rPr>
              <w:t>CODES AND LINKAGE</w:t>
            </w:r>
          </w:p>
        </w:tc>
        <w:tc>
          <w:tcPr>
            <w:tcW w:w="540" w:type="pct"/>
            <w:tcBorders>
              <w:top w:val="single" w:sz="4" w:space="0" w:color="auto"/>
              <w:left w:val="nil"/>
              <w:bottom w:val="single" w:sz="4" w:space="0" w:color="auto"/>
              <w:right w:val="single" w:sz="4" w:space="0" w:color="auto"/>
            </w:tcBorders>
            <w:shd w:val="clear" w:color="000000" w:fill="CCFFFF"/>
          </w:tcPr>
          <w:p w:rsidR="00A67623" w:rsidRPr="002F1827" w:rsidRDefault="00A67623" w:rsidP="002F1827">
            <w:pPr>
              <w:spacing w:after="0"/>
              <w:jc w:val="both"/>
              <w:rPr>
                <w:b/>
                <w:bCs/>
                <w:sz w:val="16"/>
                <w:szCs w:val="16"/>
              </w:rPr>
            </w:pPr>
            <w:r w:rsidRPr="002F1827">
              <w:rPr>
                <w:b/>
                <w:bCs/>
                <w:sz w:val="16"/>
                <w:szCs w:val="16"/>
              </w:rPr>
              <w:t>ANNUAL PHYSICAL TARGET</w:t>
            </w:r>
          </w:p>
        </w:tc>
        <w:tc>
          <w:tcPr>
            <w:tcW w:w="1714" w:type="pct"/>
            <w:gridSpan w:val="5"/>
            <w:tcBorders>
              <w:top w:val="single" w:sz="4" w:space="0" w:color="auto"/>
              <w:left w:val="nil"/>
              <w:bottom w:val="single" w:sz="4" w:space="0" w:color="auto"/>
              <w:right w:val="single" w:sz="4" w:space="0" w:color="auto"/>
            </w:tcBorders>
            <w:shd w:val="clear" w:color="000000" w:fill="CCFFFF"/>
          </w:tcPr>
          <w:p w:rsidR="00A67623" w:rsidRPr="002F1827" w:rsidRDefault="00A67623" w:rsidP="002F1827">
            <w:pPr>
              <w:spacing w:after="0"/>
              <w:jc w:val="both"/>
              <w:rPr>
                <w:b/>
                <w:bCs/>
                <w:sz w:val="16"/>
                <w:szCs w:val="16"/>
              </w:rPr>
            </w:pPr>
            <w:r w:rsidRPr="002F1827">
              <w:rPr>
                <w:b/>
                <w:bCs/>
                <w:sz w:val="16"/>
                <w:szCs w:val="16"/>
              </w:rPr>
              <w:t>CUMULATIVE STATUS ON MEETING PHYSICAL TARGET</w:t>
            </w:r>
          </w:p>
        </w:tc>
        <w:tc>
          <w:tcPr>
            <w:tcW w:w="573" w:type="pct"/>
            <w:tcBorders>
              <w:top w:val="single" w:sz="4" w:space="0" w:color="auto"/>
              <w:left w:val="nil"/>
              <w:bottom w:val="single" w:sz="4" w:space="0" w:color="auto"/>
              <w:right w:val="single" w:sz="4" w:space="0" w:color="auto"/>
            </w:tcBorders>
            <w:shd w:val="clear" w:color="000000" w:fill="CCFFFF"/>
            <w:noWrap/>
          </w:tcPr>
          <w:p w:rsidR="00A67623" w:rsidRPr="002F1827" w:rsidRDefault="00A67623" w:rsidP="002F1827">
            <w:pPr>
              <w:spacing w:after="0"/>
              <w:jc w:val="both"/>
              <w:rPr>
                <w:b/>
                <w:bCs/>
                <w:sz w:val="16"/>
                <w:szCs w:val="16"/>
              </w:rPr>
            </w:pPr>
            <w:r w:rsidRPr="002F1827">
              <w:rPr>
                <w:b/>
                <w:bCs/>
                <w:sz w:val="16"/>
                <w:szCs w:val="16"/>
              </w:rPr>
              <w:t>EXPENDITURE STATUS</w:t>
            </w:r>
          </w:p>
        </w:tc>
        <w:tc>
          <w:tcPr>
            <w:tcW w:w="444" w:type="pct"/>
            <w:tcBorders>
              <w:top w:val="single" w:sz="4" w:space="0" w:color="auto"/>
              <w:left w:val="nil"/>
              <w:bottom w:val="single" w:sz="4" w:space="0" w:color="auto"/>
              <w:right w:val="single" w:sz="4" w:space="0" w:color="auto"/>
            </w:tcBorders>
            <w:shd w:val="clear" w:color="000000" w:fill="CCFFFF"/>
            <w:noWrap/>
          </w:tcPr>
          <w:p w:rsidR="00A67623" w:rsidRPr="002F1827" w:rsidRDefault="00A67623" w:rsidP="002F1827">
            <w:pPr>
              <w:spacing w:after="0"/>
              <w:jc w:val="both"/>
              <w:rPr>
                <w:b/>
                <w:bCs/>
                <w:sz w:val="16"/>
                <w:szCs w:val="16"/>
              </w:rPr>
            </w:pPr>
            <w:r w:rsidRPr="002F1827">
              <w:rPr>
                <w:b/>
                <w:bCs/>
                <w:sz w:val="16"/>
                <w:szCs w:val="16"/>
              </w:rPr>
              <w:t> </w:t>
            </w:r>
          </w:p>
        </w:tc>
        <w:tc>
          <w:tcPr>
            <w:tcW w:w="253" w:type="pct"/>
            <w:tcBorders>
              <w:top w:val="single" w:sz="4" w:space="0" w:color="auto"/>
              <w:left w:val="nil"/>
              <w:bottom w:val="single" w:sz="4" w:space="0" w:color="auto"/>
              <w:right w:val="single" w:sz="4" w:space="0" w:color="auto"/>
            </w:tcBorders>
            <w:shd w:val="clear" w:color="000000" w:fill="CCFFFF"/>
            <w:noWrap/>
          </w:tcPr>
          <w:p w:rsidR="00A67623" w:rsidRPr="002F1827" w:rsidRDefault="00A67623" w:rsidP="002F1827">
            <w:pPr>
              <w:spacing w:after="0"/>
              <w:jc w:val="both"/>
              <w:rPr>
                <w:b/>
                <w:bCs/>
                <w:sz w:val="16"/>
                <w:szCs w:val="16"/>
              </w:rPr>
            </w:pPr>
            <w:r w:rsidRPr="002F1827">
              <w:rPr>
                <w:b/>
                <w:bCs/>
                <w:sz w:val="16"/>
                <w:szCs w:val="16"/>
              </w:rPr>
              <w:t> </w:t>
            </w:r>
          </w:p>
        </w:tc>
        <w:tc>
          <w:tcPr>
            <w:tcW w:w="676" w:type="pct"/>
            <w:tcBorders>
              <w:top w:val="single" w:sz="4" w:space="0" w:color="auto"/>
              <w:left w:val="nil"/>
              <w:bottom w:val="single" w:sz="4" w:space="0" w:color="auto"/>
              <w:right w:val="single" w:sz="4" w:space="0" w:color="auto"/>
            </w:tcBorders>
            <w:shd w:val="clear" w:color="000000" w:fill="CCFFFF"/>
          </w:tcPr>
          <w:p w:rsidR="00A67623" w:rsidRPr="002F1827" w:rsidRDefault="00A67623" w:rsidP="002F1827">
            <w:pPr>
              <w:spacing w:after="0"/>
              <w:jc w:val="both"/>
              <w:rPr>
                <w:b/>
                <w:bCs/>
                <w:sz w:val="16"/>
                <w:szCs w:val="16"/>
              </w:rPr>
            </w:pPr>
            <w:r w:rsidRPr="002F1827">
              <w:rPr>
                <w:b/>
                <w:bCs/>
                <w:sz w:val="16"/>
                <w:szCs w:val="16"/>
              </w:rPr>
              <w:t>REMARKS ON IMPLEMENTATION</w:t>
            </w:r>
          </w:p>
        </w:tc>
      </w:tr>
      <w:tr w:rsidR="00A67623" w:rsidRPr="002F1827">
        <w:trPr>
          <w:trHeight w:val="683"/>
        </w:trPr>
        <w:tc>
          <w:tcPr>
            <w:tcW w:w="356" w:type="pct"/>
            <w:tcBorders>
              <w:top w:val="nil"/>
              <w:left w:val="single" w:sz="4" w:space="0" w:color="auto"/>
              <w:bottom w:val="single" w:sz="4" w:space="0" w:color="auto"/>
              <w:right w:val="single" w:sz="4" w:space="0" w:color="auto"/>
            </w:tcBorders>
            <w:shd w:val="clear" w:color="000000" w:fill="CCFFFF"/>
          </w:tcPr>
          <w:p w:rsidR="00A67623" w:rsidRPr="002F1827" w:rsidRDefault="00A67623" w:rsidP="002F1827">
            <w:pPr>
              <w:spacing w:after="0"/>
              <w:jc w:val="both"/>
              <w:rPr>
                <w:b/>
                <w:bCs/>
                <w:sz w:val="16"/>
                <w:szCs w:val="16"/>
              </w:rPr>
            </w:pPr>
            <w:r w:rsidRPr="002F1827">
              <w:rPr>
                <w:b/>
                <w:bCs/>
                <w:sz w:val="16"/>
                <w:szCs w:val="16"/>
              </w:rPr>
              <w:t>Target Code</w:t>
            </w:r>
          </w:p>
        </w:tc>
        <w:tc>
          <w:tcPr>
            <w:tcW w:w="158" w:type="pct"/>
            <w:tcBorders>
              <w:top w:val="nil"/>
              <w:left w:val="nil"/>
              <w:bottom w:val="single" w:sz="4" w:space="0" w:color="auto"/>
              <w:right w:val="single" w:sz="4" w:space="0" w:color="auto"/>
            </w:tcBorders>
            <w:shd w:val="clear" w:color="000000" w:fill="CCFFFF"/>
          </w:tcPr>
          <w:p w:rsidR="00A67623" w:rsidRPr="002F1827" w:rsidRDefault="00A67623" w:rsidP="002F1827">
            <w:pPr>
              <w:spacing w:after="0"/>
              <w:jc w:val="both"/>
              <w:rPr>
                <w:b/>
                <w:bCs/>
                <w:sz w:val="16"/>
                <w:szCs w:val="16"/>
              </w:rPr>
            </w:pPr>
            <w:r w:rsidRPr="002F1827">
              <w:rPr>
                <w:b/>
                <w:bCs/>
                <w:sz w:val="16"/>
                <w:szCs w:val="16"/>
              </w:rPr>
              <w:t>M</w:t>
            </w:r>
          </w:p>
        </w:tc>
        <w:tc>
          <w:tcPr>
            <w:tcW w:w="159" w:type="pct"/>
            <w:tcBorders>
              <w:top w:val="nil"/>
              <w:left w:val="nil"/>
              <w:bottom w:val="single" w:sz="4" w:space="0" w:color="auto"/>
              <w:right w:val="single" w:sz="4" w:space="0" w:color="auto"/>
            </w:tcBorders>
            <w:shd w:val="clear" w:color="000000" w:fill="CCFFFF"/>
          </w:tcPr>
          <w:p w:rsidR="00A67623" w:rsidRPr="002F1827" w:rsidRDefault="00A67623" w:rsidP="002F1827">
            <w:pPr>
              <w:spacing w:after="0"/>
              <w:jc w:val="both"/>
              <w:rPr>
                <w:b/>
                <w:bCs/>
                <w:sz w:val="16"/>
                <w:szCs w:val="16"/>
              </w:rPr>
            </w:pPr>
            <w:r w:rsidRPr="002F1827">
              <w:rPr>
                <w:b/>
                <w:bCs/>
                <w:sz w:val="16"/>
                <w:szCs w:val="16"/>
              </w:rPr>
              <w:t>P</w:t>
            </w:r>
          </w:p>
        </w:tc>
        <w:tc>
          <w:tcPr>
            <w:tcW w:w="127" w:type="pct"/>
            <w:tcBorders>
              <w:top w:val="nil"/>
              <w:left w:val="nil"/>
              <w:bottom w:val="single" w:sz="4" w:space="0" w:color="auto"/>
              <w:right w:val="single" w:sz="4" w:space="0" w:color="auto"/>
            </w:tcBorders>
            <w:shd w:val="clear" w:color="000000" w:fill="CCFFFF"/>
          </w:tcPr>
          <w:p w:rsidR="00A67623" w:rsidRPr="002F1827" w:rsidRDefault="00A67623" w:rsidP="002F1827">
            <w:pPr>
              <w:spacing w:after="0"/>
              <w:jc w:val="both"/>
              <w:rPr>
                <w:b/>
                <w:bCs/>
                <w:sz w:val="16"/>
                <w:szCs w:val="16"/>
              </w:rPr>
            </w:pPr>
            <w:r w:rsidRPr="002F1827">
              <w:rPr>
                <w:b/>
                <w:bCs/>
                <w:sz w:val="16"/>
                <w:szCs w:val="16"/>
              </w:rPr>
              <w:t>R</w:t>
            </w:r>
          </w:p>
        </w:tc>
        <w:tc>
          <w:tcPr>
            <w:tcW w:w="540" w:type="pct"/>
            <w:tcBorders>
              <w:top w:val="nil"/>
              <w:left w:val="nil"/>
              <w:bottom w:val="single" w:sz="4" w:space="0" w:color="auto"/>
              <w:right w:val="single" w:sz="4" w:space="0" w:color="auto"/>
            </w:tcBorders>
            <w:shd w:val="clear" w:color="000000" w:fill="CCFFFF"/>
          </w:tcPr>
          <w:p w:rsidR="00A67623" w:rsidRPr="002F1827" w:rsidRDefault="00A67623" w:rsidP="002F1827">
            <w:pPr>
              <w:spacing w:after="0"/>
              <w:jc w:val="both"/>
              <w:rPr>
                <w:b/>
                <w:bCs/>
                <w:sz w:val="16"/>
                <w:szCs w:val="16"/>
              </w:rPr>
            </w:pPr>
            <w:r w:rsidRPr="002F1827">
              <w:rPr>
                <w:b/>
                <w:bCs/>
                <w:sz w:val="16"/>
                <w:szCs w:val="16"/>
              </w:rPr>
              <w:t>Target Descrption</w:t>
            </w:r>
          </w:p>
        </w:tc>
        <w:tc>
          <w:tcPr>
            <w:tcW w:w="508" w:type="pct"/>
            <w:tcBorders>
              <w:top w:val="nil"/>
              <w:left w:val="nil"/>
              <w:bottom w:val="single" w:sz="4" w:space="0" w:color="auto"/>
              <w:right w:val="single" w:sz="4" w:space="0" w:color="auto"/>
            </w:tcBorders>
            <w:shd w:val="clear" w:color="000000" w:fill="CCFFFF"/>
            <w:noWrap/>
          </w:tcPr>
          <w:p w:rsidR="00A67623" w:rsidRPr="002F1827" w:rsidRDefault="00A67623" w:rsidP="002F1827">
            <w:pPr>
              <w:spacing w:after="0"/>
              <w:jc w:val="both"/>
              <w:rPr>
                <w:b/>
                <w:bCs/>
                <w:sz w:val="16"/>
                <w:szCs w:val="16"/>
              </w:rPr>
            </w:pPr>
            <w:r w:rsidRPr="002F1827">
              <w:rPr>
                <w:b/>
                <w:bCs/>
                <w:sz w:val="16"/>
                <w:szCs w:val="16"/>
              </w:rPr>
              <w:t>Actual Progress</w:t>
            </w:r>
          </w:p>
        </w:tc>
        <w:tc>
          <w:tcPr>
            <w:tcW w:w="381" w:type="pct"/>
            <w:tcBorders>
              <w:top w:val="nil"/>
              <w:left w:val="nil"/>
              <w:bottom w:val="single" w:sz="4" w:space="0" w:color="auto"/>
              <w:right w:val="single" w:sz="4" w:space="0" w:color="auto"/>
            </w:tcBorders>
            <w:shd w:val="clear" w:color="000000" w:fill="CCFFFF"/>
          </w:tcPr>
          <w:p w:rsidR="00A67623" w:rsidRPr="002F1827" w:rsidRDefault="00A67623" w:rsidP="002F1827">
            <w:pPr>
              <w:spacing w:after="0"/>
              <w:jc w:val="both"/>
              <w:rPr>
                <w:b/>
                <w:bCs/>
                <w:sz w:val="16"/>
                <w:szCs w:val="16"/>
              </w:rPr>
            </w:pPr>
            <w:r w:rsidRPr="002F1827">
              <w:rPr>
                <w:b/>
                <w:bCs/>
                <w:sz w:val="16"/>
                <w:szCs w:val="16"/>
              </w:rPr>
              <w:t>Estimated % Completed</w:t>
            </w:r>
          </w:p>
        </w:tc>
        <w:tc>
          <w:tcPr>
            <w:tcW w:w="255" w:type="pct"/>
            <w:tcBorders>
              <w:top w:val="nil"/>
              <w:left w:val="nil"/>
              <w:bottom w:val="single" w:sz="4" w:space="0" w:color="auto"/>
              <w:right w:val="single" w:sz="4" w:space="0" w:color="auto"/>
            </w:tcBorders>
            <w:shd w:val="clear" w:color="000000" w:fill="CCFFFF"/>
          </w:tcPr>
          <w:p w:rsidR="00A67623" w:rsidRPr="002F1827" w:rsidRDefault="00A67623" w:rsidP="002F1827">
            <w:pPr>
              <w:spacing w:after="0"/>
              <w:jc w:val="both"/>
              <w:rPr>
                <w:b/>
                <w:bCs/>
                <w:sz w:val="16"/>
                <w:szCs w:val="16"/>
              </w:rPr>
            </w:pPr>
            <w:r w:rsidRPr="002F1827">
              <w:rPr>
                <w:b/>
                <w:bCs/>
                <w:sz w:val="16"/>
                <w:szCs w:val="16"/>
              </w:rPr>
              <w:t>On Track</w:t>
            </w:r>
          </w:p>
        </w:tc>
        <w:tc>
          <w:tcPr>
            <w:tcW w:w="223" w:type="pct"/>
            <w:tcBorders>
              <w:top w:val="nil"/>
              <w:left w:val="nil"/>
              <w:bottom w:val="single" w:sz="4" w:space="0" w:color="auto"/>
              <w:right w:val="single" w:sz="4" w:space="0" w:color="auto"/>
            </w:tcBorders>
            <w:shd w:val="clear" w:color="000000" w:fill="CCFFFF"/>
          </w:tcPr>
          <w:p w:rsidR="00A67623" w:rsidRPr="002F1827" w:rsidRDefault="00A67623" w:rsidP="002F1827">
            <w:pPr>
              <w:spacing w:after="0"/>
              <w:jc w:val="both"/>
              <w:rPr>
                <w:b/>
                <w:bCs/>
                <w:sz w:val="16"/>
                <w:szCs w:val="16"/>
              </w:rPr>
            </w:pPr>
            <w:r w:rsidRPr="002F1827">
              <w:rPr>
                <w:b/>
                <w:bCs/>
                <w:sz w:val="16"/>
                <w:szCs w:val="16"/>
              </w:rPr>
              <w:t>At Risk</w:t>
            </w:r>
          </w:p>
        </w:tc>
        <w:tc>
          <w:tcPr>
            <w:tcW w:w="347" w:type="pct"/>
            <w:tcBorders>
              <w:top w:val="nil"/>
              <w:left w:val="nil"/>
              <w:bottom w:val="single" w:sz="4" w:space="0" w:color="auto"/>
              <w:right w:val="single" w:sz="4" w:space="0" w:color="auto"/>
            </w:tcBorders>
            <w:shd w:val="clear" w:color="000000" w:fill="CCFFFF"/>
          </w:tcPr>
          <w:p w:rsidR="00A67623" w:rsidRPr="002F1827" w:rsidRDefault="00A67623" w:rsidP="002F1827">
            <w:pPr>
              <w:spacing w:after="0"/>
              <w:jc w:val="both"/>
              <w:rPr>
                <w:b/>
                <w:bCs/>
                <w:sz w:val="16"/>
                <w:szCs w:val="16"/>
              </w:rPr>
            </w:pPr>
            <w:r w:rsidRPr="002F1827">
              <w:rPr>
                <w:b/>
                <w:bCs/>
                <w:sz w:val="16"/>
                <w:szCs w:val="16"/>
              </w:rPr>
              <w:t>Unknown</w:t>
            </w:r>
          </w:p>
        </w:tc>
        <w:tc>
          <w:tcPr>
            <w:tcW w:w="573" w:type="pct"/>
            <w:tcBorders>
              <w:top w:val="nil"/>
              <w:left w:val="nil"/>
              <w:bottom w:val="single" w:sz="4" w:space="0" w:color="auto"/>
              <w:right w:val="single" w:sz="4" w:space="0" w:color="auto"/>
            </w:tcBorders>
            <w:shd w:val="clear" w:color="000000" w:fill="CCFFFF"/>
          </w:tcPr>
          <w:p w:rsidR="00A67623" w:rsidRPr="002F1827" w:rsidRDefault="00A67623" w:rsidP="002F1827">
            <w:pPr>
              <w:spacing w:after="0"/>
              <w:jc w:val="both"/>
              <w:rPr>
                <w:b/>
                <w:bCs/>
                <w:sz w:val="16"/>
                <w:szCs w:val="16"/>
              </w:rPr>
            </w:pPr>
            <w:r w:rsidRPr="002F1827">
              <w:rPr>
                <w:b/>
                <w:bCs/>
                <w:sz w:val="16"/>
                <w:szCs w:val="16"/>
              </w:rPr>
              <w:t>Cumulative Budget</w:t>
            </w:r>
          </w:p>
        </w:tc>
        <w:tc>
          <w:tcPr>
            <w:tcW w:w="444" w:type="pct"/>
            <w:tcBorders>
              <w:top w:val="nil"/>
              <w:left w:val="nil"/>
              <w:bottom w:val="single" w:sz="4" w:space="0" w:color="auto"/>
              <w:right w:val="single" w:sz="4" w:space="0" w:color="auto"/>
            </w:tcBorders>
            <w:shd w:val="clear" w:color="000000" w:fill="CCFFFF"/>
          </w:tcPr>
          <w:p w:rsidR="00A67623" w:rsidRPr="002F1827" w:rsidRDefault="00A67623" w:rsidP="002F1827">
            <w:pPr>
              <w:spacing w:after="0"/>
              <w:jc w:val="both"/>
              <w:rPr>
                <w:b/>
                <w:bCs/>
                <w:sz w:val="16"/>
                <w:szCs w:val="16"/>
              </w:rPr>
            </w:pPr>
            <w:r w:rsidRPr="002F1827">
              <w:rPr>
                <w:b/>
                <w:bCs/>
                <w:sz w:val="16"/>
                <w:szCs w:val="16"/>
              </w:rPr>
              <w:t xml:space="preserve">Cummulative Actual Expenditure </w:t>
            </w:r>
          </w:p>
        </w:tc>
        <w:tc>
          <w:tcPr>
            <w:tcW w:w="253" w:type="pct"/>
            <w:tcBorders>
              <w:top w:val="nil"/>
              <w:left w:val="nil"/>
              <w:bottom w:val="single" w:sz="4" w:space="0" w:color="auto"/>
              <w:right w:val="single" w:sz="4" w:space="0" w:color="auto"/>
            </w:tcBorders>
            <w:shd w:val="clear" w:color="000000" w:fill="CCFFFF"/>
          </w:tcPr>
          <w:p w:rsidR="00A67623" w:rsidRPr="002F1827" w:rsidRDefault="00A67623" w:rsidP="002F1827">
            <w:pPr>
              <w:spacing w:after="0"/>
              <w:jc w:val="both"/>
              <w:rPr>
                <w:b/>
                <w:bCs/>
                <w:sz w:val="16"/>
                <w:szCs w:val="16"/>
              </w:rPr>
            </w:pPr>
            <w:r w:rsidRPr="002F1827">
              <w:rPr>
                <w:b/>
                <w:bCs/>
                <w:sz w:val="16"/>
                <w:szCs w:val="16"/>
              </w:rPr>
              <w:t>% Spent</w:t>
            </w:r>
          </w:p>
        </w:tc>
        <w:tc>
          <w:tcPr>
            <w:tcW w:w="676" w:type="pct"/>
            <w:tcBorders>
              <w:top w:val="nil"/>
              <w:left w:val="nil"/>
              <w:bottom w:val="single" w:sz="4" w:space="0" w:color="auto"/>
              <w:right w:val="single" w:sz="4" w:space="0" w:color="auto"/>
            </w:tcBorders>
            <w:shd w:val="clear" w:color="000000" w:fill="CCFFFF"/>
            <w:noWrap/>
          </w:tcPr>
          <w:p w:rsidR="00A67623" w:rsidRPr="002F1827" w:rsidRDefault="00A67623" w:rsidP="002F1827">
            <w:pPr>
              <w:spacing w:after="0"/>
              <w:jc w:val="both"/>
              <w:rPr>
                <w:b/>
                <w:bCs/>
                <w:sz w:val="16"/>
                <w:szCs w:val="16"/>
              </w:rPr>
            </w:pPr>
            <w:r w:rsidRPr="002F1827">
              <w:rPr>
                <w:b/>
                <w:bCs/>
                <w:sz w:val="16"/>
                <w:szCs w:val="16"/>
              </w:rPr>
              <w:t> </w:t>
            </w:r>
          </w:p>
        </w:tc>
      </w:tr>
      <w:tr w:rsidR="00A67623" w:rsidRPr="002F1827">
        <w:trPr>
          <w:trHeight w:val="1340"/>
        </w:trPr>
        <w:tc>
          <w:tcPr>
            <w:tcW w:w="356" w:type="pct"/>
            <w:tcBorders>
              <w:top w:val="nil"/>
              <w:left w:val="single" w:sz="4" w:space="0" w:color="auto"/>
              <w:bottom w:val="single" w:sz="4" w:space="0" w:color="auto"/>
              <w:right w:val="single" w:sz="4" w:space="0" w:color="auto"/>
            </w:tcBorders>
            <w:shd w:val="clear" w:color="auto" w:fill="auto"/>
            <w:noWrap/>
            <w:vAlign w:val="center"/>
          </w:tcPr>
          <w:p w:rsidR="00A67623" w:rsidRPr="002F1827" w:rsidRDefault="00A67623" w:rsidP="002F1827">
            <w:pPr>
              <w:spacing w:after="0"/>
              <w:jc w:val="both"/>
              <w:rPr>
                <w:b/>
                <w:bCs/>
                <w:sz w:val="16"/>
                <w:szCs w:val="16"/>
              </w:rPr>
            </w:pPr>
            <w:r w:rsidRPr="002F1827">
              <w:rPr>
                <w:b/>
                <w:bCs/>
                <w:sz w:val="16"/>
                <w:szCs w:val="16"/>
              </w:rPr>
              <w:t>I01S</w:t>
            </w:r>
          </w:p>
        </w:tc>
        <w:tc>
          <w:tcPr>
            <w:tcW w:w="158" w:type="pct"/>
            <w:tcBorders>
              <w:top w:val="nil"/>
              <w:left w:val="nil"/>
              <w:bottom w:val="single" w:sz="4" w:space="0" w:color="auto"/>
              <w:right w:val="single" w:sz="4" w:space="0" w:color="auto"/>
            </w:tcBorders>
            <w:shd w:val="clear" w:color="auto" w:fill="auto"/>
            <w:noWrap/>
            <w:vAlign w:val="bottom"/>
          </w:tcPr>
          <w:p w:rsidR="00A67623" w:rsidRPr="002F1827" w:rsidRDefault="00A67623" w:rsidP="002F1827">
            <w:pPr>
              <w:spacing w:after="0"/>
              <w:jc w:val="both"/>
              <w:rPr>
                <w:b/>
                <w:bCs/>
                <w:sz w:val="16"/>
                <w:szCs w:val="16"/>
              </w:rPr>
            </w:pPr>
            <w:r w:rsidRPr="002F1827">
              <w:rPr>
                <w:b/>
                <w:bCs/>
                <w:sz w:val="16"/>
                <w:szCs w:val="16"/>
              </w:rPr>
              <w:t> </w:t>
            </w:r>
          </w:p>
        </w:tc>
        <w:tc>
          <w:tcPr>
            <w:tcW w:w="159" w:type="pct"/>
            <w:tcBorders>
              <w:top w:val="nil"/>
              <w:left w:val="nil"/>
              <w:bottom w:val="single" w:sz="4" w:space="0" w:color="auto"/>
              <w:right w:val="single" w:sz="4" w:space="0" w:color="auto"/>
            </w:tcBorders>
            <w:shd w:val="clear" w:color="auto" w:fill="auto"/>
            <w:noWrap/>
            <w:vAlign w:val="bottom"/>
          </w:tcPr>
          <w:p w:rsidR="00A67623" w:rsidRPr="002F1827" w:rsidRDefault="00A67623" w:rsidP="002F1827">
            <w:pPr>
              <w:spacing w:after="0"/>
              <w:jc w:val="both"/>
              <w:rPr>
                <w:b/>
                <w:bCs/>
                <w:sz w:val="16"/>
                <w:szCs w:val="16"/>
              </w:rPr>
            </w:pPr>
            <w:r w:rsidRPr="002F1827">
              <w:rPr>
                <w:b/>
                <w:bCs/>
                <w:sz w:val="16"/>
                <w:szCs w:val="16"/>
              </w:rPr>
              <w:t> </w:t>
            </w:r>
          </w:p>
        </w:tc>
        <w:tc>
          <w:tcPr>
            <w:tcW w:w="127" w:type="pct"/>
            <w:tcBorders>
              <w:top w:val="nil"/>
              <w:left w:val="nil"/>
              <w:bottom w:val="single" w:sz="4" w:space="0" w:color="auto"/>
              <w:right w:val="single" w:sz="4" w:space="0" w:color="auto"/>
            </w:tcBorders>
            <w:shd w:val="clear" w:color="auto" w:fill="auto"/>
            <w:noWrap/>
            <w:vAlign w:val="bottom"/>
          </w:tcPr>
          <w:p w:rsidR="00A67623" w:rsidRPr="002F1827" w:rsidRDefault="00A67623" w:rsidP="002F1827">
            <w:pPr>
              <w:spacing w:after="0"/>
              <w:jc w:val="both"/>
              <w:rPr>
                <w:b/>
                <w:bCs/>
                <w:sz w:val="16"/>
                <w:szCs w:val="16"/>
              </w:rPr>
            </w:pPr>
            <w:r w:rsidRPr="002F1827">
              <w:rPr>
                <w:b/>
                <w:bCs/>
                <w:sz w:val="16"/>
                <w:szCs w:val="16"/>
              </w:rPr>
              <w:t> </w:t>
            </w:r>
          </w:p>
        </w:tc>
        <w:tc>
          <w:tcPr>
            <w:tcW w:w="540" w:type="pct"/>
            <w:tcBorders>
              <w:top w:val="nil"/>
              <w:left w:val="nil"/>
              <w:bottom w:val="single" w:sz="4" w:space="0" w:color="auto"/>
              <w:right w:val="single" w:sz="4" w:space="0" w:color="auto"/>
            </w:tcBorders>
            <w:shd w:val="clear" w:color="auto" w:fill="auto"/>
          </w:tcPr>
          <w:p w:rsidR="00A67623" w:rsidRPr="002F1827" w:rsidRDefault="00A67623" w:rsidP="002F1827">
            <w:pPr>
              <w:spacing w:after="0"/>
              <w:jc w:val="both"/>
              <w:rPr>
                <w:sz w:val="16"/>
                <w:szCs w:val="16"/>
              </w:rPr>
            </w:pPr>
            <w:r w:rsidRPr="002F1827">
              <w:rPr>
                <w:sz w:val="16"/>
                <w:szCs w:val="16"/>
              </w:rPr>
              <w:t xml:space="preserve"> Improved postharvest Management Technologies for value addtion in food crops developed and disseminated by June 2013</w:t>
            </w:r>
          </w:p>
        </w:tc>
        <w:tc>
          <w:tcPr>
            <w:tcW w:w="508" w:type="pct"/>
            <w:tcBorders>
              <w:top w:val="nil"/>
              <w:left w:val="nil"/>
              <w:bottom w:val="single" w:sz="4" w:space="0" w:color="auto"/>
              <w:right w:val="single" w:sz="4" w:space="0" w:color="auto"/>
            </w:tcBorders>
            <w:shd w:val="clear" w:color="auto" w:fill="auto"/>
          </w:tcPr>
          <w:p w:rsidR="00A67623" w:rsidRPr="002F1827" w:rsidRDefault="00A67623" w:rsidP="002F1827">
            <w:pPr>
              <w:spacing w:after="0"/>
              <w:jc w:val="both"/>
              <w:rPr>
                <w:sz w:val="16"/>
                <w:szCs w:val="16"/>
              </w:rPr>
            </w:pPr>
            <w:r w:rsidRPr="002F1827">
              <w:rPr>
                <w:sz w:val="16"/>
                <w:szCs w:val="16"/>
              </w:rPr>
              <w:t xml:space="preserve">To improve value addition through promoting blending technologies </w:t>
            </w:r>
          </w:p>
        </w:tc>
        <w:tc>
          <w:tcPr>
            <w:tcW w:w="381" w:type="pct"/>
            <w:tcBorders>
              <w:top w:val="nil"/>
              <w:left w:val="nil"/>
              <w:bottom w:val="single" w:sz="4" w:space="0" w:color="auto"/>
              <w:right w:val="single" w:sz="4" w:space="0" w:color="auto"/>
            </w:tcBorders>
            <w:shd w:val="clear" w:color="auto" w:fill="auto"/>
            <w:noWrap/>
            <w:vAlign w:val="center"/>
          </w:tcPr>
          <w:p w:rsidR="00A67623" w:rsidRPr="002F1827" w:rsidRDefault="00A67623" w:rsidP="002F1827">
            <w:pPr>
              <w:spacing w:after="0"/>
              <w:jc w:val="both"/>
              <w:rPr>
                <w:b/>
                <w:bCs/>
                <w:sz w:val="16"/>
                <w:szCs w:val="16"/>
              </w:rPr>
            </w:pPr>
            <w:r w:rsidRPr="002F1827">
              <w:rPr>
                <w:b/>
                <w:bCs/>
                <w:sz w:val="16"/>
                <w:szCs w:val="16"/>
              </w:rPr>
              <w:t>34</w:t>
            </w:r>
          </w:p>
        </w:tc>
        <w:tc>
          <w:tcPr>
            <w:tcW w:w="255" w:type="pct"/>
            <w:tcBorders>
              <w:top w:val="nil"/>
              <w:left w:val="nil"/>
              <w:bottom w:val="single" w:sz="4" w:space="0" w:color="auto"/>
              <w:right w:val="single" w:sz="4" w:space="0" w:color="auto"/>
            </w:tcBorders>
            <w:shd w:val="clear" w:color="auto" w:fill="auto"/>
            <w:noWrap/>
            <w:vAlign w:val="center"/>
          </w:tcPr>
          <w:p w:rsidR="00A67623" w:rsidRPr="002F1827" w:rsidRDefault="00A67623" w:rsidP="002F1827">
            <w:pPr>
              <w:spacing w:after="0"/>
              <w:jc w:val="both"/>
              <w:rPr>
                <w:b/>
                <w:bCs/>
                <w:sz w:val="16"/>
                <w:szCs w:val="16"/>
              </w:rPr>
            </w:pPr>
            <w:r w:rsidRPr="002F1827">
              <w:rPr>
                <w:b/>
                <w:bCs/>
                <w:sz w:val="16"/>
                <w:szCs w:val="16"/>
              </w:rPr>
              <w:t>v</w:t>
            </w:r>
          </w:p>
        </w:tc>
        <w:tc>
          <w:tcPr>
            <w:tcW w:w="223" w:type="pct"/>
            <w:tcBorders>
              <w:top w:val="nil"/>
              <w:left w:val="nil"/>
              <w:bottom w:val="single" w:sz="4" w:space="0" w:color="auto"/>
              <w:right w:val="single" w:sz="4" w:space="0" w:color="auto"/>
            </w:tcBorders>
            <w:shd w:val="clear" w:color="auto" w:fill="auto"/>
            <w:noWrap/>
            <w:vAlign w:val="bottom"/>
          </w:tcPr>
          <w:p w:rsidR="00A67623" w:rsidRPr="002F1827" w:rsidRDefault="00A67623" w:rsidP="002F1827">
            <w:pPr>
              <w:spacing w:after="0"/>
              <w:jc w:val="both"/>
              <w:rPr>
                <w:b/>
                <w:bCs/>
                <w:sz w:val="16"/>
                <w:szCs w:val="16"/>
              </w:rPr>
            </w:pPr>
            <w:r w:rsidRPr="002F1827">
              <w:rPr>
                <w:b/>
                <w:bCs/>
                <w:sz w:val="16"/>
                <w:szCs w:val="16"/>
              </w:rPr>
              <w:t> </w:t>
            </w:r>
          </w:p>
        </w:tc>
        <w:tc>
          <w:tcPr>
            <w:tcW w:w="347" w:type="pct"/>
            <w:tcBorders>
              <w:top w:val="nil"/>
              <w:left w:val="nil"/>
              <w:bottom w:val="single" w:sz="4" w:space="0" w:color="auto"/>
              <w:right w:val="single" w:sz="4" w:space="0" w:color="auto"/>
            </w:tcBorders>
            <w:shd w:val="clear" w:color="auto" w:fill="auto"/>
            <w:noWrap/>
            <w:vAlign w:val="bottom"/>
          </w:tcPr>
          <w:p w:rsidR="00A67623" w:rsidRPr="002F1827" w:rsidRDefault="00A67623" w:rsidP="002F1827">
            <w:pPr>
              <w:spacing w:after="0"/>
              <w:jc w:val="both"/>
              <w:rPr>
                <w:b/>
                <w:bCs/>
                <w:sz w:val="16"/>
                <w:szCs w:val="16"/>
              </w:rPr>
            </w:pPr>
            <w:r w:rsidRPr="002F1827">
              <w:rPr>
                <w:b/>
                <w:bCs/>
                <w:sz w:val="16"/>
                <w:szCs w:val="16"/>
              </w:rPr>
              <w:t> </w:t>
            </w:r>
          </w:p>
        </w:tc>
        <w:tc>
          <w:tcPr>
            <w:tcW w:w="573" w:type="pct"/>
            <w:tcBorders>
              <w:top w:val="nil"/>
              <w:left w:val="nil"/>
              <w:bottom w:val="single" w:sz="4" w:space="0" w:color="auto"/>
              <w:right w:val="single" w:sz="4" w:space="0" w:color="auto"/>
            </w:tcBorders>
            <w:shd w:val="clear" w:color="auto" w:fill="auto"/>
            <w:noWrap/>
            <w:vAlign w:val="center"/>
          </w:tcPr>
          <w:p w:rsidR="00A67623" w:rsidRPr="002F1827" w:rsidRDefault="00A67623" w:rsidP="002F1827">
            <w:pPr>
              <w:spacing w:after="0"/>
              <w:jc w:val="both"/>
              <w:rPr>
                <w:b/>
                <w:bCs/>
                <w:sz w:val="16"/>
                <w:szCs w:val="16"/>
              </w:rPr>
            </w:pPr>
            <w:r w:rsidRPr="002F1827">
              <w:rPr>
                <w:b/>
                <w:bCs/>
                <w:sz w:val="16"/>
                <w:szCs w:val="16"/>
              </w:rPr>
              <w:t xml:space="preserve">18,950,000 </w:t>
            </w:r>
          </w:p>
        </w:tc>
        <w:tc>
          <w:tcPr>
            <w:tcW w:w="444" w:type="pct"/>
            <w:tcBorders>
              <w:top w:val="nil"/>
              <w:left w:val="nil"/>
              <w:bottom w:val="single" w:sz="4" w:space="0" w:color="auto"/>
              <w:right w:val="single" w:sz="4" w:space="0" w:color="auto"/>
            </w:tcBorders>
            <w:shd w:val="clear" w:color="auto" w:fill="auto"/>
            <w:noWrap/>
            <w:vAlign w:val="center"/>
          </w:tcPr>
          <w:p w:rsidR="00A67623" w:rsidRPr="002F1827" w:rsidRDefault="00A67623" w:rsidP="002F1827">
            <w:pPr>
              <w:spacing w:after="0"/>
              <w:jc w:val="both"/>
              <w:rPr>
                <w:b/>
                <w:bCs/>
                <w:sz w:val="16"/>
                <w:szCs w:val="16"/>
              </w:rPr>
            </w:pPr>
            <w:r w:rsidRPr="002F1827">
              <w:rPr>
                <w:b/>
                <w:bCs/>
                <w:sz w:val="16"/>
                <w:szCs w:val="16"/>
              </w:rPr>
              <w:t xml:space="preserve"> 6,485,450 </w:t>
            </w:r>
          </w:p>
        </w:tc>
        <w:tc>
          <w:tcPr>
            <w:tcW w:w="253" w:type="pct"/>
            <w:tcBorders>
              <w:top w:val="nil"/>
              <w:left w:val="nil"/>
              <w:bottom w:val="single" w:sz="4" w:space="0" w:color="auto"/>
              <w:right w:val="single" w:sz="4" w:space="0" w:color="auto"/>
            </w:tcBorders>
            <w:shd w:val="clear" w:color="auto" w:fill="auto"/>
            <w:noWrap/>
            <w:vAlign w:val="center"/>
          </w:tcPr>
          <w:p w:rsidR="00A67623" w:rsidRPr="002F1827" w:rsidRDefault="00A67623" w:rsidP="002F1827">
            <w:pPr>
              <w:spacing w:after="0"/>
              <w:jc w:val="both"/>
              <w:rPr>
                <w:b/>
                <w:bCs/>
                <w:sz w:val="16"/>
                <w:szCs w:val="16"/>
              </w:rPr>
            </w:pPr>
            <w:r w:rsidRPr="002F1827">
              <w:rPr>
                <w:b/>
                <w:bCs/>
                <w:sz w:val="16"/>
                <w:szCs w:val="16"/>
              </w:rPr>
              <w:t>34</w:t>
            </w:r>
          </w:p>
        </w:tc>
        <w:tc>
          <w:tcPr>
            <w:tcW w:w="676" w:type="pct"/>
            <w:tcBorders>
              <w:top w:val="nil"/>
              <w:left w:val="nil"/>
              <w:bottom w:val="single" w:sz="4" w:space="0" w:color="auto"/>
              <w:right w:val="single" w:sz="4" w:space="0" w:color="auto"/>
            </w:tcBorders>
            <w:shd w:val="clear" w:color="auto" w:fill="auto"/>
            <w:vAlign w:val="center"/>
          </w:tcPr>
          <w:p w:rsidR="00A67623" w:rsidRPr="002F1827" w:rsidRDefault="00A67623" w:rsidP="002F1827">
            <w:pPr>
              <w:spacing w:after="0"/>
              <w:jc w:val="both"/>
              <w:rPr>
                <w:b/>
                <w:bCs/>
                <w:sz w:val="16"/>
                <w:szCs w:val="16"/>
              </w:rPr>
            </w:pPr>
            <w:r w:rsidRPr="002F1827">
              <w:rPr>
                <w:b/>
                <w:bCs/>
                <w:sz w:val="16"/>
                <w:szCs w:val="16"/>
              </w:rPr>
              <w:t xml:space="preserve"> Little funds disbursed </w:t>
            </w:r>
          </w:p>
        </w:tc>
      </w:tr>
    </w:tbl>
    <w:p w:rsidR="00A67623" w:rsidRPr="002F1827" w:rsidRDefault="00A67623" w:rsidP="002F1827">
      <w:pPr>
        <w:spacing w:after="0"/>
        <w:jc w:val="both"/>
        <w:rPr>
          <w:b/>
          <w:bCs/>
          <w:sz w:val="20"/>
          <w:szCs w:val="20"/>
        </w:rPr>
      </w:pPr>
    </w:p>
    <w:p w:rsidR="00314E27" w:rsidRPr="002F1827" w:rsidRDefault="00314E27" w:rsidP="002F1827">
      <w:pPr>
        <w:spacing w:after="0"/>
        <w:jc w:val="both"/>
        <w:rPr>
          <w:sz w:val="20"/>
          <w:szCs w:val="20"/>
        </w:rPr>
      </w:pPr>
      <w:r w:rsidRPr="002F1827">
        <w:rPr>
          <w:b/>
          <w:bCs/>
          <w:sz w:val="20"/>
          <w:szCs w:val="20"/>
        </w:rPr>
        <w:t>Objective G</w:t>
      </w:r>
      <w:r w:rsidRPr="002F1827">
        <w:rPr>
          <w:sz w:val="20"/>
          <w:szCs w:val="20"/>
        </w:rPr>
        <w:t xml:space="preserve"> </w:t>
      </w:r>
    </w:p>
    <w:p w:rsidR="009D46E0" w:rsidRPr="002F1827" w:rsidRDefault="00314E27" w:rsidP="002F1827">
      <w:pPr>
        <w:spacing w:after="0"/>
        <w:jc w:val="both"/>
        <w:rPr>
          <w:b/>
          <w:bCs/>
          <w:sz w:val="20"/>
          <w:szCs w:val="20"/>
        </w:rPr>
      </w:pPr>
      <w:r w:rsidRPr="002F1827">
        <w:rPr>
          <w:b/>
          <w:bCs/>
          <w:sz w:val="20"/>
          <w:szCs w:val="20"/>
        </w:rPr>
        <w:t>Objective Description:  Capacity of MAFC deliver services improved</w:t>
      </w:r>
    </w:p>
    <w:p w:rsidR="00314E27" w:rsidRPr="002F1827" w:rsidRDefault="00314E27" w:rsidP="002F1827">
      <w:pPr>
        <w:spacing w:after="0"/>
        <w:jc w:val="both"/>
        <w:rPr>
          <w:b/>
          <w:bCs/>
          <w:sz w:val="20"/>
          <w:szCs w:val="20"/>
        </w:rPr>
      </w:pPr>
      <w:r w:rsidRPr="002F1827">
        <w:rPr>
          <w:b/>
          <w:bCs/>
          <w:sz w:val="20"/>
          <w:szCs w:val="20"/>
        </w:rPr>
        <w:t>TARGET DESCRIPTION: Capacity of NFSD to carry out its activities effectively and efficiently strengthened by 2013</w:t>
      </w:r>
    </w:p>
    <w:tbl>
      <w:tblPr>
        <w:tblW w:w="5022" w:type="pct"/>
        <w:tblLayout w:type="fixed"/>
        <w:tblLook w:val="04A0"/>
      </w:tblPr>
      <w:tblGrid>
        <w:gridCol w:w="1009"/>
        <w:gridCol w:w="447"/>
        <w:gridCol w:w="450"/>
        <w:gridCol w:w="367"/>
        <w:gridCol w:w="1529"/>
        <w:gridCol w:w="1168"/>
        <w:gridCol w:w="1347"/>
        <w:gridCol w:w="723"/>
        <w:gridCol w:w="629"/>
        <w:gridCol w:w="988"/>
        <w:gridCol w:w="1626"/>
        <w:gridCol w:w="1264"/>
        <w:gridCol w:w="720"/>
        <w:gridCol w:w="1971"/>
      </w:tblGrid>
      <w:tr w:rsidR="009D2776" w:rsidRPr="002F1827" w:rsidTr="00732E4B">
        <w:trPr>
          <w:trHeight w:val="450"/>
        </w:trPr>
        <w:tc>
          <w:tcPr>
            <w:tcW w:w="798" w:type="pct"/>
            <w:gridSpan w:val="4"/>
            <w:tcBorders>
              <w:top w:val="single" w:sz="4" w:space="0" w:color="auto"/>
              <w:left w:val="single" w:sz="4" w:space="0" w:color="auto"/>
              <w:bottom w:val="single" w:sz="4" w:space="0" w:color="auto"/>
              <w:right w:val="single" w:sz="4" w:space="0" w:color="auto"/>
            </w:tcBorders>
            <w:shd w:val="clear" w:color="000000" w:fill="CCFFFF"/>
          </w:tcPr>
          <w:p w:rsidR="009D2776" w:rsidRPr="002F1827" w:rsidRDefault="009D2776" w:rsidP="002F1827">
            <w:pPr>
              <w:spacing w:after="0"/>
              <w:jc w:val="both"/>
              <w:rPr>
                <w:b/>
                <w:bCs/>
                <w:sz w:val="16"/>
                <w:szCs w:val="16"/>
              </w:rPr>
            </w:pPr>
            <w:r w:rsidRPr="002F1827">
              <w:rPr>
                <w:b/>
                <w:bCs/>
                <w:sz w:val="16"/>
                <w:szCs w:val="16"/>
              </w:rPr>
              <w:lastRenderedPageBreak/>
              <w:t>CODES AND LINKAGE</w:t>
            </w:r>
          </w:p>
        </w:tc>
        <w:tc>
          <w:tcPr>
            <w:tcW w:w="537" w:type="pct"/>
            <w:tcBorders>
              <w:top w:val="single" w:sz="4" w:space="0" w:color="auto"/>
              <w:left w:val="nil"/>
              <w:bottom w:val="single" w:sz="4" w:space="0" w:color="auto"/>
              <w:right w:val="single" w:sz="4" w:space="0" w:color="auto"/>
            </w:tcBorders>
            <w:shd w:val="clear" w:color="000000" w:fill="CCFFFF"/>
          </w:tcPr>
          <w:p w:rsidR="009D2776" w:rsidRPr="002F1827" w:rsidRDefault="009D2776" w:rsidP="002F1827">
            <w:pPr>
              <w:spacing w:after="0"/>
              <w:jc w:val="both"/>
              <w:rPr>
                <w:b/>
                <w:bCs/>
                <w:sz w:val="16"/>
                <w:szCs w:val="16"/>
              </w:rPr>
            </w:pPr>
            <w:r w:rsidRPr="002F1827">
              <w:rPr>
                <w:b/>
                <w:bCs/>
                <w:sz w:val="16"/>
                <w:szCs w:val="16"/>
              </w:rPr>
              <w:t>ANNUAL PHYSICAL TARGET</w:t>
            </w:r>
          </w:p>
        </w:tc>
        <w:tc>
          <w:tcPr>
            <w:tcW w:w="1705" w:type="pct"/>
            <w:gridSpan w:val="5"/>
            <w:tcBorders>
              <w:top w:val="single" w:sz="4" w:space="0" w:color="auto"/>
              <w:left w:val="nil"/>
              <w:bottom w:val="single" w:sz="4" w:space="0" w:color="auto"/>
              <w:right w:val="single" w:sz="4" w:space="0" w:color="auto"/>
            </w:tcBorders>
            <w:shd w:val="clear" w:color="000000" w:fill="CCFFFF"/>
          </w:tcPr>
          <w:p w:rsidR="009D2776" w:rsidRPr="002F1827" w:rsidRDefault="009D2776" w:rsidP="002F1827">
            <w:pPr>
              <w:spacing w:after="0"/>
              <w:jc w:val="both"/>
              <w:rPr>
                <w:b/>
                <w:bCs/>
                <w:sz w:val="16"/>
                <w:szCs w:val="16"/>
              </w:rPr>
            </w:pPr>
            <w:r w:rsidRPr="002F1827">
              <w:rPr>
                <w:b/>
                <w:bCs/>
                <w:sz w:val="16"/>
                <w:szCs w:val="16"/>
              </w:rPr>
              <w:t>CUMULATIVE STATUS ON MEETING PHYSICAL TARGET</w:t>
            </w:r>
          </w:p>
        </w:tc>
        <w:tc>
          <w:tcPr>
            <w:tcW w:w="1268" w:type="pct"/>
            <w:gridSpan w:val="3"/>
            <w:tcBorders>
              <w:top w:val="single" w:sz="4" w:space="0" w:color="auto"/>
              <w:left w:val="nil"/>
              <w:bottom w:val="single" w:sz="4" w:space="0" w:color="auto"/>
              <w:right w:val="single" w:sz="4" w:space="0" w:color="auto"/>
            </w:tcBorders>
            <w:shd w:val="clear" w:color="000000" w:fill="CCFFFF"/>
            <w:noWrap/>
          </w:tcPr>
          <w:p w:rsidR="009D2776" w:rsidRPr="002F1827" w:rsidRDefault="009D2776" w:rsidP="00D42976">
            <w:pPr>
              <w:spacing w:after="0"/>
              <w:jc w:val="center"/>
              <w:rPr>
                <w:b/>
                <w:bCs/>
                <w:sz w:val="16"/>
                <w:szCs w:val="16"/>
              </w:rPr>
            </w:pPr>
            <w:r w:rsidRPr="002F1827">
              <w:rPr>
                <w:b/>
                <w:bCs/>
                <w:sz w:val="16"/>
                <w:szCs w:val="16"/>
              </w:rPr>
              <w:t>EXPENDITURE STATUS</w:t>
            </w:r>
          </w:p>
        </w:tc>
        <w:tc>
          <w:tcPr>
            <w:tcW w:w="692" w:type="pct"/>
            <w:vMerge w:val="restart"/>
            <w:tcBorders>
              <w:top w:val="single" w:sz="4" w:space="0" w:color="auto"/>
              <w:left w:val="nil"/>
              <w:right w:val="single" w:sz="4" w:space="0" w:color="auto"/>
            </w:tcBorders>
            <w:shd w:val="clear" w:color="000000" w:fill="CCFFFF"/>
          </w:tcPr>
          <w:p w:rsidR="009D2776" w:rsidRPr="002F1827" w:rsidRDefault="009D2776" w:rsidP="009D2776">
            <w:pPr>
              <w:spacing w:after="0"/>
              <w:jc w:val="both"/>
              <w:rPr>
                <w:b/>
                <w:bCs/>
                <w:sz w:val="16"/>
                <w:szCs w:val="16"/>
              </w:rPr>
            </w:pPr>
            <w:r w:rsidRPr="002F1827">
              <w:rPr>
                <w:b/>
                <w:bCs/>
                <w:sz w:val="16"/>
                <w:szCs w:val="16"/>
              </w:rPr>
              <w:t>REMARKS ON IMPLEMENTATION</w:t>
            </w:r>
          </w:p>
        </w:tc>
      </w:tr>
      <w:tr w:rsidR="009D2776" w:rsidRPr="002F1827" w:rsidTr="009D2776">
        <w:trPr>
          <w:trHeight w:val="602"/>
        </w:trPr>
        <w:tc>
          <w:tcPr>
            <w:tcW w:w="354" w:type="pct"/>
            <w:tcBorders>
              <w:top w:val="nil"/>
              <w:left w:val="single" w:sz="4" w:space="0" w:color="auto"/>
              <w:bottom w:val="single" w:sz="4" w:space="0" w:color="auto"/>
              <w:right w:val="single" w:sz="4" w:space="0" w:color="auto"/>
            </w:tcBorders>
            <w:shd w:val="clear" w:color="000000" w:fill="CCFFFF"/>
          </w:tcPr>
          <w:p w:rsidR="009D2776" w:rsidRPr="002F1827" w:rsidRDefault="009D2776" w:rsidP="002F1827">
            <w:pPr>
              <w:spacing w:after="0"/>
              <w:jc w:val="both"/>
              <w:rPr>
                <w:b/>
                <w:bCs/>
                <w:sz w:val="16"/>
                <w:szCs w:val="16"/>
              </w:rPr>
            </w:pPr>
            <w:r w:rsidRPr="002F1827">
              <w:rPr>
                <w:b/>
                <w:bCs/>
                <w:sz w:val="16"/>
                <w:szCs w:val="16"/>
              </w:rPr>
              <w:t>Target Code</w:t>
            </w:r>
          </w:p>
        </w:tc>
        <w:tc>
          <w:tcPr>
            <w:tcW w:w="157" w:type="pct"/>
            <w:tcBorders>
              <w:top w:val="nil"/>
              <w:left w:val="nil"/>
              <w:bottom w:val="single" w:sz="4" w:space="0" w:color="auto"/>
              <w:right w:val="single" w:sz="4" w:space="0" w:color="auto"/>
            </w:tcBorders>
            <w:shd w:val="clear" w:color="000000" w:fill="CCFFFF"/>
          </w:tcPr>
          <w:p w:rsidR="009D2776" w:rsidRPr="002F1827" w:rsidRDefault="009D2776" w:rsidP="002F1827">
            <w:pPr>
              <w:spacing w:after="0"/>
              <w:jc w:val="both"/>
              <w:rPr>
                <w:b/>
                <w:bCs/>
                <w:sz w:val="16"/>
                <w:szCs w:val="16"/>
              </w:rPr>
            </w:pPr>
            <w:r w:rsidRPr="002F1827">
              <w:rPr>
                <w:b/>
                <w:bCs/>
                <w:sz w:val="16"/>
                <w:szCs w:val="16"/>
              </w:rPr>
              <w:t>M</w:t>
            </w:r>
          </w:p>
        </w:tc>
        <w:tc>
          <w:tcPr>
            <w:tcW w:w="158" w:type="pct"/>
            <w:tcBorders>
              <w:top w:val="nil"/>
              <w:left w:val="nil"/>
              <w:bottom w:val="single" w:sz="4" w:space="0" w:color="auto"/>
              <w:right w:val="single" w:sz="4" w:space="0" w:color="auto"/>
            </w:tcBorders>
            <w:shd w:val="clear" w:color="000000" w:fill="CCFFFF"/>
          </w:tcPr>
          <w:p w:rsidR="009D2776" w:rsidRPr="002F1827" w:rsidRDefault="009D2776" w:rsidP="002F1827">
            <w:pPr>
              <w:spacing w:after="0"/>
              <w:jc w:val="both"/>
              <w:rPr>
                <w:b/>
                <w:bCs/>
                <w:sz w:val="16"/>
                <w:szCs w:val="16"/>
              </w:rPr>
            </w:pPr>
            <w:r w:rsidRPr="002F1827">
              <w:rPr>
                <w:b/>
                <w:bCs/>
                <w:sz w:val="16"/>
                <w:szCs w:val="16"/>
              </w:rPr>
              <w:t>P</w:t>
            </w:r>
          </w:p>
        </w:tc>
        <w:tc>
          <w:tcPr>
            <w:tcW w:w="129" w:type="pct"/>
            <w:tcBorders>
              <w:top w:val="nil"/>
              <w:left w:val="nil"/>
              <w:bottom w:val="single" w:sz="4" w:space="0" w:color="auto"/>
              <w:right w:val="single" w:sz="4" w:space="0" w:color="auto"/>
            </w:tcBorders>
            <w:shd w:val="clear" w:color="000000" w:fill="CCFFFF"/>
          </w:tcPr>
          <w:p w:rsidR="009D2776" w:rsidRPr="002F1827" w:rsidRDefault="009D2776" w:rsidP="002F1827">
            <w:pPr>
              <w:spacing w:after="0"/>
              <w:jc w:val="both"/>
              <w:rPr>
                <w:b/>
                <w:bCs/>
                <w:sz w:val="16"/>
                <w:szCs w:val="16"/>
              </w:rPr>
            </w:pPr>
            <w:r w:rsidRPr="002F1827">
              <w:rPr>
                <w:b/>
                <w:bCs/>
                <w:sz w:val="16"/>
                <w:szCs w:val="16"/>
              </w:rPr>
              <w:t>R</w:t>
            </w:r>
          </w:p>
        </w:tc>
        <w:tc>
          <w:tcPr>
            <w:tcW w:w="537" w:type="pct"/>
            <w:tcBorders>
              <w:top w:val="nil"/>
              <w:left w:val="nil"/>
              <w:bottom w:val="single" w:sz="4" w:space="0" w:color="auto"/>
              <w:right w:val="single" w:sz="4" w:space="0" w:color="auto"/>
            </w:tcBorders>
            <w:shd w:val="clear" w:color="000000" w:fill="CCFFFF"/>
          </w:tcPr>
          <w:p w:rsidR="009D2776" w:rsidRPr="002F1827" w:rsidRDefault="009D2776" w:rsidP="002F1827">
            <w:pPr>
              <w:spacing w:after="0"/>
              <w:jc w:val="both"/>
              <w:rPr>
                <w:b/>
                <w:bCs/>
                <w:sz w:val="16"/>
                <w:szCs w:val="16"/>
              </w:rPr>
            </w:pPr>
            <w:r w:rsidRPr="002F1827">
              <w:rPr>
                <w:b/>
                <w:bCs/>
                <w:sz w:val="16"/>
                <w:szCs w:val="16"/>
              </w:rPr>
              <w:t>Target Descrption</w:t>
            </w:r>
          </w:p>
        </w:tc>
        <w:tc>
          <w:tcPr>
            <w:tcW w:w="410" w:type="pct"/>
            <w:tcBorders>
              <w:top w:val="nil"/>
              <w:left w:val="nil"/>
              <w:bottom w:val="single" w:sz="4" w:space="0" w:color="auto"/>
              <w:right w:val="single" w:sz="4" w:space="0" w:color="auto"/>
            </w:tcBorders>
            <w:shd w:val="clear" w:color="000000" w:fill="CCFFFF"/>
            <w:noWrap/>
          </w:tcPr>
          <w:p w:rsidR="009D2776" w:rsidRPr="002F1827" w:rsidRDefault="009D2776" w:rsidP="002F1827">
            <w:pPr>
              <w:spacing w:after="0"/>
              <w:jc w:val="both"/>
              <w:rPr>
                <w:b/>
                <w:bCs/>
                <w:sz w:val="16"/>
                <w:szCs w:val="16"/>
              </w:rPr>
            </w:pPr>
            <w:r w:rsidRPr="002F1827">
              <w:rPr>
                <w:b/>
                <w:bCs/>
                <w:sz w:val="16"/>
                <w:szCs w:val="16"/>
              </w:rPr>
              <w:t>Actual Progress</w:t>
            </w:r>
          </w:p>
        </w:tc>
        <w:tc>
          <w:tcPr>
            <w:tcW w:w="473" w:type="pct"/>
            <w:tcBorders>
              <w:top w:val="nil"/>
              <w:left w:val="nil"/>
              <w:bottom w:val="single" w:sz="4" w:space="0" w:color="auto"/>
              <w:right w:val="single" w:sz="4" w:space="0" w:color="auto"/>
            </w:tcBorders>
            <w:shd w:val="clear" w:color="000000" w:fill="CCFFFF"/>
          </w:tcPr>
          <w:p w:rsidR="009D2776" w:rsidRPr="002F1827" w:rsidRDefault="009D2776" w:rsidP="002F1827">
            <w:pPr>
              <w:spacing w:after="0"/>
              <w:jc w:val="both"/>
              <w:rPr>
                <w:b/>
                <w:bCs/>
                <w:sz w:val="16"/>
                <w:szCs w:val="16"/>
              </w:rPr>
            </w:pPr>
            <w:r w:rsidRPr="002F1827">
              <w:rPr>
                <w:b/>
                <w:bCs/>
                <w:sz w:val="16"/>
                <w:szCs w:val="16"/>
              </w:rPr>
              <w:t>Estimated % Completed</w:t>
            </w:r>
          </w:p>
        </w:tc>
        <w:tc>
          <w:tcPr>
            <w:tcW w:w="254" w:type="pct"/>
            <w:tcBorders>
              <w:top w:val="nil"/>
              <w:left w:val="nil"/>
              <w:bottom w:val="single" w:sz="4" w:space="0" w:color="auto"/>
              <w:right w:val="single" w:sz="4" w:space="0" w:color="auto"/>
            </w:tcBorders>
            <w:shd w:val="clear" w:color="000000" w:fill="CCFFFF"/>
          </w:tcPr>
          <w:p w:rsidR="009D2776" w:rsidRPr="002F1827" w:rsidRDefault="009D2776" w:rsidP="002F1827">
            <w:pPr>
              <w:spacing w:after="0"/>
              <w:jc w:val="both"/>
              <w:rPr>
                <w:b/>
                <w:bCs/>
                <w:sz w:val="16"/>
                <w:szCs w:val="16"/>
              </w:rPr>
            </w:pPr>
            <w:r w:rsidRPr="002F1827">
              <w:rPr>
                <w:b/>
                <w:bCs/>
                <w:sz w:val="16"/>
                <w:szCs w:val="16"/>
              </w:rPr>
              <w:t>On Track</w:t>
            </w:r>
          </w:p>
        </w:tc>
        <w:tc>
          <w:tcPr>
            <w:tcW w:w="221" w:type="pct"/>
            <w:tcBorders>
              <w:top w:val="nil"/>
              <w:left w:val="nil"/>
              <w:bottom w:val="single" w:sz="4" w:space="0" w:color="auto"/>
              <w:right w:val="single" w:sz="4" w:space="0" w:color="auto"/>
            </w:tcBorders>
            <w:shd w:val="clear" w:color="000000" w:fill="CCFFFF"/>
          </w:tcPr>
          <w:p w:rsidR="009D2776" w:rsidRPr="002F1827" w:rsidRDefault="009D2776" w:rsidP="002F1827">
            <w:pPr>
              <w:spacing w:after="0"/>
              <w:jc w:val="both"/>
              <w:rPr>
                <w:b/>
                <w:bCs/>
                <w:sz w:val="16"/>
                <w:szCs w:val="16"/>
              </w:rPr>
            </w:pPr>
            <w:r w:rsidRPr="002F1827">
              <w:rPr>
                <w:b/>
                <w:bCs/>
                <w:sz w:val="16"/>
                <w:szCs w:val="16"/>
              </w:rPr>
              <w:t>At Risk</w:t>
            </w:r>
          </w:p>
        </w:tc>
        <w:tc>
          <w:tcPr>
            <w:tcW w:w="347" w:type="pct"/>
            <w:tcBorders>
              <w:top w:val="nil"/>
              <w:left w:val="nil"/>
              <w:bottom w:val="single" w:sz="4" w:space="0" w:color="auto"/>
              <w:right w:val="single" w:sz="4" w:space="0" w:color="auto"/>
            </w:tcBorders>
            <w:shd w:val="clear" w:color="000000" w:fill="CCFFFF"/>
          </w:tcPr>
          <w:p w:rsidR="009D2776" w:rsidRPr="002F1827" w:rsidRDefault="009D2776" w:rsidP="002F1827">
            <w:pPr>
              <w:spacing w:after="0"/>
              <w:jc w:val="both"/>
              <w:rPr>
                <w:b/>
                <w:bCs/>
                <w:sz w:val="16"/>
                <w:szCs w:val="16"/>
              </w:rPr>
            </w:pPr>
            <w:r w:rsidRPr="002F1827">
              <w:rPr>
                <w:b/>
                <w:bCs/>
                <w:sz w:val="16"/>
                <w:szCs w:val="16"/>
              </w:rPr>
              <w:t>Unknown</w:t>
            </w:r>
          </w:p>
        </w:tc>
        <w:tc>
          <w:tcPr>
            <w:tcW w:w="571" w:type="pct"/>
            <w:tcBorders>
              <w:top w:val="nil"/>
              <w:left w:val="nil"/>
              <w:bottom w:val="single" w:sz="4" w:space="0" w:color="auto"/>
              <w:right w:val="single" w:sz="4" w:space="0" w:color="auto"/>
            </w:tcBorders>
            <w:shd w:val="clear" w:color="000000" w:fill="CCFFFF"/>
          </w:tcPr>
          <w:p w:rsidR="009D2776" w:rsidRPr="002F1827" w:rsidRDefault="009D2776" w:rsidP="002F1827">
            <w:pPr>
              <w:spacing w:after="0"/>
              <w:jc w:val="both"/>
              <w:rPr>
                <w:b/>
                <w:bCs/>
                <w:sz w:val="16"/>
                <w:szCs w:val="16"/>
              </w:rPr>
            </w:pPr>
            <w:r w:rsidRPr="002F1827">
              <w:rPr>
                <w:b/>
                <w:bCs/>
                <w:sz w:val="16"/>
                <w:szCs w:val="16"/>
              </w:rPr>
              <w:t>Cumulative Budget</w:t>
            </w:r>
          </w:p>
        </w:tc>
        <w:tc>
          <w:tcPr>
            <w:tcW w:w="444" w:type="pct"/>
            <w:tcBorders>
              <w:top w:val="nil"/>
              <w:left w:val="nil"/>
              <w:bottom w:val="single" w:sz="4" w:space="0" w:color="auto"/>
              <w:right w:val="single" w:sz="4" w:space="0" w:color="auto"/>
            </w:tcBorders>
            <w:shd w:val="clear" w:color="000000" w:fill="CCFFFF"/>
          </w:tcPr>
          <w:p w:rsidR="009D2776" w:rsidRPr="002F1827" w:rsidRDefault="009D2776" w:rsidP="002F1827">
            <w:pPr>
              <w:spacing w:after="0"/>
              <w:jc w:val="both"/>
              <w:rPr>
                <w:b/>
                <w:bCs/>
                <w:sz w:val="16"/>
                <w:szCs w:val="16"/>
              </w:rPr>
            </w:pPr>
            <w:r w:rsidRPr="002F1827">
              <w:rPr>
                <w:b/>
                <w:bCs/>
                <w:sz w:val="16"/>
                <w:szCs w:val="16"/>
              </w:rPr>
              <w:t xml:space="preserve">Cummulative Actual Expenditure </w:t>
            </w:r>
          </w:p>
        </w:tc>
        <w:tc>
          <w:tcPr>
            <w:tcW w:w="253" w:type="pct"/>
            <w:tcBorders>
              <w:top w:val="nil"/>
              <w:left w:val="nil"/>
              <w:bottom w:val="single" w:sz="4" w:space="0" w:color="auto"/>
              <w:right w:val="single" w:sz="4" w:space="0" w:color="auto"/>
            </w:tcBorders>
            <w:shd w:val="clear" w:color="000000" w:fill="CCFFFF"/>
          </w:tcPr>
          <w:p w:rsidR="009D2776" w:rsidRPr="002F1827" w:rsidRDefault="009D2776" w:rsidP="002F1827">
            <w:pPr>
              <w:spacing w:after="0"/>
              <w:jc w:val="both"/>
              <w:rPr>
                <w:b/>
                <w:bCs/>
                <w:sz w:val="16"/>
                <w:szCs w:val="16"/>
              </w:rPr>
            </w:pPr>
            <w:r w:rsidRPr="002F1827">
              <w:rPr>
                <w:b/>
                <w:bCs/>
                <w:sz w:val="16"/>
                <w:szCs w:val="16"/>
              </w:rPr>
              <w:t>% Spent</w:t>
            </w:r>
          </w:p>
        </w:tc>
        <w:tc>
          <w:tcPr>
            <w:tcW w:w="692" w:type="pct"/>
            <w:vMerge/>
            <w:tcBorders>
              <w:left w:val="nil"/>
              <w:bottom w:val="single" w:sz="4" w:space="0" w:color="auto"/>
              <w:right w:val="single" w:sz="4" w:space="0" w:color="auto"/>
            </w:tcBorders>
            <w:shd w:val="clear" w:color="000000" w:fill="CCFFFF"/>
            <w:noWrap/>
          </w:tcPr>
          <w:p w:rsidR="009D2776" w:rsidRPr="002F1827" w:rsidRDefault="009D2776" w:rsidP="002F1827">
            <w:pPr>
              <w:spacing w:after="0"/>
              <w:jc w:val="both"/>
              <w:rPr>
                <w:b/>
                <w:bCs/>
                <w:sz w:val="16"/>
                <w:szCs w:val="16"/>
              </w:rPr>
            </w:pPr>
          </w:p>
        </w:tc>
      </w:tr>
      <w:tr w:rsidR="00314E27" w:rsidRPr="002F1827">
        <w:trPr>
          <w:trHeight w:val="1785"/>
        </w:trPr>
        <w:tc>
          <w:tcPr>
            <w:tcW w:w="354" w:type="pct"/>
            <w:tcBorders>
              <w:top w:val="nil"/>
              <w:left w:val="single" w:sz="4" w:space="0" w:color="auto"/>
              <w:bottom w:val="single" w:sz="4" w:space="0" w:color="auto"/>
              <w:right w:val="single" w:sz="4" w:space="0" w:color="auto"/>
            </w:tcBorders>
            <w:shd w:val="clear" w:color="auto" w:fill="auto"/>
            <w:noWrap/>
            <w:vAlign w:val="center"/>
          </w:tcPr>
          <w:p w:rsidR="00314E27" w:rsidRPr="002F1827" w:rsidRDefault="00314E27" w:rsidP="002F1827">
            <w:pPr>
              <w:spacing w:after="0"/>
              <w:jc w:val="both"/>
              <w:rPr>
                <w:b/>
                <w:bCs/>
                <w:sz w:val="16"/>
                <w:szCs w:val="16"/>
              </w:rPr>
            </w:pPr>
            <w:r w:rsidRPr="002F1827">
              <w:rPr>
                <w:b/>
                <w:bCs/>
                <w:sz w:val="16"/>
                <w:szCs w:val="16"/>
              </w:rPr>
              <w:t>G01S</w:t>
            </w:r>
          </w:p>
        </w:tc>
        <w:tc>
          <w:tcPr>
            <w:tcW w:w="157" w:type="pct"/>
            <w:tcBorders>
              <w:top w:val="nil"/>
              <w:left w:val="nil"/>
              <w:bottom w:val="single" w:sz="4" w:space="0" w:color="auto"/>
              <w:right w:val="single" w:sz="4" w:space="0" w:color="auto"/>
            </w:tcBorders>
            <w:shd w:val="clear" w:color="auto" w:fill="auto"/>
            <w:noWrap/>
            <w:vAlign w:val="bottom"/>
          </w:tcPr>
          <w:p w:rsidR="00314E27" w:rsidRPr="002F1827" w:rsidRDefault="00314E27" w:rsidP="002F1827">
            <w:pPr>
              <w:spacing w:after="0"/>
              <w:jc w:val="both"/>
              <w:rPr>
                <w:b/>
                <w:bCs/>
                <w:sz w:val="16"/>
                <w:szCs w:val="16"/>
              </w:rPr>
            </w:pPr>
            <w:r w:rsidRPr="002F1827">
              <w:rPr>
                <w:b/>
                <w:bCs/>
                <w:sz w:val="16"/>
                <w:szCs w:val="16"/>
              </w:rPr>
              <w:t> </w:t>
            </w:r>
          </w:p>
        </w:tc>
        <w:tc>
          <w:tcPr>
            <w:tcW w:w="158" w:type="pct"/>
            <w:tcBorders>
              <w:top w:val="nil"/>
              <w:left w:val="nil"/>
              <w:bottom w:val="single" w:sz="4" w:space="0" w:color="auto"/>
              <w:right w:val="single" w:sz="4" w:space="0" w:color="auto"/>
            </w:tcBorders>
            <w:shd w:val="clear" w:color="auto" w:fill="auto"/>
            <w:noWrap/>
            <w:vAlign w:val="bottom"/>
          </w:tcPr>
          <w:p w:rsidR="00314E27" w:rsidRPr="002F1827" w:rsidRDefault="00314E27" w:rsidP="002F1827">
            <w:pPr>
              <w:spacing w:after="0"/>
              <w:jc w:val="both"/>
              <w:rPr>
                <w:b/>
                <w:bCs/>
                <w:sz w:val="16"/>
                <w:szCs w:val="16"/>
              </w:rPr>
            </w:pPr>
            <w:r w:rsidRPr="002F1827">
              <w:rPr>
                <w:b/>
                <w:bCs/>
                <w:sz w:val="16"/>
                <w:szCs w:val="16"/>
              </w:rPr>
              <w:t> </w:t>
            </w:r>
          </w:p>
        </w:tc>
        <w:tc>
          <w:tcPr>
            <w:tcW w:w="129" w:type="pct"/>
            <w:tcBorders>
              <w:top w:val="nil"/>
              <w:left w:val="nil"/>
              <w:bottom w:val="single" w:sz="4" w:space="0" w:color="auto"/>
              <w:right w:val="single" w:sz="4" w:space="0" w:color="auto"/>
            </w:tcBorders>
            <w:shd w:val="clear" w:color="auto" w:fill="auto"/>
            <w:noWrap/>
            <w:vAlign w:val="bottom"/>
          </w:tcPr>
          <w:p w:rsidR="00314E27" w:rsidRPr="002F1827" w:rsidRDefault="00314E27" w:rsidP="002F1827">
            <w:pPr>
              <w:spacing w:after="0"/>
              <w:jc w:val="both"/>
              <w:rPr>
                <w:b/>
                <w:bCs/>
                <w:sz w:val="16"/>
                <w:szCs w:val="16"/>
              </w:rPr>
            </w:pPr>
            <w:r w:rsidRPr="002F1827">
              <w:rPr>
                <w:b/>
                <w:bCs/>
                <w:sz w:val="16"/>
                <w:szCs w:val="16"/>
              </w:rPr>
              <w:t> </w:t>
            </w:r>
          </w:p>
        </w:tc>
        <w:tc>
          <w:tcPr>
            <w:tcW w:w="537"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sz w:val="16"/>
                <w:szCs w:val="16"/>
              </w:rPr>
            </w:pPr>
            <w:r w:rsidRPr="002F1827">
              <w:rPr>
                <w:sz w:val="16"/>
                <w:szCs w:val="16"/>
              </w:rPr>
              <w:t>Capacity of NFS D to carry out its activities effectively and efficiently strengthened by 2013</w:t>
            </w:r>
          </w:p>
        </w:tc>
        <w:tc>
          <w:tcPr>
            <w:tcW w:w="410"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sz w:val="16"/>
                <w:szCs w:val="16"/>
              </w:rPr>
            </w:pPr>
            <w:r w:rsidRPr="002F1827">
              <w:rPr>
                <w:sz w:val="16"/>
                <w:szCs w:val="16"/>
              </w:rPr>
              <w:t>To improve service delivery of NFS through improved employement entitlement, office supplies &amp; maintenance</w:t>
            </w:r>
          </w:p>
        </w:tc>
        <w:tc>
          <w:tcPr>
            <w:tcW w:w="473" w:type="pct"/>
            <w:tcBorders>
              <w:top w:val="nil"/>
              <w:left w:val="nil"/>
              <w:bottom w:val="single" w:sz="4" w:space="0" w:color="auto"/>
              <w:right w:val="single" w:sz="4" w:space="0" w:color="auto"/>
            </w:tcBorders>
            <w:shd w:val="clear" w:color="auto" w:fill="auto"/>
            <w:noWrap/>
            <w:vAlign w:val="center"/>
          </w:tcPr>
          <w:p w:rsidR="00314E27" w:rsidRPr="002F1827" w:rsidRDefault="00314E27" w:rsidP="002F1827">
            <w:pPr>
              <w:spacing w:after="0"/>
              <w:jc w:val="both"/>
              <w:rPr>
                <w:b/>
                <w:bCs/>
                <w:sz w:val="16"/>
                <w:szCs w:val="16"/>
              </w:rPr>
            </w:pPr>
            <w:r w:rsidRPr="002F1827">
              <w:rPr>
                <w:b/>
                <w:bCs/>
                <w:sz w:val="16"/>
                <w:szCs w:val="16"/>
              </w:rPr>
              <w:t>68</w:t>
            </w:r>
          </w:p>
        </w:tc>
        <w:tc>
          <w:tcPr>
            <w:tcW w:w="254" w:type="pct"/>
            <w:tcBorders>
              <w:top w:val="nil"/>
              <w:left w:val="nil"/>
              <w:bottom w:val="single" w:sz="4" w:space="0" w:color="auto"/>
              <w:right w:val="single" w:sz="4" w:space="0" w:color="auto"/>
            </w:tcBorders>
            <w:shd w:val="clear" w:color="auto" w:fill="auto"/>
            <w:noWrap/>
            <w:vAlign w:val="bottom"/>
          </w:tcPr>
          <w:p w:rsidR="00314E27" w:rsidRPr="002F1827" w:rsidRDefault="00314E27" w:rsidP="002F1827">
            <w:pPr>
              <w:spacing w:after="0"/>
              <w:jc w:val="both"/>
              <w:rPr>
                <w:b/>
                <w:bCs/>
                <w:sz w:val="16"/>
                <w:szCs w:val="16"/>
              </w:rPr>
            </w:pPr>
            <w:r w:rsidRPr="002F1827">
              <w:rPr>
                <w:b/>
                <w:bCs/>
                <w:sz w:val="16"/>
                <w:szCs w:val="16"/>
              </w:rPr>
              <w:t> </w:t>
            </w:r>
          </w:p>
        </w:tc>
        <w:tc>
          <w:tcPr>
            <w:tcW w:w="221" w:type="pct"/>
            <w:tcBorders>
              <w:top w:val="nil"/>
              <w:left w:val="nil"/>
              <w:bottom w:val="single" w:sz="4" w:space="0" w:color="auto"/>
              <w:right w:val="single" w:sz="4" w:space="0" w:color="auto"/>
            </w:tcBorders>
            <w:shd w:val="clear" w:color="auto" w:fill="auto"/>
            <w:noWrap/>
            <w:vAlign w:val="bottom"/>
          </w:tcPr>
          <w:p w:rsidR="00314E27" w:rsidRPr="002F1827" w:rsidRDefault="00314E27" w:rsidP="002F1827">
            <w:pPr>
              <w:spacing w:after="0"/>
              <w:jc w:val="both"/>
              <w:rPr>
                <w:b/>
                <w:bCs/>
                <w:sz w:val="16"/>
                <w:szCs w:val="16"/>
              </w:rPr>
            </w:pPr>
            <w:r w:rsidRPr="002F1827">
              <w:rPr>
                <w:b/>
                <w:bCs/>
                <w:sz w:val="16"/>
                <w:szCs w:val="16"/>
              </w:rPr>
              <w:t> </w:t>
            </w:r>
          </w:p>
        </w:tc>
        <w:tc>
          <w:tcPr>
            <w:tcW w:w="347" w:type="pct"/>
            <w:tcBorders>
              <w:top w:val="nil"/>
              <w:left w:val="nil"/>
              <w:bottom w:val="single" w:sz="4" w:space="0" w:color="auto"/>
              <w:right w:val="single" w:sz="4" w:space="0" w:color="auto"/>
            </w:tcBorders>
            <w:shd w:val="clear" w:color="auto" w:fill="auto"/>
            <w:noWrap/>
            <w:vAlign w:val="center"/>
          </w:tcPr>
          <w:p w:rsidR="00314E27" w:rsidRPr="002F1827" w:rsidRDefault="00314E27" w:rsidP="002F1827">
            <w:pPr>
              <w:spacing w:after="0"/>
              <w:jc w:val="both"/>
              <w:rPr>
                <w:b/>
                <w:bCs/>
                <w:sz w:val="16"/>
                <w:szCs w:val="16"/>
              </w:rPr>
            </w:pPr>
            <w:r w:rsidRPr="002F1827">
              <w:rPr>
                <w:b/>
                <w:bCs/>
                <w:sz w:val="16"/>
                <w:szCs w:val="16"/>
              </w:rPr>
              <w:t>v</w:t>
            </w:r>
          </w:p>
        </w:tc>
        <w:tc>
          <w:tcPr>
            <w:tcW w:w="571" w:type="pct"/>
            <w:tcBorders>
              <w:top w:val="nil"/>
              <w:left w:val="nil"/>
              <w:bottom w:val="single" w:sz="4" w:space="0" w:color="auto"/>
              <w:right w:val="single" w:sz="4" w:space="0" w:color="auto"/>
            </w:tcBorders>
            <w:shd w:val="clear" w:color="auto" w:fill="auto"/>
            <w:noWrap/>
            <w:vAlign w:val="center"/>
          </w:tcPr>
          <w:p w:rsidR="00314E27" w:rsidRPr="002F1827" w:rsidRDefault="00314E27" w:rsidP="002F1827">
            <w:pPr>
              <w:spacing w:after="0"/>
              <w:jc w:val="both"/>
              <w:rPr>
                <w:b/>
                <w:bCs/>
                <w:sz w:val="16"/>
                <w:szCs w:val="16"/>
              </w:rPr>
            </w:pPr>
            <w:r w:rsidRPr="002F1827">
              <w:rPr>
                <w:b/>
                <w:bCs/>
                <w:sz w:val="16"/>
                <w:szCs w:val="16"/>
              </w:rPr>
              <w:t xml:space="preserve">138,700,000 </w:t>
            </w:r>
          </w:p>
        </w:tc>
        <w:tc>
          <w:tcPr>
            <w:tcW w:w="444" w:type="pct"/>
            <w:tcBorders>
              <w:top w:val="nil"/>
              <w:left w:val="nil"/>
              <w:bottom w:val="single" w:sz="4" w:space="0" w:color="auto"/>
              <w:right w:val="single" w:sz="4" w:space="0" w:color="auto"/>
            </w:tcBorders>
            <w:shd w:val="clear" w:color="auto" w:fill="auto"/>
            <w:noWrap/>
            <w:vAlign w:val="center"/>
          </w:tcPr>
          <w:p w:rsidR="00314E27" w:rsidRPr="002F1827" w:rsidRDefault="00314E27" w:rsidP="002F1827">
            <w:pPr>
              <w:spacing w:after="0"/>
              <w:jc w:val="both"/>
              <w:rPr>
                <w:b/>
                <w:bCs/>
                <w:sz w:val="16"/>
                <w:szCs w:val="16"/>
              </w:rPr>
            </w:pPr>
            <w:r w:rsidRPr="002F1827">
              <w:rPr>
                <w:b/>
                <w:bCs/>
                <w:sz w:val="16"/>
                <w:szCs w:val="16"/>
              </w:rPr>
              <w:t xml:space="preserve"> 94,304,797 </w:t>
            </w:r>
          </w:p>
        </w:tc>
        <w:tc>
          <w:tcPr>
            <w:tcW w:w="253" w:type="pct"/>
            <w:tcBorders>
              <w:top w:val="nil"/>
              <w:left w:val="nil"/>
              <w:bottom w:val="single" w:sz="4" w:space="0" w:color="auto"/>
              <w:right w:val="single" w:sz="4" w:space="0" w:color="auto"/>
            </w:tcBorders>
            <w:shd w:val="clear" w:color="auto" w:fill="auto"/>
            <w:noWrap/>
            <w:vAlign w:val="center"/>
          </w:tcPr>
          <w:p w:rsidR="00314E27" w:rsidRPr="002F1827" w:rsidRDefault="00314E27" w:rsidP="002F1827">
            <w:pPr>
              <w:spacing w:after="0"/>
              <w:jc w:val="both"/>
              <w:rPr>
                <w:b/>
                <w:bCs/>
                <w:sz w:val="16"/>
                <w:szCs w:val="16"/>
              </w:rPr>
            </w:pPr>
            <w:r w:rsidRPr="002F1827">
              <w:rPr>
                <w:b/>
                <w:bCs/>
                <w:sz w:val="16"/>
                <w:szCs w:val="16"/>
              </w:rPr>
              <w:t>68</w:t>
            </w:r>
          </w:p>
        </w:tc>
        <w:tc>
          <w:tcPr>
            <w:tcW w:w="692" w:type="pct"/>
            <w:tcBorders>
              <w:top w:val="nil"/>
              <w:left w:val="nil"/>
              <w:bottom w:val="single" w:sz="4" w:space="0" w:color="auto"/>
              <w:right w:val="single" w:sz="4" w:space="0" w:color="auto"/>
            </w:tcBorders>
            <w:shd w:val="clear" w:color="auto" w:fill="auto"/>
            <w:vAlign w:val="center"/>
          </w:tcPr>
          <w:p w:rsidR="00314E27" w:rsidRPr="002F1827" w:rsidRDefault="00314E27" w:rsidP="002F1827">
            <w:pPr>
              <w:spacing w:after="0"/>
              <w:jc w:val="both"/>
              <w:rPr>
                <w:b/>
                <w:bCs/>
                <w:sz w:val="16"/>
                <w:szCs w:val="16"/>
              </w:rPr>
            </w:pPr>
            <w:r w:rsidRPr="002F1827">
              <w:rPr>
                <w:b/>
                <w:bCs/>
                <w:sz w:val="16"/>
                <w:szCs w:val="16"/>
              </w:rPr>
              <w:t xml:space="preserve"> Little funds disbursed </w:t>
            </w:r>
          </w:p>
        </w:tc>
      </w:tr>
      <w:tr w:rsidR="009D2776" w:rsidRPr="002F1827" w:rsidTr="009D2776">
        <w:trPr>
          <w:trHeight w:val="255"/>
        </w:trPr>
        <w:tc>
          <w:tcPr>
            <w:tcW w:w="3040" w:type="pct"/>
            <w:gridSpan w:val="10"/>
            <w:tcBorders>
              <w:top w:val="nil"/>
              <w:left w:val="single" w:sz="4" w:space="0" w:color="auto"/>
              <w:bottom w:val="single" w:sz="4" w:space="0" w:color="auto"/>
              <w:right w:val="single" w:sz="4" w:space="0" w:color="auto"/>
            </w:tcBorders>
            <w:shd w:val="clear" w:color="auto" w:fill="auto"/>
            <w:noWrap/>
            <w:vAlign w:val="bottom"/>
          </w:tcPr>
          <w:p w:rsidR="009D2776" w:rsidRPr="009D2776" w:rsidRDefault="009D2776" w:rsidP="002F1827">
            <w:pPr>
              <w:spacing w:after="0"/>
              <w:jc w:val="both"/>
              <w:rPr>
                <w:b/>
                <w:bCs/>
                <w:sz w:val="16"/>
                <w:szCs w:val="16"/>
              </w:rPr>
            </w:pPr>
            <w:r w:rsidRPr="002F1827">
              <w:rPr>
                <w:b/>
                <w:bCs/>
                <w:sz w:val="16"/>
                <w:szCs w:val="16"/>
              </w:rPr>
              <w:t>Total</w:t>
            </w:r>
          </w:p>
        </w:tc>
        <w:tc>
          <w:tcPr>
            <w:tcW w:w="571" w:type="pct"/>
            <w:tcBorders>
              <w:top w:val="nil"/>
              <w:left w:val="nil"/>
              <w:bottom w:val="single" w:sz="4" w:space="0" w:color="auto"/>
              <w:right w:val="single" w:sz="4" w:space="0" w:color="auto"/>
            </w:tcBorders>
            <w:shd w:val="clear" w:color="auto" w:fill="auto"/>
            <w:noWrap/>
            <w:vAlign w:val="bottom"/>
          </w:tcPr>
          <w:p w:rsidR="009D2776" w:rsidRPr="002F1827" w:rsidRDefault="009D2776" w:rsidP="002F1827">
            <w:pPr>
              <w:spacing w:after="0"/>
              <w:jc w:val="both"/>
              <w:rPr>
                <w:b/>
                <w:bCs/>
                <w:sz w:val="16"/>
                <w:szCs w:val="16"/>
              </w:rPr>
            </w:pPr>
            <w:r w:rsidRPr="002F1827">
              <w:rPr>
                <w:b/>
                <w:bCs/>
                <w:sz w:val="16"/>
                <w:szCs w:val="16"/>
              </w:rPr>
              <w:t xml:space="preserve">28,797,944,910 </w:t>
            </w:r>
          </w:p>
        </w:tc>
        <w:tc>
          <w:tcPr>
            <w:tcW w:w="444" w:type="pct"/>
            <w:tcBorders>
              <w:top w:val="nil"/>
              <w:left w:val="nil"/>
              <w:bottom w:val="single" w:sz="4" w:space="0" w:color="auto"/>
              <w:right w:val="single" w:sz="4" w:space="0" w:color="auto"/>
            </w:tcBorders>
            <w:shd w:val="clear" w:color="auto" w:fill="auto"/>
            <w:noWrap/>
            <w:vAlign w:val="bottom"/>
          </w:tcPr>
          <w:p w:rsidR="009D2776" w:rsidRPr="002F1827" w:rsidRDefault="009D2776" w:rsidP="002F1827">
            <w:pPr>
              <w:spacing w:after="0"/>
              <w:jc w:val="both"/>
              <w:rPr>
                <w:b/>
                <w:bCs/>
                <w:sz w:val="16"/>
                <w:szCs w:val="16"/>
              </w:rPr>
            </w:pPr>
            <w:r w:rsidRPr="002F1827">
              <w:rPr>
                <w:b/>
                <w:bCs/>
                <w:sz w:val="16"/>
                <w:szCs w:val="16"/>
              </w:rPr>
              <w:t xml:space="preserve">28,425,393,131 </w:t>
            </w:r>
          </w:p>
        </w:tc>
        <w:tc>
          <w:tcPr>
            <w:tcW w:w="253" w:type="pct"/>
            <w:tcBorders>
              <w:top w:val="nil"/>
              <w:left w:val="nil"/>
              <w:bottom w:val="single" w:sz="4" w:space="0" w:color="auto"/>
              <w:right w:val="single" w:sz="4" w:space="0" w:color="auto"/>
            </w:tcBorders>
            <w:shd w:val="clear" w:color="auto" w:fill="auto"/>
            <w:noWrap/>
            <w:vAlign w:val="bottom"/>
          </w:tcPr>
          <w:p w:rsidR="009D2776" w:rsidRPr="002F1827" w:rsidRDefault="009D2776" w:rsidP="002F1827">
            <w:pPr>
              <w:spacing w:after="0"/>
              <w:jc w:val="both"/>
              <w:rPr>
                <w:sz w:val="16"/>
                <w:szCs w:val="16"/>
              </w:rPr>
            </w:pPr>
            <w:r w:rsidRPr="002F1827">
              <w:rPr>
                <w:sz w:val="16"/>
                <w:szCs w:val="16"/>
              </w:rPr>
              <w:t> </w:t>
            </w:r>
          </w:p>
        </w:tc>
        <w:tc>
          <w:tcPr>
            <w:tcW w:w="692" w:type="pct"/>
            <w:tcBorders>
              <w:top w:val="nil"/>
              <w:left w:val="nil"/>
              <w:bottom w:val="single" w:sz="4" w:space="0" w:color="auto"/>
              <w:right w:val="single" w:sz="4" w:space="0" w:color="auto"/>
            </w:tcBorders>
            <w:shd w:val="clear" w:color="auto" w:fill="auto"/>
            <w:noWrap/>
            <w:vAlign w:val="bottom"/>
          </w:tcPr>
          <w:p w:rsidR="009D2776" w:rsidRPr="002F1827" w:rsidRDefault="009D2776" w:rsidP="002F1827">
            <w:pPr>
              <w:spacing w:after="0"/>
              <w:jc w:val="both"/>
              <w:rPr>
                <w:sz w:val="16"/>
                <w:szCs w:val="16"/>
              </w:rPr>
            </w:pPr>
            <w:r w:rsidRPr="002F1827">
              <w:rPr>
                <w:sz w:val="16"/>
                <w:szCs w:val="16"/>
              </w:rPr>
              <w:t> </w:t>
            </w:r>
          </w:p>
        </w:tc>
      </w:tr>
    </w:tbl>
    <w:p w:rsidR="001133D3" w:rsidRPr="002F1827" w:rsidRDefault="001133D3" w:rsidP="002F1827">
      <w:pPr>
        <w:spacing w:after="0"/>
        <w:jc w:val="both"/>
        <w:rPr>
          <w:b/>
          <w:bCs/>
        </w:rPr>
      </w:pPr>
    </w:p>
    <w:p w:rsidR="00314E27" w:rsidRPr="002F1827" w:rsidRDefault="00314E27" w:rsidP="002F1827">
      <w:pPr>
        <w:spacing w:after="0"/>
        <w:jc w:val="both"/>
        <w:rPr>
          <w:b/>
          <w:bCs/>
          <w:sz w:val="20"/>
          <w:szCs w:val="20"/>
        </w:rPr>
      </w:pPr>
      <w:r w:rsidRPr="002F1827">
        <w:rPr>
          <w:b/>
          <w:bCs/>
          <w:sz w:val="20"/>
          <w:szCs w:val="20"/>
        </w:rPr>
        <w:t>Annex 2b: Cumulative Quarterly MTEF   Target Monitoring (Development)</w:t>
      </w:r>
      <w:r w:rsidRPr="002F1827">
        <w:rPr>
          <w:b/>
          <w:bCs/>
          <w:sz w:val="20"/>
          <w:szCs w:val="20"/>
        </w:rPr>
        <w:tab/>
      </w:r>
      <w:r w:rsidRPr="002F1827">
        <w:rPr>
          <w:b/>
          <w:bCs/>
          <w:sz w:val="20"/>
          <w:szCs w:val="20"/>
        </w:rPr>
        <w:tab/>
      </w:r>
      <w:r w:rsidRPr="002F1827">
        <w:rPr>
          <w:b/>
          <w:bCs/>
          <w:sz w:val="20"/>
          <w:szCs w:val="20"/>
        </w:rPr>
        <w:tab/>
      </w:r>
      <w:r w:rsidRPr="002F1827">
        <w:rPr>
          <w:b/>
          <w:bCs/>
          <w:sz w:val="20"/>
          <w:szCs w:val="20"/>
        </w:rPr>
        <w:tab/>
      </w:r>
      <w:r w:rsidRPr="002F1827">
        <w:rPr>
          <w:b/>
          <w:bCs/>
          <w:sz w:val="20"/>
          <w:szCs w:val="20"/>
        </w:rPr>
        <w:tab/>
      </w:r>
      <w:r w:rsidRPr="002F1827">
        <w:rPr>
          <w:b/>
          <w:bCs/>
          <w:sz w:val="20"/>
          <w:szCs w:val="20"/>
        </w:rPr>
        <w:tab/>
      </w:r>
    </w:p>
    <w:p w:rsidR="00314E27" w:rsidRPr="002F1827" w:rsidRDefault="00314E27" w:rsidP="002F1827">
      <w:pPr>
        <w:spacing w:after="0"/>
        <w:jc w:val="both"/>
        <w:rPr>
          <w:b/>
          <w:bCs/>
          <w:sz w:val="20"/>
          <w:szCs w:val="20"/>
        </w:rPr>
      </w:pPr>
      <w:r w:rsidRPr="002F1827">
        <w:rPr>
          <w:b/>
          <w:bCs/>
          <w:sz w:val="20"/>
          <w:szCs w:val="20"/>
        </w:rPr>
        <w:t>Institution Vote and Name: Ministry of Agriculture Food Security and Cooperatives</w:t>
      </w:r>
      <w:r w:rsidRPr="002F1827">
        <w:rPr>
          <w:b/>
          <w:bCs/>
          <w:sz w:val="20"/>
          <w:szCs w:val="20"/>
        </w:rPr>
        <w:tab/>
      </w:r>
      <w:r w:rsidRPr="002F1827">
        <w:rPr>
          <w:b/>
          <w:bCs/>
          <w:sz w:val="20"/>
          <w:szCs w:val="20"/>
        </w:rPr>
        <w:tab/>
      </w:r>
      <w:r w:rsidRPr="002F1827">
        <w:rPr>
          <w:b/>
          <w:bCs/>
          <w:sz w:val="20"/>
          <w:szCs w:val="20"/>
        </w:rPr>
        <w:tab/>
      </w:r>
      <w:r w:rsidRPr="002F1827">
        <w:rPr>
          <w:b/>
          <w:bCs/>
          <w:sz w:val="20"/>
          <w:szCs w:val="20"/>
        </w:rPr>
        <w:tab/>
      </w:r>
      <w:r w:rsidRPr="002F1827">
        <w:rPr>
          <w:b/>
          <w:bCs/>
          <w:sz w:val="20"/>
          <w:szCs w:val="20"/>
        </w:rPr>
        <w:tab/>
      </w:r>
      <w:r w:rsidRPr="002F1827">
        <w:rPr>
          <w:b/>
          <w:bCs/>
          <w:sz w:val="20"/>
          <w:szCs w:val="20"/>
        </w:rPr>
        <w:tab/>
      </w:r>
    </w:p>
    <w:p w:rsidR="003161C8" w:rsidRPr="002F1827" w:rsidRDefault="00314E27" w:rsidP="002F1827">
      <w:pPr>
        <w:spacing w:after="0"/>
        <w:jc w:val="both"/>
        <w:rPr>
          <w:b/>
          <w:bCs/>
          <w:sz w:val="22"/>
          <w:szCs w:val="22"/>
        </w:rPr>
      </w:pPr>
      <w:r w:rsidRPr="002F1827">
        <w:rPr>
          <w:b/>
          <w:bCs/>
          <w:sz w:val="20"/>
          <w:szCs w:val="20"/>
        </w:rPr>
        <w:t>Period Covered: Quarter ending 30th June in the Financial Year 2011/2012</w:t>
      </w:r>
      <w:r w:rsidRPr="002F1827">
        <w:rPr>
          <w:b/>
          <w:bCs/>
          <w:sz w:val="20"/>
          <w:szCs w:val="20"/>
        </w:rPr>
        <w:tab/>
      </w:r>
      <w:r w:rsidRPr="002F1827">
        <w:rPr>
          <w:b/>
          <w:bCs/>
          <w:sz w:val="22"/>
          <w:szCs w:val="22"/>
        </w:rPr>
        <w:tab/>
      </w:r>
      <w:r w:rsidRPr="002F1827">
        <w:rPr>
          <w:b/>
          <w:bCs/>
          <w:sz w:val="22"/>
          <w:szCs w:val="22"/>
        </w:rPr>
        <w:tab/>
      </w:r>
      <w:r w:rsidRPr="002F1827">
        <w:rPr>
          <w:b/>
          <w:bCs/>
          <w:sz w:val="22"/>
          <w:szCs w:val="22"/>
        </w:rPr>
        <w:tab/>
      </w:r>
      <w:r w:rsidRPr="002F1827">
        <w:rPr>
          <w:b/>
          <w:bCs/>
          <w:sz w:val="22"/>
          <w:szCs w:val="22"/>
        </w:rPr>
        <w:tab/>
      </w:r>
      <w:r w:rsidRPr="002F1827">
        <w:rPr>
          <w:b/>
          <w:bCs/>
          <w:sz w:val="22"/>
          <w:szCs w:val="22"/>
        </w:rPr>
        <w:tab/>
      </w:r>
    </w:p>
    <w:p w:rsidR="00314E27" w:rsidRPr="002F1827" w:rsidRDefault="00314E27" w:rsidP="002F1827">
      <w:pPr>
        <w:spacing w:after="0"/>
        <w:jc w:val="both"/>
        <w:rPr>
          <w:b/>
          <w:bCs/>
          <w:sz w:val="22"/>
          <w:szCs w:val="22"/>
        </w:rPr>
      </w:pPr>
    </w:p>
    <w:p w:rsidR="00314E27" w:rsidRPr="002F1827" w:rsidRDefault="00314E27" w:rsidP="002F1827">
      <w:pPr>
        <w:spacing w:after="0"/>
        <w:jc w:val="both"/>
        <w:rPr>
          <w:b/>
          <w:bCs/>
          <w:sz w:val="20"/>
          <w:szCs w:val="20"/>
        </w:rPr>
      </w:pPr>
      <w:r w:rsidRPr="002F1827">
        <w:rPr>
          <w:b/>
          <w:bCs/>
          <w:sz w:val="20"/>
          <w:szCs w:val="20"/>
        </w:rPr>
        <w:t>Sub-Vote Code and Name:</w:t>
      </w:r>
      <w:r w:rsidRPr="002F1827">
        <w:rPr>
          <w:b/>
          <w:bCs/>
          <w:sz w:val="20"/>
          <w:szCs w:val="20"/>
        </w:rPr>
        <w:tab/>
        <w:t xml:space="preserve"> </w:t>
      </w:r>
      <w:r w:rsidRPr="002F1827">
        <w:rPr>
          <w:b/>
          <w:bCs/>
          <w:sz w:val="20"/>
          <w:szCs w:val="20"/>
        </w:rPr>
        <w:tab/>
        <w:t>1003 Policy and Planning</w:t>
      </w:r>
    </w:p>
    <w:p w:rsidR="00314E27" w:rsidRPr="002F1827" w:rsidRDefault="00314E27" w:rsidP="002F1827">
      <w:pPr>
        <w:spacing w:after="0"/>
        <w:jc w:val="both"/>
        <w:rPr>
          <w:b/>
          <w:bCs/>
          <w:sz w:val="20"/>
          <w:szCs w:val="20"/>
        </w:rPr>
      </w:pPr>
      <w:r w:rsidRPr="002F1827">
        <w:rPr>
          <w:b/>
          <w:bCs/>
          <w:sz w:val="20"/>
          <w:szCs w:val="20"/>
        </w:rPr>
        <w:t>Objective Code: E and Name:  Policies, Strategies and regulatory functions in the agriculture sectors development strengtherned</w:t>
      </w:r>
    </w:p>
    <w:p w:rsidR="00314E27" w:rsidRPr="002F1827" w:rsidRDefault="00314E27" w:rsidP="002F1827">
      <w:pPr>
        <w:spacing w:after="0"/>
        <w:jc w:val="both"/>
        <w:rPr>
          <w:b/>
          <w:bCs/>
          <w:sz w:val="22"/>
          <w:szCs w:val="22"/>
        </w:rPr>
      </w:pPr>
    </w:p>
    <w:tbl>
      <w:tblPr>
        <w:tblW w:w="5000" w:type="pct"/>
        <w:tblLook w:val="04A0"/>
      </w:tblPr>
      <w:tblGrid>
        <w:gridCol w:w="929"/>
        <w:gridCol w:w="368"/>
        <w:gridCol w:w="314"/>
        <w:gridCol w:w="332"/>
        <w:gridCol w:w="1618"/>
        <w:gridCol w:w="1927"/>
        <w:gridCol w:w="963"/>
        <w:gridCol w:w="635"/>
        <w:gridCol w:w="528"/>
        <w:gridCol w:w="885"/>
        <w:gridCol w:w="2044"/>
        <w:gridCol w:w="1151"/>
        <w:gridCol w:w="737"/>
        <w:gridCol w:w="1745"/>
      </w:tblGrid>
      <w:tr w:rsidR="00314E27" w:rsidRPr="002F1827" w:rsidTr="00EF3AD4">
        <w:trPr>
          <w:trHeight w:val="510"/>
        </w:trPr>
        <w:tc>
          <w:tcPr>
            <w:tcW w:w="686" w:type="pct"/>
            <w:gridSpan w:val="4"/>
            <w:tcBorders>
              <w:top w:val="single" w:sz="4" w:space="0" w:color="auto"/>
              <w:left w:val="single" w:sz="4" w:space="0" w:color="auto"/>
              <w:bottom w:val="single" w:sz="4" w:space="0" w:color="auto"/>
              <w:right w:val="single" w:sz="4" w:space="0" w:color="auto"/>
            </w:tcBorders>
            <w:shd w:val="clear" w:color="000000" w:fill="CCFFFF"/>
          </w:tcPr>
          <w:p w:rsidR="00314E27" w:rsidRPr="002F1827" w:rsidRDefault="00314E27" w:rsidP="002F1827">
            <w:pPr>
              <w:spacing w:after="0"/>
              <w:jc w:val="both"/>
              <w:rPr>
                <w:b/>
                <w:bCs/>
                <w:sz w:val="16"/>
                <w:szCs w:val="16"/>
              </w:rPr>
            </w:pPr>
            <w:r w:rsidRPr="002F1827">
              <w:rPr>
                <w:b/>
                <w:bCs/>
                <w:sz w:val="16"/>
                <w:szCs w:val="16"/>
              </w:rPr>
              <w:t>CODES AND LINKAGE</w:t>
            </w:r>
          </w:p>
        </w:tc>
        <w:tc>
          <w:tcPr>
            <w:tcW w:w="571" w:type="pct"/>
            <w:tcBorders>
              <w:top w:val="single" w:sz="4" w:space="0" w:color="auto"/>
              <w:left w:val="nil"/>
              <w:bottom w:val="single" w:sz="4" w:space="0" w:color="auto"/>
              <w:right w:val="single" w:sz="4" w:space="0" w:color="auto"/>
            </w:tcBorders>
            <w:shd w:val="clear" w:color="000000" w:fill="CCFFFF"/>
          </w:tcPr>
          <w:p w:rsidR="00314E27" w:rsidRPr="002F1827" w:rsidRDefault="00314E27" w:rsidP="002F1827">
            <w:pPr>
              <w:spacing w:after="0"/>
              <w:jc w:val="both"/>
              <w:rPr>
                <w:b/>
                <w:bCs/>
                <w:sz w:val="16"/>
                <w:szCs w:val="16"/>
              </w:rPr>
            </w:pPr>
            <w:r w:rsidRPr="002F1827">
              <w:rPr>
                <w:b/>
                <w:bCs/>
                <w:sz w:val="16"/>
                <w:szCs w:val="16"/>
              </w:rPr>
              <w:t>ANNUAL PHYSICAL TARGET</w:t>
            </w:r>
          </w:p>
        </w:tc>
        <w:tc>
          <w:tcPr>
            <w:tcW w:w="1741" w:type="pct"/>
            <w:gridSpan w:val="5"/>
            <w:tcBorders>
              <w:top w:val="single" w:sz="4" w:space="0" w:color="auto"/>
              <w:left w:val="nil"/>
              <w:bottom w:val="single" w:sz="4" w:space="0" w:color="auto"/>
              <w:right w:val="single" w:sz="4" w:space="0" w:color="auto"/>
            </w:tcBorders>
            <w:shd w:val="clear" w:color="000000" w:fill="CCFFFF"/>
          </w:tcPr>
          <w:p w:rsidR="00314E27" w:rsidRPr="002F1827" w:rsidRDefault="00314E27" w:rsidP="002F1827">
            <w:pPr>
              <w:spacing w:after="0"/>
              <w:jc w:val="both"/>
              <w:rPr>
                <w:b/>
                <w:bCs/>
                <w:sz w:val="16"/>
                <w:szCs w:val="16"/>
              </w:rPr>
            </w:pPr>
            <w:r w:rsidRPr="002F1827">
              <w:rPr>
                <w:b/>
                <w:bCs/>
                <w:sz w:val="16"/>
                <w:szCs w:val="16"/>
              </w:rPr>
              <w:t>CUMULATIVE STATUS ON MEETING PHYSICAL TARGET</w:t>
            </w:r>
          </w:p>
        </w:tc>
        <w:tc>
          <w:tcPr>
            <w:tcW w:w="721" w:type="pct"/>
            <w:tcBorders>
              <w:top w:val="single" w:sz="4" w:space="0" w:color="auto"/>
              <w:left w:val="nil"/>
              <w:bottom w:val="single" w:sz="4" w:space="0" w:color="auto"/>
              <w:right w:val="single" w:sz="4" w:space="0" w:color="auto"/>
            </w:tcBorders>
            <w:shd w:val="clear" w:color="000000" w:fill="CCFFFF"/>
            <w:noWrap/>
          </w:tcPr>
          <w:p w:rsidR="00314E27" w:rsidRPr="002F1827" w:rsidRDefault="00314E27" w:rsidP="002F1827">
            <w:pPr>
              <w:spacing w:after="0"/>
              <w:jc w:val="both"/>
              <w:rPr>
                <w:b/>
                <w:bCs/>
                <w:sz w:val="16"/>
                <w:szCs w:val="16"/>
              </w:rPr>
            </w:pPr>
            <w:r w:rsidRPr="002F1827">
              <w:rPr>
                <w:b/>
                <w:bCs/>
                <w:sz w:val="16"/>
                <w:szCs w:val="16"/>
              </w:rPr>
              <w:t>EXPENDITURE STATUS</w:t>
            </w:r>
          </w:p>
        </w:tc>
        <w:tc>
          <w:tcPr>
            <w:tcW w:w="406" w:type="pct"/>
            <w:tcBorders>
              <w:top w:val="single" w:sz="4" w:space="0" w:color="auto"/>
              <w:left w:val="nil"/>
              <w:bottom w:val="single" w:sz="4" w:space="0" w:color="auto"/>
              <w:right w:val="single" w:sz="4" w:space="0" w:color="auto"/>
            </w:tcBorders>
            <w:shd w:val="clear" w:color="000000" w:fill="CCFFFF"/>
            <w:noWrap/>
          </w:tcPr>
          <w:p w:rsidR="00314E27" w:rsidRPr="002F1827" w:rsidRDefault="00314E27" w:rsidP="002F1827">
            <w:pPr>
              <w:spacing w:after="0"/>
              <w:jc w:val="both"/>
              <w:rPr>
                <w:b/>
                <w:bCs/>
                <w:sz w:val="16"/>
                <w:szCs w:val="16"/>
              </w:rPr>
            </w:pPr>
            <w:r w:rsidRPr="002F1827">
              <w:rPr>
                <w:b/>
                <w:bCs/>
                <w:sz w:val="16"/>
                <w:szCs w:val="16"/>
              </w:rPr>
              <w:t> </w:t>
            </w:r>
          </w:p>
        </w:tc>
        <w:tc>
          <w:tcPr>
            <w:tcW w:w="260" w:type="pct"/>
            <w:tcBorders>
              <w:top w:val="single" w:sz="4" w:space="0" w:color="auto"/>
              <w:left w:val="nil"/>
              <w:bottom w:val="single" w:sz="4" w:space="0" w:color="auto"/>
              <w:right w:val="single" w:sz="4" w:space="0" w:color="auto"/>
            </w:tcBorders>
            <w:shd w:val="clear" w:color="000000" w:fill="CCFFFF"/>
            <w:noWrap/>
          </w:tcPr>
          <w:p w:rsidR="00314E27" w:rsidRPr="002F1827" w:rsidRDefault="00314E27" w:rsidP="002F1827">
            <w:pPr>
              <w:spacing w:after="0"/>
              <w:jc w:val="both"/>
              <w:rPr>
                <w:b/>
                <w:bCs/>
                <w:sz w:val="16"/>
                <w:szCs w:val="16"/>
              </w:rPr>
            </w:pPr>
            <w:r w:rsidRPr="002F1827">
              <w:rPr>
                <w:b/>
                <w:bCs/>
                <w:sz w:val="16"/>
                <w:szCs w:val="16"/>
              </w:rPr>
              <w:t> </w:t>
            </w:r>
          </w:p>
        </w:tc>
        <w:tc>
          <w:tcPr>
            <w:tcW w:w="615" w:type="pct"/>
            <w:tcBorders>
              <w:top w:val="single" w:sz="4" w:space="0" w:color="auto"/>
              <w:left w:val="nil"/>
              <w:bottom w:val="single" w:sz="4" w:space="0" w:color="auto"/>
              <w:right w:val="single" w:sz="4" w:space="0" w:color="auto"/>
            </w:tcBorders>
            <w:shd w:val="clear" w:color="000000" w:fill="CCFFFF"/>
          </w:tcPr>
          <w:p w:rsidR="00314E27" w:rsidRPr="002F1827" w:rsidRDefault="00314E27" w:rsidP="002F1827">
            <w:pPr>
              <w:spacing w:after="0"/>
              <w:jc w:val="both"/>
              <w:rPr>
                <w:b/>
                <w:bCs/>
                <w:sz w:val="16"/>
                <w:szCs w:val="16"/>
              </w:rPr>
            </w:pPr>
            <w:r w:rsidRPr="002F1827">
              <w:rPr>
                <w:b/>
                <w:bCs/>
                <w:sz w:val="16"/>
                <w:szCs w:val="16"/>
              </w:rPr>
              <w:t>REMARKS ON IMPLEMENTATION</w:t>
            </w:r>
          </w:p>
        </w:tc>
      </w:tr>
      <w:tr w:rsidR="00314E27" w:rsidRPr="002F1827" w:rsidTr="00EF3AD4">
        <w:trPr>
          <w:trHeight w:val="510"/>
        </w:trPr>
        <w:tc>
          <w:tcPr>
            <w:tcW w:w="328" w:type="pct"/>
            <w:tcBorders>
              <w:top w:val="nil"/>
              <w:left w:val="single" w:sz="4" w:space="0" w:color="auto"/>
              <w:bottom w:val="single" w:sz="4" w:space="0" w:color="auto"/>
              <w:right w:val="single" w:sz="4" w:space="0" w:color="auto"/>
            </w:tcBorders>
            <w:shd w:val="clear" w:color="000000" w:fill="CCFFFF"/>
          </w:tcPr>
          <w:p w:rsidR="00314E27" w:rsidRPr="002F1827" w:rsidRDefault="00314E27" w:rsidP="002F1827">
            <w:pPr>
              <w:spacing w:after="0"/>
              <w:jc w:val="both"/>
              <w:rPr>
                <w:b/>
                <w:bCs/>
                <w:sz w:val="16"/>
                <w:szCs w:val="16"/>
              </w:rPr>
            </w:pPr>
            <w:r w:rsidRPr="002F1827">
              <w:rPr>
                <w:b/>
                <w:bCs/>
                <w:sz w:val="16"/>
                <w:szCs w:val="16"/>
              </w:rPr>
              <w:t>Target Code</w:t>
            </w:r>
          </w:p>
        </w:tc>
        <w:tc>
          <w:tcPr>
            <w:tcW w:w="130" w:type="pct"/>
            <w:tcBorders>
              <w:top w:val="nil"/>
              <w:left w:val="nil"/>
              <w:bottom w:val="single" w:sz="4" w:space="0" w:color="auto"/>
              <w:right w:val="single" w:sz="4" w:space="0" w:color="auto"/>
            </w:tcBorders>
            <w:shd w:val="clear" w:color="000000" w:fill="CCFFFF"/>
          </w:tcPr>
          <w:p w:rsidR="00314E27" w:rsidRPr="002F1827" w:rsidRDefault="00314E27" w:rsidP="002F1827">
            <w:pPr>
              <w:spacing w:after="0"/>
              <w:jc w:val="both"/>
              <w:rPr>
                <w:b/>
                <w:bCs/>
                <w:sz w:val="16"/>
                <w:szCs w:val="16"/>
              </w:rPr>
            </w:pPr>
            <w:r w:rsidRPr="002F1827">
              <w:rPr>
                <w:b/>
                <w:bCs/>
                <w:sz w:val="16"/>
                <w:szCs w:val="16"/>
              </w:rPr>
              <w:t>M</w:t>
            </w:r>
          </w:p>
        </w:tc>
        <w:tc>
          <w:tcPr>
            <w:tcW w:w="111" w:type="pct"/>
            <w:tcBorders>
              <w:top w:val="nil"/>
              <w:left w:val="nil"/>
              <w:bottom w:val="single" w:sz="4" w:space="0" w:color="auto"/>
              <w:right w:val="single" w:sz="4" w:space="0" w:color="auto"/>
            </w:tcBorders>
            <w:shd w:val="clear" w:color="000000" w:fill="CCFFFF"/>
          </w:tcPr>
          <w:p w:rsidR="00314E27" w:rsidRPr="002F1827" w:rsidRDefault="00314E27" w:rsidP="002F1827">
            <w:pPr>
              <w:spacing w:after="0"/>
              <w:jc w:val="both"/>
              <w:rPr>
                <w:b/>
                <w:bCs/>
                <w:sz w:val="16"/>
                <w:szCs w:val="16"/>
              </w:rPr>
            </w:pPr>
            <w:r w:rsidRPr="002F1827">
              <w:rPr>
                <w:b/>
                <w:bCs/>
                <w:sz w:val="16"/>
                <w:szCs w:val="16"/>
              </w:rPr>
              <w:t>P</w:t>
            </w:r>
          </w:p>
        </w:tc>
        <w:tc>
          <w:tcPr>
            <w:tcW w:w="117" w:type="pct"/>
            <w:tcBorders>
              <w:top w:val="nil"/>
              <w:left w:val="nil"/>
              <w:bottom w:val="single" w:sz="4" w:space="0" w:color="auto"/>
              <w:right w:val="single" w:sz="4" w:space="0" w:color="auto"/>
            </w:tcBorders>
            <w:shd w:val="clear" w:color="000000" w:fill="CCFFFF"/>
          </w:tcPr>
          <w:p w:rsidR="00314E27" w:rsidRPr="002F1827" w:rsidRDefault="00314E27" w:rsidP="002F1827">
            <w:pPr>
              <w:spacing w:after="0"/>
              <w:jc w:val="both"/>
              <w:rPr>
                <w:b/>
                <w:bCs/>
                <w:sz w:val="16"/>
                <w:szCs w:val="16"/>
              </w:rPr>
            </w:pPr>
            <w:r w:rsidRPr="002F1827">
              <w:rPr>
                <w:b/>
                <w:bCs/>
                <w:sz w:val="16"/>
                <w:szCs w:val="16"/>
              </w:rPr>
              <w:t>R</w:t>
            </w:r>
          </w:p>
        </w:tc>
        <w:tc>
          <w:tcPr>
            <w:tcW w:w="571" w:type="pct"/>
            <w:tcBorders>
              <w:top w:val="nil"/>
              <w:left w:val="nil"/>
              <w:bottom w:val="single" w:sz="4" w:space="0" w:color="auto"/>
              <w:right w:val="single" w:sz="4" w:space="0" w:color="auto"/>
            </w:tcBorders>
            <w:shd w:val="clear" w:color="000000" w:fill="CCFFFF"/>
          </w:tcPr>
          <w:p w:rsidR="00314E27" w:rsidRPr="002F1827" w:rsidRDefault="00314E27" w:rsidP="002F1827">
            <w:pPr>
              <w:spacing w:after="0"/>
              <w:jc w:val="both"/>
              <w:rPr>
                <w:b/>
                <w:bCs/>
                <w:sz w:val="16"/>
                <w:szCs w:val="16"/>
              </w:rPr>
            </w:pPr>
            <w:r w:rsidRPr="002F1827">
              <w:rPr>
                <w:b/>
                <w:bCs/>
                <w:sz w:val="16"/>
                <w:szCs w:val="16"/>
              </w:rPr>
              <w:t>Target Description</w:t>
            </w:r>
          </w:p>
        </w:tc>
        <w:tc>
          <w:tcPr>
            <w:tcW w:w="680" w:type="pct"/>
            <w:tcBorders>
              <w:top w:val="nil"/>
              <w:left w:val="nil"/>
              <w:bottom w:val="single" w:sz="4" w:space="0" w:color="auto"/>
              <w:right w:val="single" w:sz="4" w:space="0" w:color="auto"/>
            </w:tcBorders>
            <w:shd w:val="clear" w:color="000000" w:fill="CCFFFF"/>
            <w:noWrap/>
          </w:tcPr>
          <w:p w:rsidR="00314E27" w:rsidRPr="002F1827" w:rsidRDefault="00314E27" w:rsidP="002F1827">
            <w:pPr>
              <w:spacing w:after="0"/>
              <w:jc w:val="both"/>
              <w:rPr>
                <w:b/>
                <w:bCs/>
                <w:sz w:val="16"/>
                <w:szCs w:val="16"/>
              </w:rPr>
            </w:pPr>
            <w:r w:rsidRPr="002F1827">
              <w:rPr>
                <w:b/>
                <w:bCs/>
                <w:sz w:val="16"/>
                <w:szCs w:val="16"/>
              </w:rPr>
              <w:t>Actual Progress</w:t>
            </w:r>
          </w:p>
        </w:tc>
        <w:tc>
          <w:tcPr>
            <w:tcW w:w="340" w:type="pct"/>
            <w:tcBorders>
              <w:top w:val="nil"/>
              <w:left w:val="nil"/>
              <w:bottom w:val="single" w:sz="4" w:space="0" w:color="auto"/>
              <w:right w:val="single" w:sz="4" w:space="0" w:color="auto"/>
            </w:tcBorders>
            <w:shd w:val="clear" w:color="000000" w:fill="CCFFFF"/>
          </w:tcPr>
          <w:p w:rsidR="00314E27" w:rsidRPr="002F1827" w:rsidRDefault="00314E27" w:rsidP="002F1827">
            <w:pPr>
              <w:spacing w:after="0"/>
              <w:jc w:val="both"/>
              <w:rPr>
                <w:b/>
                <w:bCs/>
                <w:sz w:val="16"/>
                <w:szCs w:val="16"/>
              </w:rPr>
            </w:pPr>
            <w:r w:rsidRPr="002F1827">
              <w:rPr>
                <w:b/>
                <w:bCs/>
                <w:sz w:val="16"/>
                <w:szCs w:val="16"/>
              </w:rPr>
              <w:t>Estimated % Completed</w:t>
            </w:r>
          </w:p>
        </w:tc>
        <w:tc>
          <w:tcPr>
            <w:tcW w:w="224" w:type="pct"/>
            <w:tcBorders>
              <w:top w:val="nil"/>
              <w:left w:val="nil"/>
              <w:bottom w:val="single" w:sz="4" w:space="0" w:color="auto"/>
              <w:right w:val="single" w:sz="4" w:space="0" w:color="auto"/>
            </w:tcBorders>
            <w:shd w:val="clear" w:color="000000" w:fill="CCFFFF"/>
          </w:tcPr>
          <w:p w:rsidR="00314E27" w:rsidRPr="002F1827" w:rsidRDefault="00314E27" w:rsidP="002F1827">
            <w:pPr>
              <w:spacing w:after="0"/>
              <w:jc w:val="both"/>
              <w:rPr>
                <w:b/>
                <w:bCs/>
                <w:sz w:val="16"/>
                <w:szCs w:val="16"/>
              </w:rPr>
            </w:pPr>
            <w:r w:rsidRPr="002F1827">
              <w:rPr>
                <w:b/>
                <w:bCs/>
                <w:sz w:val="16"/>
                <w:szCs w:val="16"/>
              </w:rPr>
              <w:t>On Track</w:t>
            </w:r>
          </w:p>
        </w:tc>
        <w:tc>
          <w:tcPr>
            <w:tcW w:w="186" w:type="pct"/>
            <w:tcBorders>
              <w:top w:val="nil"/>
              <w:left w:val="nil"/>
              <w:bottom w:val="single" w:sz="4" w:space="0" w:color="auto"/>
              <w:right w:val="single" w:sz="4" w:space="0" w:color="auto"/>
            </w:tcBorders>
            <w:shd w:val="clear" w:color="000000" w:fill="CCFFFF"/>
          </w:tcPr>
          <w:p w:rsidR="00314E27" w:rsidRPr="002F1827" w:rsidRDefault="00314E27" w:rsidP="002F1827">
            <w:pPr>
              <w:spacing w:after="0"/>
              <w:jc w:val="both"/>
              <w:rPr>
                <w:b/>
                <w:bCs/>
                <w:sz w:val="16"/>
                <w:szCs w:val="16"/>
              </w:rPr>
            </w:pPr>
            <w:r w:rsidRPr="002F1827">
              <w:rPr>
                <w:b/>
                <w:bCs/>
                <w:sz w:val="16"/>
                <w:szCs w:val="16"/>
              </w:rPr>
              <w:t>At Risk</w:t>
            </w:r>
          </w:p>
        </w:tc>
        <w:tc>
          <w:tcPr>
            <w:tcW w:w="312" w:type="pct"/>
            <w:tcBorders>
              <w:top w:val="nil"/>
              <w:left w:val="nil"/>
              <w:bottom w:val="single" w:sz="4" w:space="0" w:color="auto"/>
              <w:right w:val="single" w:sz="4" w:space="0" w:color="auto"/>
            </w:tcBorders>
            <w:shd w:val="clear" w:color="000000" w:fill="CCFFFF"/>
          </w:tcPr>
          <w:p w:rsidR="00314E27" w:rsidRPr="002F1827" w:rsidRDefault="00314E27" w:rsidP="002F1827">
            <w:pPr>
              <w:spacing w:after="0"/>
              <w:jc w:val="both"/>
              <w:rPr>
                <w:b/>
                <w:bCs/>
                <w:sz w:val="16"/>
                <w:szCs w:val="16"/>
              </w:rPr>
            </w:pPr>
            <w:r w:rsidRPr="002F1827">
              <w:rPr>
                <w:b/>
                <w:bCs/>
                <w:sz w:val="16"/>
                <w:szCs w:val="16"/>
              </w:rPr>
              <w:t>Unknown</w:t>
            </w:r>
          </w:p>
        </w:tc>
        <w:tc>
          <w:tcPr>
            <w:tcW w:w="721" w:type="pct"/>
            <w:tcBorders>
              <w:top w:val="nil"/>
              <w:left w:val="nil"/>
              <w:bottom w:val="single" w:sz="4" w:space="0" w:color="auto"/>
              <w:right w:val="single" w:sz="4" w:space="0" w:color="auto"/>
            </w:tcBorders>
            <w:shd w:val="clear" w:color="000000" w:fill="CCFFFF"/>
          </w:tcPr>
          <w:p w:rsidR="00314E27" w:rsidRPr="002F1827" w:rsidRDefault="00314E27" w:rsidP="002F1827">
            <w:pPr>
              <w:spacing w:after="0"/>
              <w:jc w:val="both"/>
              <w:rPr>
                <w:b/>
                <w:bCs/>
                <w:sz w:val="16"/>
                <w:szCs w:val="16"/>
              </w:rPr>
            </w:pPr>
            <w:r w:rsidRPr="002F1827">
              <w:rPr>
                <w:b/>
                <w:bCs/>
                <w:sz w:val="16"/>
                <w:szCs w:val="16"/>
              </w:rPr>
              <w:t>Annual Budget</w:t>
            </w:r>
          </w:p>
        </w:tc>
        <w:tc>
          <w:tcPr>
            <w:tcW w:w="406" w:type="pct"/>
            <w:tcBorders>
              <w:top w:val="nil"/>
              <w:left w:val="nil"/>
              <w:bottom w:val="single" w:sz="4" w:space="0" w:color="auto"/>
              <w:right w:val="single" w:sz="4" w:space="0" w:color="auto"/>
            </w:tcBorders>
            <w:shd w:val="clear" w:color="000000" w:fill="CCFFFF"/>
          </w:tcPr>
          <w:p w:rsidR="00314E27" w:rsidRPr="002F1827" w:rsidRDefault="00314E27" w:rsidP="002F1827">
            <w:pPr>
              <w:spacing w:after="0"/>
              <w:jc w:val="both"/>
              <w:rPr>
                <w:b/>
                <w:bCs/>
                <w:sz w:val="16"/>
                <w:szCs w:val="16"/>
              </w:rPr>
            </w:pPr>
            <w:r w:rsidRPr="002F1827">
              <w:rPr>
                <w:b/>
                <w:bCs/>
                <w:sz w:val="16"/>
                <w:szCs w:val="16"/>
              </w:rPr>
              <w:t xml:space="preserve">Cummulative Actual Expenditure </w:t>
            </w:r>
          </w:p>
        </w:tc>
        <w:tc>
          <w:tcPr>
            <w:tcW w:w="260" w:type="pct"/>
            <w:tcBorders>
              <w:top w:val="nil"/>
              <w:left w:val="nil"/>
              <w:bottom w:val="single" w:sz="4" w:space="0" w:color="auto"/>
              <w:right w:val="single" w:sz="4" w:space="0" w:color="auto"/>
            </w:tcBorders>
            <w:shd w:val="clear" w:color="000000" w:fill="CCFFFF"/>
          </w:tcPr>
          <w:p w:rsidR="00314E27" w:rsidRPr="002F1827" w:rsidRDefault="00314E27" w:rsidP="002F1827">
            <w:pPr>
              <w:spacing w:after="0"/>
              <w:jc w:val="both"/>
              <w:rPr>
                <w:b/>
                <w:bCs/>
                <w:sz w:val="16"/>
                <w:szCs w:val="16"/>
              </w:rPr>
            </w:pPr>
            <w:r w:rsidRPr="002F1827">
              <w:rPr>
                <w:b/>
                <w:bCs/>
                <w:sz w:val="16"/>
                <w:szCs w:val="16"/>
              </w:rPr>
              <w:t>% Spent</w:t>
            </w:r>
          </w:p>
        </w:tc>
        <w:tc>
          <w:tcPr>
            <w:tcW w:w="615" w:type="pct"/>
            <w:tcBorders>
              <w:top w:val="nil"/>
              <w:left w:val="nil"/>
              <w:bottom w:val="single" w:sz="4" w:space="0" w:color="auto"/>
              <w:right w:val="single" w:sz="4" w:space="0" w:color="auto"/>
            </w:tcBorders>
            <w:shd w:val="clear" w:color="000000" w:fill="CCFFFF"/>
            <w:noWrap/>
          </w:tcPr>
          <w:p w:rsidR="00314E27" w:rsidRPr="002F1827" w:rsidRDefault="00314E27" w:rsidP="002F1827">
            <w:pPr>
              <w:spacing w:after="0"/>
              <w:jc w:val="both"/>
              <w:rPr>
                <w:b/>
                <w:bCs/>
                <w:sz w:val="16"/>
                <w:szCs w:val="16"/>
              </w:rPr>
            </w:pPr>
            <w:r w:rsidRPr="002F1827">
              <w:rPr>
                <w:b/>
                <w:bCs/>
                <w:sz w:val="16"/>
                <w:szCs w:val="16"/>
              </w:rPr>
              <w:t> </w:t>
            </w:r>
          </w:p>
        </w:tc>
      </w:tr>
      <w:tr w:rsidR="00314E27" w:rsidRPr="002F1827" w:rsidTr="00EF3AD4">
        <w:trPr>
          <w:trHeight w:val="845"/>
        </w:trPr>
        <w:tc>
          <w:tcPr>
            <w:tcW w:w="328" w:type="pct"/>
            <w:tcBorders>
              <w:top w:val="nil"/>
              <w:left w:val="single" w:sz="4" w:space="0" w:color="auto"/>
              <w:bottom w:val="single" w:sz="4" w:space="0" w:color="auto"/>
              <w:right w:val="single" w:sz="4" w:space="0" w:color="auto"/>
            </w:tcBorders>
            <w:shd w:val="clear" w:color="000000" w:fill="FFFFFF"/>
          </w:tcPr>
          <w:p w:rsidR="00314E27" w:rsidRPr="002F1827" w:rsidRDefault="00314E27" w:rsidP="002F1827">
            <w:pPr>
              <w:spacing w:after="0"/>
              <w:jc w:val="both"/>
              <w:rPr>
                <w:b/>
                <w:bCs/>
                <w:sz w:val="16"/>
                <w:szCs w:val="16"/>
              </w:rPr>
            </w:pPr>
            <w:r w:rsidRPr="002F1827">
              <w:rPr>
                <w:b/>
                <w:bCs/>
                <w:sz w:val="16"/>
                <w:szCs w:val="16"/>
              </w:rPr>
              <w:t>CO2S</w:t>
            </w:r>
          </w:p>
        </w:tc>
        <w:tc>
          <w:tcPr>
            <w:tcW w:w="130"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b/>
                <w:bCs/>
                <w:sz w:val="16"/>
                <w:szCs w:val="16"/>
              </w:rPr>
            </w:pPr>
            <w:r w:rsidRPr="002F1827">
              <w:rPr>
                <w:b/>
                <w:bCs/>
                <w:sz w:val="16"/>
                <w:szCs w:val="16"/>
              </w:rPr>
              <w:t> </w:t>
            </w:r>
          </w:p>
        </w:tc>
        <w:tc>
          <w:tcPr>
            <w:tcW w:w="111"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b/>
                <w:bCs/>
                <w:sz w:val="16"/>
                <w:szCs w:val="16"/>
              </w:rPr>
            </w:pPr>
            <w:r w:rsidRPr="002F1827">
              <w:rPr>
                <w:b/>
                <w:bCs/>
                <w:sz w:val="16"/>
                <w:szCs w:val="16"/>
              </w:rPr>
              <w:t> </w:t>
            </w:r>
          </w:p>
        </w:tc>
        <w:tc>
          <w:tcPr>
            <w:tcW w:w="117"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b/>
                <w:bCs/>
                <w:sz w:val="16"/>
                <w:szCs w:val="16"/>
              </w:rPr>
            </w:pPr>
            <w:r w:rsidRPr="002F1827">
              <w:rPr>
                <w:b/>
                <w:bCs/>
                <w:sz w:val="16"/>
                <w:szCs w:val="16"/>
              </w:rPr>
              <w:t> </w:t>
            </w:r>
          </w:p>
        </w:tc>
        <w:tc>
          <w:tcPr>
            <w:tcW w:w="571"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sz w:val="16"/>
                <w:szCs w:val="16"/>
              </w:rPr>
            </w:pPr>
            <w:r w:rsidRPr="002F1827">
              <w:rPr>
                <w:sz w:val="16"/>
                <w:szCs w:val="16"/>
              </w:rPr>
              <w:t>Legal and and regulatory framework for effective ASDP implementation established by 2012</w:t>
            </w:r>
          </w:p>
        </w:tc>
        <w:tc>
          <w:tcPr>
            <w:tcW w:w="680"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sz w:val="16"/>
                <w:szCs w:val="16"/>
              </w:rPr>
            </w:pPr>
            <w:r w:rsidRPr="002F1827">
              <w:rPr>
                <w:sz w:val="16"/>
                <w:szCs w:val="16"/>
              </w:rPr>
              <w:t xml:space="preserve">Draft Training Modules in place and   50 Regulators trained of asgricultural legislation enforcement. </w:t>
            </w:r>
            <w:r w:rsidR="00F93A49" w:rsidRPr="002F1827">
              <w:rPr>
                <w:sz w:val="16"/>
                <w:szCs w:val="16"/>
              </w:rPr>
              <w:t>ASDP</w:t>
            </w:r>
          </w:p>
        </w:tc>
        <w:tc>
          <w:tcPr>
            <w:tcW w:w="340"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sz w:val="16"/>
                <w:szCs w:val="16"/>
              </w:rPr>
            </w:pPr>
            <w:r w:rsidRPr="002F1827">
              <w:rPr>
                <w:sz w:val="16"/>
                <w:szCs w:val="16"/>
              </w:rPr>
              <w:t>40</w:t>
            </w:r>
          </w:p>
        </w:tc>
        <w:tc>
          <w:tcPr>
            <w:tcW w:w="224" w:type="pct"/>
            <w:tcBorders>
              <w:top w:val="nil"/>
              <w:left w:val="nil"/>
              <w:bottom w:val="single" w:sz="4" w:space="0" w:color="auto"/>
              <w:right w:val="single" w:sz="4" w:space="0" w:color="auto"/>
            </w:tcBorders>
            <w:shd w:val="clear" w:color="000000" w:fill="FFFFFF"/>
            <w:noWrap/>
          </w:tcPr>
          <w:p w:rsidR="00314E27" w:rsidRPr="002F1827" w:rsidRDefault="00314E27" w:rsidP="002F1827">
            <w:pPr>
              <w:spacing w:after="0"/>
              <w:jc w:val="both"/>
              <w:rPr>
                <w:sz w:val="16"/>
                <w:szCs w:val="16"/>
              </w:rPr>
            </w:pPr>
            <w:r w:rsidRPr="002F1827">
              <w:rPr>
                <w:sz w:val="16"/>
                <w:szCs w:val="16"/>
              </w:rPr>
              <w:t>√</w:t>
            </w:r>
          </w:p>
        </w:tc>
        <w:tc>
          <w:tcPr>
            <w:tcW w:w="186"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b/>
                <w:bCs/>
                <w:sz w:val="16"/>
                <w:szCs w:val="16"/>
              </w:rPr>
            </w:pPr>
            <w:r w:rsidRPr="002F1827">
              <w:rPr>
                <w:b/>
                <w:bCs/>
                <w:sz w:val="16"/>
                <w:szCs w:val="16"/>
              </w:rPr>
              <w:t> </w:t>
            </w:r>
          </w:p>
        </w:tc>
        <w:tc>
          <w:tcPr>
            <w:tcW w:w="721"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sz w:val="16"/>
                <w:szCs w:val="16"/>
              </w:rPr>
            </w:pPr>
            <w:r w:rsidRPr="002F1827">
              <w:rPr>
                <w:sz w:val="16"/>
                <w:szCs w:val="16"/>
              </w:rPr>
              <w:t xml:space="preserve">                       12,158,000 </w:t>
            </w:r>
          </w:p>
        </w:tc>
        <w:tc>
          <w:tcPr>
            <w:tcW w:w="406"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sz w:val="16"/>
                <w:szCs w:val="16"/>
              </w:rPr>
            </w:pPr>
            <w:r w:rsidRPr="002F1827">
              <w:rPr>
                <w:sz w:val="16"/>
                <w:szCs w:val="16"/>
              </w:rPr>
              <w:t xml:space="preserve">                                    12,158,000 </w:t>
            </w:r>
          </w:p>
        </w:tc>
        <w:tc>
          <w:tcPr>
            <w:tcW w:w="260"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sz w:val="16"/>
                <w:szCs w:val="16"/>
              </w:rPr>
            </w:pPr>
            <w:r w:rsidRPr="002F1827">
              <w:rPr>
                <w:sz w:val="16"/>
                <w:szCs w:val="16"/>
              </w:rPr>
              <w:t>100</w:t>
            </w:r>
          </w:p>
        </w:tc>
        <w:tc>
          <w:tcPr>
            <w:tcW w:w="615"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sz w:val="16"/>
                <w:szCs w:val="16"/>
              </w:rPr>
            </w:pPr>
            <w:r w:rsidRPr="002F1827">
              <w:rPr>
                <w:sz w:val="16"/>
                <w:szCs w:val="16"/>
              </w:rPr>
              <w:t xml:space="preserve">Draft Training Modules in place and   50 Regulators trained on agricultural legislation enforcement. </w:t>
            </w:r>
          </w:p>
        </w:tc>
      </w:tr>
      <w:tr w:rsidR="00314E27" w:rsidRPr="002F1827" w:rsidTr="00EF3AD4">
        <w:trPr>
          <w:trHeight w:val="255"/>
        </w:trPr>
        <w:tc>
          <w:tcPr>
            <w:tcW w:w="328" w:type="pct"/>
            <w:tcBorders>
              <w:top w:val="nil"/>
              <w:left w:val="single" w:sz="4" w:space="0" w:color="auto"/>
              <w:bottom w:val="single" w:sz="4" w:space="0" w:color="auto"/>
              <w:right w:val="single" w:sz="4" w:space="0" w:color="auto"/>
            </w:tcBorders>
            <w:shd w:val="clear" w:color="000000" w:fill="FFFFFF"/>
          </w:tcPr>
          <w:p w:rsidR="00314E27" w:rsidRPr="002F1827" w:rsidRDefault="00314E27" w:rsidP="002F1827">
            <w:pPr>
              <w:spacing w:after="0"/>
              <w:jc w:val="both"/>
              <w:rPr>
                <w:b/>
                <w:bCs/>
                <w:sz w:val="16"/>
                <w:szCs w:val="16"/>
              </w:rPr>
            </w:pPr>
            <w:r w:rsidRPr="002F1827">
              <w:rPr>
                <w:b/>
                <w:bCs/>
                <w:sz w:val="16"/>
                <w:szCs w:val="16"/>
              </w:rPr>
              <w:t> </w:t>
            </w:r>
          </w:p>
        </w:tc>
        <w:tc>
          <w:tcPr>
            <w:tcW w:w="130"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b/>
                <w:bCs/>
                <w:sz w:val="16"/>
                <w:szCs w:val="16"/>
              </w:rPr>
            </w:pPr>
            <w:r w:rsidRPr="002F1827">
              <w:rPr>
                <w:b/>
                <w:bCs/>
                <w:sz w:val="16"/>
                <w:szCs w:val="16"/>
              </w:rPr>
              <w:t> </w:t>
            </w:r>
          </w:p>
        </w:tc>
        <w:tc>
          <w:tcPr>
            <w:tcW w:w="111"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b/>
                <w:bCs/>
                <w:sz w:val="16"/>
                <w:szCs w:val="16"/>
              </w:rPr>
            </w:pPr>
            <w:r w:rsidRPr="002F1827">
              <w:rPr>
                <w:b/>
                <w:bCs/>
                <w:sz w:val="16"/>
                <w:szCs w:val="16"/>
              </w:rPr>
              <w:t> </w:t>
            </w:r>
          </w:p>
        </w:tc>
        <w:tc>
          <w:tcPr>
            <w:tcW w:w="117"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b/>
                <w:bCs/>
                <w:sz w:val="16"/>
                <w:szCs w:val="16"/>
              </w:rPr>
            </w:pPr>
            <w:r w:rsidRPr="002F1827">
              <w:rPr>
                <w:b/>
                <w:bCs/>
                <w:sz w:val="16"/>
                <w:szCs w:val="16"/>
              </w:rPr>
              <w:t> </w:t>
            </w:r>
          </w:p>
        </w:tc>
        <w:tc>
          <w:tcPr>
            <w:tcW w:w="571"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sz w:val="16"/>
                <w:szCs w:val="16"/>
              </w:rPr>
            </w:pPr>
            <w:r w:rsidRPr="002F1827">
              <w:rPr>
                <w:sz w:val="16"/>
                <w:szCs w:val="16"/>
              </w:rPr>
              <w:t> </w:t>
            </w:r>
          </w:p>
        </w:tc>
        <w:tc>
          <w:tcPr>
            <w:tcW w:w="680" w:type="pct"/>
            <w:tcBorders>
              <w:top w:val="nil"/>
              <w:left w:val="nil"/>
              <w:bottom w:val="single" w:sz="4" w:space="0" w:color="auto"/>
              <w:right w:val="single" w:sz="4" w:space="0" w:color="auto"/>
            </w:tcBorders>
            <w:shd w:val="clear" w:color="000000" w:fill="FFFFFF"/>
            <w:noWrap/>
          </w:tcPr>
          <w:p w:rsidR="00314E27" w:rsidRPr="002F1827" w:rsidRDefault="00314E27" w:rsidP="002F1827">
            <w:pPr>
              <w:spacing w:after="0"/>
              <w:jc w:val="both"/>
              <w:rPr>
                <w:sz w:val="16"/>
                <w:szCs w:val="16"/>
              </w:rPr>
            </w:pPr>
            <w:r w:rsidRPr="002F1827">
              <w:rPr>
                <w:sz w:val="16"/>
                <w:szCs w:val="16"/>
              </w:rPr>
              <w:t>One Legal Officer Trained</w:t>
            </w:r>
          </w:p>
        </w:tc>
        <w:tc>
          <w:tcPr>
            <w:tcW w:w="340"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sz w:val="16"/>
                <w:szCs w:val="16"/>
              </w:rPr>
            </w:pPr>
            <w:r w:rsidRPr="002F1827">
              <w:rPr>
                <w:sz w:val="16"/>
                <w:szCs w:val="16"/>
              </w:rPr>
              <w:t>90</w:t>
            </w:r>
          </w:p>
        </w:tc>
        <w:tc>
          <w:tcPr>
            <w:tcW w:w="224" w:type="pct"/>
            <w:tcBorders>
              <w:top w:val="nil"/>
              <w:left w:val="nil"/>
              <w:bottom w:val="single" w:sz="4" w:space="0" w:color="auto"/>
              <w:right w:val="single" w:sz="4" w:space="0" w:color="auto"/>
            </w:tcBorders>
            <w:shd w:val="clear" w:color="000000" w:fill="FFFFFF"/>
            <w:noWrap/>
          </w:tcPr>
          <w:p w:rsidR="00314E27" w:rsidRPr="002F1827" w:rsidRDefault="00314E27" w:rsidP="002F1827">
            <w:pPr>
              <w:spacing w:after="0"/>
              <w:jc w:val="both"/>
              <w:rPr>
                <w:sz w:val="16"/>
                <w:szCs w:val="16"/>
              </w:rPr>
            </w:pPr>
            <w:r w:rsidRPr="002F1827">
              <w:rPr>
                <w:sz w:val="16"/>
                <w:szCs w:val="16"/>
              </w:rPr>
              <w:t>√</w:t>
            </w:r>
          </w:p>
        </w:tc>
        <w:tc>
          <w:tcPr>
            <w:tcW w:w="186"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b/>
                <w:bCs/>
                <w:sz w:val="16"/>
                <w:szCs w:val="16"/>
              </w:rPr>
            </w:pPr>
            <w:r w:rsidRPr="002F1827">
              <w:rPr>
                <w:b/>
                <w:bCs/>
                <w:sz w:val="16"/>
                <w:szCs w:val="16"/>
              </w:rPr>
              <w:t> </w:t>
            </w:r>
          </w:p>
        </w:tc>
        <w:tc>
          <w:tcPr>
            <w:tcW w:w="721"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sz w:val="16"/>
                <w:szCs w:val="16"/>
              </w:rPr>
            </w:pPr>
            <w:r w:rsidRPr="002F1827">
              <w:rPr>
                <w:sz w:val="16"/>
                <w:szCs w:val="16"/>
              </w:rPr>
              <w:t xml:space="preserve">                       44,400,000 </w:t>
            </w:r>
          </w:p>
        </w:tc>
        <w:tc>
          <w:tcPr>
            <w:tcW w:w="406"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sz w:val="16"/>
                <w:szCs w:val="16"/>
              </w:rPr>
            </w:pPr>
            <w:r w:rsidRPr="002F1827">
              <w:rPr>
                <w:sz w:val="16"/>
                <w:szCs w:val="16"/>
              </w:rPr>
              <w:t xml:space="preserve">                                    44,399,999 </w:t>
            </w:r>
          </w:p>
        </w:tc>
        <w:tc>
          <w:tcPr>
            <w:tcW w:w="260"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sz w:val="16"/>
                <w:szCs w:val="16"/>
              </w:rPr>
            </w:pPr>
            <w:r w:rsidRPr="002F1827">
              <w:rPr>
                <w:sz w:val="16"/>
                <w:szCs w:val="16"/>
              </w:rPr>
              <w:t>100</w:t>
            </w:r>
          </w:p>
        </w:tc>
        <w:tc>
          <w:tcPr>
            <w:tcW w:w="615"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sz w:val="16"/>
                <w:szCs w:val="16"/>
              </w:rPr>
            </w:pPr>
            <w:r w:rsidRPr="002F1827">
              <w:rPr>
                <w:sz w:val="16"/>
                <w:szCs w:val="16"/>
              </w:rPr>
              <w:t>Implementation is on going</w:t>
            </w:r>
          </w:p>
        </w:tc>
      </w:tr>
      <w:tr w:rsidR="00314E27" w:rsidRPr="002F1827" w:rsidTr="00EF3AD4">
        <w:trPr>
          <w:trHeight w:val="255"/>
        </w:trPr>
        <w:tc>
          <w:tcPr>
            <w:tcW w:w="328" w:type="pct"/>
            <w:tcBorders>
              <w:top w:val="nil"/>
              <w:left w:val="single" w:sz="4" w:space="0" w:color="auto"/>
              <w:bottom w:val="single" w:sz="4" w:space="0" w:color="auto"/>
              <w:right w:val="single" w:sz="4" w:space="0" w:color="auto"/>
            </w:tcBorders>
            <w:shd w:val="clear" w:color="000000" w:fill="FFFFFF"/>
          </w:tcPr>
          <w:p w:rsidR="00314E27" w:rsidRPr="002F1827" w:rsidRDefault="00314E27" w:rsidP="002F1827">
            <w:pPr>
              <w:spacing w:after="0"/>
              <w:jc w:val="both"/>
              <w:rPr>
                <w:b/>
                <w:bCs/>
                <w:sz w:val="16"/>
                <w:szCs w:val="16"/>
              </w:rPr>
            </w:pPr>
            <w:r w:rsidRPr="002F1827">
              <w:rPr>
                <w:b/>
                <w:bCs/>
                <w:sz w:val="16"/>
                <w:szCs w:val="16"/>
              </w:rPr>
              <w:t> </w:t>
            </w:r>
          </w:p>
        </w:tc>
        <w:tc>
          <w:tcPr>
            <w:tcW w:w="130"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b/>
                <w:bCs/>
                <w:sz w:val="16"/>
                <w:szCs w:val="16"/>
              </w:rPr>
            </w:pPr>
            <w:r w:rsidRPr="002F1827">
              <w:rPr>
                <w:b/>
                <w:bCs/>
                <w:sz w:val="16"/>
                <w:szCs w:val="16"/>
              </w:rPr>
              <w:t> </w:t>
            </w:r>
          </w:p>
        </w:tc>
        <w:tc>
          <w:tcPr>
            <w:tcW w:w="111"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b/>
                <w:bCs/>
                <w:sz w:val="16"/>
                <w:szCs w:val="16"/>
              </w:rPr>
            </w:pPr>
            <w:r w:rsidRPr="002F1827">
              <w:rPr>
                <w:b/>
                <w:bCs/>
                <w:sz w:val="16"/>
                <w:szCs w:val="16"/>
              </w:rPr>
              <w:t> </w:t>
            </w:r>
          </w:p>
        </w:tc>
        <w:tc>
          <w:tcPr>
            <w:tcW w:w="117"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b/>
                <w:bCs/>
                <w:sz w:val="16"/>
                <w:szCs w:val="16"/>
              </w:rPr>
            </w:pPr>
            <w:r w:rsidRPr="002F1827">
              <w:rPr>
                <w:b/>
                <w:bCs/>
                <w:sz w:val="16"/>
                <w:szCs w:val="16"/>
              </w:rPr>
              <w:t> </w:t>
            </w:r>
          </w:p>
        </w:tc>
        <w:tc>
          <w:tcPr>
            <w:tcW w:w="571"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sz w:val="16"/>
                <w:szCs w:val="16"/>
              </w:rPr>
            </w:pPr>
            <w:r w:rsidRPr="002F1827">
              <w:rPr>
                <w:sz w:val="16"/>
                <w:szCs w:val="16"/>
              </w:rPr>
              <w:t> </w:t>
            </w:r>
          </w:p>
        </w:tc>
        <w:tc>
          <w:tcPr>
            <w:tcW w:w="680" w:type="pct"/>
            <w:tcBorders>
              <w:top w:val="nil"/>
              <w:left w:val="nil"/>
              <w:bottom w:val="single" w:sz="4" w:space="0" w:color="auto"/>
              <w:right w:val="single" w:sz="4" w:space="0" w:color="auto"/>
            </w:tcBorders>
            <w:shd w:val="clear" w:color="000000" w:fill="FFFFFF"/>
            <w:noWrap/>
            <w:vAlign w:val="bottom"/>
          </w:tcPr>
          <w:p w:rsidR="00314E27" w:rsidRPr="002F1827" w:rsidRDefault="00314E27" w:rsidP="002F1827">
            <w:pPr>
              <w:spacing w:after="0"/>
              <w:jc w:val="both"/>
              <w:rPr>
                <w:b/>
                <w:bCs/>
                <w:sz w:val="16"/>
                <w:szCs w:val="16"/>
              </w:rPr>
            </w:pPr>
            <w:r w:rsidRPr="002F1827">
              <w:rPr>
                <w:b/>
                <w:bCs/>
                <w:sz w:val="16"/>
                <w:szCs w:val="16"/>
              </w:rPr>
              <w:t>TOTAL TARGET</w:t>
            </w:r>
          </w:p>
        </w:tc>
        <w:tc>
          <w:tcPr>
            <w:tcW w:w="340"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sz w:val="16"/>
                <w:szCs w:val="16"/>
              </w:rPr>
            </w:pPr>
            <w:r w:rsidRPr="002F1827">
              <w:rPr>
                <w:sz w:val="16"/>
                <w:szCs w:val="16"/>
              </w:rPr>
              <w:t> </w:t>
            </w:r>
          </w:p>
        </w:tc>
        <w:tc>
          <w:tcPr>
            <w:tcW w:w="224"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b/>
                <w:bCs/>
                <w:sz w:val="16"/>
                <w:szCs w:val="16"/>
              </w:rPr>
            </w:pPr>
            <w:r w:rsidRPr="002F1827">
              <w:rPr>
                <w:b/>
                <w:bCs/>
                <w:sz w:val="16"/>
                <w:szCs w:val="16"/>
              </w:rPr>
              <w:t> </w:t>
            </w:r>
          </w:p>
        </w:tc>
        <w:tc>
          <w:tcPr>
            <w:tcW w:w="186"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b/>
                <w:bCs/>
                <w:sz w:val="16"/>
                <w:szCs w:val="16"/>
              </w:rPr>
            </w:pPr>
            <w:r w:rsidRPr="002F1827">
              <w:rPr>
                <w:b/>
                <w:bCs/>
                <w:sz w:val="16"/>
                <w:szCs w:val="16"/>
              </w:rPr>
              <w:t> </w:t>
            </w:r>
          </w:p>
        </w:tc>
        <w:tc>
          <w:tcPr>
            <w:tcW w:w="721"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b/>
                <w:bCs/>
                <w:sz w:val="16"/>
                <w:szCs w:val="16"/>
              </w:rPr>
            </w:pPr>
            <w:r w:rsidRPr="002F1827">
              <w:rPr>
                <w:b/>
                <w:bCs/>
                <w:sz w:val="16"/>
                <w:szCs w:val="16"/>
              </w:rPr>
              <w:t xml:space="preserve">                       56,558,000 </w:t>
            </w:r>
          </w:p>
        </w:tc>
        <w:tc>
          <w:tcPr>
            <w:tcW w:w="406"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b/>
                <w:bCs/>
                <w:sz w:val="16"/>
                <w:szCs w:val="16"/>
              </w:rPr>
            </w:pPr>
            <w:r w:rsidRPr="002F1827">
              <w:rPr>
                <w:b/>
                <w:bCs/>
                <w:sz w:val="16"/>
                <w:szCs w:val="16"/>
              </w:rPr>
              <w:t xml:space="preserve">                                    56,557,999 </w:t>
            </w:r>
          </w:p>
        </w:tc>
        <w:tc>
          <w:tcPr>
            <w:tcW w:w="260"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sz w:val="16"/>
                <w:szCs w:val="16"/>
              </w:rPr>
            </w:pPr>
            <w:r w:rsidRPr="002F1827">
              <w:rPr>
                <w:sz w:val="16"/>
                <w:szCs w:val="16"/>
              </w:rPr>
              <w:t> </w:t>
            </w:r>
          </w:p>
        </w:tc>
        <w:tc>
          <w:tcPr>
            <w:tcW w:w="615" w:type="pct"/>
            <w:tcBorders>
              <w:top w:val="nil"/>
              <w:left w:val="nil"/>
              <w:bottom w:val="single" w:sz="4" w:space="0" w:color="auto"/>
              <w:right w:val="single" w:sz="4" w:space="0" w:color="auto"/>
            </w:tcBorders>
            <w:shd w:val="clear" w:color="000000" w:fill="FFFFFF"/>
          </w:tcPr>
          <w:p w:rsidR="00314E27" w:rsidRPr="002F1827" w:rsidRDefault="00314E27" w:rsidP="002F1827">
            <w:pPr>
              <w:spacing w:after="0"/>
              <w:jc w:val="both"/>
              <w:rPr>
                <w:sz w:val="16"/>
                <w:szCs w:val="16"/>
              </w:rPr>
            </w:pPr>
            <w:r w:rsidRPr="002F1827">
              <w:rPr>
                <w:sz w:val="16"/>
                <w:szCs w:val="16"/>
              </w:rPr>
              <w:t> </w:t>
            </w:r>
          </w:p>
        </w:tc>
      </w:tr>
      <w:tr w:rsidR="00314E27" w:rsidRPr="002F1827" w:rsidTr="00EF3AD4">
        <w:trPr>
          <w:trHeight w:val="602"/>
        </w:trPr>
        <w:tc>
          <w:tcPr>
            <w:tcW w:w="328" w:type="pct"/>
            <w:tcBorders>
              <w:top w:val="nil"/>
              <w:left w:val="single" w:sz="4" w:space="0" w:color="auto"/>
              <w:bottom w:val="single" w:sz="4" w:space="0" w:color="auto"/>
              <w:right w:val="single" w:sz="4" w:space="0" w:color="auto"/>
            </w:tcBorders>
            <w:shd w:val="clear" w:color="auto" w:fill="auto"/>
          </w:tcPr>
          <w:p w:rsidR="00314E27" w:rsidRPr="002F1827" w:rsidRDefault="00314E27" w:rsidP="002F1827">
            <w:pPr>
              <w:spacing w:after="0"/>
              <w:jc w:val="both"/>
              <w:rPr>
                <w:b/>
                <w:bCs/>
                <w:sz w:val="16"/>
                <w:szCs w:val="16"/>
              </w:rPr>
            </w:pPr>
            <w:r w:rsidRPr="002F1827">
              <w:rPr>
                <w:b/>
                <w:bCs/>
                <w:sz w:val="16"/>
                <w:szCs w:val="16"/>
              </w:rPr>
              <w:t>CO3C</w:t>
            </w:r>
          </w:p>
        </w:tc>
        <w:tc>
          <w:tcPr>
            <w:tcW w:w="130"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b/>
                <w:bCs/>
                <w:sz w:val="16"/>
                <w:szCs w:val="16"/>
              </w:rPr>
            </w:pPr>
            <w:r w:rsidRPr="002F1827">
              <w:rPr>
                <w:b/>
                <w:bCs/>
                <w:sz w:val="16"/>
                <w:szCs w:val="16"/>
              </w:rPr>
              <w:t> </w:t>
            </w:r>
          </w:p>
        </w:tc>
        <w:tc>
          <w:tcPr>
            <w:tcW w:w="111"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b/>
                <w:bCs/>
                <w:sz w:val="16"/>
                <w:szCs w:val="16"/>
              </w:rPr>
            </w:pPr>
            <w:r w:rsidRPr="002F1827">
              <w:rPr>
                <w:b/>
                <w:bCs/>
                <w:sz w:val="16"/>
                <w:szCs w:val="16"/>
              </w:rPr>
              <w:t> </w:t>
            </w:r>
          </w:p>
        </w:tc>
        <w:tc>
          <w:tcPr>
            <w:tcW w:w="117"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b/>
                <w:bCs/>
                <w:sz w:val="16"/>
                <w:szCs w:val="16"/>
              </w:rPr>
            </w:pPr>
            <w:r w:rsidRPr="002F1827">
              <w:rPr>
                <w:b/>
                <w:bCs/>
                <w:sz w:val="16"/>
                <w:szCs w:val="16"/>
              </w:rPr>
              <w:t> </w:t>
            </w:r>
          </w:p>
        </w:tc>
        <w:tc>
          <w:tcPr>
            <w:tcW w:w="571"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sz w:val="16"/>
                <w:szCs w:val="16"/>
              </w:rPr>
            </w:pPr>
            <w:r w:rsidRPr="002F1827">
              <w:rPr>
                <w:sz w:val="16"/>
                <w:szCs w:val="16"/>
              </w:rPr>
              <w:t xml:space="preserve">Financial management and control under MAFC </w:t>
            </w:r>
            <w:r w:rsidRPr="002F1827">
              <w:rPr>
                <w:sz w:val="16"/>
                <w:szCs w:val="16"/>
              </w:rPr>
              <w:lastRenderedPageBreak/>
              <w:t>strengtherned by 2013</w:t>
            </w:r>
          </w:p>
        </w:tc>
        <w:tc>
          <w:tcPr>
            <w:tcW w:w="680"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sz w:val="16"/>
                <w:szCs w:val="16"/>
              </w:rPr>
            </w:pPr>
            <w:r w:rsidRPr="002F1827">
              <w:rPr>
                <w:sz w:val="16"/>
                <w:szCs w:val="16"/>
              </w:rPr>
              <w:lastRenderedPageBreak/>
              <w:t>Preparation of preliminary survey, Field work and  Audit report</w:t>
            </w:r>
            <w:r w:rsidR="00F93A49" w:rsidRPr="002F1827">
              <w:rPr>
                <w:sz w:val="16"/>
                <w:szCs w:val="16"/>
              </w:rPr>
              <w:t xml:space="preserve"> ASDP</w:t>
            </w:r>
          </w:p>
        </w:tc>
        <w:tc>
          <w:tcPr>
            <w:tcW w:w="340"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sz w:val="16"/>
                <w:szCs w:val="16"/>
              </w:rPr>
            </w:pPr>
            <w:r w:rsidRPr="002F1827">
              <w:rPr>
                <w:sz w:val="16"/>
                <w:szCs w:val="16"/>
              </w:rPr>
              <w:t>80</w:t>
            </w:r>
          </w:p>
        </w:tc>
        <w:tc>
          <w:tcPr>
            <w:tcW w:w="224" w:type="pct"/>
            <w:tcBorders>
              <w:top w:val="nil"/>
              <w:left w:val="nil"/>
              <w:bottom w:val="single" w:sz="4" w:space="0" w:color="auto"/>
              <w:right w:val="single" w:sz="4" w:space="0" w:color="auto"/>
            </w:tcBorders>
            <w:shd w:val="clear" w:color="auto" w:fill="auto"/>
            <w:noWrap/>
          </w:tcPr>
          <w:p w:rsidR="00314E27" w:rsidRPr="002F1827" w:rsidRDefault="00314E27" w:rsidP="002F1827">
            <w:pPr>
              <w:spacing w:after="0"/>
              <w:jc w:val="both"/>
              <w:rPr>
                <w:sz w:val="16"/>
                <w:szCs w:val="16"/>
              </w:rPr>
            </w:pPr>
            <w:r w:rsidRPr="002F1827">
              <w:rPr>
                <w:sz w:val="16"/>
                <w:szCs w:val="16"/>
              </w:rPr>
              <w:t>√</w:t>
            </w:r>
          </w:p>
        </w:tc>
        <w:tc>
          <w:tcPr>
            <w:tcW w:w="186"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sz w:val="16"/>
                <w:szCs w:val="16"/>
              </w:rPr>
            </w:pPr>
            <w:r w:rsidRPr="002F1827">
              <w:rPr>
                <w:sz w:val="16"/>
                <w:szCs w:val="16"/>
              </w:rPr>
              <w:t> </w:t>
            </w:r>
          </w:p>
        </w:tc>
        <w:tc>
          <w:tcPr>
            <w:tcW w:w="312"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sz w:val="16"/>
                <w:szCs w:val="16"/>
              </w:rPr>
            </w:pPr>
            <w:r w:rsidRPr="002F1827">
              <w:rPr>
                <w:sz w:val="16"/>
                <w:szCs w:val="16"/>
              </w:rPr>
              <w:t> </w:t>
            </w:r>
          </w:p>
        </w:tc>
        <w:tc>
          <w:tcPr>
            <w:tcW w:w="721"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sz w:val="16"/>
                <w:szCs w:val="16"/>
              </w:rPr>
            </w:pPr>
            <w:r w:rsidRPr="002F1827">
              <w:rPr>
                <w:sz w:val="16"/>
                <w:szCs w:val="16"/>
              </w:rPr>
              <w:t xml:space="preserve">                       40,000,000 </w:t>
            </w:r>
          </w:p>
        </w:tc>
        <w:tc>
          <w:tcPr>
            <w:tcW w:w="406"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sz w:val="16"/>
                <w:szCs w:val="16"/>
              </w:rPr>
            </w:pPr>
            <w:r w:rsidRPr="002F1827">
              <w:rPr>
                <w:sz w:val="16"/>
                <w:szCs w:val="16"/>
              </w:rPr>
              <w:t xml:space="preserve">                                    39,775,000 </w:t>
            </w:r>
          </w:p>
        </w:tc>
        <w:tc>
          <w:tcPr>
            <w:tcW w:w="260"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sz w:val="16"/>
                <w:szCs w:val="16"/>
              </w:rPr>
            </w:pPr>
            <w:r w:rsidRPr="002F1827">
              <w:rPr>
                <w:sz w:val="16"/>
                <w:szCs w:val="16"/>
              </w:rPr>
              <w:t>99.4375</w:t>
            </w:r>
          </w:p>
        </w:tc>
        <w:tc>
          <w:tcPr>
            <w:tcW w:w="615"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sz w:val="16"/>
                <w:szCs w:val="16"/>
              </w:rPr>
            </w:pPr>
            <w:r w:rsidRPr="002F1827">
              <w:rPr>
                <w:sz w:val="16"/>
                <w:szCs w:val="16"/>
              </w:rPr>
              <w:t xml:space="preserve">Internal control of the ministry has been improved </w:t>
            </w:r>
          </w:p>
        </w:tc>
      </w:tr>
      <w:tr w:rsidR="00314E27" w:rsidRPr="002F1827" w:rsidTr="00EF3AD4">
        <w:trPr>
          <w:trHeight w:val="197"/>
        </w:trPr>
        <w:tc>
          <w:tcPr>
            <w:tcW w:w="328" w:type="pct"/>
            <w:tcBorders>
              <w:top w:val="nil"/>
              <w:left w:val="single" w:sz="4" w:space="0" w:color="auto"/>
              <w:bottom w:val="single" w:sz="4" w:space="0" w:color="auto"/>
              <w:right w:val="single" w:sz="4" w:space="0" w:color="auto"/>
            </w:tcBorders>
            <w:shd w:val="clear" w:color="auto" w:fill="auto"/>
          </w:tcPr>
          <w:p w:rsidR="00314E27" w:rsidRPr="002F1827" w:rsidRDefault="00314E27" w:rsidP="002F1827">
            <w:pPr>
              <w:spacing w:after="0"/>
              <w:jc w:val="both"/>
              <w:rPr>
                <w:b/>
                <w:bCs/>
                <w:sz w:val="16"/>
                <w:szCs w:val="16"/>
              </w:rPr>
            </w:pPr>
            <w:r w:rsidRPr="002F1827">
              <w:rPr>
                <w:b/>
                <w:bCs/>
                <w:sz w:val="16"/>
                <w:szCs w:val="16"/>
              </w:rPr>
              <w:lastRenderedPageBreak/>
              <w:t> </w:t>
            </w:r>
          </w:p>
        </w:tc>
        <w:tc>
          <w:tcPr>
            <w:tcW w:w="130"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b/>
                <w:bCs/>
                <w:sz w:val="16"/>
                <w:szCs w:val="16"/>
              </w:rPr>
            </w:pPr>
            <w:r w:rsidRPr="002F1827">
              <w:rPr>
                <w:b/>
                <w:bCs/>
                <w:sz w:val="16"/>
                <w:szCs w:val="16"/>
              </w:rPr>
              <w:t> </w:t>
            </w:r>
          </w:p>
        </w:tc>
        <w:tc>
          <w:tcPr>
            <w:tcW w:w="111"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b/>
                <w:bCs/>
                <w:sz w:val="16"/>
                <w:szCs w:val="16"/>
              </w:rPr>
            </w:pPr>
            <w:r w:rsidRPr="002F1827">
              <w:rPr>
                <w:b/>
                <w:bCs/>
                <w:sz w:val="16"/>
                <w:szCs w:val="16"/>
              </w:rPr>
              <w:t> </w:t>
            </w:r>
          </w:p>
        </w:tc>
        <w:tc>
          <w:tcPr>
            <w:tcW w:w="117"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b/>
                <w:bCs/>
                <w:sz w:val="16"/>
                <w:szCs w:val="16"/>
              </w:rPr>
            </w:pPr>
            <w:r w:rsidRPr="002F1827">
              <w:rPr>
                <w:b/>
                <w:bCs/>
                <w:sz w:val="16"/>
                <w:szCs w:val="16"/>
              </w:rPr>
              <w:t> </w:t>
            </w:r>
          </w:p>
        </w:tc>
        <w:tc>
          <w:tcPr>
            <w:tcW w:w="571"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b/>
                <w:bCs/>
                <w:sz w:val="16"/>
                <w:szCs w:val="16"/>
              </w:rPr>
            </w:pPr>
            <w:r w:rsidRPr="002F1827">
              <w:rPr>
                <w:b/>
                <w:bCs/>
                <w:sz w:val="16"/>
                <w:szCs w:val="16"/>
              </w:rPr>
              <w:t> </w:t>
            </w:r>
          </w:p>
        </w:tc>
        <w:tc>
          <w:tcPr>
            <w:tcW w:w="680" w:type="pct"/>
            <w:tcBorders>
              <w:top w:val="nil"/>
              <w:left w:val="nil"/>
              <w:bottom w:val="single" w:sz="4" w:space="0" w:color="auto"/>
              <w:right w:val="single" w:sz="4" w:space="0" w:color="auto"/>
            </w:tcBorders>
            <w:shd w:val="clear" w:color="auto" w:fill="auto"/>
            <w:noWrap/>
            <w:vAlign w:val="bottom"/>
          </w:tcPr>
          <w:p w:rsidR="00314E27" w:rsidRPr="002F1827" w:rsidRDefault="00314E27" w:rsidP="002F1827">
            <w:pPr>
              <w:spacing w:after="0"/>
              <w:jc w:val="both"/>
              <w:rPr>
                <w:b/>
                <w:bCs/>
                <w:sz w:val="16"/>
                <w:szCs w:val="16"/>
              </w:rPr>
            </w:pPr>
            <w:r w:rsidRPr="002F1827">
              <w:rPr>
                <w:b/>
                <w:bCs/>
                <w:sz w:val="16"/>
                <w:szCs w:val="16"/>
              </w:rPr>
              <w:t>TOTAL TARGET</w:t>
            </w:r>
          </w:p>
        </w:tc>
        <w:tc>
          <w:tcPr>
            <w:tcW w:w="340"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b/>
                <w:bCs/>
                <w:sz w:val="16"/>
                <w:szCs w:val="16"/>
              </w:rPr>
            </w:pPr>
            <w:r w:rsidRPr="002F1827">
              <w:rPr>
                <w:b/>
                <w:bCs/>
                <w:sz w:val="16"/>
                <w:szCs w:val="16"/>
              </w:rPr>
              <w:t> </w:t>
            </w:r>
          </w:p>
        </w:tc>
        <w:tc>
          <w:tcPr>
            <w:tcW w:w="224"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b/>
                <w:bCs/>
                <w:sz w:val="16"/>
                <w:szCs w:val="16"/>
              </w:rPr>
            </w:pPr>
            <w:r w:rsidRPr="002F1827">
              <w:rPr>
                <w:b/>
                <w:bCs/>
                <w:sz w:val="16"/>
                <w:szCs w:val="16"/>
              </w:rPr>
              <w:t> </w:t>
            </w:r>
          </w:p>
        </w:tc>
        <w:tc>
          <w:tcPr>
            <w:tcW w:w="186"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b/>
                <w:bCs/>
                <w:sz w:val="16"/>
                <w:szCs w:val="16"/>
              </w:rPr>
            </w:pPr>
            <w:r w:rsidRPr="002F1827">
              <w:rPr>
                <w:b/>
                <w:bCs/>
                <w:sz w:val="16"/>
                <w:szCs w:val="16"/>
              </w:rPr>
              <w:t> </w:t>
            </w:r>
          </w:p>
        </w:tc>
        <w:tc>
          <w:tcPr>
            <w:tcW w:w="721" w:type="pct"/>
            <w:tcBorders>
              <w:top w:val="nil"/>
              <w:left w:val="nil"/>
              <w:bottom w:val="single" w:sz="4" w:space="0" w:color="auto"/>
              <w:right w:val="single" w:sz="4" w:space="0" w:color="auto"/>
            </w:tcBorders>
            <w:shd w:val="clear" w:color="auto" w:fill="auto"/>
          </w:tcPr>
          <w:p w:rsidR="00314E27" w:rsidRPr="002F1827" w:rsidRDefault="00314E27" w:rsidP="00EF3AD4">
            <w:pPr>
              <w:spacing w:after="0"/>
              <w:jc w:val="both"/>
              <w:rPr>
                <w:b/>
                <w:bCs/>
                <w:sz w:val="16"/>
                <w:szCs w:val="16"/>
              </w:rPr>
            </w:pPr>
            <w:r w:rsidRPr="002F1827">
              <w:rPr>
                <w:b/>
                <w:bCs/>
                <w:sz w:val="16"/>
                <w:szCs w:val="16"/>
              </w:rPr>
              <w:t xml:space="preserve">40,000,000 </w:t>
            </w:r>
          </w:p>
        </w:tc>
        <w:tc>
          <w:tcPr>
            <w:tcW w:w="406"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b/>
                <w:bCs/>
                <w:sz w:val="16"/>
                <w:szCs w:val="16"/>
              </w:rPr>
            </w:pPr>
            <w:r w:rsidRPr="002F1827">
              <w:rPr>
                <w:b/>
                <w:bCs/>
                <w:sz w:val="16"/>
                <w:szCs w:val="16"/>
              </w:rPr>
              <w:t xml:space="preserve">39,775,000 </w:t>
            </w:r>
          </w:p>
        </w:tc>
        <w:tc>
          <w:tcPr>
            <w:tcW w:w="260"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b/>
                <w:bCs/>
                <w:sz w:val="16"/>
                <w:szCs w:val="16"/>
              </w:rPr>
            </w:pPr>
            <w:r w:rsidRPr="002F1827">
              <w:rPr>
                <w:b/>
                <w:bCs/>
                <w:sz w:val="16"/>
                <w:szCs w:val="16"/>
              </w:rPr>
              <w:t> </w:t>
            </w:r>
          </w:p>
        </w:tc>
        <w:tc>
          <w:tcPr>
            <w:tcW w:w="615" w:type="pct"/>
            <w:tcBorders>
              <w:top w:val="nil"/>
              <w:left w:val="nil"/>
              <w:bottom w:val="single" w:sz="4" w:space="0" w:color="auto"/>
              <w:right w:val="single" w:sz="4" w:space="0" w:color="auto"/>
            </w:tcBorders>
            <w:shd w:val="clear" w:color="auto" w:fill="auto"/>
            <w:noWrap/>
          </w:tcPr>
          <w:p w:rsidR="00314E27" w:rsidRPr="002F1827" w:rsidRDefault="00314E27" w:rsidP="002F1827">
            <w:pPr>
              <w:spacing w:after="0"/>
              <w:jc w:val="both"/>
              <w:rPr>
                <w:b/>
                <w:bCs/>
                <w:sz w:val="16"/>
                <w:szCs w:val="16"/>
              </w:rPr>
            </w:pPr>
            <w:r w:rsidRPr="002F1827">
              <w:rPr>
                <w:b/>
                <w:bCs/>
                <w:sz w:val="16"/>
                <w:szCs w:val="16"/>
              </w:rPr>
              <w:t> </w:t>
            </w:r>
          </w:p>
        </w:tc>
      </w:tr>
      <w:tr w:rsidR="00314E27" w:rsidRPr="002F1827" w:rsidTr="00EF3AD4">
        <w:trPr>
          <w:trHeight w:val="255"/>
        </w:trPr>
        <w:tc>
          <w:tcPr>
            <w:tcW w:w="328" w:type="pct"/>
            <w:tcBorders>
              <w:top w:val="nil"/>
              <w:left w:val="single" w:sz="4" w:space="0" w:color="auto"/>
              <w:bottom w:val="single" w:sz="4" w:space="0" w:color="auto"/>
              <w:right w:val="single" w:sz="4" w:space="0" w:color="auto"/>
            </w:tcBorders>
            <w:shd w:val="clear" w:color="auto" w:fill="auto"/>
          </w:tcPr>
          <w:p w:rsidR="00314E27" w:rsidRPr="002F1827" w:rsidRDefault="00314E27" w:rsidP="002F1827">
            <w:pPr>
              <w:spacing w:after="0"/>
              <w:jc w:val="both"/>
              <w:rPr>
                <w:b/>
                <w:bCs/>
                <w:sz w:val="16"/>
                <w:szCs w:val="16"/>
              </w:rPr>
            </w:pPr>
            <w:r w:rsidRPr="002F1827">
              <w:rPr>
                <w:b/>
                <w:bCs/>
                <w:sz w:val="16"/>
                <w:szCs w:val="16"/>
              </w:rPr>
              <w:t> </w:t>
            </w:r>
          </w:p>
        </w:tc>
        <w:tc>
          <w:tcPr>
            <w:tcW w:w="130"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b/>
                <w:bCs/>
                <w:sz w:val="16"/>
                <w:szCs w:val="16"/>
              </w:rPr>
            </w:pPr>
            <w:r w:rsidRPr="002F1827">
              <w:rPr>
                <w:b/>
                <w:bCs/>
                <w:sz w:val="16"/>
                <w:szCs w:val="16"/>
              </w:rPr>
              <w:t> </w:t>
            </w:r>
          </w:p>
        </w:tc>
        <w:tc>
          <w:tcPr>
            <w:tcW w:w="111"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b/>
                <w:bCs/>
                <w:sz w:val="16"/>
                <w:szCs w:val="16"/>
              </w:rPr>
            </w:pPr>
            <w:r w:rsidRPr="002F1827">
              <w:rPr>
                <w:b/>
                <w:bCs/>
                <w:sz w:val="16"/>
                <w:szCs w:val="16"/>
              </w:rPr>
              <w:t> </w:t>
            </w:r>
          </w:p>
        </w:tc>
        <w:tc>
          <w:tcPr>
            <w:tcW w:w="117"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b/>
                <w:bCs/>
                <w:sz w:val="16"/>
                <w:szCs w:val="16"/>
              </w:rPr>
            </w:pPr>
            <w:r w:rsidRPr="002F1827">
              <w:rPr>
                <w:b/>
                <w:bCs/>
                <w:sz w:val="16"/>
                <w:szCs w:val="16"/>
              </w:rPr>
              <w:t> </w:t>
            </w:r>
          </w:p>
        </w:tc>
        <w:tc>
          <w:tcPr>
            <w:tcW w:w="571"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b/>
                <w:bCs/>
                <w:sz w:val="16"/>
                <w:szCs w:val="16"/>
              </w:rPr>
            </w:pPr>
            <w:r w:rsidRPr="002F1827">
              <w:rPr>
                <w:b/>
                <w:bCs/>
                <w:sz w:val="16"/>
                <w:szCs w:val="16"/>
              </w:rPr>
              <w:t> </w:t>
            </w:r>
          </w:p>
        </w:tc>
        <w:tc>
          <w:tcPr>
            <w:tcW w:w="680" w:type="pct"/>
            <w:tcBorders>
              <w:top w:val="nil"/>
              <w:left w:val="nil"/>
              <w:bottom w:val="single" w:sz="4" w:space="0" w:color="auto"/>
              <w:right w:val="single" w:sz="4" w:space="0" w:color="auto"/>
            </w:tcBorders>
            <w:shd w:val="clear" w:color="auto" w:fill="auto"/>
            <w:noWrap/>
            <w:vAlign w:val="bottom"/>
          </w:tcPr>
          <w:p w:rsidR="00314E27" w:rsidRPr="002F1827" w:rsidRDefault="00314E27" w:rsidP="002F1827">
            <w:pPr>
              <w:spacing w:after="0"/>
              <w:jc w:val="both"/>
              <w:rPr>
                <w:b/>
                <w:bCs/>
                <w:sz w:val="16"/>
                <w:szCs w:val="16"/>
              </w:rPr>
            </w:pPr>
            <w:r w:rsidRPr="002F1827">
              <w:rPr>
                <w:b/>
                <w:bCs/>
                <w:sz w:val="16"/>
                <w:szCs w:val="16"/>
              </w:rPr>
              <w:t>TOTAL OBJECTIVE</w:t>
            </w:r>
          </w:p>
        </w:tc>
        <w:tc>
          <w:tcPr>
            <w:tcW w:w="340"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b/>
                <w:bCs/>
                <w:sz w:val="16"/>
                <w:szCs w:val="16"/>
              </w:rPr>
            </w:pPr>
            <w:r w:rsidRPr="002F1827">
              <w:rPr>
                <w:b/>
                <w:bCs/>
                <w:sz w:val="16"/>
                <w:szCs w:val="16"/>
              </w:rPr>
              <w:t> </w:t>
            </w:r>
          </w:p>
        </w:tc>
        <w:tc>
          <w:tcPr>
            <w:tcW w:w="224"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b/>
                <w:bCs/>
                <w:sz w:val="16"/>
                <w:szCs w:val="16"/>
              </w:rPr>
            </w:pPr>
            <w:r w:rsidRPr="002F1827">
              <w:rPr>
                <w:b/>
                <w:bCs/>
                <w:sz w:val="16"/>
                <w:szCs w:val="16"/>
              </w:rPr>
              <w:t> </w:t>
            </w:r>
          </w:p>
        </w:tc>
        <w:tc>
          <w:tcPr>
            <w:tcW w:w="186"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b/>
                <w:bCs/>
                <w:sz w:val="16"/>
                <w:szCs w:val="16"/>
              </w:rPr>
            </w:pPr>
            <w:r w:rsidRPr="002F1827">
              <w:rPr>
                <w:b/>
                <w:bCs/>
                <w:sz w:val="16"/>
                <w:szCs w:val="16"/>
              </w:rPr>
              <w:t> </w:t>
            </w:r>
          </w:p>
        </w:tc>
        <w:tc>
          <w:tcPr>
            <w:tcW w:w="721" w:type="pct"/>
            <w:tcBorders>
              <w:top w:val="nil"/>
              <w:left w:val="nil"/>
              <w:bottom w:val="single" w:sz="4" w:space="0" w:color="auto"/>
              <w:right w:val="single" w:sz="4" w:space="0" w:color="auto"/>
            </w:tcBorders>
            <w:shd w:val="clear" w:color="auto" w:fill="auto"/>
          </w:tcPr>
          <w:p w:rsidR="00314E27" w:rsidRPr="002F1827" w:rsidRDefault="00314E27" w:rsidP="00EF3AD4">
            <w:pPr>
              <w:spacing w:after="0"/>
              <w:jc w:val="both"/>
              <w:rPr>
                <w:b/>
                <w:bCs/>
                <w:sz w:val="16"/>
                <w:szCs w:val="16"/>
              </w:rPr>
            </w:pPr>
            <w:r w:rsidRPr="002F1827">
              <w:rPr>
                <w:b/>
                <w:bCs/>
                <w:sz w:val="16"/>
                <w:szCs w:val="16"/>
              </w:rPr>
              <w:t xml:space="preserve">96,558,000 </w:t>
            </w:r>
          </w:p>
        </w:tc>
        <w:tc>
          <w:tcPr>
            <w:tcW w:w="406"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b/>
                <w:bCs/>
                <w:sz w:val="16"/>
                <w:szCs w:val="16"/>
              </w:rPr>
            </w:pPr>
            <w:r w:rsidRPr="002F1827">
              <w:rPr>
                <w:b/>
                <w:bCs/>
                <w:sz w:val="16"/>
                <w:szCs w:val="16"/>
              </w:rPr>
              <w:t xml:space="preserve">96,332,999 </w:t>
            </w:r>
          </w:p>
        </w:tc>
        <w:tc>
          <w:tcPr>
            <w:tcW w:w="260" w:type="pct"/>
            <w:tcBorders>
              <w:top w:val="nil"/>
              <w:left w:val="nil"/>
              <w:bottom w:val="single" w:sz="4" w:space="0" w:color="auto"/>
              <w:right w:val="single" w:sz="4" w:space="0" w:color="auto"/>
            </w:tcBorders>
            <w:shd w:val="clear" w:color="auto" w:fill="auto"/>
          </w:tcPr>
          <w:p w:rsidR="00314E27" w:rsidRPr="002F1827" w:rsidRDefault="00314E27" w:rsidP="002F1827">
            <w:pPr>
              <w:spacing w:after="0"/>
              <w:jc w:val="both"/>
              <w:rPr>
                <w:b/>
                <w:bCs/>
                <w:sz w:val="16"/>
                <w:szCs w:val="16"/>
              </w:rPr>
            </w:pPr>
            <w:r w:rsidRPr="002F1827">
              <w:rPr>
                <w:b/>
                <w:bCs/>
                <w:sz w:val="16"/>
                <w:szCs w:val="16"/>
              </w:rPr>
              <w:t> </w:t>
            </w:r>
          </w:p>
        </w:tc>
        <w:tc>
          <w:tcPr>
            <w:tcW w:w="615" w:type="pct"/>
            <w:tcBorders>
              <w:top w:val="nil"/>
              <w:left w:val="nil"/>
              <w:bottom w:val="single" w:sz="4" w:space="0" w:color="auto"/>
              <w:right w:val="single" w:sz="4" w:space="0" w:color="auto"/>
            </w:tcBorders>
            <w:shd w:val="clear" w:color="auto" w:fill="auto"/>
            <w:noWrap/>
          </w:tcPr>
          <w:p w:rsidR="00314E27" w:rsidRPr="002F1827" w:rsidRDefault="00314E27" w:rsidP="002F1827">
            <w:pPr>
              <w:spacing w:after="0"/>
              <w:jc w:val="both"/>
              <w:rPr>
                <w:b/>
                <w:bCs/>
                <w:sz w:val="16"/>
                <w:szCs w:val="16"/>
              </w:rPr>
            </w:pPr>
            <w:r w:rsidRPr="002F1827">
              <w:rPr>
                <w:b/>
                <w:bCs/>
                <w:sz w:val="16"/>
                <w:szCs w:val="16"/>
              </w:rPr>
              <w:t> </w:t>
            </w:r>
          </w:p>
        </w:tc>
      </w:tr>
    </w:tbl>
    <w:p w:rsidR="006B1730" w:rsidRPr="002F1827" w:rsidRDefault="006B1730" w:rsidP="002F1827">
      <w:pPr>
        <w:spacing w:after="0"/>
        <w:jc w:val="both"/>
        <w:rPr>
          <w:b/>
          <w:bCs/>
          <w:sz w:val="22"/>
          <w:szCs w:val="22"/>
        </w:rPr>
      </w:pPr>
    </w:p>
    <w:p w:rsidR="00314E27" w:rsidRPr="002F1827" w:rsidRDefault="006B1730" w:rsidP="002F1827">
      <w:pPr>
        <w:spacing w:after="0"/>
        <w:jc w:val="both"/>
        <w:rPr>
          <w:b/>
          <w:bCs/>
          <w:sz w:val="20"/>
          <w:szCs w:val="20"/>
        </w:rPr>
      </w:pPr>
      <w:r w:rsidRPr="002F1827">
        <w:rPr>
          <w:b/>
          <w:bCs/>
          <w:sz w:val="20"/>
          <w:szCs w:val="20"/>
        </w:rPr>
        <w:t>Objective Code: E and Name:  Capacity of MAFC to deliver services improved</w:t>
      </w:r>
    </w:p>
    <w:tbl>
      <w:tblPr>
        <w:tblW w:w="5000" w:type="pct"/>
        <w:tblLayout w:type="fixed"/>
        <w:tblLook w:val="04A0"/>
      </w:tblPr>
      <w:tblGrid>
        <w:gridCol w:w="580"/>
        <w:gridCol w:w="335"/>
        <w:gridCol w:w="292"/>
        <w:gridCol w:w="306"/>
        <w:gridCol w:w="3615"/>
        <w:gridCol w:w="1721"/>
        <w:gridCol w:w="6"/>
        <w:gridCol w:w="797"/>
        <w:gridCol w:w="11"/>
        <w:gridCol w:w="584"/>
        <w:gridCol w:w="462"/>
        <w:gridCol w:w="37"/>
        <w:gridCol w:w="723"/>
        <w:gridCol w:w="28"/>
        <w:gridCol w:w="1591"/>
        <w:gridCol w:w="153"/>
        <w:gridCol w:w="995"/>
        <w:gridCol w:w="23"/>
        <w:gridCol w:w="502"/>
        <w:gridCol w:w="1415"/>
      </w:tblGrid>
      <w:tr w:rsidR="00EF3AD4" w:rsidRPr="002F1827" w:rsidTr="00B80A27">
        <w:trPr>
          <w:trHeight w:val="510"/>
        </w:trPr>
        <w:tc>
          <w:tcPr>
            <w:tcW w:w="534" w:type="pct"/>
            <w:gridSpan w:val="4"/>
            <w:tcBorders>
              <w:top w:val="single" w:sz="4" w:space="0" w:color="auto"/>
              <w:left w:val="single" w:sz="4" w:space="0" w:color="auto"/>
              <w:bottom w:val="single" w:sz="4" w:space="0" w:color="auto"/>
              <w:right w:val="single" w:sz="4" w:space="0" w:color="auto"/>
            </w:tcBorders>
            <w:shd w:val="clear" w:color="000000" w:fill="CCFFFF"/>
          </w:tcPr>
          <w:p w:rsidR="006B1730" w:rsidRPr="002F1827" w:rsidRDefault="006B1730" w:rsidP="002F1827">
            <w:pPr>
              <w:spacing w:after="0"/>
              <w:jc w:val="both"/>
              <w:rPr>
                <w:b/>
                <w:bCs/>
                <w:sz w:val="16"/>
                <w:szCs w:val="16"/>
              </w:rPr>
            </w:pPr>
            <w:r w:rsidRPr="002F1827">
              <w:rPr>
                <w:b/>
                <w:bCs/>
                <w:sz w:val="16"/>
                <w:szCs w:val="16"/>
              </w:rPr>
              <w:t>CODES AND LINKAGE</w:t>
            </w:r>
          </w:p>
        </w:tc>
        <w:tc>
          <w:tcPr>
            <w:tcW w:w="1275" w:type="pct"/>
            <w:tcBorders>
              <w:top w:val="single" w:sz="4" w:space="0" w:color="auto"/>
              <w:left w:val="nil"/>
              <w:bottom w:val="single" w:sz="4" w:space="0" w:color="auto"/>
              <w:right w:val="single" w:sz="4" w:space="0" w:color="auto"/>
            </w:tcBorders>
            <w:shd w:val="clear" w:color="000000" w:fill="CCFFFF"/>
          </w:tcPr>
          <w:p w:rsidR="006B1730" w:rsidRPr="002F1827" w:rsidRDefault="006B1730" w:rsidP="002F1827">
            <w:pPr>
              <w:spacing w:after="0"/>
              <w:jc w:val="both"/>
              <w:rPr>
                <w:b/>
                <w:bCs/>
                <w:sz w:val="16"/>
                <w:szCs w:val="16"/>
              </w:rPr>
            </w:pPr>
            <w:r w:rsidRPr="002F1827">
              <w:rPr>
                <w:b/>
                <w:bCs/>
                <w:sz w:val="16"/>
                <w:szCs w:val="16"/>
              </w:rPr>
              <w:t>ANNUAL PHYSICAL TARGET</w:t>
            </w:r>
          </w:p>
        </w:tc>
        <w:tc>
          <w:tcPr>
            <w:tcW w:w="1541" w:type="pct"/>
            <w:gridSpan w:val="9"/>
            <w:tcBorders>
              <w:top w:val="single" w:sz="4" w:space="0" w:color="auto"/>
              <w:left w:val="nil"/>
              <w:bottom w:val="single" w:sz="4" w:space="0" w:color="auto"/>
              <w:right w:val="single" w:sz="4" w:space="0" w:color="auto"/>
            </w:tcBorders>
            <w:shd w:val="clear" w:color="000000" w:fill="CCFFFF"/>
          </w:tcPr>
          <w:p w:rsidR="006B1730" w:rsidRPr="002F1827" w:rsidRDefault="006B1730" w:rsidP="002F1827">
            <w:pPr>
              <w:spacing w:after="0"/>
              <w:jc w:val="both"/>
              <w:rPr>
                <w:b/>
                <w:bCs/>
                <w:sz w:val="16"/>
                <w:szCs w:val="16"/>
              </w:rPr>
            </w:pPr>
            <w:r w:rsidRPr="002F1827">
              <w:rPr>
                <w:b/>
                <w:bCs/>
                <w:sz w:val="16"/>
                <w:szCs w:val="16"/>
              </w:rPr>
              <w:t>CUMULATIVE STATUS ON MEETING PHYSICAL TARGET</w:t>
            </w:r>
          </w:p>
        </w:tc>
        <w:tc>
          <w:tcPr>
            <w:tcW w:w="615" w:type="pct"/>
            <w:gridSpan w:val="2"/>
            <w:tcBorders>
              <w:top w:val="single" w:sz="4" w:space="0" w:color="auto"/>
              <w:left w:val="nil"/>
              <w:bottom w:val="single" w:sz="4" w:space="0" w:color="auto"/>
              <w:right w:val="single" w:sz="4" w:space="0" w:color="auto"/>
            </w:tcBorders>
            <w:shd w:val="clear" w:color="000000" w:fill="CCFFFF"/>
            <w:noWrap/>
          </w:tcPr>
          <w:p w:rsidR="006B1730" w:rsidRPr="002F1827" w:rsidRDefault="006B1730" w:rsidP="002F1827">
            <w:pPr>
              <w:spacing w:after="0"/>
              <w:jc w:val="both"/>
              <w:rPr>
                <w:b/>
                <w:bCs/>
                <w:sz w:val="16"/>
                <w:szCs w:val="16"/>
              </w:rPr>
            </w:pPr>
            <w:r w:rsidRPr="002F1827">
              <w:rPr>
                <w:b/>
                <w:bCs/>
                <w:sz w:val="16"/>
                <w:szCs w:val="16"/>
              </w:rPr>
              <w:t>EXPENDITURE STATUS</w:t>
            </w:r>
          </w:p>
        </w:tc>
        <w:tc>
          <w:tcPr>
            <w:tcW w:w="351" w:type="pct"/>
            <w:tcBorders>
              <w:top w:val="single" w:sz="4" w:space="0" w:color="auto"/>
              <w:left w:val="nil"/>
              <w:bottom w:val="single" w:sz="4" w:space="0" w:color="auto"/>
              <w:right w:val="single" w:sz="4" w:space="0" w:color="auto"/>
            </w:tcBorders>
            <w:shd w:val="clear" w:color="000000" w:fill="CCFFFF"/>
            <w:noWrap/>
          </w:tcPr>
          <w:p w:rsidR="006B1730" w:rsidRPr="002F1827" w:rsidRDefault="006B1730" w:rsidP="002F1827">
            <w:pPr>
              <w:spacing w:after="0"/>
              <w:jc w:val="both"/>
              <w:rPr>
                <w:b/>
                <w:bCs/>
                <w:sz w:val="16"/>
                <w:szCs w:val="16"/>
              </w:rPr>
            </w:pPr>
            <w:r w:rsidRPr="002F1827">
              <w:rPr>
                <w:b/>
                <w:bCs/>
                <w:sz w:val="16"/>
                <w:szCs w:val="16"/>
              </w:rPr>
              <w:t> </w:t>
            </w:r>
          </w:p>
        </w:tc>
        <w:tc>
          <w:tcPr>
            <w:tcW w:w="185" w:type="pct"/>
            <w:gridSpan w:val="2"/>
            <w:tcBorders>
              <w:top w:val="single" w:sz="4" w:space="0" w:color="auto"/>
              <w:left w:val="nil"/>
              <w:bottom w:val="single" w:sz="4" w:space="0" w:color="auto"/>
              <w:right w:val="single" w:sz="4" w:space="0" w:color="auto"/>
            </w:tcBorders>
            <w:shd w:val="clear" w:color="000000" w:fill="CCFFFF"/>
            <w:noWrap/>
          </w:tcPr>
          <w:p w:rsidR="006B1730" w:rsidRPr="002F1827" w:rsidRDefault="006B1730" w:rsidP="002F1827">
            <w:pPr>
              <w:spacing w:after="0"/>
              <w:jc w:val="both"/>
              <w:rPr>
                <w:b/>
                <w:bCs/>
                <w:sz w:val="16"/>
                <w:szCs w:val="16"/>
              </w:rPr>
            </w:pPr>
            <w:r w:rsidRPr="002F1827">
              <w:rPr>
                <w:b/>
                <w:bCs/>
                <w:sz w:val="16"/>
                <w:szCs w:val="16"/>
              </w:rPr>
              <w:t> </w:t>
            </w:r>
          </w:p>
        </w:tc>
        <w:tc>
          <w:tcPr>
            <w:tcW w:w="499" w:type="pct"/>
            <w:tcBorders>
              <w:top w:val="single" w:sz="4" w:space="0" w:color="auto"/>
              <w:left w:val="nil"/>
              <w:bottom w:val="single" w:sz="4" w:space="0" w:color="auto"/>
              <w:right w:val="single" w:sz="4" w:space="0" w:color="auto"/>
            </w:tcBorders>
            <w:shd w:val="clear" w:color="000000" w:fill="CCFFFF"/>
          </w:tcPr>
          <w:p w:rsidR="006B1730" w:rsidRPr="002F1827" w:rsidRDefault="006B1730" w:rsidP="002F1827">
            <w:pPr>
              <w:spacing w:after="0"/>
              <w:jc w:val="both"/>
              <w:rPr>
                <w:b/>
                <w:bCs/>
                <w:sz w:val="16"/>
                <w:szCs w:val="16"/>
              </w:rPr>
            </w:pPr>
            <w:r w:rsidRPr="002F1827">
              <w:rPr>
                <w:b/>
                <w:bCs/>
                <w:sz w:val="16"/>
                <w:szCs w:val="16"/>
              </w:rPr>
              <w:t>REMARKS ON IMPLEMENTATION</w:t>
            </w:r>
          </w:p>
        </w:tc>
      </w:tr>
      <w:tr w:rsidR="00EF3AD4" w:rsidRPr="002F1827" w:rsidTr="00EF3AD4">
        <w:trPr>
          <w:trHeight w:val="510"/>
        </w:trPr>
        <w:tc>
          <w:tcPr>
            <w:tcW w:w="205" w:type="pct"/>
            <w:tcBorders>
              <w:top w:val="nil"/>
              <w:left w:val="single" w:sz="4" w:space="0" w:color="auto"/>
              <w:bottom w:val="single" w:sz="4" w:space="0" w:color="auto"/>
              <w:right w:val="single" w:sz="4" w:space="0" w:color="auto"/>
            </w:tcBorders>
            <w:shd w:val="clear" w:color="000000" w:fill="CCFFFF"/>
          </w:tcPr>
          <w:p w:rsidR="006B1730" w:rsidRPr="002F1827" w:rsidRDefault="006B1730" w:rsidP="002F1827">
            <w:pPr>
              <w:spacing w:after="0"/>
              <w:jc w:val="both"/>
              <w:rPr>
                <w:b/>
                <w:bCs/>
                <w:sz w:val="16"/>
                <w:szCs w:val="16"/>
              </w:rPr>
            </w:pPr>
            <w:r w:rsidRPr="002F1827">
              <w:rPr>
                <w:b/>
                <w:bCs/>
                <w:sz w:val="16"/>
                <w:szCs w:val="16"/>
              </w:rPr>
              <w:t>Target Code</w:t>
            </w:r>
          </w:p>
        </w:tc>
        <w:tc>
          <w:tcPr>
            <w:tcW w:w="118" w:type="pct"/>
            <w:tcBorders>
              <w:top w:val="nil"/>
              <w:left w:val="nil"/>
              <w:bottom w:val="single" w:sz="4" w:space="0" w:color="auto"/>
              <w:right w:val="single" w:sz="4" w:space="0" w:color="auto"/>
            </w:tcBorders>
            <w:shd w:val="clear" w:color="000000" w:fill="CCFFFF"/>
          </w:tcPr>
          <w:p w:rsidR="006B1730" w:rsidRPr="002F1827" w:rsidRDefault="006B1730" w:rsidP="002F1827">
            <w:pPr>
              <w:spacing w:after="0"/>
              <w:jc w:val="both"/>
              <w:rPr>
                <w:b/>
                <w:bCs/>
                <w:sz w:val="16"/>
                <w:szCs w:val="16"/>
              </w:rPr>
            </w:pPr>
            <w:r w:rsidRPr="002F1827">
              <w:rPr>
                <w:b/>
                <w:bCs/>
                <w:sz w:val="16"/>
                <w:szCs w:val="16"/>
              </w:rPr>
              <w:t>M</w:t>
            </w:r>
          </w:p>
        </w:tc>
        <w:tc>
          <w:tcPr>
            <w:tcW w:w="103" w:type="pct"/>
            <w:tcBorders>
              <w:top w:val="nil"/>
              <w:left w:val="nil"/>
              <w:bottom w:val="single" w:sz="4" w:space="0" w:color="auto"/>
              <w:right w:val="single" w:sz="4" w:space="0" w:color="auto"/>
            </w:tcBorders>
            <w:shd w:val="clear" w:color="000000" w:fill="CCFFFF"/>
          </w:tcPr>
          <w:p w:rsidR="006B1730" w:rsidRPr="002F1827" w:rsidRDefault="006B1730" w:rsidP="002F1827">
            <w:pPr>
              <w:spacing w:after="0"/>
              <w:jc w:val="both"/>
              <w:rPr>
                <w:b/>
                <w:bCs/>
                <w:sz w:val="16"/>
                <w:szCs w:val="16"/>
              </w:rPr>
            </w:pPr>
            <w:r w:rsidRPr="002F1827">
              <w:rPr>
                <w:b/>
                <w:bCs/>
                <w:sz w:val="16"/>
                <w:szCs w:val="16"/>
              </w:rPr>
              <w:t>P</w:t>
            </w:r>
          </w:p>
        </w:tc>
        <w:tc>
          <w:tcPr>
            <w:tcW w:w="108" w:type="pct"/>
            <w:tcBorders>
              <w:top w:val="nil"/>
              <w:left w:val="nil"/>
              <w:bottom w:val="single" w:sz="4" w:space="0" w:color="auto"/>
              <w:right w:val="single" w:sz="4" w:space="0" w:color="auto"/>
            </w:tcBorders>
            <w:shd w:val="clear" w:color="000000" w:fill="CCFFFF"/>
          </w:tcPr>
          <w:p w:rsidR="006B1730" w:rsidRPr="002F1827" w:rsidRDefault="006B1730" w:rsidP="002F1827">
            <w:pPr>
              <w:spacing w:after="0"/>
              <w:jc w:val="both"/>
              <w:rPr>
                <w:b/>
                <w:bCs/>
                <w:sz w:val="16"/>
                <w:szCs w:val="16"/>
              </w:rPr>
            </w:pPr>
            <w:r w:rsidRPr="002F1827">
              <w:rPr>
                <w:b/>
                <w:bCs/>
                <w:sz w:val="16"/>
                <w:szCs w:val="16"/>
              </w:rPr>
              <w:t>R</w:t>
            </w:r>
          </w:p>
        </w:tc>
        <w:tc>
          <w:tcPr>
            <w:tcW w:w="1275" w:type="pct"/>
            <w:tcBorders>
              <w:top w:val="nil"/>
              <w:left w:val="nil"/>
              <w:bottom w:val="single" w:sz="4" w:space="0" w:color="auto"/>
              <w:right w:val="single" w:sz="4" w:space="0" w:color="auto"/>
            </w:tcBorders>
            <w:shd w:val="clear" w:color="000000" w:fill="CCFFFF"/>
          </w:tcPr>
          <w:p w:rsidR="006B1730" w:rsidRPr="002F1827" w:rsidRDefault="006B1730" w:rsidP="002F1827">
            <w:pPr>
              <w:spacing w:after="0"/>
              <w:jc w:val="both"/>
              <w:rPr>
                <w:b/>
                <w:bCs/>
                <w:sz w:val="16"/>
                <w:szCs w:val="16"/>
              </w:rPr>
            </w:pPr>
            <w:r w:rsidRPr="002F1827">
              <w:rPr>
                <w:b/>
                <w:bCs/>
                <w:sz w:val="16"/>
                <w:szCs w:val="16"/>
              </w:rPr>
              <w:t>Target Description</w:t>
            </w:r>
          </w:p>
        </w:tc>
        <w:tc>
          <w:tcPr>
            <w:tcW w:w="607" w:type="pct"/>
            <w:tcBorders>
              <w:top w:val="nil"/>
              <w:left w:val="nil"/>
              <w:bottom w:val="single" w:sz="4" w:space="0" w:color="auto"/>
              <w:right w:val="single" w:sz="4" w:space="0" w:color="auto"/>
            </w:tcBorders>
            <w:shd w:val="clear" w:color="000000" w:fill="CCFFFF"/>
            <w:noWrap/>
          </w:tcPr>
          <w:p w:rsidR="006B1730" w:rsidRPr="002F1827" w:rsidRDefault="006B1730" w:rsidP="002F1827">
            <w:pPr>
              <w:spacing w:after="0"/>
              <w:jc w:val="both"/>
              <w:rPr>
                <w:b/>
                <w:bCs/>
                <w:sz w:val="16"/>
                <w:szCs w:val="16"/>
              </w:rPr>
            </w:pPr>
            <w:r w:rsidRPr="002F1827">
              <w:rPr>
                <w:b/>
                <w:bCs/>
                <w:sz w:val="16"/>
                <w:szCs w:val="16"/>
              </w:rPr>
              <w:t>Actual Progress</w:t>
            </w:r>
          </w:p>
        </w:tc>
        <w:tc>
          <w:tcPr>
            <w:tcW w:w="283" w:type="pct"/>
            <w:gridSpan w:val="2"/>
            <w:tcBorders>
              <w:top w:val="nil"/>
              <w:left w:val="nil"/>
              <w:bottom w:val="single" w:sz="4" w:space="0" w:color="auto"/>
              <w:right w:val="single" w:sz="4" w:space="0" w:color="auto"/>
            </w:tcBorders>
            <w:shd w:val="clear" w:color="000000" w:fill="CCFFFF"/>
          </w:tcPr>
          <w:p w:rsidR="006B1730" w:rsidRPr="002F1827" w:rsidRDefault="006B1730" w:rsidP="002F1827">
            <w:pPr>
              <w:spacing w:after="0"/>
              <w:jc w:val="both"/>
              <w:rPr>
                <w:b/>
                <w:bCs/>
                <w:sz w:val="16"/>
                <w:szCs w:val="16"/>
              </w:rPr>
            </w:pPr>
            <w:r w:rsidRPr="002F1827">
              <w:rPr>
                <w:b/>
                <w:bCs/>
                <w:sz w:val="16"/>
                <w:szCs w:val="16"/>
              </w:rPr>
              <w:t>Estimated % Completed</w:t>
            </w:r>
          </w:p>
        </w:tc>
        <w:tc>
          <w:tcPr>
            <w:tcW w:w="210" w:type="pct"/>
            <w:gridSpan w:val="2"/>
            <w:tcBorders>
              <w:top w:val="nil"/>
              <w:left w:val="nil"/>
              <w:bottom w:val="single" w:sz="4" w:space="0" w:color="auto"/>
              <w:right w:val="single" w:sz="4" w:space="0" w:color="auto"/>
            </w:tcBorders>
            <w:shd w:val="clear" w:color="000000" w:fill="CCFFFF"/>
          </w:tcPr>
          <w:p w:rsidR="006B1730" w:rsidRPr="002F1827" w:rsidRDefault="006B1730" w:rsidP="002F1827">
            <w:pPr>
              <w:spacing w:after="0"/>
              <w:jc w:val="both"/>
              <w:rPr>
                <w:b/>
                <w:bCs/>
                <w:sz w:val="16"/>
                <w:szCs w:val="16"/>
              </w:rPr>
            </w:pPr>
            <w:r w:rsidRPr="002F1827">
              <w:rPr>
                <w:b/>
                <w:bCs/>
                <w:sz w:val="16"/>
                <w:szCs w:val="16"/>
              </w:rPr>
              <w:t>On Track</w:t>
            </w:r>
          </w:p>
        </w:tc>
        <w:tc>
          <w:tcPr>
            <w:tcW w:w="163" w:type="pct"/>
            <w:tcBorders>
              <w:top w:val="nil"/>
              <w:left w:val="nil"/>
              <w:bottom w:val="single" w:sz="4" w:space="0" w:color="auto"/>
              <w:right w:val="single" w:sz="4" w:space="0" w:color="auto"/>
            </w:tcBorders>
            <w:shd w:val="clear" w:color="000000" w:fill="CCFFFF"/>
          </w:tcPr>
          <w:p w:rsidR="006B1730" w:rsidRPr="002F1827" w:rsidRDefault="006B1730" w:rsidP="002F1827">
            <w:pPr>
              <w:spacing w:after="0"/>
              <w:jc w:val="both"/>
              <w:rPr>
                <w:b/>
                <w:bCs/>
                <w:sz w:val="16"/>
                <w:szCs w:val="16"/>
              </w:rPr>
            </w:pPr>
            <w:r w:rsidRPr="002F1827">
              <w:rPr>
                <w:b/>
                <w:bCs/>
                <w:sz w:val="16"/>
                <w:szCs w:val="16"/>
              </w:rPr>
              <w:t>At Risk</w:t>
            </w:r>
          </w:p>
        </w:tc>
        <w:tc>
          <w:tcPr>
            <w:tcW w:w="278" w:type="pct"/>
            <w:gridSpan w:val="3"/>
            <w:tcBorders>
              <w:top w:val="nil"/>
              <w:left w:val="nil"/>
              <w:bottom w:val="single" w:sz="4" w:space="0" w:color="auto"/>
              <w:right w:val="single" w:sz="4" w:space="0" w:color="auto"/>
            </w:tcBorders>
            <w:shd w:val="clear" w:color="000000" w:fill="CCFFFF"/>
          </w:tcPr>
          <w:p w:rsidR="006B1730" w:rsidRPr="002F1827" w:rsidRDefault="006B1730" w:rsidP="002F1827">
            <w:pPr>
              <w:spacing w:after="0"/>
              <w:jc w:val="both"/>
              <w:rPr>
                <w:b/>
                <w:bCs/>
                <w:sz w:val="16"/>
                <w:szCs w:val="16"/>
              </w:rPr>
            </w:pPr>
            <w:r w:rsidRPr="002F1827">
              <w:rPr>
                <w:b/>
                <w:bCs/>
                <w:sz w:val="16"/>
                <w:szCs w:val="16"/>
              </w:rPr>
              <w:t>Unknown</w:t>
            </w:r>
          </w:p>
        </w:tc>
        <w:tc>
          <w:tcPr>
            <w:tcW w:w="615" w:type="pct"/>
            <w:gridSpan w:val="2"/>
            <w:tcBorders>
              <w:top w:val="nil"/>
              <w:left w:val="nil"/>
              <w:bottom w:val="single" w:sz="4" w:space="0" w:color="auto"/>
              <w:right w:val="single" w:sz="4" w:space="0" w:color="auto"/>
            </w:tcBorders>
            <w:shd w:val="clear" w:color="000000" w:fill="CCFFFF"/>
          </w:tcPr>
          <w:p w:rsidR="006B1730" w:rsidRPr="002F1827" w:rsidRDefault="006B1730" w:rsidP="002F1827">
            <w:pPr>
              <w:spacing w:after="0"/>
              <w:jc w:val="both"/>
              <w:rPr>
                <w:b/>
                <w:bCs/>
                <w:sz w:val="16"/>
                <w:szCs w:val="16"/>
              </w:rPr>
            </w:pPr>
            <w:r w:rsidRPr="002F1827">
              <w:rPr>
                <w:b/>
                <w:bCs/>
                <w:sz w:val="16"/>
                <w:szCs w:val="16"/>
              </w:rPr>
              <w:t>Annual Budget</w:t>
            </w:r>
          </w:p>
        </w:tc>
        <w:tc>
          <w:tcPr>
            <w:tcW w:w="351" w:type="pct"/>
            <w:tcBorders>
              <w:top w:val="nil"/>
              <w:left w:val="nil"/>
              <w:bottom w:val="single" w:sz="4" w:space="0" w:color="auto"/>
              <w:right w:val="single" w:sz="4" w:space="0" w:color="auto"/>
            </w:tcBorders>
            <w:shd w:val="clear" w:color="000000" w:fill="CCFFFF"/>
          </w:tcPr>
          <w:p w:rsidR="006B1730" w:rsidRPr="002F1827" w:rsidRDefault="006B1730" w:rsidP="002F1827">
            <w:pPr>
              <w:spacing w:after="0"/>
              <w:jc w:val="both"/>
              <w:rPr>
                <w:b/>
                <w:bCs/>
                <w:sz w:val="16"/>
                <w:szCs w:val="16"/>
              </w:rPr>
            </w:pPr>
            <w:r w:rsidRPr="002F1827">
              <w:rPr>
                <w:b/>
                <w:bCs/>
                <w:sz w:val="16"/>
                <w:szCs w:val="16"/>
              </w:rPr>
              <w:t xml:space="preserve">Cummulative Actual Expenditure </w:t>
            </w:r>
          </w:p>
        </w:tc>
        <w:tc>
          <w:tcPr>
            <w:tcW w:w="185" w:type="pct"/>
            <w:gridSpan w:val="2"/>
            <w:tcBorders>
              <w:top w:val="nil"/>
              <w:left w:val="nil"/>
              <w:bottom w:val="single" w:sz="4" w:space="0" w:color="auto"/>
              <w:right w:val="single" w:sz="4" w:space="0" w:color="auto"/>
            </w:tcBorders>
            <w:shd w:val="clear" w:color="000000" w:fill="CCFFFF"/>
          </w:tcPr>
          <w:p w:rsidR="006B1730" w:rsidRPr="002F1827" w:rsidRDefault="006B1730" w:rsidP="002F1827">
            <w:pPr>
              <w:spacing w:after="0"/>
              <w:jc w:val="both"/>
              <w:rPr>
                <w:b/>
                <w:bCs/>
                <w:sz w:val="16"/>
                <w:szCs w:val="16"/>
              </w:rPr>
            </w:pPr>
            <w:r w:rsidRPr="002F1827">
              <w:rPr>
                <w:b/>
                <w:bCs/>
                <w:sz w:val="16"/>
                <w:szCs w:val="16"/>
              </w:rPr>
              <w:t>% Spent</w:t>
            </w:r>
          </w:p>
        </w:tc>
        <w:tc>
          <w:tcPr>
            <w:tcW w:w="499" w:type="pct"/>
            <w:tcBorders>
              <w:top w:val="nil"/>
              <w:left w:val="nil"/>
              <w:bottom w:val="single" w:sz="4" w:space="0" w:color="auto"/>
              <w:right w:val="single" w:sz="4" w:space="0" w:color="auto"/>
            </w:tcBorders>
            <w:shd w:val="clear" w:color="000000" w:fill="CCFFFF"/>
            <w:noWrap/>
          </w:tcPr>
          <w:p w:rsidR="006B1730" w:rsidRPr="002F1827" w:rsidRDefault="006B1730" w:rsidP="002F1827">
            <w:pPr>
              <w:spacing w:after="0"/>
              <w:jc w:val="both"/>
              <w:rPr>
                <w:b/>
                <w:bCs/>
                <w:sz w:val="16"/>
                <w:szCs w:val="16"/>
              </w:rPr>
            </w:pPr>
            <w:r w:rsidRPr="002F1827">
              <w:rPr>
                <w:b/>
                <w:bCs/>
                <w:sz w:val="16"/>
                <w:szCs w:val="16"/>
              </w:rPr>
              <w:t> </w:t>
            </w:r>
          </w:p>
        </w:tc>
      </w:tr>
      <w:tr w:rsidR="00EF3AD4" w:rsidRPr="002F1827" w:rsidTr="00EF3AD4">
        <w:trPr>
          <w:trHeight w:val="1070"/>
        </w:trPr>
        <w:tc>
          <w:tcPr>
            <w:tcW w:w="205" w:type="pct"/>
            <w:tcBorders>
              <w:top w:val="nil"/>
              <w:left w:val="single" w:sz="4" w:space="0" w:color="auto"/>
              <w:bottom w:val="single" w:sz="4" w:space="0" w:color="auto"/>
              <w:right w:val="single" w:sz="4" w:space="0" w:color="auto"/>
            </w:tcBorders>
            <w:shd w:val="clear" w:color="auto" w:fill="auto"/>
            <w:noWrap/>
          </w:tcPr>
          <w:p w:rsidR="006B1730" w:rsidRPr="002F1827" w:rsidRDefault="006B1730" w:rsidP="002F1827">
            <w:pPr>
              <w:spacing w:after="0"/>
              <w:jc w:val="both"/>
              <w:rPr>
                <w:sz w:val="16"/>
                <w:szCs w:val="16"/>
              </w:rPr>
            </w:pPr>
            <w:r w:rsidRPr="002F1827">
              <w:rPr>
                <w:sz w:val="16"/>
                <w:szCs w:val="16"/>
              </w:rPr>
              <w:t>EO1S</w:t>
            </w:r>
          </w:p>
        </w:tc>
        <w:tc>
          <w:tcPr>
            <w:tcW w:w="118" w:type="pct"/>
            <w:tcBorders>
              <w:top w:val="nil"/>
              <w:left w:val="nil"/>
              <w:bottom w:val="single" w:sz="4" w:space="0" w:color="auto"/>
              <w:right w:val="single" w:sz="4" w:space="0" w:color="auto"/>
            </w:tcBorders>
            <w:shd w:val="clear" w:color="auto" w:fill="auto"/>
          </w:tcPr>
          <w:p w:rsidR="006B1730" w:rsidRPr="002F1827" w:rsidRDefault="006B1730" w:rsidP="002F1827">
            <w:pPr>
              <w:spacing w:after="0"/>
              <w:jc w:val="both"/>
              <w:rPr>
                <w:b/>
                <w:bCs/>
                <w:sz w:val="16"/>
                <w:szCs w:val="16"/>
              </w:rPr>
            </w:pPr>
            <w:r w:rsidRPr="002F1827">
              <w:rPr>
                <w:b/>
                <w:bCs/>
                <w:sz w:val="16"/>
                <w:szCs w:val="16"/>
              </w:rPr>
              <w:t> </w:t>
            </w:r>
          </w:p>
        </w:tc>
        <w:tc>
          <w:tcPr>
            <w:tcW w:w="103" w:type="pct"/>
            <w:tcBorders>
              <w:top w:val="nil"/>
              <w:left w:val="nil"/>
              <w:bottom w:val="single" w:sz="4" w:space="0" w:color="auto"/>
              <w:right w:val="single" w:sz="4" w:space="0" w:color="auto"/>
            </w:tcBorders>
            <w:shd w:val="clear" w:color="auto" w:fill="auto"/>
          </w:tcPr>
          <w:p w:rsidR="006B1730" w:rsidRPr="002F1827" w:rsidRDefault="006B1730" w:rsidP="002F1827">
            <w:pPr>
              <w:spacing w:after="0"/>
              <w:jc w:val="both"/>
              <w:rPr>
                <w:b/>
                <w:bCs/>
                <w:sz w:val="16"/>
                <w:szCs w:val="16"/>
              </w:rPr>
            </w:pPr>
            <w:r w:rsidRPr="002F1827">
              <w:rPr>
                <w:b/>
                <w:bCs/>
                <w:sz w:val="16"/>
                <w:szCs w:val="16"/>
              </w:rPr>
              <w:t> </w:t>
            </w:r>
          </w:p>
        </w:tc>
        <w:tc>
          <w:tcPr>
            <w:tcW w:w="108" w:type="pct"/>
            <w:tcBorders>
              <w:top w:val="nil"/>
              <w:left w:val="nil"/>
              <w:bottom w:val="single" w:sz="4" w:space="0" w:color="auto"/>
              <w:right w:val="single" w:sz="4" w:space="0" w:color="auto"/>
            </w:tcBorders>
            <w:shd w:val="clear" w:color="auto" w:fill="auto"/>
          </w:tcPr>
          <w:p w:rsidR="006B1730" w:rsidRPr="002F1827" w:rsidRDefault="006B1730" w:rsidP="002F1827">
            <w:pPr>
              <w:spacing w:after="0"/>
              <w:jc w:val="both"/>
              <w:rPr>
                <w:b/>
                <w:bCs/>
                <w:sz w:val="16"/>
                <w:szCs w:val="16"/>
              </w:rPr>
            </w:pPr>
            <w:r w:rsidRPr="002F1827">
              <w:rPr>
                <w:b/>
                <w:bCs/>
                <w:sz w:val="16"/>
                <w:szCs w:val="16"/>
              </w:rPr>
              <w:t> </w:t>
            </w:r>
          </w:p>
        </w:tc>
        <w:tc>
          <w:tcPr>
            <w:tcW w:w="1275" w:type="pct"/>
            <w:tcBorders>
              <w:top w:val="nil"/>
              <w:left w:val="nil"/>
              <w:bottom w:val="single" w:sz="4" w:space="0" w:color="auto"/>
              <w:right w:val="single" w:sz="4" w:space="0" w:color="auto"/>
            </w:tcBorders>
            <w:shd w:val="clear" w:color="auto" w:fill="auto"/>
          </w:tcPr>
          <w:p w:rsidR="006B1730" w:rsidRPr="002F1827" w:rsidRDefault="006B1730" w:rsidP="002F1827">
            <w:pPr>
              <w:spacing w:after="0"/>
              <w:jc w:val="both"/>
              <w:rPr>
                <w:sz w:val="16"/>
                <w:szCs w:val="16"/>
              </w:rPr>
            </w:pPr>
            <w:r w:rsidRPr="002F1827">
              <w:rPr>
                <w:sz w:val="16"/>
                <w:szCs w:val="16"/>
              </w:rPr>
              <w:t>Agricultural Sector Coordination mechanisms strengtherned by 2014</w:t>
            </w:r>
            <w:r w:rsidR="00F93A49" w:rsidRPr="002F1827">
              <w:rPr>
                <w:sz w:val="16"/>
                <w:szCs w:val="16"/>
              </w:rPr>
              <w:t xml:space="preserve"> ASDP</w:t>
            </w:r>
          </w:p>
        </w:tc>
        <w:tc>
          <w:tcPr>
            <w:tcW w:w="607" w:type="pct"/>
            <w:tcBorders>
              <w:top w:val="nil"/>
              <w:left w:val="nil"/>
              <w:bottom w:val="single" w:sz="4" w:space="0" w:color="auto"/>
              <w:right w:val="single" w:sz="4" w:space="0" w:color="auto"/>
            </w:tcBorders>
            <w:shd w:val="clear" w:color="auto" w:fill="auto"/>
          </w:tcPr>
          <w:p w:rsidR="006B1730" w:rsidRPr="002F1827" w:rsidRDefault="006B1730" w:rsidP="002F1827">
            <w:pPr>
              <w:spacing w:after="0"/>
              <w:jc w:val="both"/>
              <w:rPr>
                <w:sz w:val="16"/>
                <w:szCs w:val="16"/>
              </w:rPr>
            </w:pPr>
            <w:r w:rsidRPr="002F1827">
              <w:rPr>
                <w:sz w:val="16"/>
                <w:szCs w:val="16"/>
              </w:rPr>
              <w:t xml:space="preserve">15 televison programs aired and 30 ASDP stories published based on agriculture technology  </w:t>
            </w:r>
          </w:p>
        </w:tc>
        <w:tc>
          <w:tcPr>
            <w:tcW w:w="283" w:type="pct"/>
            <w:gridSpan w:val="2"/>
            <w:tcBorders>
              <w:top w:val="nil"/>
              <w:left w:val="nil"/>
              <w:bottom w:val="single" w:sz="4" w:space="0" w:color="auto"/>
              <w:right w:val="single" w:sz="4" w:space="0" w:color="auto"/>
            </w:tcBorders>
            <w:shd w:val="clear" w:color="auto" w:fill="auto"/>
          </w:tcPr>
          <w:p w:rsidR="006B1730" w:rsidRPr="002F1827" w:rsidRDefault="006B1730" w:rsidP="002F1827">
            <w:pPr>
              <w:spacing w:after="0"/>
              <w:jc w:val="both"/>
              <w:rPr>
                <w:sz w:val="16"/>
                <w:szCs w:val="16"/>
              </w:rPr>
            </w:pPr>
            <w:r w:rsidRPr="002F1827">
              <w:rPr>
                <w:sz w:val="16"/>
                <w:szCs w:val="16"/>
              </w:rPr>
              <w:t>65</w:t>
            </w:r>
          </w:p>
        </w:tc>
        <w:tc>
          <w:tcPr>
            <w:tcW w:w="210" w:type="pct"/>
            <w:gridSpan w:val="2"/>
            <w:tcBorders>
              <w:top w:val="nil"/>
              <w:left w:val="nil"/>
              <w:bottom w:val="single" w:sz="4" w:space="0" w:color="auto"/>
              <w:right w:val="single" w:sz="4" w:space="0" w:color="auto"/>
            </w:tcBorders>
            <w:shd w:val="clear" w:color="auto" w:fill="auto"/>
          </w:tcPr>
          <w:p w:rsidR="006B1730" w:rsidRPr="002F1827" w:rsidRDefault="006B1730" w:rsidP="002F1827">
            <w:pPr>
              <w:spacing w:after="0"/>
              <w:jc w:val="both"/>
              <w:rPr>
                <w:b/>
                <w:bCs/>
                <w:sz w:val="16"/>
                <w:szCs w:val="16"/>
              </w:rPr>
            </w:pPr>
            <w:r w:rsidRPr="002F1827">
              <w:rPr>
                <w:b/>
                <w:bCs/>
                <w:sz w:val="16"/>
                <w:szCs w:val="16"/>
              </w:rPr>
              <w:t> </w:t>
            </w:r>
          </w:p>
        </w:tc>
        <w:tc>
          <w:tcPr>
            <w:tcW w:w="163" w:type="pct"/>
            <w:tcBorders>
              <w:top w:val="nil"/>
              <w:left w:val="nil"/>
              <w:bottom w:val="single" w:sz="4" w:space="0" w:color="auto"/>
              <w:right w:val="single" w:sz="4" w:space="0" w:color="auto"/>
            </w:tcBorders>
            <w:shd w:val="clear" w:color="auto" w:fill="auto"/>
          </w:tcPr>
          <w:p w:rsidR="006B1730" w:rsidRPr="002F1827" w:rsidRDefault="006B1730" w:rsidP="002F1827">
            <w:pPr>
              <w:spacing w:after="0"/>
              <w:jc w:val="both"/>
              <w:rPr>
                <w:b/>
                <w:bCs/>
                <w:sz w:val="16"/>
                <w:szCs w:val="16"/>
              </w:rPr>
            </w:pPr>
            <w:r w:rsidRPr="002F1827">
              <w:rPr>
                <w:b/>
                <w:bCs/>
                <w:sz w:val="16"/>
                <w:szCs w:val="16"/>
              </w:rPr>
              <w:t> </w:t>
            </w:r>
          </w:p>
        </w:tc>
        <w:tc>
          <w:tcPr>
            <w:tcW w:w="278" w:type="pct"/>
            <w:gridSpan w:val="3"/>
            <w:tcBorders>
              <w:top w:val="nil"/>
              <w:left w:val="nil"/>
              <w:bottom w:val="single" w:sz="4" w:space="0" w:color="auto"/>
              <w:right w:val="single" w:sz="4" w:space="0" w:color="auto"/>
            </w:tcBorders>
            <w:shd w:val="clear" w:color="auto" w:fill="auto"/>
          </w:tcPr>
          <w:p w:rsidR="006B1730" w:rsidRPr="002F1827" w:rsidRDefault="006B1730" w:rsidP="002F1827">
            <w:pPr>
              <w:spacing w:after="0"/>
              <w:jc w:val="both"/>
              <w:rPr>
                <w:b/>
                <w:bCs/>
                <w:sz w:val="16"/>
                <w:szCs w:val="16"/>
              </w:rPr>
            </w:pPr>
            <w:r w:rsidRPr="002F1827">
              <w:rPr>
                <w:b/>
                <w:bCs/>
                <w:sz w:val="16"/>
                <w:szCs w:val="16"/>
              </w:rPr>
              <w:t> </w:t>
            </w:r>
          </w:p>
        </w:tc>
        <w:tc>
          <w:tcPr>
            <w:tcW w:w="615" w:type="pct"/>
            <w:gridSpan w:val="2"/>
            <w:tcBorders>
              <w:top w:val="nil"/>
              <w:left w:val="nil"/>
              <w:bottom w:val="single" w:sz="4" w:space="0" w:color="auto"/>
              <w:right w:val="single" w:sz="4" w:space="0" w:color="auto"/>
            </w:tcBorders>
            <w:shd w:val="clear" w:color="auto" w:fill="auto"/>
          </w:tcPr>
          <w:p w:rsidR="006B1730" w:rsidRPr="002F1827" w:rsidRDefault="006B1730" w:rsidP="002F1827">
            <w:pPr>
              <w:spacing w:after="0"/>
              <w:jc w:val="both"/>
              <w:rPr>
                <w:sz w:val="16"/>
                <w:szCs w:val="16"/>
              </w:rPr>
            </w:pPr>
            <w:r w:rsidRPr="002F1827">
              <w:rPr>
                <w:sz w:val="16"/>
                <w:szCs w:val="16"/>
              </w:rPr>
              <w:t xml:space="preserve">106,120,000 </w:t>
            </w:r>
          </w:p>
        </w:tc>
        <w:tc>
          <w:tcPr>
            <w:tcW w:w="351" w:type="pct"/>
            <w:tcBorders>
              <w:top w:val="nil"/>
              <w:left w:val="nil"/>
              <w:bottom w:val="single" w:sz="4" w:space="0" w:color="auto"/>
              <w:right w:val="single" w:sz="4" w:space="0" w:color="auto"/>
            </w:tcBorders>
            <w:shd w:val="clear" w:color="auto" w:fill="auto"/>
          </w:tcPr>
          <w:p w:rsidR="006B1730" w:rsidRPr="002F1827" w:rsidRDefault="006B1730" w:rsidP="002F1827">
            <w:pPr>
              <w:spacing w:after="0"/>
              <w:jc w:val="both"/>
              <w:rPr>
                <w:sz w:val="16"/>
                <w:szCs w:val="16"/>
              </w:rPr>
            </w:pPr>
            <w:r w:rsidRPr="002F1827">
              <w:rPr>
                <w:sz w:val="16"/>
                <w:szCs w:val="16"/>
              </w:rPr>
              <w:t xml:space="preserve">104,950,000 </w:t>
            </w:r>
          </w:p>
        </w:tc>
        <w:tc>
          <w:tcPr>
            <w:tcW w:w="185" w:type="pct"/>
            <w:gridSpan w:val="2"/>
            <w:tcBorders>
              <w:top w:val="nil"/>
              <w:left w:val="nil"/>
              <w:bottom w:val="single" w:sz="4" w:space="0" w:color="auto"/>
              <w:right w:val="single" w:sz="4" w:space="0" w:color="auto"/>
            </w:tcBorders>
            <w:shd w:val="clear" w:color="auto" w:fill="auto"/>
          </w:tcPr>
          <w:p w:rsidR="006B1730" w:rsidRPr="002F1827" w:rsidRDefault="006B1730" w:rsidP="002F1827">
            <w:pPr>
              <w:spacing w:after="0"/>
              <w:jc w:val="both"/>
              <w:rPr>
                <w:sz w:val="16"/>
                <w:szCs w:val="16"/>
              </w:rPr>
            </w:pPr>
            <w:r w:rsidRPr="002F1827">
              <w:rPr>
                <w:sz w:val="16"/>
                <w:szCs w:val="16"/>
              </w:rPr>
              <w:t>99</w:t>
            </w:r>
          </w:p>
        </w:tc>
        <w:tc>
          <w:tcPr>
            <w:tcW w:w="499" w:type="pct"/>
            <w:tcBorders>
              <w:top w:val="nil"/>
              <w:left w:val="nil"/>
              <w:bottom w:val="single" w:sz="4" w:space="0" w:color="auto"/>
              <w:right w:val="single" w:sz="4" w:space="0" w:color="auto"/>
            </w:tcBorders>
            <w:shd w:val="clear" w:color="auto" w:fill="auto"/>
            <w:noWrap/>
          </w:tcPr>
          <w:p w:rsidR="006B1730" w:rsidRPr="002F1827" w:rsidRDefault="006B1730" w:rsidP="002F1827">
            <w:pPr>
              <w:spacing w:after="0"/>
              <w:jc w:val="both"/>
              <w:rPr>
                <w:b/>
                <w:bCs/>
                <w:sz w:val="16"/>
                <w:szCs w:val="16"/>
              </w:rPr>
            </w:pPr>
            <w:r w:rsidRPr="002F1827">
              <w:rPr>
                <w:b/>
                <w:bCs/>
                <w:sz w:val="16"/>
                <w:szCs w:val="16"/>
              </w:rPr>
              <w:t> </w:t>
            </w:r>
          </w:p>
        </w:tc>
      </w:tr>
      <w:tr w:rsidR="00EF3AD4" w:rsidRPr="002F1827" w:rsidTr="00EF3AD4">
        <w:trPr>
          <w:trHeight w:val="255"/>
        </w:trPr>
        <w:tc>
          <w:tcPr>
            <w:tcW w:w="205" w:type="pct"/>
            <w:tcBorders>
              <w:top w:val="nil"/>
              <w:left w:val="single" w:sz="4" w:space="0" w:color="auto"/>
              <w:bottom w:val="single" w:sz="4" w:space="0" w:color="auto"/>
              <w:right w:val="single" w:sz="4" w:space="0" w:color="auto"/>
            </w:tcBorders>
            <w:shd w:val="clear" w:color="auto" w:fill="auto"/>
            <w:noWrap/>
          </w:tcPr>
          <w:p w:rsidR="006B1730" w:rsidRPr="002F1827" w:rsidRDefault="006B1730" w:rsidP="002F1827">
            <w:pPr>
              <w:spacing w:after="0"/>
              <w:jc w:val="both"/>
              <w:rPr>
                <w:sz w:val="16"/>
                <w:szCs w:val="16"/>
              </w:rPr>
            </w:pPr>
            <w:r w:rsidRPr="002F1827">
              <w:rPr>
                <w:sz w:val="16"/>
                <w:szCs w:val="16"/>
              </w:rPr>
              <w:t> </w:t>
            </w:r>
          </w:p>
        </w:tc>
        <w:tc>
          <w:tcPr>
            <w:tcW w:w="118" w:type="pct"/>
            <w:tcBorders>
              <w:top w:val="nil"/>
              <w:left w:val="nil"/>
              <w:bottom w:val="single" w:sz="4" w:space="0" w:color="auto"/>
              <w:right w:val="single" w:sz="4" w:space="0" w:color="auto"/>
            </w:tcBorders>
            <w:shd w:val="clear" w:color="auto" w:fill="auto"/>
          </w:tcPr>
          <w:p w:rsidR="006B1730" w:rsidRPr="002F1827" w:rsidRDefault="006B1730" w:rsidP="002F1827">
            <w:pPr>
              <w:spacing w:after="0"/>
              <w:jc w:val="both"/>
              <w:rPr>
                <w:b/>
                <w:bCs/>
                <w:sz w:val="16"/>
                <w:szCs w:val="16"/>
              </w:rPr>
            </w:pPr>
            <w:r w:rsidRPr="002F1827">
              <w:rPr>
                <w:b/>
                <w:bCs/>
                <w:sz w:val="16"/>
                <w:szCs w:val="16"/>
              </w:rPr>
              <w:t> </w:t>
            </w:r>
          </w:p>
        </w:tc>
        <w:tc>
          <w:tcPr>
            <w:tcW w:w="103" w:type="pct"/>
            <w:tcBorders>
              <w:top w:val="nil"/>
              <w:left w:val="nil"/>
              <w:bottom w:val="single" w:sz="4" w:space="0" w:color="auto"/>
              <w:right w:val="single" w:sz="4" w:space="0" w:color="auto"/>
            </w:tcBorders>
            <w:shd w:val="clear" w:color="auto" w:fill="auto"/>
          </w:tcPr>
          <w:p w:rsidR="006B1730" w:rsidRPr="002F1827" w:rsidRDefault="006B1730" w:rsidP="002F1827">
            <w:pPr>
              <w:spacing w:after="0"/>
              <w:jc w:val="both"/>
              <w:rPr>
                <w:b/>
                <w:bCs/>
                <w:sz w:val="16"/>
                <w:szCs w:val="16"/>
              </w:rPr>
            </w:pPr>
            <w:r w:rsidRPr="002F1827">
              <w:rPr>
                <w:b/>
                <w:bCs/>
                <w:sz w:val="16"/>
                <w:szCs w:val="16"/>
              </w:rPr>
              <w:t> </w:t>
            </w:r>
          </w:p>
        </w:tc>
        <w:tc>
          <w:tcPr>
            <w:tcW w:w="108" w:type="pct"/>
            <w:tcBorders>
              <w:top w:val="nil"/>
              <w:left w:val="nil"/>
              <w:bottom w:val="single" w:sz="4" w:space="0" w:color="auto"/>
              <w:right w:val="single" w:sz="4" w:space="0" w:color="auto"/>
            </w:tcBorders>
            <w:shd w:val="clear" w:color="auto" w:fill="auto"/>
          </w:tcPr>
          <w:p w:rsidR="006B1730" w:rsidRPr="002F1827" w:rsidRDefault="006B1730" w:rsidP="002F1827">
            <w:pPr>
              <w:spacing w:after="0"/>
              <w:jc w:val="both"/>
              <w:rPr>
                <w:b/>
                <w:bCs/>
                <w:sz w:val="16"/>
                <w:szCs w:val="16"/>
              </w:rPr>
            </w:pPr>
            <w:r w:rsidRPr="002F1827">
              <w:rPr>
                <w:b/>
                <w:bCs/>
                <w:sz w:val="16"/>
                <w:szCs w:val="16"/>
              </w:rPr>
              <w:t> </w:t>
            </w:r>
          </w:p>
        </w:tc>
        <w:tc>
          <w:tcPr>
            <w:tcW w:w="1275" w:type="pct"/>
            <w:tcBorders>
              <w:top w:val="nil"/>
              <w:left w:val="nil"/>
              <w:bottom w:val="single" w:sz="4" w:space="0" w:color="auto"/>
              <w:right w:val="single" w:sz="4" w:space="0" w:color="auto"/>
            </w:tcBorders>
            <w:shd w:val="clear" w:color="auto" w:fill="auto"/>
          </w:tcPr>
          <w:p w:rsidR="006B1730" w:rsidRPr="002F1827" w:rsidRDefault="006B1730" w:rsidP="002F1827">
            <w:pPr>
              <w:spacing w:after="0"/>
              <w:jc w:val="both"/>
              <w:rPr>
                <w:b/>
                <w:bCs/>
                <w:sz w:val="16"/>
                <w:szCs w:val="16"/>
              </w:rPr>
            </w:pPr>
            <w:r w:rsidRPr="002F1827">
              <w:rPr>
                <w:b/>
                <w:bCs/>
                <w:sz w:val="16"/>
                <w:szCs w:val="16"/>
              </w:rPr>
              <w:t> </w:t>
            </w:r>
          </w:p>
        </w:tc>
        <w:tc>
          <w:tcPr>
            <w:tcW w:w="607" w:type="pct"/>
            <w:tcBorders>
              <w:top w:val="nil"/>
              <w:left w:val="nil"/>
              <w:bottom w:val="single" w:sz="4" w:space="0" w:color="auto"/>
              <w:right w:val="single" w:sz="4" w:space="0" w:color="auto"/>
            </w:tcBorders>
            <w:shd w:val="clear" w:color="auto" w:fill="auto"/>
            <w:noWrap/>
            <w:vAlign w:val="bottom"/>
          </w:tcPr>
          <w:p w:rsidR="006B1730" w:rsidRPr="002F1827" w:rsidRDefault="006B1730" w:rsidP="002F1827">
            <w:pPr>
              <w:spacing w:after="0"/>
              <w:jc w:val="both"/>
              <w:rPr>
                <w:b/>
                <w:bCs/>
                <w:sz w:val="16"/>
                <w:szCs w:val="16"/>
              </w:rPr>
            </w:pPr>
            <w:r w:rsidRPr="002F1827">
              <w:rPr>
                <w:b/>
                <w:bCs/>
                <w:sz w:val="16"/>
                <w:szCs w:val="16"/>
              </w:rPr>
              <w:t> </w:t>
            </w:r>
          </w:p>
        </w:tc>
        <w:tc>
          <w:tcPr>
            <w:tcW w:w="283" w:type="pct"/>
            <w:gridSpan w:val="2"/>
            <w:tcBorders>
              <w:top w:val="nil"/>
              <w:left w:val="nil"/>
              <w:bottom w:val="single" w:sz="4" w:space="0" w:color="auto"/>
              <w:right w:val="single" w:sz="4" w:space="0" w:color="auto"/>
            </w:tcBorders>
            <w:shd w:val="clear" w:color="auto" w:fill="auto"/>
          </w:tcPr>
          <w:p w:rsidR="006B1730" w:rsidRPr="002F1827" w:rsidRDefault="006B1730" w:rsidP="002F1827">
            <w:pPr>
              <w:spacing w:after="0"/>
              <w:jc w:val="both"/>
              <w:rPr>
                <w:sz w:val="16"/>
                <w:szCs w:val="16"/>
              </w:rPr>
            </w:pPr>
            <w:r w:rsidRPr="002F1827">
              <w:rPr>
                <w:sz w:val="16"/>
                <w:szCs w:val="16"/>
              </w:rPr>
              <w:t> </w:t>
            </w:r>
          </w:p>
        </w:tc>
        <w:tc>
          <w:tcPr>
            <w:tcW w:w="210" w:type="pct"/>
            <w:gridSpan w:val="2"/>
            <w:tcBorders>
              <w:top w:val="nil"/>
              <w:left w:val="nil"/>
              <w:bottom w:val="single" w:sz="4" w:space="0" w:color="auto"/>
              <w:right w:val="single" w:sz="4" w:space="0" w:color="auto"/>
            </w:tcBorders>
            <w:shd w:val="clear" w:color="auto" w:fill="auto"/>
          </w:tcPr>
          <w:p w:rsidR="006B1730" w:rsidRPr="002F1827" w:rsidRDefault="006B1730" w:rsidP="002F1827">
            <w:pPr>
              <w:spacing w:after="0"/>
              <w:jc w:val="both"/>
              <w:rPr>
                <w:b/>
                <w:bCs/>
                <w:sz w:val="16"/>
                <w:szCs w:val="16"/>
              </w:rPr>
            </w:pPr>
            <w:r w:rsidRPr="002F1827">
              <w:rPr>
                <w:b/>
                <w:bCs/>
                <w:sz w:val="16"/>
                <w:szCs w:val="16"/>
              </w:rPr>
              <w:t> </w:t>
            </w:r>
          </w:p>
        </w:tc>
        <w:tc>
          <w:tcPr>
            <w:tcW w:w="163" w:type="pct"/>
            <w:tcBorders>
              <w:top w:val="nil"/>
              <w:left w:val="nil"/>
              <w:bottom w:val="single" w:sz="4" w:space="0" w:color="auto"/>
              <w:right w:val="single" w:sz="4" w:space="0" w:color="auto"/>
            </w:tcBorders>
            <w:shd w:val="clear" w:color="auto" w:fill="auto"/>
          </w:tcPr>
          <w:p w:rsidR="006B1730" w:rsidRPr="002F1827" w:rsidRDefault="006B1730" w:rsidP="002F1827">
            <w:pPr>
              <w:spacing w:after="0"/>
              <w:jc w:val="both"/>
              <w:rPr>
                <w:b/>
                <w:bCs/>
                <w:sz w:val="16"/>
                <w:szCs w:val="16"/>
              </w:rPr>
            </w:pPr>
            <w:r w:rsidRPr="002F1827">
              <w:rPr>
                <w:b/>
                <w:bCs/>
                <w:sz w:val="16"/>
                <w:szCs w:val="16"/>
              </w:rPr>
              <w:t> </w:t>
            </w:r>
          </w:p>
        </w:tc>
        <w:tc>
          <w:tcPr>
            <w:tcW w:w="278" w:type="pct"/>
            <w:gridSpan w:val="3"/>
            <w:tcBorders>
              <w:top w:val="nil"/>
              <w:left w:val="nil"/>
              <w:bottom w:val="single" w:sz="4" w:space="0" w:color="auto"/>
              <w:right w:val="single" w:sz="4" w:space="0" w:color="auto"/>
            </w:tcBorders>
            <w:shd w:val="clear" w:color="auto" w:fill="auto"/>
          </w:tcPr>
          <w:p w:rsidR="006B1730" w:rsidRPr="002F1827" w:rsidRDefault="006B1730" w:rsidP="002F1827">
            <w:pPr>
              <w:spacing w:after="0"/>
              <w:jc w:val="both"/>
              <w:rPr>
                <w:b/>
                <w:bCs/>
                <w:sz w:val="16"/>
                <w:szCs w:val="16"/>
              </w:rPr>
            </w:pPr>
            <w:r w:rsidRPr="002F1827">
              <w:rPr>
                <w:b/>
                <w:bCs/>
                <w:sz w:val="16"/>
                <w:szCs w:val="16"/>
              </w:rPr>
              <w:t> </w:t>
            </w:r>
          </w:p>
        </w:tc>
        <w:tc>
          <w:tcPr>
            <w:tcW w:w="615" w:type="pct"/>
            <w:gridSpan w:val="2"/>
            <w:tcBorders>
              <w:top w:val="nil"/>
              <w:left w:val="nil"/>
              <w:bottom w:val="single" w:sz="4" w:space="0" w:color="auto"/>
              <w:right w:val="single" w:sz="4" w:space="0" w:color="auto"/>
            </w:tcBorders>
            <w:shd w:val="clear" w:color="auto" w:fill="auto"/>
          </w:tcPr>
          <w:p w:rsidR="006B1730" w:rsidRPr="002F1827" w:rsidRDefault="006B1730" w:rsidP="00EF3AD4">
            <w:pPr>
              <w:spacing w:after="0"/>
              <w:jc w:val="both"/>
              <w:rPr>
                <w:b/>
                <w:bCs/>
                <w:sz w:val="16"/>
                <w:szCs w:val="16"/>
              </w:rPr>
            </w:pPr>
            <w:r w:rsidRPr="002F1827">
              <w:rPr>
                <w:b/>
                <w:bCs/>
                <w:sz w:val="16"/>
                <w:szCs w:val="16"/>
              </w:rPr>
              <w:t xml:space="preserve"> 106,120,000 </w:t>
            </w:r>
          </w:p>
        </w:tc>
        <w:tc>
          <w:tcPr>
            <w:tcW w:w="351" w:type="pct"/>
            <w:tcBorders>
              <w:top w:val="nil"/>
              <w:left w:val="nil"/>
              <w:bottom w:val="single" w:sz="4" w:space="0" w:color="auto"/>
              <w:right w:val="single" w:sz="4" w:space="0" w:color="auto"/>
            </w:tcBorders>
            <w:shd w:val="clear" w:color="auto" w:fill="auto"/>
          </w:tcPr>
          <w:p w:rsidR="006B1730" w:rsidRPr="002F1827" w:rsidRDefault="006B1730" w:rsidP="002F1827">
            <w:pPr>
              <w:spacing w:after="0"/>
              <w:jc w:val="both"/>
              <w:rPr>
                <w:b/>
                <w:bCs/>
                <w:sz w:val="16"/>
                <w:szCs w:val="16"/>
              </w:rPr>
            </w:pPr>
            <w:r w:rsidRPr="002F1827">
              <w:rPr>
                <w:b/>
                <w:bCs/>
                <w:sz w:val="16"/>
                <w:szCs w:val="16"/>
              </w:rPr>
              <w:t xml:space="preserve">104,950,000 </w:t>
            </w:r>
          </w:p>
        </w:tc>
        <w:tc>
          <w:tcPr>
            <w:tcW w:w="185" w:type="pct"/>
            <w:gridSpan w:val="2"/>
            <w:tcBorders>
              <w:top w:val="nil"/>
              <w:left w:val="nil"/>
              <w:bottom w:val="single" w:sz="4" w:space="0" w:color="auto"/>
              <w:right w:val="single" w:sz="4" w:space="0" w:color="auto"/>
            </w:tcBorders>
            <w:shd w:val="clear" w:color="auto" w:fill="auto"/>
          </w:tcPr>
          <w:p w:rsidR="006B1730" w:rsidRPr="002F1827" w:rsidRDefault="006B1730" w:rsidP="002F1827">
            <w:pPr>
              <w:spacing w:after="0"/>
              <w:jc w:val="both"/>
              <w:rPr>
                <w:b/>
                <w:bCs/>
                <w:sz w:val="16"/>
                <w:szCs w:val="16"/>
              </w:rPr>
            </w:pPr>
            <w:r w:rsidRPr="002F1827">
              <w:rPr>
                <w:b/>
                <w:bCs/>
                <w:sz w:val="16"/>
                <w:szCs w:val="16"/>
              </w:rPr>
              <w:t> </w:t>
            </w:r>
          </w:p>
        </w:tc>
        <w:tc>
          <w:tcPr>
            <w:tcW w:w="499" w:type="pct"/>
            <w:tcBorders>
              <w:top w:val="nil"/>
              <w:left w:val="nil"/>
              <w:bottom w:val="single" w:sz="4" w:space="0" w:color="auto"/>
              <w:right w:val="single" w:sz="4" w:space="0" w:color="auto"/>
            </w:tcBorders>
            <w:shd w:val="clear" w:color="auto" w:fill="auto"/>
            <w:noWrap/>
          </w:tcPr>
          <w:p w:rsidR="006B1730" w:rsidRPr="002F1827" w:rsidRDefault="006B1730" w:rsidP="002F1827">
            <w:pPr>
              <w:spacing w:after="0"/>
              <w:jc w:val="both"/>
              <w:rPr>
                <w:b/>
                <w:bCs/>
                <w:sz w:val="16"/>
                <w:szCs w:val="16"/>
              </w:rPr>
            </w:pPr>
            <w:r w:rsidRPr="002F1827">
              <w:rPr>
                <w:b/>
                <w:bCs/>
                <w:sz w:val="16"/>
                <w:szCs w:val="16"/>
              </w:rPr>
              <w:t> </w:t>
            </w:r>
          </w:p>
        </w:tc>
      </w:tr>
      <w:tr w:rsidR="00EF3AD4" w:rsidRPr="002F1827" w:rsidTr="00B80A27">
        <w:trPr>
          <w:trHeight w:val="1520"/>
        </w:trPr>
        <w:tc>
          <w:tcPr>
            <w:tcW w:w="205" w:type="pct"/>
            <w:tcBorders>
              <w:top w:val="single" w:sz="4" w:space="0" w:color="auto"/>
              <w:left w:val="single" w:sz="4" w:space="0" w:color="auto"/>
              <w:bottom w:val="single" w:sz="4" w:space="0" w:color="auto"/>
              <w:right w:val="single" w:sz="4" w:space="0" w:color="auto"/>
            </w:tcBorders>
            <w:shd w:val="clear" w:color="auto" w:fill="auto"/>
            <w:noWrap/>
          </w:tcPr>
          <w:p w:rsidR="0095207A" w:rsidRPr="002F1827" w:rsidRDefault="0095207A" w:rsidP="002F1827">
            <w:pPr>
              <w:spacing w:after="0"/>
              <w:jc w:val="both"/>
              <w:rPr>
                <w:sz w:val="16"/>
                <w:szCs w:val="16"/>
              </w:rPr>
            </w:pPr>
            <w:r w:rsidRPr="002F1827">
              <w:rPr>
                <w:sz w:val="16"/>
                <w:szCs w:val="16"/>
              </w:rPr>
              <w:t>EO3S</w:t>
            </w:r>
          </w:p>
        </w:tc>
        <w:tc>
          <w:tcPr>
            <w:tcW w:w="118" w:type="pct"/>
            <w:tcBorders>
              <w:top w:val="single" w:sz="4" w:space="0" w:color="auto"/>
              <w:left w:val="nil"/>
              <w:bottom w:val="single" w:sz="4" w:space="0" w:color="auto"/>
              <w:right w:val="single" w:sz="4" w:space="0" w:color="auto"/>
            </w:tcBorders>
            <w:shd w:val="clear" w:color="auto" w:fill="auto"/>
            <w:noWrap/>
            <w:vAlign w:val="center"/>
          </w:tcPr>
          <w:p w:rsidR="0095207A" w:rsidRPr="002F1827" w:rsidRDefault="0095207A" w:rsidP="002F1827">
            <w:pPr>
              <w:spacing w:after="0"/>
              <w:jc w:val="both"/>
              <w:rPr>
                <w:sz w:val="16"/>
                <w:szCs w:val="16"/>
              </w:rPr>
            </w:pPr>
            <w:r w:rsidRPr="002F1827">
              <w:rPr>
                <w:sz w:val="16"/>
                <w:szCs w:val="16"/>
              </w:rPr>
              <w:t>x</w:t>
            </w:r>
          </w:p>
        </w:tc>
        <w:tc>
          <w:tcPr>
            <w:tcW w:w="103" w:type="pct"/>
            <w:tcBorders>
              <w:top w:val="single" w:sz="4" w:space="0" w:color="auto"/>
              <w:left w:val="nil"/>
              <w:bottom w:val="single" w:sz="4" w:space="0" w:color="auto"/>
              <w:right w:val="single" w:sz="4" w:space="0" w:color="auto"/>
            </w:tcBorders>
            <w:shd w:val="clear" w:color="auto" w:fill="auto"/>
            <w:noWrap/>
            <w:vAlign w:val="bottom"/>
          </w:tcPr>
          <w:p w:rsidR="0095207A" w:rsidRPr="002F1827" w:rsidRDefault="0095207A" w:rsidP="002F1827">
            <w:pPr>
              <w:spacing w:after="0"/>
              <w:jc w:val="both"/>
              <w:rPr>
                <w:sz w:val="16"/>
                <w:szCs w:val="16"/>
              </w:rPr>
            </w:pPr>
            <w:r w:rsidRPr="002F1827">
              <w:rPr>
                <w:sz w:val="16"/>
                <w:szCs w:val="16"/>
              </w:rPr>
              <w:t> </w:t>
            </w:r>
          </w:p>
        </w:tc>
        <w:tc>
          <w:tcPr>
            <w:tcW w:w="108" w:type="pct"/>
            <w:tcBorders>
              <w:top w:val="single" w:sz="4" w:space="0" w:color="auto"/>
              <w:left w:val="nil"/>
              <w:bottom w:val="single" w:sz="4" w:space="0" w:color="auto"/>
              <w:right w:val="single" w:sz="4" w:space="0" w:color="auto"/>
            </w:tcBorders>
            <w:shd w:val="clear" w:color="auto" w:fill="auto"/>
            <w:noWrap/>
            <w:vAlign w:val="bottom"/>
          </w:tcPr>
          <w:p w:rsidR="0095207A" w:rsidRPr="002F1827" w:rsidRDefault="0095207A" w:rsidP="002F1827">
            <w:pPr>
              <w:spacing w:after="0"/>
              <w:jc w:val="both"/>
              <w:rPr>
                <w:sz w:val="16"/>
                <w:szCs w:val="16"/>
              </w:rPr>
            </w:pPr>
            <w:r w:rsidRPr="002F1827">
              <w:rPr>
                <w:sz w:val="16"/>
                <w:szCs w:val="16"/>
              </w:rPr>
              <w:t> </w:t>
            </w:r>
          </w:p>
        </w:tc>
        <w:tc>
          <w:tcPr>
            <w:tcW w:w="1275" w:type="pct"/>
            <w:tcBorders>
              <w:top w:val="single" w:sz="4" w:space="0" w:color="auto"/>
              <w:left w:val="nil"/>
              <w:bottom w:val="single" w:sz="4" w:space="0" w:color="auto"/>
              <w:right w:val="single" w:sz="4" w:space="0" w:color="auto"/>
            </w:tcBorders>
            <w:shd w:val="clear" w:color="auto" w:fill="auto"/>
          </w:tcPr>
          <w:p w:rsidR="0095207A" w:rsidRPr="002F1827" w:rsidRDefault="0095207A" w:rsidP="002F1827">
            <w:pPr>
              <w:spacing w:after="0"/>
              <w:jc w:val="both"/>
              <w:rPr>
                <w:sz w:val="16"/>
                <w:szCs w:val="16"/>
              </w:rPr>
            </w:pPr>
            <w:r w:rsidRPr="002F1827">
              <w:rPr>
                <w:sz w:val="16"/>
                <w:szCs w:val="16"/>
              </w:rPr>
              <w:t>Agriculture data collection and dissemination mechanism strengthened by 2014</w:t>
            </w:r>
          </w:p>
        </w:tc>
        <w:tc>
          <w:tcPr>
            <w:tcW w:w="609" w:type="pct"/>
            <w:gridSpan w:val="2"/>
            <w:tcBorders>
              <w:top w:val="single" w:sz="4" w:space="0" w:color="auto"/>
              <w:left w:val="nil"/>
              <w:bottom w:val="single" w:sz="4" w:space="0" w:color="auto"/>
              <w:right w:val="single" w:sz="4" w:space="0" w:color="auto"/>
            </w:tcBorders>
            <w:shd w:val="clear" w:color="000000" w:fill="FFFFFF"/>
          </w:tcPr>
          <w:p w:rsidR="0095207A" w:rsidRPr="002F1827" w:rsidRDefault="0095207A" w:rsidP="002F1827">
            <w:pPr>
              <w:spacing w:after="0"/>
              <w:jc w:val="both"/>
              <w:rPr>
                <w:sz w:val="16"/>
                <w:szCs w:val="16"/>
              </w:rPr>
            </w:pPr>
            <w:r w:rsidRPr="002F1827">
              <w:rPr>
                <w:sz w:val="16"/>
                <w:szCs w:val="16"/>
              </w:rPr>
              <w:t xml:space="preserve">Refresher training on ARDS Data collection and ARDS training for lake zone regions done at Dodoma center. Compilation, analysis and report writting for data collected from Irrigation schemes.  Finalization of </w:t>
            </w:r>
            <w:r w:rsidR="0047697C" w:rsidRPr="002F1827">
              <w:rPr>
                <w:sz w:val="16"/>
                <w:szCs w:val="16"/>
              </w:rPr>
              <w:t>incoperatiing comments</w:t>
            </w:r>
            <w:r w:rsidRPr="002F1827">
              <w:rPr>
                <w:sz w:val="16"/>
                <w:szCs w:val="16"/>
              </w:rPr>
              <w:t xml:space="preserve"> received from different departments within MAFC in preparing the Agricultural Basic Data booklet 2005/06-2009/10 read for printing. Data </w:t>
            </w:r>
            <w:r w:rsidR="0047697C" w:rsidRPr="002F1827">
              <w:rPr>
                <w:sz w:val="16"/>
                <w:szCs w:val="16"/>
              </w:rPr>
              <w:t>collection in</w:t>
            </w:r>
            <w:r w:rsidRPr="002F1827">
              <w:rPr>
                <w:sz w:val="16"/>
                <w:szCs w:val="16"/>
              </w:rPr>
              <w:t xml:space="preserve"> 16 New districts where the National Input Voucher system was </w:t>
            </w:r>
            <w:r w:rsidRPr="002F1827">
              <w:rPr>
                <w:sz w:val="16"/>
                <w:szCs w:val="16"/>
              </w:rPr>
              <w:lastRenderedPageBreak/>
              <w:t xml:space="preserve">introduced in 2010/11. Data collection </w:t>
            </w:r>
            <w:r w:rsidR="0047697C" w:rsidRPr="002F1827">
              <w:rPr>
                <w:sz w:val="16"/>
                <w:szCs w:val="16"/>
              </w:rPr>
              <w:t>on MAFAP</w:t>
            </w:r>
            <w:r w:rsidRPr="002F1827">
              <w:rPr>
                <w:sz w:val="16"/>
                <w:szCs w:val="16"/>
              </w:rPr>
              <w:t xml:space="preserve"> for value chain analysis.  Basic data collection from all LGAs for year 2010/11. Printing of 200  Agricultural Basic Data booklet 2005/06-2009/10 </w:t>
            </w:r>
          </w:p>
        </w:tc>
        <w:tc>
          <w:tcPr>
            <w:tcW w:w="285" w:type="pct"/>
            <w:gridSpan w:val="2"/>
            <w:tcBorders>
              <w:top w:val="single" w:sz="4" w:space="0" w:color="auto"/>
              <w:left w:val="nil"/>
              <w:bottom w:val="single" w:sz="4" w:space="0" w:color="auto"/>
              <w:right w:val="single" w:sz="4" w:space="0" w:color="auto"/>
            </w:tcBorders>
            <w:shd w:val="clear" w:color="000000" w:fill="FFFFFF"/>
          </w:tcPr>
          <w:p w:rsidR="0095207A" w:rsidRPr="002F1827" w:rsidRDefault="0095207A" w:rsidP="002F1827">
            <w:pPr>
              <w:spacing w:after="0"/>
              <w:jc w:val="both"/>
              <w:rPr>
                <w:sz w:val="16"/>
                <w:szCs w:val="16"/>
              </w:rPr>
            </w:pPr>
            <w:r w:rsidRPr="002F1827">
              <w:rPr>
                <w:sz w:val="16"/>
                <w:szCs w:val="16"/>
              </w:rPr>
              <w:lastRenderedPageBreak/>
              <w:t>85</w:t>
            </w:r>
          </w:p>
        </w:tc>
        <w:tc>
          <w:tcPr>
            <w:tcW w:w="206" w:type="pct"/>
            <w:tcBorders>
              <w:top w:val="single" w:sz="4" w:space="0" w:color="auto"/>
              <w:left w:val="nil"/>
              <w:bottom w:val="single" w:sz="4" w:space="0" w:color="auto"/>
              <w:right w:val="single" w:sz="4" w:space="0" w:color="auto"/>
            </w:tcBorders>
            <w:shd w:val="clear" w:color="000000" w:fill="FFFFFF"/>
            <w:noWrap/>
            <w:vAlign w:val="center"/>
          </w:tcPr>
          <w:p w:rsidR="0095207A" w:rsidRPr="002F1827" w:rsidRDefault="0095207A" w:rsidP="002F1827">
            <w:pPr>
              <w:spacing w:after="0"/>
              <w:jc w:val="both"/>
              <w:rPr>
                <w:b/>
                <w:bCs/>
                <w:sz w:val="16"/>
                <w:szCs w:val="16"/>
              </w:rPr>
            </w:pPr>
            <w:r w:rsidRPr="002F1827">
              <w:rPr>
                <w:b/>
                <w:bCs/>
                <w:sz w:val="16"/>
                <w:szCs w:val="16"/>
              </w:rPr>
              <w:t>X</w:t>
            </w:r>
          </w:p>
        </w:tc>
        <w:tc>
          <w:tcPr>
            <w:tcW w:w="176" w:type="pct"/>
            <w:gridSpan w:val="2"/>
            <w:tcBorders>
              <w:top w:val="single" w:sz="4" w:space="0" w:color="auto"/>
              <w:left w:val="nil"/>
              <w:bottom w:val="single" w:sz="4" w:space="0" w:color="auto"/>
              <w:right w:val="single" w:sz="4" w:space="0" w:color="auto"/>
            </w:tcBorders>
            <w:shd w:val="clear" w:color="000000" w:fill="FFFFFF"/>
            <w:noWrap/>
          </w:tcPr>
          <w:p w:rsidR="0095207A" w:rsidRPr="002F1827" w:rsidRDefault="0095207A" w:rsidP="002F1827">
            <w:pPr>
              <w:spacing w:after="0"/>
              <w:jc w:val="both"/>
              <w:rPr>
                <w:sz w:val="16"/>
                <w:szCs w:val="16"/>
              </w:rPr>
            </w:pPr>
            <w:r w:rsidRPr="002F1827">
              <w:rPr>
                <w:sz w:val="16"/>
                <w:szCs w:val="16"/>
              </w:rPr>
              <w:t> </w:t>
            </w:r>
          </w:p>
        </w:tc>
        <w:tc>
          <w:tcPr>
            <w:tcW w:w="255" w:type="pct"/>
            <w:tcBorders>
              <w:top w:val="single" w:sz="4" w:space="0" w:color="auto"/>
              <w:left w:val="nil"/>
              <w:bottom w:val="single" w:sz="4" w:space="0" w:color="auto"/>
              <w:right w:val="single" w:sz="4" w:space="0" w:color="auto"/>
            </w:tcBorders>
            <w:shd w:val="clear" w:color="000000" w:fill="FFFFFF"/>
            <w:noWrap/>
            <w:vAlign w:val="bottom"/>
          </w:tcPr>
          <w:p w:rsidR="0095207A" w:rsidRPr="002F1827" w:rsidRDefault="0095207A" w:rsidP="002F1827">
            <w:pPr>
              <w:spacing w:after="0"/>
              <w:jc w:val="both"/>
              <w:rPr>
                <w:sz w:val="16"/>
                <w:szCs w:val="16"/>
              </w:rPr>
            </w:pPr>
            <w:r w:rsidRPr="002F1827">
              <w:rPr>
                <w:sz w:val="16"/>
                <w:szCs w:val="16"/>
              </w:rPr>
              <w:t> </w:t>
            </w:r>
          </w:p>
        </w:tc>
        <w:tc>
          <w:tcPr>
            <w:tcW w:w="571" w:type="pct"/>
            <w:gridSpan w:val="2"/>
            <w:tcBorders>
              <w:top w:val="single" w:sz="4" w:space="0" w:color="auto"/>
              <w:left w:val="nil"/>
              <w:bottom w:val="single" w:sz="4" w:space="0" w:color="auto"/>
              <w:right w:val="single" w:sz="4" w:space="0" w:color="auto"/>
            </w:tcBorders>
            <w:shd w:val="clear" w:color="000000" w:fill="FFFFFF"/>
          </w:tcPr>
          <w:p w:rsidR="0095207A" w:rsidRPr="002F1827" w:rsidRDefault="0095207A" w:rsidP="002F1827">
            <w:pPr>
              <w:spacing w:after="0"/>
              <w:jc w:val="both"/>
              <w:rPr>
                <w:sz w:val="16"/>
                <w:szCs w:val="16"/>
              </w:rPr>
            </w:pPr>
            <w:r w:rsidRPr="002F1827">
              <w:rPr>
                <w:sz w:val="16"/>
                <w:szCs w:val="16"/>
              </w:rPr>
              <w:t xml:space="preserve">30,500,100 </w:t>
            </w:r>
          </w:p>
        </w:tc>
        <w:tc>
          <w:tcPr>
            <w:tcW w:w="413" w:type="pct"/>
            <w:gridSpan w:val="3"/>
            <w:tcBorders>
              <w:top w:val="single" w:sz="4" w:space="0" w:color="auto"/>
              <w:left w:val="nil"/>
              <w:bottom w:val="single" w:sz="4" w:space="0" w:color="auto"/>
              <w:right w:val="single" w:sz="4" w:space="0" w:color="auto"/>
            </w:tcBorders>
            <w:shd w:val="clear" w:color="000000" w:fill="FFFFFF"/>
          </w:tcPr>
          <w:p w:rsidR="0095207A" w:rsidRPr="002F1827" w:rsidRDefault="0095207A" w:rsidP="002F1827">
            <w:pPr>
              <w:spacing w:after="0"/>
              <w:jc w:val="both"/>
              <w:rPr>
                <w:sz w:val="16"/>
                <w:szCs w:val="16"/>
              </w:rPr>
            </w:pPr>
            <w:r w:rsidRPr="002F1827">
              <w:rPr>
                <w:sz w:val="16"/>
                <w:szCs w:val="16"/>
              </w:rPr>
              <w:t xml:space="preserve">27,856,206 </w:t>
            </w:r>
          </w:p>
        </w:tc>
        <w:tc>
          <w:tcPr>
            <w:tcW w:w="177" w:type="pct"/>
            <w:tcBorders>
              <w:top w:val="single" w:sz="4" w:space="0" w:color="auto"/>
              <w:left w:val="nil"/>
              <w:bottom w:val="single" w:sz="4" w:space="0" w:color="auto"/>
              <w:right w:val="single" w:sz="4" w:space="0" w:color="auto"/>
            </w:tcBorders>
            <w:shd w:val="clear" w:color="000000" w:fill="FFFFFF"/>
            <w:noWrap/>
          </w:tcPr>
          <w:p w:rsidR="0095207A" w:rsidRPr="002F1827" w:rsidRDefault="0095207A" w:rsidP="002F1827">
            <w:pPr>
              <w:spacing w:after="0"/>
              <w:jc w:val="both"/>
              <w:rPr>
                <w:sz w:val="16"/>
                <w:szCs w:val="16"/>
              </w:rPr>
            </w:pPr>
            <w:r w:rsidRPr="002F1827">
              <w:rPr>
                <w:sz w:val="16"/>
                <w:szCs w:val="16"/>
              </w:rPr>
              <w:t>91</w:t>
            </w:r>
          </w:p>
        </w:tc>
        <w:tc>
          <w:tcPr>
            <w:tcW w:w="499" w:type="pct"/>
            <w:tcBorders>
              <w:top w:val="single" w:sz="4" w:space="0" w:color="auto"/>
              <w:left w:val="nil"/>
              <w:bottom w:val="single" w:sz="4" w:space="0" w:color="auto"/>
              <w:right w:val="single" w:sz="4" w:space="0" w:color="auto"/>
            </w:tcBorders>
            <w:shd w:val="clear" w:color="000000" w:fill="FFFFFF"/>
          </w:tcPr>
          <w:p w:rsidR="0095207A" w:rsidRPr="002F1827" w:rsidRDefault="0095207A" w:rsidP="002F1827">
            <w:pPr>
              <w:spacing w:after="0"/>
              <w:jc w:val="both"/>
              <w:rPr>
                <w:sz w:val="16"/>
                <w:szCs w:val="16"/>
              </w:rPr>
            </w:pPr>
            <w:r w:rsidRPr="002F1827">
              <w:rPr>
                <w:sz w:val="16"/>
                <w:szCs w:val="16"/>
              </w:rPr>
              <w:t> </w:t>
            </w:r>
          </w:p>
        </w:tc>
      </w:tr>
      <w:tr w:rsidR="00EF3AD4" w:rsidRPr="002F1827" w:rsidTr="00B80A27">
        <w:trPr>
          <w:trHeight w:val="255"/>
        </w:trPr>
        <w:tc>
          <w:tcPr>
            <w:tcW w:w="205" w:type="pct"/>
            <w:tcBorders>
              <w:top w:val="nil"/>
              <w:left w:val="single" w:sz="4" w:space="0" w:color="auto"/>
              <w:bottom w:val="single" w:sz="4" w:space="0" w:color="auto"/>
              <w:right w:val="single" w:sz="4" w:space="0" w:color="auto"/>
            </w:tcBorders>
            <w:shd w:val="clear" w:color="auto" w:fill="auto"/>
            <w:noWrap/>
            <w:vAlign w:val="center"/>
          </w:tcPr>
          <w:p w:rsidR="0095207A" w:rsidRPr="002F1827" w:rsidRDefault="0095207A" w:rsidP="002F1827">
            <w:pPr>
              <w:spacing w:after="0"/>
              <w:jc w:val="both"/>
              <w:rPr>
                <w:sz w:val="16"/>
                <w:szCs w:val="16"/>
              </w:rPr>
            </w:pPr>
            <w:r w:rsidRPr="002F1827">
              <w:rPr>
                <w:sz w:val="16"/>
                <w:szCs w:val="16"/>
              </w:rPr>
              <w:lastRenderedPageBreak/>
              <w:t> </w:t>
            </w:r>
          </w:p>
        </w:tc>
        <w:tc>
          <w:tcPr>
            <w:tcW w:w="118" w:type="pct"/>
            <w:tcBorders>
              <w:top w:val="nil"/>
              <w:left w:val="nil"/>
              <w:bottom w:val="single" w:sz="4" w:space="0" w:color="auto"/>
              <w:right w:val="single" w:sz="4" w:space="0" w:color="auto"/>
            </w:tcBorders>
            <w:shd w:val="clear" w:color="auto" w:fill="auto"/>
            <w:noWrap/>
            <w:vAlign w:val="center"/>
          </w:tcPr>
          <w:p w:rsidR="0095207A" w:rsidRPr="002F1827" w:rsidRDefault="0095207A" w:rsidP="002F1827">
            <w:pPr>
              <w:spacing w:after="0"/>
              <w:jc w:val="both"/>
              <w:rPr>
                <w:sz w:val="16"/>
                <w:szCs w:val="16"/>
              </w:rPr>
            </w:pPr>
            <w:r w:rsidRPr="002F1827">
              <w:rPr>
                <w:sz w:val="16"/>
                <w:szCs w:val="16"/>
              </w:rPr>
              <w:t> </w:t>
            </w:r>
          </w:p>
        </w:tc>
        <w:tc>
          <w:tcPr>
            <w:tcW w:w="103" w:type="pct"/>
            <w:tcBorders>
              <w:top w:val="nil"/>
              <w:left w:val="nil"/>
              <w:bottom w:val="single" w:sz="4" w:space="0" w:color="auto"/>
              <w:right w:val="single" w:sz="4" w:space="0" w:color="auto"/>
            </w:tcBorders>
            <w:shd w:val="clear" w:color="auto" w:fill="auto"/>
            <w:noWrap/>
            <w:vAlign w:val="bottom"/>
          </w:tcPr>
          <w:p w:rsidR="0095207A" w:rsidRPr="002F1827" w:rsidRDefault="0095207A" w:rsidP="002F1827">
            <w:pPr>
              <w:spacing w:after="0"/>
              <w:jc w:val="both"/>
              <w:rPr>
                <w:sz w:val="16"/>
                <w:szCs w:val="16"/>
              </w:rPr>
            </w:pPr>
            <w:r w:rsidRPr="002F1827">
              <w:rPr>
                <w:sz w:val="16"/>
                <w:szCs w:val="16"/>
              </w:rPr>
              <w:t> </w:t>
            </w:r>
          </w:p>
        </w:tc>
        <w:tc>
          <w:tcPr>
            <w:tcW w:w="108" w:type="pct"/>
            <w:tcBorders>
              <w:top w:val="nil"/>
              <w:left w:val="nil"/>
              <w:bottom w:val="single" w:sz="4" w:space="0" w:color="auto"/>
              <w:right w:val="single" w:sz="4" w:space="0" w:color="auto"/>
            </w:tcBorders>
            <w:shd w:val="clear" w:color="auto" w:fill="auto"/>
            <w:noWrap/>
            <w:vAlign w:val="bottom"/>
          </w:tcPr>
          <w:p w:rsidR="0095207A" w:rsidRPr="002F1827" w:rsidRDefault="0095207A" w:rsidP="002F1827">
            <w:pPr>
              <w:spacing w:after="0"/>
              <w:jc w:val="both"/>
              <w:rPr>
                <w:sz w:val="16"/>
                <w:szCs w:val="16"/>
              </w:rPr>
            </w:pPr>
            <w:r w:rsidRPr="002F1827">
              <w:rPr>
                <w:sz w:val="16"/>
                <w:szCs w:val="16"/>
              </w:rPr>
              <w:t> </w:t>
            </w:r>
          </w:p>
        </w:tc>
        <w:tc>
          <w:tcPr>
            <w:tcW w:w="1275" w:type="pct"/>
            <w:tcBorders>
              <w:top w:val="nil"/>
              <w:left w:val="nil"/>
              <w:bottom w:val="single" w:sz="4" w:space="0" w:color="auto"/>
              <w:right w:val="single" w:sz="4" w:space="0" w:color="auto"/>
            </w:tcBorders>
            <w:shd w:val="clear" w:color="auto" w:fill="auto"/>
          </w:tcPr>
          <w:p w:rsidR="0095207A" w:rsidRPr="002F1827" w:rsidRDefault="0095207A" w:rsidP="002F1827">
            <w:pPr>
              <w:spacing w:after="0"/>
              <w:jc w:val="both"/>
              <w:rPr>
                <w:sz w:val="16"/>
                <w:szCs w:val="16"/>
              </w:rPr>
            </w:pPr>
            <w:r w:rsidRPr="002F1827">
              <w:rPr>
                <w:sz w:val="16"/>
                <w:szCs w:val="16"/>
              </w:rPr>
              <w:t> </w:t>
            </w:r>
          </w:p>
        </w:tc>
        <w:tc>
          <w:tcPr>
            <w:tcW w:w="609" w:type="pct"/>
            <w:gridSpan w:val="2"/>
            <w:tcBorders>
              <w:top w:val="nil"/>
              <w:left w:val="nil"/>
              <w:bottom w:val="single" w:sz="4" w:space="0" w:color="auto"/>
              <w:right w:val="single" w:sz="4" w:space="0" w:color="auto"/>
            </w:tcBorders>
            <w:shd w:val="clear" w:color="auto" w:fill="auto"/>
            <w:noWrap/>
            <w:vAlign w:val="bottom"/>
          </w:tcPr>
          <w:p w:rsidR="0095207A" w:rsidRPr="002F1827" w:rsidRDefault="0095207A" w:rsidP="002F1827">
            <w:pPr>
              <w:spacing w:after="0"/>
              <w:jc w:val="both"/>
              <w:rPr>
                <w:b/>
                <w:bCs/>
                <w:sz w:val="16"/>
                <w:szCs w:val="16"/>
              </w:rPr>
            </w:pPr>
            <w:r w:rsidRPr="002F1827">
              <w:rPr>
                <w:b/>
                <w:bCs/>
                <w:sz w:val="16"/>
                <w:szCs w:val="16"/>
              </w:rPr>
              <w:t>TOTAL TARGET</w:t>
            </w:r>
          </w:p>
        </w:tc>
        <w:tc>
          <w:tcPr>
            <w:tcW w:w="285" w:type="pct"/>
            <w:gridSpan w:val="2"/>
            <w:tcBorders>
              <w:top w:val="nil"/>
              <w:left w:val="nil"/>
              <w:bottom w:val="single" w:sz="4" w:space="0" w:color="auto"/>
              <w:right w:val="single" w:sz="4" w:space="0" w:color="auto"/>
            </w:tcBorders>
            <w:shd w:val="clear" w:color="auto" w:fill="auto"/>
            <w:noWrap/>
            <w:vAlign w:val="center"/>
          </w:tcPr>
          <w:p w:rsidR="0095207A" w:rsidRPr="002F1827" w:rsidRDefault="0095207A" w:rsidP="002F1827">
            <w:pPr>
              <w:spacing w:after="0"/>
              <w:jc w:val="both"/>
              <w:rPr>
                <w:sz w:val="16"/>
                <w:szCs w:val="16"/>
              </w:rPr>
            </w:pPr>
            <w:r w:rsidRPr="002F1827">
              <w:rPr>
                <w:sz w:val="16"/>
                <w:szCs w:val="16"/>
              </w:rPr>
              <w:t> </w:t>
            </w:r>
          </w:p>
        </w:tc>
        <w:tc>
          <w:tcPr>
            <w:tcW w:w="206" w:type="pct"/>
            <w:tcBorders>
              <w:top w:val="nil"/>
              <w:left w:val="nil"/>
              <w:bottom w:val="single" w:sz="4" w:space="0" w:color="auto"/>
              <w:right w:val="single" w:sz="4" w:space="0" w:color="auto"/>
            </w:tcBorders>
            <w:shd w:val="clear" w:color="auto" w:fill="auto"/>
            <w:noWrap/>
          </w:tcPr>
          <w:p w:rsidR="0095207A" w:rsidRPr="002F1827" w:rsidRDefault="0095207A" w:rsidP="002F1827">
            <w:pPr>
              <w:spacing w:after="0"/>
              <w:jc w:val="both"/>
              <w:rPr>
                <w:sz w:val="16"/>
                <w:szCs w:val="16"/>
              </w:rPr>
            </w:pPr>
            <w:r w:rsidRPr="002F1827">
              <w:rPr>
                <w:sz w:val="16"/>
                <w:szCs w:val="16"/>
              </w:rPr>
              <w:t> </w:t>
            </w:r>
          </w:p>
        </w:tc>
        <w:tc>
          <w:tcPr>
            <w:tcW w:w="176" w:type="pct"/>
            <w:gridSpan w:val="2"/>
            <w:tcBorders>
              <w:top w:val="nil"/>
              <w:left w:val="nil"/>
              <w:bottom w:val="single" w:sz="4" w:space="0" w:color="auto"/>
              <w:right w:val="single" w:sz="4" w:space="0" w:color="auto"/>
            </w:tcBorders>
            <w:shd w:val="clear" w:color="auto" w:fill="auto"/>
            <w:noWrap/>
            <w:vAlign w:val="bottom"/>
          </w:tcPr>
          <w:p w:rsidR="0095207A" w:rsidRPr="002F1827" w:rsidRDefault="0095207A" w:rsidP="002F1827">
            <w:pPr>
              <w:spacing w:after="0"/>
              <w:jc w:val="both"/>
              <w:rPr>
                <w:sz w:val="16"/>
                <w:szCs w:val="16"/>
              </w:rPr>
            </w:pPr>
            <w:r w:rsidRPr="002F1827">
              <w:rPr>
                <w:sz w:val="16"/>
                <w:szCs w:val="16"/>
              </w:rPr>
              <w:t> </w:t>
            </w:r>
          </w:p>
        </w:tc>
        <w:tc>
          <w:tcPr>
            <w:tcW w:w="255" w:type="pct"/>
            <w:tcBorders>
              <w:top w:val="nil"/>
              <w:left w:val="nil"/>
              <w:bottom w:val="single" w:sz="4" w:space="0" w:color="auto"/>
              <w:right w:val="single" w:sz="4" w:space="0" w:color="auto"/>
            </w:tcBorders>
            <w:shd w:val="clear" w:color="auto" w:fill="auto"/>
            <w:noWrap/>
            <w:vAlign w:val="bottom"/>
          </w:tcPr>
          <w:p w:rsidR="0095207A" w:rsidRPr="002F1827" w:rsidRDefault="0095207A" w:rsidP="002F1827">
            <w:pPr>
              <w:spacing w:after="0"/>
              <w:jc w:val="both"/>
              <w:rPr>
                <w:sz w:val="16"/>
                <w:szCs w:val="16"/>
              </w:rPr>
            </w:pPr>
            <w:r w:rsidRPr="002F1827">
              <w:rPr>
                <w:sz w:val="16"/>
                <w:szCs w:val="16"/>
              </w:rPr>
              <w:t> </w:t>
            </w:r>
          </w:p>
        </w:tc>
        <w:tc>
          <w:tcPr>
            <w:tcW w:w="571" w:type="pct"/>
            <w:gridSpan w:val="2"/>
            <w:tcBorders>
              <w:top w:val="nil"/>
              <w:left w:val="nil"/>
              <w:bottom w:val="single" w:sz="4" w:space="0" w:color="auto"/>
              <w:right w:val="single" w:sz="4" w:space="0" w:color="auto"/>
            </w:tcBorders>
            <w:shd w:val="clear" w:color="auto" w:fill="auto"/>
            <w:vAlign w:val="center"/>
          </w:tcPr>
          <w:p w:rsidR="0095207A" w:rsidRPr="002F1827" w:rsidRDefault="0095207A" w:rsidP="002F1827">
            <w:pPr>
              <w:spacing w:after="0"/>
              <w:jc w:val="both"/>
              <w:rPr>
                <w:b/>
                <w:bCs/>
                <w:sz w:val="16"/>
                <w:szCs w:val="16"/>
              </w:rPr>
            </w:pPr>
            <w:r w:rsidRPr="002F1827">
              <w:rPr>
                <w:b/>
                <w:bCs/>
                <w:sz w:val="16"/>
                <w:szCs w:val="16"/>
              </w:rPr>
              <w:t xml:space="preserve">                       30,500,100 </w:t>
            </w:r>
          </w:p>
        </w:tc>
        <w:tc>
          <w:tcPr>
            <w:tcW w:w="413" w:type="pct"/>
            <w:gridSpan w:val="3"/>
            <w:tcBorders>
              <w:top w:val="nil"/>
              <w:left w:val="nil"/>
              <w:bottom w:val="single" w:sz="4" w:space="0" w:color="auto"/>
              <w:right w:val="single" w:sz="4" w:space="0" w:color="auto"/>
            </w:tcBorders>
            <w:shd w:val="clear" w:color="auto" w:fill="auto"/>
            <w:vAlign w:val="center"/>
          </w:tcPr>
          <w:p w:rsidR="0095207A" w:rsidRPr="002F1827" w:rsidRDefault="0095207A" w:rsidP="002F1827">
            <w:pPr>
              <w:spacing w:after="0"/>
              <w:jc w:val="both"/>
              <w:rPr>
                <w:b/>
                <w:bCs/>
                <w:sz w:val="16"/>
                <w:szCs w:val="16"/>
              </w:rPr>
            </w:pPr>
            <w:r w:rsidRPr="002F1827">
              <w:rPr>
                <w:b/>
                <w:bCs/>
                <w:sz w:val="16"/>
                <w:szCs w:val="16"/>
              </w:rPr>
              <w:t xml:space="preserve">                                    27,856,206 </w:t>
            </w:r>
          </w:p>
        </w:tc>
        <w:tc>
          <w:tcPr>
            <w:tcW w:w="177" w:type="pct"/>
            <w:tcBorders>
              <w:top w:val="nil"/>
              <w:left w:val="nil"/>
              <w:bottom w:val="single" w:sz="4" w:space="0" w:color="auto"/>
              <w:right w:val="single" w:sz="4" w:space="0" w:color="auto"/>
            </w:tcBorders>
            <w:shd w:val="clear" w:color="auto" w:fill="auto"/>
            <w:noWrap/>
            <w:vAlign w:val="center"/>
          </w:tcPr>
          <w:p w:rsidR="0095207A" w:rsidRPr="002F1827" w:rsidRDefault="0095207A" w:rsidP="002F1827">
            <w:pPr>
              <w:spacing w:after="0"/>
              <w:jc w:val="both"/>
              <w:rPr>
                <w:sz w:val="16"/>
                <w:szCs w:val="16"/>
              </w:rPr>
            </w:pPr>
            <w:r w:rsidRPr="002F1827">
              <w:rPr>
                <w:sz w:val="16"/>
                <w:szCs w:val="16"/>
              </w:rPr>
              <w:t> </w:t>
            </w:r>
          </w:p>
        </w:tc>
        <w:tc>
          <w:tcPr>
            <w:tcW w:w="499" w:type="pct"/>
            <w:tcBorders>
              <w:top w:val="nil"/>
              <w:left w:val="nil"/>
              <w:bottom w:val="single" w:sz="4" w:space="0" w:color="auto"/>
              <w:right w:val="single" w:sz="4" w:space="0" w:color="auto"/>
            </w:tcBorders>
            <w:shd w:val="clear" w:color="auto" w:fill="auto"/>
          </w:tcPr>
          <w:p w:rsidR="0095207A" w:rsidRPr="002F1827" w:rsidRDefault="0095207A" w:rsidP="002F1827">
            <w:pPr>
              <w:spacing w:after="0"/>
              <w:jc w:val="both"/>
              <w:rPr>
                <w:sz w:val="16"/>
                <w:szCs w:val="16"/>
              </w:rPr>
            </w:pPr>
            <w:r w:rsidRPr="002F1827">
              <w:rPr>
                <w:sz w:val="16"/>
                <w:szCs w:val="16"/>
              </w:rPr>
              <w:t> </w:t>
            </w:r>
          </w:p>
        </w:tc>
      </w:tr>
      <w:tr w:rsidR="00EF3AD4" w:rsidRPr="002F1827" w:rsidTr="00B80A27">
        <w:trPr>
          <w:trHeight w:val="1025"/>
        </w:trPr>
        <w:tc>
          <w:tcPr>
            <w:tcW w:w="205" w:type="pct"/>
            <w:tcBorders>
              <w:top w:val="nil"/>
              <w:left w:val="single" w:sz="4" w:space="0" w:color="auto"/>
              <w:bottom w:val="single" w:sz="4" w:space="0" w:color="auto"/>
              <w:right w:val="single" w:sz="4" w:space="0" w:color="auto"/>
            </w:tcBorders>
            <w:shd w:val="clear" w:color="auto" w:fill="auto"/>
            <w:noWrap/>
            <w:vAlign w:val="center"/>
          </w:tcPr>
          <w:p w:rsidR="0095207A" w:rsidRPr="002F1827" w:rsidRDefault="0095207A" w:rsidP="002F1827">
            <w:pPr>
              <w:spacing w:after="0"/>
              <w:jc w:val="both"/>
              <w:rPr>
                <w:sz w:val="16"/>
                <w:szCs w:val="16"/>
              </w:rPr>
            </w:pPr>
            <w:r w:rsidRPr="002F1827">
              <w:rPr>
                <w:sz w:val="16"/>
                <w:szCs w:val="16"/>
              </w:rPr>
              <w:t>EO4S</w:t>
            </w:r>
          </w:p>
        </w:tc>
        <w:tc>
          <w:tcPr>
            <w:tcW w:w="118" w:type="pct"/>
            <w:tcBorders>
              <w:top w:val="nil"/>
              <w:left w:val="nil"/>
              <w:bottom w:val="single" w:sz="4" w:space="0" w:color="auto"/>
              <w:right w:val="single" w:sz="4" w:space="0" w:color="auto"/>
            </w:tcBorders>
            <w:shd w:val="clear" w:color="auto" w:fill="auto"/>
            <w:noWrap/>
          </w:tcPr>
          <w:p w:rsidR="0095207A" w:rsidRPr="002F1827" w:rsidRDefault="0095207A" w:rsidP="002F1827">
            <w:pPr>
              <w:spacing w:after="0"/>
              <w:jc w:val="both"/>
              <w:rPr>
                <w:b/>
                <w:bCs/>
                <w:sz w:val="16"/>
                <w:szCs w:val="16"/>
              </w:rPr>
            </w:pPr>
            <w:r w:rsidRPr="002F1827">
              <w:rPr>
                <w:b/>
                <w:bCs/>
                <w:sz w:val="16"/>
                <w:szCs w:val="16"/>
              </w:rPr>
              <w:t> </w:t>
            </w:r>
          </w:p>
        </w:tc>
        <w:tc>
          <w:tcPr>
            <w:tcW w:w="103" w:type="pct"/>
            <w:tcBorders>
              <w:top w:val="nil"/>
              <w:left w:val="nil"/>
              <w:bottom w:val="single" w:sz="4" w:space="0" w:color="auto"/>
              <w:right w:val="single" w:sz="4" w:space="0" w:color="auto"/>
            </w:tcBorders>
            <w:shd w:val="clear" w:color="auto" w:fill="auto"/>
            <w:noWrap/>
            <w:vAlign w:val="bottom"/>
          </w:tcPr>
          <w:p w:rsidR="0095207A" w:rsidRPr="002F1827" w:rsidRDefault="0095207A" w:rsidP="002F1827">
            <w:pPr>
              <w:spacing w:after="0"/>
              <w:jc w:val="both"/>
              <w:rPr>
                <w:sz w:val="16"/>
                <w:szCs w:val="16"/>
              </w:rPr>
            </w:pPr>
            <w:r w:rsidRPr="002F1827">
              <w:rPr>
                <w:sz w:val="16"/>
                <w:szCs w:val="16"/>
              </w:rPr>
              <w:t> </w:t>
            </w:r>
          </w:p>
        </w:tc>
        <w:tc>
          <w:tcPr>
            <w:tcW w:w="108" w:type="pct"/>
            <w:tcBorders>
              <w:top w:val="nil"/>
              <w:left w:val="nil"/>
              <w:bottom w:val="single" w:sz="4" w:space="0" w:color="auto"/>
              <w:right w:val="single" w:sz="4" w:space="0" w:color="auto"/>
            </w:tcBorders>
            <w:shd w:val="clear" w:color="auto" w:fill="auto"/>
            <w:noWrap/>
            <w:vAlign w:val="bottom"/>
          </w:tcPr>
          <w:p w:rsidR="0095207A" w:rsidRPr="002F1827" w:rsidRDefault="0095207A" w:rsidP="002F1827">
            <w:pPr>
              <w:spacing w:after="0"/>
              <w:jc w:val="both"/>
              <w:rPr>
                <w:sz w:val="16"/>
                <w:szCs w:val="16"/>
              </w:rPr>
            </w:pPr>
            <w:r w:rsidRPr="002F1827">
              <w:rPr>
                <w:sz w:val="16"/>
                <w:szCs w:val="16"/>
              </w:rPr>
              <w:t> </w:t>
            </w:r>
          </w:p>
        </w:tc>
        <w:tc>
          <w:tcPr>
            <w:tcW w:w="1275" w:type="pct"/>
            <w:tcBorders>
              <w:top w:val="nil"/>
              <w:left w:val="nil"/>
              <w:bottom w:val="single" w:sz="4" w:space="0" w:color="auto"/>
              <w:right w:val="single" w:sz="4" w:space="0" w:color="auto"/>
            </w:tcBorders>
            <w:shd w:val="clear" w:color="auto" w:fill="auto"/>
          </w:tcPr>
          <w:p w:rsidR="0095207A" w:rsidRPr="002F1827" w:rsidRDefault="0095207A" w:rsidP="002F1827">
            <w:pPr>
              <w:spacing w:after="0"/>
              <w:jc w:val="both"/>
              <w:rPr>
                <w:sz w:val="16"/>
                <w:szCs w:val="16"/>
              </w:rPr>
            </w:pPr>
            <w:r w:rsidRPr="002F1827">
              <w:rPr>
                <w:sz w:val="16"/>
                <w:szCs w:val="16"/>
              </w:rPr>
              <w:t>National Agricultural Policy implemented and promoted by 2014</w:t>
            </w:r>
            <w:r w:rsidR="00F93A49" w:rsidRPr="002F1827">
              <w:rPr>
                <w:sz w:val="16"/>
                <w:szCs w:val="16"/>
              </w:rPr>
              <w:t xml:space="preserve"> POLICY</w:t>
            </w:r>
          </w:p>
        </w:tc>
        <w:tc>
          <w:tcPr>
            <w:tcW w:w="609" w:type="pct"/>
            <w:gridSpan w:val="2"/>
            <w:tcBorders>
              <w:top w:val="nil"/>
              <w:left w:val="nil"/>
              <w:bottom w:val="single" w:sz="4" w:space="0" w:color="auto"/>
              <w:right w:val="single" w:sz="4" w:space="0" w:color="auto"/>
            </w:tcBorders>
            <w:shd w:val="clear" w:color="000000" w:fill="FFFFFF"/>
          </w:tcPr>
          <w:p w:rsidR="0095207A" w:rsidRPr="002F1827" w:rsidRDefault="0095207A" w:rsidP="002F1827">
            <w:pPr>
              <w:spacing w:after="0"/>
              <w:jc w:val="both"/>
              <w:rPr>
                <w:sz w:val="16"/>
                <w:szCs w:val="16"/>
              </w:rPr>
            </w:pPr>
            <w:r w:rsidRPr="002F1827">
              <w:rPr>
                <w:sz w:val="16"/>
                <w:szCs w:val="16"/>
              </w:rPr>
              <w:t>1. Final Draft Policy Document in place awaiting approval by the Cabinet                                                                              2. Draft Report summitted to MAFC by the Consultant, comments were developed and sent back to consultant before stakeholders' consultative workshop</w:t>
            </w:r>
          </w:p>
        </w:tc>
        <w:tc>
          <w:tcPr>
            <w:tcW w:w="285" w:type="pct"/>
            <w:gridSpan w:val="2"/>
            <w:tcBorders>
              <w:top w:val="nil"/>
              <w:left w:val="nil"/>
              <w:bottom w:val="single" w:sz="4" w:space="0" w:color="auto"/>
              <w:right w:val="single" w:sz="4" w:space="0" w:color="auto"/>
            </w:tcBorders>
            <w:shd w:val="clear" w:color="000000" w:fill="FFFFFF"/>
          </w:tcPr>
          <w:p w:rsidR="0095207A" w:rsidRPr="002F1827" w:rsidRDefault="0095207A" w:rsidP="002F1827">
            <w:pPr>
              <w:spacing w:after="0"/>
              <w:jc w:val="both"/>
              <w:rPr>
                <w:sz w:val="16"/>
                <w:szCs w:val="16"/>
              </w:rPr>
            </w:pPr>
            <w:r w:rsidRPr="002F1827">
              <w:rPr>
                <w:sz w:val="16"/>
                <w:szCs w:val="16"/>
              </w:rPr>
              <w:t>30</w:t>
            </w:r>
          </w:p>
        </w:tc>
        <w:tc>
          <w:tcPr>
            <w:tcW w:w="206" w:type="pct"/>
            <w:tcBorders>
              <w:top w:val="nil"/>
              <w:left w:val="nil"/>
              <w:bottom w:val="single" w:sz="4" w:space="0" w:color="auto"/>
              <w:right w:val="single" w:sz="4" w:space="0" w:color="auto"/>
            </w:tcBorders>
            <w:shd w:val="clear" w:color="000000" w:fill="FFFFFF"/>
            <w:noWrap/>
          </w:tcPr>
          <w:p w:rsidR="0095207A" w:rsidRPr="002F1827" w:rsidRDefault="0095207A" w:rsidP="002F1827">
            <w:pPr>
              <w:spacing w:after="0"/>
              <w:jc w:val="both"/>
              <w:rPr>
                <w:sz w:val="16"/>
                <w:szCs w:val="16"/>
              </w:rPr>
            </w:pPr>
            <w:r w:rsidRPr="002F1827">
              <w:rPr>
                <w:sz w:val="16"/>
                <w:szCs w:val="16"/>
              </w:rPr>
              <w:t>√</w:t>
            </w:r>
          </w:p>
        </w:tc>
        <w:tc>
          <w:tcPr>
            <w:tcW w:w="176" w:type="pct"/>
            <w:gridSpan w:val="2"/>
            <w:tcBorders>
              <w:top w:val="nil"/>
              <w:left w:val="nil"/>
              <w:bottom w:val="single" w:sz="4" w:space="0" w:color="auto"/>
              <w:right w:val="single" w:sz="4" w:space="0" w:color="auto"/>
            </w:tcBorders>
            <w:shd w:val="clear" w:color="000000" w:fill="FFFFFF"/>
            <w:noWrap/>
          </w:tcPr>
          <w:p w:rsidR="0095207A" w:rsidRPr="002F1827" w:rsidRDefault="0095207A" w:rsidP="002F1827">
            <w:pPr>
              <w:spacing w:after="0"/>
              <w:jc w:val="both"/>
              <w:rPr>
                <w:sz w:val="16"/>
                <w:szCs w:val="16"/>
              </w:rPr>
            </w:pPr>
            <w:r w:rsidRPr="002F1827">
              <w:rPr>
                <w:sz w:val="16"/>
                <w:szCs w:val="16"/>
              </w:rPr>
              <w:t> </w:t>
            </w:r>
          </w:p>
        </w:tc>
        <w:tc>
          <w:tcPr>
            <w:tcW w:w="255" w:type="pct"/>
            <w:tcBorders>
              <w:top w:val="nil"/>
              <w:left w:val="nil"/>
              <w:bottom w:val="single" w:sz="4" w:space="0" w:color="auto"/>
              <w:right w:val="single" w:sz="4" w:space="0" w:color="auto"/>
            </w:tcBorders>
            <w:shd w:val="clear" w:color="000000" w:fill="FFFFFF"/>
            <w:noWrap/>
          </w:tcPr>
          <w:p w:rsidR="0095207A" w:rsidRPr="002F1827" w:rsidRDefault="0095207A" w:rsidP="002F1827">
            <w:pPr>
              <w:spacing w:after="0"/>
              <w:jc w:val="both"/>
              <w:rPr>
                <w:sz w:val="16"/>
                <w:szCs w:val="16"/>
              </w:rPr>
            </w:pPr>
            <w:r w:rsidRPr="002F1827">
              <w:rPr>
                <w:sz w:val="16"/>
                <w:szCs w:val="16"/>
              </w:rPr>
              <w:t> </w:t>
            </w:r>
          </w:p>
        </w:tc>
        <w:tc>
          <w:tcPr>
            <w:tcW w:w="571" w:type="pct"/>
            <w:gridSpan w:val="2"/>
            <w:tcBorders>
              <w:top w:val="nil"/>
              <w:left w:val="nil"/>
              <w:bottom w:val="single" w:sz="4" w:space="0" w:color="auto"/>
              <w:right w:val="single" w:sz="4" w:space="0" w:color="auto"/>
            </w:tcBorders>
            <w:shd w:val="clear" w:color="000000" w:fill="FFFFFF"/>
          </w:tcPr>
          <w:p w:rsidR="0095207A" w:rsidRPr="002F1827" w:rsidRDefault="0095207A" w:rsidP="002F1827">
            <w:pPr>
              <w:spacing w:after="0"/>
              <w:jc w:val="both"/>
              <w:rPr>
                <w:sz w:val="16"/>
                <w:szCs w:val="16"/>
              </w:rPr>
            </w:pPr>
            <w:r w:rsidRPr="002F1827">
              <w:rPr>
                <w:sz w:val="16"/>
                <w:szCs w:val="16"/>
              </w:rPr>
              <w:t xml:space="preserve">                       81,650,000 </w:t>
            </w:r>
          </w:p>
        </w:tc>
        <w:tc>
          <w:tcPr>
            <w:tcW w:w="413" w:type="pct"/>
            <w:gridSpan w:val="3"/>
            <w:tcBorders>
              <w:top w:val="nil"/>
              <w:left w:val="nil"/>
              <w:bottom w:val="single" w:sz="4" w:space="0" w:color="auto"/>
              <w:right w:val="single" w:sz="4" w:space="0" w:color="auto"/>
            </w:tcBorders>
            <w:shd w:val="clear" w:color="000000" w:fill="FFFFFF"/>
          </w:tcPr>
          <w:p w:rsidR="0095207A" w:rsidRPr="002F1827" w:rsidRDefault="0095207A" w:rsidP="002F1827">
            <w:pPr>
              <w:spacing w:after="0"/>
              <w:jc w:val="both"/>
              <w:rPr>
                <w:sz w:val="16"/>
                <w:szCs w:val="16"/>
              </w:rPr>
            </w:pPr>
            <w:r w:rsidRPr="002F1827">
              <w:rPr>
                <w:sz w:val="16"/>
                <w:szCs w:val="16"/>
              </w:rPr>
              <w:t xml:space="preserve">                                    57,791,300 </w:t>
            </w:r>
          </w:p>
        </w:tc>
        <w:tc>
          <w:tcPr>
            <w:tcW w:w="177" w:type="pct"/>
            <w:tcBorders>
              <w:top w:val="nil"/>
              <w:left w:val="nil"/>
              <w:bottom w:val="single" w:sz="4" w:space="0" w:color="auto"/>
              <w:right w:val="single" w:sz="4" w:space="0" w:color="auto"/>
            </w:tcBorders>
            <w:shd w:val="clear" w:color="000000" w:fill="FFFFFF"/>
            <w:noWrap/>
          </w:tcPr>
          <w:p w:rsidR="0095207A" w:rsidRPr="002F1827" w:rsidRDefault="0095207A" w:rsidP="002F1827">
            <w:pPr>
              <w:spacing w:after="0"/>
              <w:jc w:val="both"/>
              <w:rPr>
                <w:sz w:val="16"/>
                <w:szCs w:val="16"/>
              </w:rPr>
            </w:pPr>
            <w:r w:rsidRPr="002F1827">
              <w:rPr>
                <w:sz w:val="16"/>
                <w:szCs w:val="16"/>
              </w:rPr>
              <w:t>71</w:t>
            </w:r>
          </w:p>
        </w:tc>
        <w:tc>
          <w:tcPr>
            <w:tcW w:w="499" w:type="pct"/>
            <w:tcBorders>
              <w:top w:val="nil"/>
              <w:left w:val="nil"/>
              <w:bottom w:val="single" w:sz="4" w:space="0" w:color="auto"/>
              <w:right w:val="single" w:sz="4" w:space="0" w:color="auto"/>
            </w:tcBorders>
            <w:shd w:val="clear" w:color="000000" w:fill="FFFFFF"/>
          </w:tcPr>
          <w:p w:rsidR="0095207A" w:rsidRPr="002F1827" w:rsidRDefault="0095207A" w:rsidP="002F1827">
            <w:pPr>
              <w:spacing w:after="0"/>
              <w:jc w:val="both"/>
              <w:rPr>
                <w:sz w:val="16"/>
                <w:szCs w:val="16"/>
              </w:rPr>
            </w:pPr>
            <w:r w:rsidRPr="002F1827">
              <w:rPr>
                <w:sz w:val="16"/>
                <w:szCs w:val="16"/>
              </w:rPr>
              <w:t> </w:t>
            </w:r>
          </w:p>
        </w:tc>
      </w:tr>
      <w:tr w:rsidR="00EF3AD4" w:rsidRPr="002F1827" w:rsidTr="00B80A27">
        <w:trPr>
          <w:trHeight w:val="255"/>
        </w:trPr>
        <w:tc>
          <w:tcPr>
            <w:tcW w:w="2418" w:type="pct"/>
            <w:gridSpan w:val="7"/>
            <w:tcBorders>
              <w:top w:val="nil"/>
              <w:left w:val="single" w:sz="4" w:space="0" w:color="auto"/>
              <w:bottom w:val="single" w:sz="4" w:space="0" w:color="auto"/>
              <w:right w:val="single" w:sz="4" w:space="0" w:color="auto"/>
            </w:tcBorders>
            <w:shd w:val="clear" w:color="auto" w:fill="auto"/>
            <w:noWrap/>
            <w:vAlign w:val="center"/>
          </w:tcPr>
          <w:p w:rsidR="00EF3AD4" w:rsidRPr="002F1827" w:rsidRDefault="00EF3AD4" w:rsidP="00EF3AD4">
            <w:pPr>
              <w:spacing w:after="0"/>
              <w:rPr>
                <w:b/>
                <w:bCs/>
                <w:sz w:val="16"/>
                <w:szCs w:val="16"/>
              </w:rPr>
            </w:pPr>
            <w:r w:rsidRPr="002F1827">
              <w:rPr>
                <w:b/>
                <w:bCs/>
                <w:sz w:val="16"/>
                <w:szCs w:val="16"/>
              </w:rPr>
              <w:t>TOTAL TARGET</w:t>
            </w:r>
          </w:p>
        </w:tc>
        <w:tc>
          <w:tcPr>
            <w:tcW w:w="285" w:type="pct"/>
            <w:gridSpan w:val="2"/>
            <w:tcBorders>
              <w:top w:val="nil"/>
              <w:left w:val="nil"/>
              <w:bottom w:val="single" w:sz="4" w:space="0" w:color="auto"/>
              <w:right w:val="single" w:sz="4" w:space="0" w:color="auto"/>
            </w:tcBorders>
            <w:shd w:val="clear" w:color="auto" w:fill="auto"/>
            <w:noWrap/>
            <w:vAlign w:val="center"/>
          </w:tcPr>
          <w:p w:rsidR="00EF3AD4" w:rsidRPr="002F1827" w:rsidRDefault="00EF3AD4" w:rsidP="002F1827">
            <w:pPr>
              <w:spacing w:after="0"/>
              <w:jc w:val="both"/>
              <w:rPr>
                <w:sz w:val="16"/>
                <w:szCs w:val="16"/>
              </w:rPr>
            </w:pPr>
            <w:r w:rsidRPr="002F1827">
              <w:rPr>
                <w:sz w:val="16"/>
                <w:szCs w:val="16"/>
              </w:rPr>
              <w:t> </w:t>
            </w:r>
          </w:p>
        </w:tc>
        <w:tc>
          <w:tcPr>
            <w:tcW w:w="206" w:type="pct"/>
            <w:tcBorders>
              <w:top w:val="nil"/>
              <w:left w:val="nil"/>
              <w:bottom w:val="single" w:sz="4" w:space="0" w:color="auto"/>
              <w:right w:val="single" w:sz="4" w:space="0" w:color="auto"/>
            </w:tcBorders>
            <w:shd w:val="clear" w:color="auto" w:fill="auto"/>
            <w:noWrap/>
          </w:tcPr>
          <w:p w:rsidR="00EF3AD4" w:rsidRPr="002F1827" w:rsidRDefault="00EF3AD4" w:rsidP="002F1827">
            <w:pPr>
              <w:spacing w:after="0"/>
              <w:jc w:val="both"/>
              <w:rPr>
                <w:sz w:val="16"/>
                <w:szCs w:val="16"/>
              </w:rPr>
            </w:pPr>
            <w:r w:rsidRPr="002F1827">
              <w:rPr>
                <w:sz w:val="16"/>
                <w:szCs w:val="16"/>
              </w:rPr>
              <w:t> </w:t>
            </w:r>
          </w:p>
        </w:tc>
        <w:tc>
          <w:tcPr>
            <w:tcW w:w="176" w:type="pct"/>
            <w:gridSpan w:val="2"/>
            <w:tcBorders>
              <w:top w:val="nil"/>
              <w:left w:val="nil"/>
              <w:bottom w:val="single" w:sz="4" w:space="0" w:color="auto"/>
              <w:right w:val="single" w:sz="4" w:space="0" w:color="auto"/>
            </w:tcBorders>
            <w:shd w:val="clear" w:color="auto" w:fill="auto"/>
            <w:noWrap/>
            <w:vAlign w:val="bottom"/>
          </w:tcPr>
          <w:p w:rsidR="00EF3AD4" w:rsidRPr="002F1827" w:rsidRDefault="00EF3AD4" w:rsidP="002F1827">
            <w:pPr>
              <w:spacing w:after="0"/>
              <w:jc w:val="both"/>
              <w:rPr>
                <w:sz w:val="16"/>
                <w:szCs w:val="16"/>
              </w:rPr>
            </w:pPr>
            <w:r w:rsidRPr="002F1827">
              <w:rPr>
                <w:sz w:val="16"/>
                <w:szCs w:val="16"/>
              </w:rPr>
              <w:t> </w:t>
            </w:r>
          </w:p>
        </w:tc>
        <w:tc>
          <w:tcPr>
            <w:tcW w:w="255" w:type="pct"/>
            <w:tcBorders>
              <w:top w:val="nil"/>
              <w:left w:val="nil"/>
              <w:bottom w:val="single" w:sz="4" w:space="0" w:color="auto"/>
              <w:right w:val="single" w:sz="4" w:space="0" w:color="auto"/>
            </w:tcBorders>
            <w:shd w:val="clear" w:color="auto" w:fill="auto"/>
            <w:noWrap/>
            <w:vAlign w:val="bottom"/>
          </w:tcPr>
          <w:p w:rsidR="00EF3AD4" w:rsidRPr="002F1827" w:rsidRDefault="00EF3AD4" w:rsidP="002F1827">
            <w:pPr>
              <w:spacing w:after="0"/>
              <w:jc w:val="both"/>
              <w:rPr>
                <w:sz w:val="16"/>
                <w:szCs w:val="16"/>
              </w:rPr>
            </w:pPr>
            <w:r w:rsidRPr="002F1827">
              <w:rPr>
                <w:sz w:val="16"/>
                <w:szCs w:val="16"/>
              </w:rPr>
              <w:t> </w:t>
            </w:r>
          </w:p>
        </w:tc>
        <w:tc>
          <w:tcPr>
            <w:tcW w:w="571" w:type="pct"/>
            <w:gridSpan w:val="2"/>
            <w:tcBorders>
              <w:top w:val="nil"/>
              <w:left w:val="nil"/>
              <w:bottom w:val="single" w:sz="4" w:space="0" w:color="auto"/>
              <w:right w:val="single" w:sz="4" w:space="0" w:color="auto"/>
            </w:tcBorders>
            <w:shd w:val="clear" w:color="auto" w:fill="auto"/>
            <w:vAlign w:val="center"/>
          </w:tcPr>
          <w:p w:rsidR="00EF3AD4" w:rsidRPr="002F1827" w:rsidRDefault="00EF3AD4" w:rsidP="002F1827">
            <w:pPr>
              <w:spacing w:after="0"/>
              <w:jc w:val="both"/>
              <w:rPr>
                <w:b/>
                <w:bCs/>
                <w:sz w:val="16"/>
                <w:szCs w:val="16"/>
              </w:rPr>
            </w:pPr>
            <w:r w:rsidRPr="002F1827">
              <w:rPr>
                <w:b/>
                <w:bCs/>
                <w:sz w:val="16"/>
                <w:szCs w:val="16"/>
              </w:rPr>
              <w:t xml:space="preserve">81,650,000 </w:t>
            </w:r>
          </w:p>
        </w:tc>
        <w:tc>
          <w:tcPr>
            <w:tcW w:w="413" w:type="pct"/>
            <w:gridSpan w:val="3"/>
            <w:tcBorders>
              <w:top w:val="nil"/>
              <w:left w:val="nil"/>
              <w:bottom w:val="single" w:sz="4" w:space="0" w:color="auto"/>
              <w:right w:val="single" w:sz="4" w:space="0" w:color="auto"/>
            </w:tcBorders>
            <w:shd w:val="clear" w:color="auto" w:fill="auto"/>
            <w:vAlign w:val="center"/>
          </w:tcPr>
          <w:p w:rsidR="00EF3AD4" w:rsidRPr="002F1827" w:rsidRDefault="00EF3AD4" w:rsidP="002F1827">
            <w:pPr>
              <w:spacing w:after="0"/>
              <w:jc w:val="both"/>
              <w:rPr>
                <w:b/>
                <w:bCs/>
                <w:sz w:val="16"/>
                <w:szCs w:val="16"/>
              </w:rPr>
            </w:pPr>
            <w:r w:rsidRPr="002F1827">
              <w:rPr>
                <w:b/>
                <w:bCs/>
                <w:sz w:val="16"/>
                <w:szCs w:val="16"/>
              </w:rPr>
              <w:t xml:space="preserve">57,791,300 </w:t>
            </w:r>
          </w:p>
        </w:tc>
        <w:tc>
          <w:tcPr>
            <w:tcW w:w="177" w:type="pct"/>
            <w:tcBorders>
              <w:top w:val="nil"/>
              <w:left w:val="nil"/>
              <w:bottom w:val="single" w:sz="4" w:space="0" w:color="auto"/>
              <w:right w:val="single" w:sz="4" w:space="0" w:color="auto"/>
            </w:tcBorders>
            <w:shd w:val="clear" w:color="auto" w:fill="auto"/>
            <w:noWrap/>
            <w:vAlign w:val="center"/>
          </w:tcPr>
          <w:p w:rsidR="00EF3AD4" w:rsidRPr="002F1827" w:rsidRDefault="00EF3AD4" w:rsidP="002F1827">
            <w:pPr>
              <w:spacing w:after="0"/>
              <w:jc w:val="both"/>
              <w:rPr>
                <w:sz w:val="16"/>
                <w:szCs w:val="16"/>
              </w:rPr>
            </w:pPr>
            <w:r w:rsidRPr="002F1827">
              <w:rPr>
                <w:sz w:val="16"/>
                <w:szCs w:val="16"/>
              </w:rPr>
              <w:t> </w:t>
            </w:r>
          </w:p>
        </w:tc>
        <w:tc>
          <w:tcPr>
            <w:tcW w:w="499" w:type="pct"/>
            <w:tcBorders>
              <w:top w:val="nil"/>
              <w:left w:val="nil"/>
              <w:bottom w:val="single" w:sz="4" w:space="0" w:color="auto"/>
              <w:right w:val="single" w:sz="4" w:space="0" w:color="auto"/>
            </w:tcBorders>
            <w:shd w:val="clear" w:color="auto" w:fill="auto"/>
          </w:tcPr>
          <w:p w:rsidR="00EF3AD4" w:rsidRPr="002F1827" w:rsidRDefault="00EF3AD4" w:rsidP="002F1827">
            <w:pPr>
              <w:spacing w:after="0"/>
              <w:jc w:val="both"/>
              <w:rPr>
                <w:sz w:val="16"/>
                <w:szCs w:val="16"/>
              </w:rPr>
            </w:pPr>
            <w:r w:rsidRPr="002F1827">
              <w:rPr>
                <w:sz w:val="16"/>
                <w:szCs w:val="16"/>
              </w:rPr>
              <w:t> </w:t>
            </w:r>
          </w:p>
        </w:tc>
      </w:tr>
      <w:tr w:rsidR="00EF3AD4" w:rsidRPr="002F1827" w:rsidTr="00B80A27">
        <w:trPr>
          <w:trHeight w:val="255"/>
        </w:trPr>
        <w:tc>
          <w:tcPr>
            <w:tcW w:w="205" w:type="pct"/>
            <w:tcBorders>
              <w:top w:val="nil"/>
              <w:left w:val="single" w:sz="4" w:space="0" w:color="auto"/>
              <w:bottom w:val="single" w:sz="4" w:space="0" w:color="auto"/>
              <w:right w:val="single" w:sz="4" w:space="0" w:color="auto"/>
            </w:tcBorders>
            <w:shd w:val="clear" w:color="auto" w:fill="auto"/>
            <w:noWrap/>
            <w:vAlign w:val="center"/>
          </w:tcPr>
          <w:p w:rsidR="0095207A" w:rsidRPr="002F1827" w:rsidRDefault="0095207A" w:rsidP="002F1827">
            <w:pPr>
              <w:spacing w:after="0"/>
              <w:jc w:val="both"/>
              <w:rPr>
                <w:sz w:val="16"/>
                <w:szCs w:val="16"/>
              </w:rPr>
            </w:pPr>
          </w:p>
        </w:tc>
        <w:tc>
          <w:tcPr>
            <w:tcW w:w="118" w:type="pct"/>
            <w:tcBorders>
              <w:top w:val="nil"/>
              <w:left w:val="nil"/>
              <w:bottom w:val="single" w:sz="4" w:space="0" w:color="auto"/>
              <w:right w:val="single" w:sz="4" w:space="0" w:color="auto"/>
            </w:tcBorders>
            <w:shd w:val="clear" w:color="auto" w:fill="auto"/>
            <w:noWrap/>
          </w:tcPr>
          <w:p w:rsidR="0095207A" w:rsidRPr="002F1827" w:rsidRDefault="0095207A" w:rsidP="002F1827">
            <w:pPr>
              <w:spacing w:after="0"/>
              <w:jc w:val="both"/>
              <w:rPr>
                <w:b/>
                <w:bCs/>
                <w:sz w:val="16"/>
                <w:szCs w:val="16"/>
              </w:rPr>
            </w:pPr>
          </w:p>
        </w:tc>
        <w:tc>
          <w:tcPr>
            <w:tcW w:w="103" w:type="pct"/>
            <w:tcBorders>
              <w:top w:val="nil"/>
              <w:left w:val="nil"/>
              <w:bottom w:val="single" w:sz="4" w:space="0" w:color="auto"/>
              <w:right w:val="single" w:sz="4" w:space="0" w:color="auto"/>
            </w:tcBorders>
            <w:shd w:val="clear" w:color="auto" w:fill="auto"/>
            <w:noWrap/>
            <w:vAlign w:val="bottom"/>
          </w:tcPr>
          <w:p w:rsidR="0095207A" w:rsidRPr="002F1827" w:rsidRDefault="0095207A" w:rsidP="002F1827">
            <w:pPr>
              <w:spacing w:after="0"/>
              <w:jc w:val="both"/>
              <w:rPr>
                <w:sz w:val="16"/>
                <w:szCs w:val="16"/>
              </w:rPr>
            </w:pPr>
          </w:p>
        </w:tc>
        <w:tc>
          <w:tcPr>
            <w:tcW w:w="108" w:type="pct"/>
            <w:tcBorders>
              <w:top w:val="nil"/>
              <w:left w:val="nil"/>
              <w:bottom w:val="single" w:sz="4" w:space="0" w:color="auto"/>
              <w:right w:val="single" w:sz="4" w:space="0" w:color="auto"/>
            </w:tcBorders>
            <w:shd w:val="clear" w:color="auto" w:fill="auto"/>
            <w:noWrap/>
            <w:vAlign w:val="bottom"/>
          </w:tcPr>
          <w:p w:rsidR="0095207A" w:rsidRPr="002F1827" w:rsidRDefault="0095207A" w:rsidP="002F1827">
            <w:pPr>
              <w:spacing w:after="0"/>
              <w:jc w:val="both"/>
              <w:rPr>
                <w:sz w:val="16"/>
                <w:szCs w:val="16"/>
              </w:rPr>
            </w:pPr>
          </w:p>
        </w:tc>
        <w:tc>
          <w:tcPr>
            <w:tcW w:w="1275" w:type="pct"/>
            <w:tcBorders>
              <w:top w:val="nil"/>
              <w:left w:val="nil"/>
              <w:bottom w:val="single" w:sz="4" w:space="0" w:color="auto"/>
              <w:right w:val="single" w:sz="4" w:space="0" w:color="auto"/>
            </w:tcBorders>
            <w:shd w:val="clear" w:color="auto" w:fill="auto"/>
          </w:tcPr>
          <w:p w:rsidR="0095207A" w:rsidRPr="002F1827" w:rsidRDefault="0095207A" w:rsidP="002F1827">
            <w:pPr>
              <w:spacing w:after="0"/>
              <w:jc w:val="both"/>
              <w:rPr>
                <w:sz w:val="16"/>
                <w:szCs w:val="16"/>
              </w:rPr>
            </w:pPr>
          </w:p>
        </w:tc>
        <w:tc>
          <w:tcPr>
            <w:tcW w:w="609" w:type="pct"/>
            <w:gridSpan w:val="2"/>
            <w:tcBorders>
              <w:top w:val="nil"/>
              <w:left w:val="nil"/>
              <w:bottom w:val="single" w:sz="4" w:space="0" w:color="auto"/>
              <w:right w:val="single" w:sz="4" w:space="0" w:color="auto"/>
            </w:tcBorders>
            <w:shd w:val="clear" w:color="auto" w:fill="auto"/>
            <w:noWrap/>
            <w:vAlign w:val="bottom"/>
          </w:tcPr>
          <w:p w:rsidR="0095207A" w:rsidRPr="002F1827" w:rsidRDefault="0095207A" w:rsidP="002F1827">
            <w:pPr>
              <w:spacing w:after="0"/>
              <w:jc w:val="both"/>
              <w:rPr>
                <w:b/>
                <w:bCs/>
                <w:sz w:val="16"/>
                <w:szCs w:val="16"/>
              </w:rPr>
            </w:pPr>
          </w:p>
        </w:tc>
        <w:tc>
          <w:tcPr>
            <w:tcW w:w="285" w:type="pct"/>
            <w:gridSpan w:val="2"/>
            <w:tcBorders>
              <w:top w:val="nil"/>
              <w:left w:val="nil"/>
              <w:bottom w:val="single" w:sz="4" w:space="0" w:color="auto"/>
              <w:right w:val="single" w:sz="4" w:space="0" w:color="auto"/>
            </w:tcBorders>
            <w:shd w:val="clear" w:color="auto" w:fill="auto"/>
            <w:noWrap/>
            <w:vAlign w:val="center"/>
          </w:tcPr>
          <w:p w:rsidR="0095207A" w:rsidRPr="002F1827" w:rsidRDefault="0095207A" w:rsidP="002F1827">
            <w:pPr>
              <w:spacing w:after="0"/>
              <w:jc w:val="both"/>
              <w:rPr>
                <w:sz w:val="16"/>
                <w:szCs w:val="16"/>
              </w:rPr>
            </w:pPr>
          </w:p>
        </w:tc>
        <w:tc>
          <w:tcPr>
            <w:tcW w:w="206" w:type="pct"/>
            <w:tcBorders>
              <w:top w:val="nil"/>
              <w:left w:val="nil"/>
              <w:bottom w:val="single" w:sz="4" w:space="0" w:color="auto"/>
              <w:right w:val="single" w:sz="4" w:space="0" w:color="auto"/>
            </w:tcBorders>
            <w:shd w:val="clear" w:color="auto" w:fill="auto"/>
            <w:noWrap/>
          </w:tcPr>
          <w:p w:rsidR="0095207A" w:rsidRPr="002F1827" w:rsidRDefault="0095207A" w:rsidP="002F1827">
            <w:pPr>
              <w:spacing w:after="0"/>
              <w:jc w:val="both"/>
              <w:rPr>
                <w:sz w:val="16"/>
                <w:szCs w:val="16"/>
              </w:rPr>
            </w:pPr>
          </w:p>
        </w:tc>
        <w:tc>
          <w:tcPr>
            <w:tcW w:w="176" w:type="pct"/>
            <w:gridSpan w:val="2"/>
            <w:tcBorders>
              <w:top w:val="nil"/>
              <w:left w:val="nil"/>
              <w:bottom w:val="single" w:sz="4" w:space="0" w:color="auto"/>
              <w:right w:val="single" w:sz="4" w:space="0" w:color="auto"/>
            </w:tcBorders>
            <w:shd w:val="clear" w:color="auto" w:fill="auto"/>
            <w:noWrap/>
            <w:vAlign w:val="bottom"/>
          </w:tcPr>
          <w:p w:rsidR="0095207A" w:rsidRPr="002F1827" w:rsidRDefault="0095207A" w:rsidP="002F1827">
            <w:pPr>
              <w:spacing w:after="0"/>
              <w:jc w:val="both"/>
              <w:rPr>
                <w:sz w:val="16"/>
                <w:szCs w:val="16"/>
              </w:rPr>
            </w:pPr>
          </w:p>
        </w:tc>
        <w:tc>
          <w:tcPr>
            <w:tcW w:w="255" w:type="pct"/>
            <w:tcBorders>
              <w:top w:val="nil"/>
              <w:left w:val="nil"/>
              <w:bottom w:val="single" w:sz="4" w:space="0" w:color="auto"/>
              <w:right w:val="single" w:sz="4" w:space="0" w:color="auto"/>
            </w:tcBorders>
            <w:shd w:val="clear" w:color="auto" w:fill="auto"/>
            <w:noWrap/>
            <w:vAlign w:val="bottom"/>
          </w:tcPr>
          <w:p w:rsidR="0095207A" w:rsidRPr="002F1827" w:rsidRDefault="0095207A" w:rsidP="002F1827">
            <w:pPr>
              <w:spacing w:after="0"/>
              <w:jc w:val="both"/>
              <w:rPr>
                <w:sz w:val="16"/>
                <w:szCs w:val="16"/>
              </w:rPr>
            </w:pPr>
          </w:p>
        </w:tc>
        <w:tc>
          <w:tcPr>
            <w:tcW w:w="571" w:type="pct"/>
            <w:gridSpan w:val="2"/>
            <w:tcBorders>
              <w:top w:val="nil"/>
              <w:left w:val="nil"/>
              <w:bottom w:val="single" w:sz="4" w:space="0" w:color="auto"/>
              <w:right w:val="single" w:sz="4" w:space="0" w:color="auto"/>
            </w:tcBorders>
            <w:shd w:val="clear" w:color="auto" w:fill="auto"/>
            <w:vAlign w:val="center"/>
          </w:tcPr>
          <w:p w:rsidR="0095207A" w:rsidRPr="002F1827" w:rsidRDefault="0095207A" w:rsidP="002F1827">
            <w:pPr>
              <w:spacing w:after="0"/>
              <w:jc w:val="both"/>
              <w:rPr>
                <w:b/>
                <w:bCs/>
                <w:sz w:val="16"/>
                <w:szCs w:val="16"/>
              </w:rPr>
            </w:pPr>
          </w:p>
        </w:tc>
        <w:tc>
          <w:tcPr>
            <w:tcW w:w="413" w:type="pct"/>
            <w:gridSpan w:val="3"/>
            <w:tcBorders>
              <w:top w:val="nil"/>
              <w:left w:val="nil"/>
              <w:bottom w:val="single" w:sz="4" w:space="0" w:color="auto"/>
              <w:right w:val="single" w:sz="4" w:space="0" w:color="auto"/>
            </w:tcBorders>
            <w:shd w:val="clear" w:color="auto" w:fill="auto"/>
            <w:vAlign w:val="center"/>
          </w:tcPr>
          <w:p w:rsidR="0095207A" w:rsidRPr="002F1827" w:rsidRDefault="0095207A" w:rsidP="002F1827">
            <w:pPr>
              <w:spacing w:after="0"/>
              <w:jc w:val="both"/>
              <w:rPr>
                <w:b/>
                <w:bCs/>
                <w:sz w:val="16"/>
                <w:szCs w:val="16"/>
              </w:rPr>
            </w:pPr>
          </w:p>
        </w:tc>
        <w:tc>
          <w:tcPr>
            <w:tcW w:w="177" w:type="pct"/>
            <w:tcBorders>
              <w:top w:val="nil"/>
              <w:left w:val="nil"/>
              <w:bottom w:val="single" w:sz="4" w:space="0" w:color="auto"/>
              <w:right w:val="single" w:sz="4" w:space="0" w:color="auto"/>
            </w:tcBorders>
            <w:shd w:val="clear" w:color="auto" w:fill="auto"/>
            <w:noWrap/>
            <w:vAlign w:val="center"/>
          </w:tcPr>
          <w:p w:rsidR="0095207A" w:rsidRPr="002F1827" w:rsidRDefault="0095207A" w:rsidP="002F1827">
            <w:pPr>
              <w:spacing w:after="0"/>
              <w:jc w:val="both"/>
              <w:rPr>
                <w:sz w:val="16"/>
                <w:szCs w:val="16"/>
              </w:rPr>
            </w:pPr>
          </w:p>
        </w:tc>
        <w:tc>
          <w:tcPr>
            <w:tcW w:w="499" w:type="pct"/>
            <w:tcBorders>
              <w:top w:val="nil"/>
              <w:left w:val="nil"/>
              <w:bottom w:val="single" w:sz="4" w:space="0" w:color="auto"/>
              <w:right w:val="single" w:sz="4" w:space="0" w:color="auto"/>
            </w:tcBorders>
            <w:shd w:val="clear" w:color="auto" w:fill="auto"/>
          </w:tcPr>
          <w:p w:rsidR="0095207A" w:rsidRPr="002F1827" w:rsidRDefault="0095207A" w:rsidP="002F1827">
            <w:pPr>
              <w:spacing w:after="0"/>
              <w:jc w:val="both"/>
              <w:rPr>
                <w:sz w:val="16"/>
                <w:szCs w:val="16"/>
              </w:rPr>
            </w:pPr>
          </w:p>
        </w:tc>
      </w:tr>
      <w:tr w:rsidR="00EF3AD4" w:rsidRPr="002F1827" w:rsidTr="00B80A27">
        <w:trPr>
          <w:trHeight w:val="255"/>
        </w:trPr>
        <w:tc>
          <w:tcPr>
            <w:tcW w:w="205" w:type="pct"/>
            <w:tcBorders>
              <w:top w:val="nil"/>
              <w:left w:val="single" w:sz="4" w:space="0" w:color="auto"/>
              <w:bottom w:val="single" w:sz="4" w:space="0" w:color="auto"/>
              <w:right w:val="single" w:sz="4" w:space="0" w:color="auto"/>
            </w:tcBorders>
            <w:shd w:val="clear" w:color="000000" w:fill="FFFFFF"/>
            <w:noWrap/>
            <w:vAlign w:val="center"/>
          </w:tcPr>
          <w:p w:rsidR="0095207A" w:rsidRPr="002F1827" w:rsidRDefault="0095207A" w:rsidP="002F1827">
            <w:pPr>
              <w:spacing w:after="0"/>
              <w:jc w:val="both"/>
              <w:rPr>
                <w:sz w:val="16"/>
                <w:szCs w:val="16"/>
              </w:rPr>
            </w:pPr>
            <w:r w:rsidRPr="002F1827">
              <w:rPr>
                <w:sz w:val="16"/>
                <w:szCs w:val="16"/>
              </w:rPr>
              <w:t>E05S</w:t>
            </w:r>
          </w:p>
        </w:tc>
        <w:tc>
          <w:tcPr>
            <w:tcW w:w="118" w:type="pct"/>
            <w:tcBorders>
              <w:top w:val="nil"/>
              <w:left w:val="nil"/>
              <w:bottom w:val="single" w:sz="4" w:space="0" w:color="auto"/>
              <w:right w:val="single" w:sz="4" w:space="0" w:color="auto"/>
            </w:tcBorders>
            <w:shd w:val="clear" w:color="auto" w:fill="auto"/>
            <w:noWrap/>
          </w:tcPr>
          <w:p w:rsidR="0095207A" w:rsidRPr="002F1827" w:rsidRDefault="0095207A" w:rsidP="002F1827">
            <w:pPr>
              <w:spacing w:after="0"/>
              <w:jc w:val="both"/>
              <w:rPr>
                <w:b/>
                <w:bCs/>
                <w:sz w:val="16"/>
                <w:szCs w:val="16"/>
              </w:rPr>
            </w:pPr>
            <w:r w:rsidRPr="002F1827">
              <w:rPr>
                <w:b/>
                <w:bCs/>
                <w:sz w:val="16"/>
                <w:szCs w:val="16"/>
              </w:rPr>
              <w:t> </w:t>
            </w:r>
          </w:p>
        </w:tc>
        <w:tc>
          <w:tcPr>
            <w:tcW w:w="103" w:type="pct"/>
            <w:tcBorders>
              <w:top w:val="nil"/>
              <w:left w:val="nil"/>
              <w:bottom w:val="single" w:sz="4" w:space="0" w:color="auto"/>
              <w:right w:val="single" w:sz="4" w:space="0" w:color="auto"/>
            </w:tcBorders>
            <w:shd w:val="clear" w:color="auto" w:fill="auto"/>
            <w:noWrap/>
            <w:vAlign w:val="bottom"/>
          </w:tcPr>
          <w:p w:rsidR="0095207A" w:rsidRPr="002F1827" w:rsidRDefault="0095207A" w:rsidP="002F1827">
            <w:pPr>
              <w:spacing w:after="0"/>
              <w:jc w:val="both"/>
              <w:rPr>
                <w:sz w:val="16"/>
                <w:szCs w:val="16"/>
              </w:rPr>
            </w:pPr>
            <w:r w:rsidRPr="002F1827">
              <w:rPr>
                <w:sz w:val="16"/>
                <w:szCs w:val="16"/>
              </w:rPr>
              <w:t> </w:t>
            </w:r>
          </w:p>
        </w:tc>
        <w:tc>
          <w:tcPr>
            <w:tcW w:w="108" w:type="pct"/>
            <w:tcBorders>
              <w:top w:val="nil"/>
              <w:left w:val="nil"/>
              <w:bottom w:val="single" w:sz="4" w:space="0" w:color="auto"/>
              <w:right w:val="single" w:sz="4" w:space="0" w:color="auto"/>
            </w:tcBorders>
            <w:shd w:val="clear" w:color="auto" w:fill="auto"/>
            <w:noWrap/>
            <w:vAlign w:val="bottom"/>
          </w:tcPr>
          <w:p w:rsidR="0095207A" w:rsidRPr="002F1827" w:rsidRDefault="0095207A" w:rsidP="002F1827">
            <w:pPr>
              <w:spacing w:after="0"/>
              <w:jc w:val="both"/>
              <w:rPr>
                <w:sz w:val="16"/>
                <w:szCs w:val="16"/>
              </w:rPr>
            </w:pPr>
            <w:r w:rsidRPr="002F1827">
              <w:rPr>
                <w:sz w:val="16"/>
                <w:szCs w:val="16"/>
              </w:rPr>
              <w:t> </w:t>
            </w:r>
          </w:p>
        </w:tc>
        <w:tc>
          <w:tcPr>
            <w:tcW w:w="1275" w:type="pct"/>
            <w:tcBorders>
              <w:top w:val="nil"/>
              <w:left w:val="nil"/>
              <w:bottom w:val="single" w:sz="4" w:space="0" w:color="auto"/>
              <w:right w:val="single" w:sz="4" w:space="0" w:color="auto"/>
            </w:tcBorders>
            <w:shd w:val="clear" w:color="auto" w:fill="auto"/>
            <w:noWrap/>
          </w:tcPr>
          <w:p w:rsidR="0095207A" w:rsidRPr="002F1827" w:rsidRDefault="0095207A" w:rsidP="002F1827">
            <w:pPr>
              <w:spacing w:after="0"/>
              <w:jc w:val="both"/>
              <w:rPr>
                <w:b/>
                <w:bCs/>
                <w:sz w:val="16"/>
                <w:szCs w:val="16"/>
              </w:rPr>
            </w:pPr>
            <w:r w:rsidRPr="002F1827">
              <w:rPr>
                <w:b/>
                <w:bCs/>
                <w:sz w:val="16"/>
                <w:szCs w:val="16"/>
              </w:rPr>
              <w:t>Agriculture  Sector coordination mech</w:t>
            </w:r>
            <w:r w:rsidR="00EF3AD4">
              <w:rPr>
                <w:b/>
                <w:bCs/>
                <w:sz w:val="16"/>
                <w:szCs w:val="16"/>
              </w:rPr>
              <w:t>anisms strengthened by 2014</w:t>
            </w:r>
          </w:p>
        </w:tc>
        <w:tc>
          <w:tcPr>
            <w:tcW w:w="609" w:type="pct"/>
            <w:gridSpan w:val="2"/>
            <w:tcBorders>
              <w:top w:val="nil"/>
              <w:left w:val="nil"/>
              <w:bottom w:val="single" w:sz="4" w:space="0" w:color="auto"/>
              <w:right w:val="single" w:sz="4" w:space="0" w:color="auto"/>
            </w:tcBorders>
            <w:shd w:val="clear" w:color="auto" w:fill="auto"/>
            <w:noWrap/>
            <w:vAlign w:val="bottom"/>
          </w:tcPr>
          <w:p w:rsidR="0095207A" w:rsidRPr="002F1827" w:rsidRDefault="0095207A" w:rsidP="002F1827">
            <w:pPr>
              <w:spacing w:after="0"/>
              <w:jc w:val="both"/>
              <w:rPr>
                <w:b/>
                <w:bCs/>
                <w:sz w:val="16"/>
                <w:szCs w:val="16"/>
              </w:rPr>
            </w:pPr>
            <w:r w:rsidRPr="002F1827">
              <w:rPr>
                <w:b/>
                <w:bCs/>
                <w:sz w:val="16"/>
                <w:szCs w:val="16"/>
              </w:rPr>
              <w:t> </w:t>
            </w:r>
          </w:p>
        </w:tc>
        <w:tc>
          <w:tcPr>
            <w:tcW w:w="285" w:type="pct"/>
            <w:gridSpan w:val="2"/>
            <w:tcBorders>
              <w:top w:val="nil"/>
              <w:left w:val="nil"/>
              <w:bottom w:val="single" w:sz="4" w:space="0" w:color="auto"/>
              <w:right w:val="single" w:sz="4" w:space="0" w:color="auto"/>
            </w:tcBorders>
            <w:shd w:val="clear" w:color="auto" w:fill="auto"/>
            <w:noWrap/>
            <w:vAlign w:val="center"/>
          </w:tcPr>
          <w:p w:rsidR="0095207A" w:rsidRPr="002F1827" w:rsidRDefault="0095207A" w:rsidP="002F1827">
            <w:pPr>
              <w:spacing w:after="0"/>
              <w:jc w:val="both"/>
              <w:rPr>
                <w:sz w:val="16"/>
                <w:szCs w:val="16"/>
              </w:rPr>
            </w:pPr>
            <w:r w:rsidRPr="002F1827">
              <w:rPr>
                <w:sz w:val="16"/>
                <w:szCs w:val="16"/>
              </w:rPr>
              <w:t> </w:t>
            </w:r>
          </w:p>
        </w:tc>
        <w:tc>
          <w:tcPr>
            <w:tcW w:w="206" w:type="pct"/>
            <w:tcBorders>
              <w:top w:val="nil"/>
              <w:left w:val="nil"/>
              <w:bottom w:val="single" w:sz="4" w:space="0" w:color="auto"/>
              <w:right w:val="single" w:sz="4" w:space="0" w:color="auto"/>
            </w:tcBorders>
            <w:shd w:val="clear" w:color="auto" w:fill="auto"/>
            <w:noWrap/>
          </w:tcPr>
          <w:p w:rsidR="0095207A" w:rsidRPr="002F1827" w:rsidRDefault="0095207A" w:rsidP="002F1827">
            <w:pPr>
              <w:spacing w:after="0"/>
              <w:jc w:val="both"/>
              <w:rPr>
                <w:sz w:val="16"/>
                <w:szCs w:val="16"/>
              </w:rPr>
            </w:pPr>
            <w:r w:rsidRPr="002F1827">
              <w:rPr>
                <w:sz w:val="16"/>
                <w:szCs w:val="16"/>
              </w:rPr>
              <w:t> </w:t>
            </w:r>
          </w:p>
        </w:tc>
        <w:tc>
          <w:tcPr>
            <w:tcW w:w="176" w:type="pct"/>
            <w:gridSpan w:val="2"/>
            <w:tcBorders>
              <w:top w:val="nil"/>
              <w:left w:val="nil"/>
              <w:bottom w:val="single" w:sz="4" w:space="0" w:color="auto"/>
              <w:right w:val="single" w:sz="4" w:space="0" w:color="auto"/>
            </w:tcBorders>
            <w:shd w:val="clear" w:color="auto" w:fill="auto"/>
            <w:noWrap/>
            <w:vAlign w:val="bottom"/>
          </w:tcPr>
          <w:p w:rsidR="0095207A" w:rsidRPr="002F1827" w:rsidRDefault="0095207A" w:rsidP="002F1827">
            <w:pPr>
              <w:spacing w:after="0"/>
              <w:jc w:val="both"/>
              <w:rPr>
                <w:sz w:val="16"/>
                <w:szCs w:val="16"/>
              </w:rPr>
            </w:pPr>
            <w:r w:rsidRPr="002F1827">
              <w:rPr>
                <w:sz w:val="16"/>
                <w:szCs w:val="16"/>
              </w:rPr>
              <w:t> </w:t>
            </w:r>
          </w:p>
        </w:tc>
        <w:tc>
          <w:tcPr>
            <w:tcW w:w="255" w:type="pct"/>
            <w:tcBorders>
              <w:top w:val="nil"/>
              <w:left w:val="nil"/>
              <w:bottom w:val="single" w:sz="4" w:space="0" w:color="auto"/>
              <w:right w:val="single" w:sz="4" w:space="0" w:color="auto"/>
            </w:tcBorders>
            <w:shd w:val="clear" w:color="auto" w:fill="auto"/>
            <w:noWrap/>
            <w:vAlign w:val="bottom"/>
          </w:tcPr>
          <w:p w:rsidR="0095207A" w:rsidRPr="002F1827" w:rsidRDefault="0095207A" w:rsidP="002F1827">
            <w:pPr>
              <w:spacing w:after="0"/>
              <w:jc w:val="both"/>
              <w:rPr>
                <w:sz w:val="16"/>
                <w:szCs w:val="16"/>
              </w:rPr>
            </w:pPr>
            <w:r w:rsidRPr="002F1827">
              <w:rPr>
                <w:sz w:val="16"/>
                <w:szCs w:val="16"/>
              </w:rPr>
              <w:t> </w:t>
            </w:r>
          </w:p>
        </w:tc>
        <w:tc>
          <w:tcPr>
            <w:tcW w:w="571" w:type="pct"/>
            <w:gridSpan w:val="2"/>
            <w:tcBorders>
              <w:top w:val="nil"/>
              <w:left w:val="nil"/>
              <w:bottom w:val="single" w:sz="4" w:space="0" w:color="auto"/>
              <w:right w:val="single" w:sz="4" w:space="0" w:color="auto"/>
            </w:tcBorders>
            <w:shd w:val="clear" w:color="auto" w:fill="auto"/>
            <w:vAlign w:val="center"/>
          </w:tcPr>
          <w:p w:rsidR="0095207A" w:rsidRPr="002F1827" w:rsidRDefault="0095207A" w:rsidP="002F1827">
            <w:pPr>
              <w:spacing w:after="0"/>
              <w:jc w:val="both"/>
              <w:rPr>
                <w:b/>
                <w:bCs/>
                <w:sz w:val="16"/>
                <w:szCs w:val="16"/>
              </w:rPr>
            </w:pPr>
            <w:r w:rsidRPr="002F1827">
              <w:rPr>
                <w:b/>
                <w:bCs/>
                <w:sz w:val="16"/>
                <w:szCs w:val="16"/>
              </w:rPr>
              <w:t> </w:t>
            </w:r>
          </w:p>
        </w:tc>
        <w:tc>
          <w:tcPr>
            <w:tcW w:w="413" w:type="pct"/>
            <w:gridSpan w:val="3"/>
            <w:tcBorders>
              <w:top w:val="nil"/>
              <w:left w:val="nil"/>
              <w:bottom w:val="single" w:sz="4" w:space="0" w:color="auto"/>
              <w:right w:val="single" w:sz="4" w:space="0" w:color="auto"/>
            </w:tcBorders>
            <w:shd w:val="clear" w:color="auto" w:fill="auto"/>
            <w:vAlign w:val="center"/>
          </w:tcPr>
          <w:p w:rsidR="0095207A" w:rsidRPr="002F1827" w:rsidRDefault="0095207A" w:rsidP="002F1827">
            <w:pPr>
              <w:spacing w:after="0"/>
              <w:jc w:val="both"/>
              <w:rPr>
                <w:b/>
                <w:bCs/>
                <w:sz w:val="16"/>
                <w:szCs w:val="16"/>
              </w:rPr>
            </w:pPr>
            <w:r w:rsidRPr="002F1827">
              <w:rPr>
                <w:b/>
                <w:bCs/>
                <w:sz w:val="16"/>
                <w:szCs w:val="16"/>
              </w:rPr>
              <w:t> </w:t>
            </w:r>
          </w:p>
        </w:tc>
        <w:tc>
          <w:tcPr>
            <w:tcW w:w="177" w:type="pct"/>
            <w:tcBorders>
              <w:top w:val="nil"/>
              <w:left w:val="nil"/>
              <w:bottom w:val="single" w:sz="4" w:space="0" w:color="auto"/>
              <w:right w:val="single" w:sz="4" w:space="0" w:color="auto"/>
            </w:tcBorders>
            <w:shd w:val="clear" w:color="auto" w:fill="auto"/>
            <w:noWrap/>
            <w:vAlign w:val="center"/>
          </w:tcPr>
          <w:p w:rsidR="0095207A" w:rsidRPr="002F1827" w:rsidRDefault="0095207A" w:rsidP="002F1827">
            <w:pPr>
              <w:spacing w:after="0"/>
              <w:jc w:val="both"/>
              <w:rPr>
                <w:sz w:val="16"/>
                <w:szCs w:val="16"/>
              </w:rPr>
            </w:pPr>
            <w:r w:rsidRPr="002F1827">
              <w:rPr>
                <w:sz w:val="16"/>
                <w:szCs w:val="16"/>
              </w:rPr>
              <w:t> </w:t>
            </w:r>
          </w:p>
        </w:tc>
        <w:tc>
          <w:tcPr>
            <w:tcW w:w="499" w:type="pct"/>
            <w:tcBorders>
              <w:top w:val="nil"/>
              <w:left w:val="nil"/>
              <w:bottom w:val="single" w:sz="4" w:space="0" w:color="auto"/>
              <w:right w:val="single" w:sz="4" w:space="0" w:color="auto"/>
            </w:tcBorders>
            <w:shd w:val="clear" w:color="auto" w:fill="auto"/>
          </w:tcPr>
          <w:p w:rsidR="0095207A" w:rsidRPr="002F1827" w:rsidRDefault="0095207A" w:rsidP="002F1827">
            <w:pPr>
              <w:spacing w:after="0"/>
              <w:jc w:val="both"/>
              <w:rPr>
                <w:sz w:val="16"/>
                <w:szCs w:val="16"/>
              </w:rPr>
            </w:pPr>
            <w:r w:rsidRPr="002F1827">
              <w:rPr>
                <w:sz w:val="16"/>
                <w:szCs w:val="16"/>
              </w:rPr>
              <w:t> </w:t>
            </w:r>
          </w:p>
        </w:tc>
      </w:tr>
      <w:tr w:rsidR="00EF3AD4" w:rsidRPr="002F1827" w:rsidTr="00B80A27">
        <w:trPr>
          <w:trHeight w:val="2870"/>
        </w:trPr>
        <w:tc>
          <w:tcPr>
            <w:tcW w:w="205" w:type="pct"/>
            <w:tcBorders>
              <w:top w:val="nil"/>
              <w:left w:val="single" w:sz="4" w:space="0" w:color="auto"/>
              <w:bottom w:val="single" w:sz="4" w:space="0" w:color="auto"/>
              <w:right w:val="single" w:sz="4" w:space="0" w:color="auto"/>
            </w:tcBorders>
            <w:shd w:val="clear" w:color="auto" w:fill="auto"/>
            <w:noWrap/>
            <w:vAlign w:val="bottom"/>
          </w:tcPr>
          <w:p w:rsidR="0095207A" w:rsidRPr="002F1827" w:rsidRDefault="0095207A" w:rsidP="002F1827">
            <w:pPr>
              <w:spacing w:after="0"/>
              <w:jc w:val="both"/>
              <w:rPr>
                <w:sz w:val="16"/>
                <w:szCs w:val="16"/>
              </w:rPr>
            </w:pPr>
            <w:r w:rsidRPr="002F1827">
              <w:rPr>
                <w:sz w:val="16"/>
                <w:szCs w:val="16"/>
              </w:rPr>
              <w:t> </w:t>
            </w:r>
          </w:p>
        </w:tc>
        <w:tc>
          <w:tcPr>
            <w:tcW w:w="118" w:type="pct"/>
            <w:tcBorders>
              <w:top w:val="nil"/>
              <w:left w:val="nil"/>
              <w:bottom w:val="single" w:sz="4" w:space="0" w:color="auto"/>
              <w:right w:val="single" w:sz="4" w:space="0" w:color="auto"/>
            </w:tcBorders>
            <w:shd w:val="clear" w:color="000000" w:fill="FFFFFF"/>
            <w:noWrap/>
            <w:vAlign w:val="center"/>
          </w:tcPr>
          <w:p w:rsidR="0095207A" w:rsidRPr="002F1827" w:rsidRDefault="0095207A" w:rsidP="002F1827">
            <w:pPr>
              <w:spacing w:after="0"/>
              <w:jc w:val="both"/>
              <w:rPr>
                <w:sz w:val="16"/>
                <w:szCs w:val="16"/>
              </w:rPr>
            </w:pPr>
            <w:r w:rsidRPr="002F1827">
              <w:rPr>
                <w:sz w:val="16"/>
                <w:szCs w:val="16"/>
              </w:rPr>
              <w:t>x</w:t>
            </w:r>
          </w:p>
        </w:tc>
        <w:tc>
          <w:tcPr>
            <w:tcW w:w="103" w:type="pct"/>
            <w:tcBorders>
              <w:top w:val="nil"/>
              <w:left w:val="nil"/>
              <w:bottom w:val="single" w:sz="4" w:space="0" w:color="auto"/>
              <w:right w:val="single" w:sz="4" w:space="0" w:color="auto"/>
            </w:tcBorders>
            <w:shd w:val="clear" w:color="000000" w:fill="FFFFFF"/>
            <w:noWrap/>
            <w:vAlign w:val="bottom"/>
          </w:tcPr>
          <w:p w:rsidR="0095207A" w:rsidRPr="002F1827" w:rsidRDefault="0095207A" w:rsidP="002F1827">
            <w:pPr>
              <w:spacing w:after="0"/>
              <w:jc w:val="both"/>
              <w:rPr>
                <w:sz w:val="16"/>
                <w:szCs w:val="16"/>
              </w:rPr>
            </w:pPr>
            <w:r w:rsidRPr="002F1827">
              <w:rPr>
                <w:sz w:val="16"/>
                <w:szCs w:val="16"/>
              </w:rPr>
              <w:t> </w:t>
            </w:r>
          </w:p>
        </w:tc>
        <w:tc>
          <w:tcPr>
            <w:tcW w:w="108" w:type="pct"/>
            <w:tcBorders>
              <w:top w:val="nil"/>
              <w:left w:val="nil"/>
              <w:bottom w:val="single" w:sz="4" w:space="0" w:color="auto"/>
              <w:right w:val="single" w:sz="4" w:space="0" w:color="auto"/>
            </w:tcBorders>
            <w:shd w:val="clear" w:color="000000" w:fill="FFFFFF"/>
            <w:noWrap/>
            <w:vAlign w:val="bottom"/>
          </w:tcPr>
          <w:p w:rsidR="0095207A" w:rsidRPr="002F1827" w:rsidRDefault="0095207A" w:rsidP="002F1827">
            <w:pPr>
              <w:spacing w:after="0"/>
              <w:jc w:val="both"/>
              <w:rPr>
                <w:sz w:val="16"/>
                <w:szCs w:val="16"/>
              </w:rPr>
            </w:pPr>
            <w:r w:rsidRPr="002F1827">
              <w:rPr>
                <w:sz w:val="16"/>
                <w:szCs w:val="16"/>
              </w:rPr>
              <w:t> </w:t>
            </w:r>
          </w:p>
        </w:tc>
        <w:tc>
          <w:tcPr>
            <w:tcW w:w="1275" w:type="pct"/>
            <w:tcBorders>
              <w:top w:val="nil"/>
              <w:left w:val="nil"/>
              <w:bottom w:val="single" w:sz="4" w:space="0" w:color="auto"/>
              <w:right w:val="single" w:sz="4" w:space="0" w:color="auto"/>
            </w:tcBorders>
            <w:shd w:val="clear" w:color="000000" w:fill="FFFFFF"/>
          </w:tcPr>
          <w:p w:rsidR="0095207A" w:rsidRPr="002F1827" w:rsidRDefault="0095207A" w:rsidP="002F1827">
            <w:pPr>
              <w:spacing w:after="0"/>
              <w:jc w:val="both"/>
              <w:rPr>
                <w:sz w:val="16"/>
                <w:szCs w:val="16"/>
              </w:rPr>
            </w:pPr>
            <w:r w:rsidRPr="002F1827">
              <w:rPr>
                <w:sz w:val="16"/>
                <w:szCs w:val="16"/>
              </w:rPr>
              <w:t> </w:t>
            </w:r>
          </w:p>
        </w:tc>
        <w:tc>
          <w:tcPr>
            <w:tcW w:w="609" w:type="pct"/>
            <w:gridSpan w:val="2"/>
            <w:tcBorders>
              <w:top w:val="nil"/>
              <w:left w:val="nil"/>
              <w:bottom w:val="single" w:sz="4" w:space="0" w:color="auto"/>
              <w:right w:val="single" w:sz="4" w:space="0" w:color="auto"/>
            </w:tcBorders>
            <w:shd w:val="clear" w:color="000000" w:fill="FFFFFF"/>
          </w:tcPr>
          <w:p w:rsidR="00722E6A" w:rsidRPr="002F1827" w:rsidRDefault="0095207A" w:rsidP="002F1827">
            <w:pPr>
              <w:spacing w:after="0"/>
              <w:jc w:val="both"/>
              <w:rPr>
                <w:sz w:val="16"/>
                <w:szCs w:val="16"/>
              </w:rPr>
            </w:pPr>
            <w:r w:rsidRPr="002F1827">
              <w:rPr>
                <w:sz w:val="16"/>
                <w:szCs w:val="16"/>
              </w:rPr>
              <w:t xml:space="preserve">1. ARDS rolled </w:t>
            </w:r>
            <w:r w:rsidR="001238E1" w:rsidRPr="002F1827">
              <w:rPr>
                <w:sz w:val="16"/>
                <w:szCs w:val="16"/>
              </w:rPr>
              <w:t>out in</w:t>
            </w:r>
            <w:r w:rsidR="002332F0" w:rsidRPr="002F1827">
              <w:rPr>
                <w:sz w:val="16"/>
                <w:szCs w:val="16"/>
              </w:rPr>
              <w:t xml:space="preserve"> </w:t>
            </w:r>
            <w:r w:rsidR="00722E6A" w:rsidRPr="002F1827">
              <w:rPr>
                <w:sz w:val="16"/>
                <w:szCs w:val="16"/>
              </w:rPr>
              <w:t xml:space="preserve"> 13</w:t>
            </w:r>
            <w:r w:rsidR="002332F0" w:rsidRPr="002F1827">
              <w:rPr>
                <w:sz w:val="16"/>
                <w:szCs w:val="16"/>
              </w:rPr>
              <w:t xml:space="preserve"> </w:t>
            </w:r>
            <w:r w:rsidRPr="002F1827">
              <w:rPr>
                <w:sz w:val="16"/>
                <w:szCs w:val="16"/>
              </w:rPr>
              <w:t xml:space="preserve">regions </w:t>
            </w:r>
            <w:r w:rsidR="00722E6A" w:rsidRPr="002F1827">
              <w:rPr>
                <w:sz w:val="16"/>
                <w:szCs w:val="16"/>
              </w:rPr>
              <w:t>in Tanzania mainland</w:t>
            </w:r>
          </w:p>
          <w:p w:rsidR="007843CB" w:rsidRPr="002F1827" w:rsidRDefault="0095207A" w:rsidP="002F1827">
            <w:pPr>
              <w:spacing w:after="0"/>
              <w:jc w:val="both"/>
              <w:rPr>
                <w:sz w:val="16"/>
                <w:szCs w:val="16"/>
              </w:rPr>
            </w:pPr>
            <w:r w:rsidRPr="002F1827">
              <w:rPr>
                <w:sz w:val="16"/>
                <w:szCs w:val="16"/>
              </w:rPr>
              <w:t xml:space="preserve">2. LGMD2 Training and Training of </w:t>
            </w:r>
            <w:r w:rsidR="007843CB" w:rsidRPr="002F1827">
              <w:rPr>
                <w:sz w:val="16"/>
                <w:szCs w:val="16"/>
              </w:rPr>
              <w:t>VAEO/WAEO conducted in 12</w:t>
            </w:r>
            <w:r w:rsidRPr="002F1827">
              <w:rPr>
                <w:sz w:val="16"/>
                <w:szCs w:val="16"/>
              </w:rPr>
              <w:t xml:space="preserve"> regions </w:t>
            </w:r>
            <w:r w:rsidR="007843CB" w:rsidRPr="002F1827">
              <w:rPr>
                <w:sz w:val="16"/>
                <w:szCs w:val="16"/>
              </w:rPr>
              <w:t>as mentioned above.</w:t>
            </w:r>
          </w:p>
          <w:p w:rsidR="0095207A" w:rsidRPr="002F1827" w:rsidRDefault="0095207A" w:rsidP="002F1827">
            <w:pPr>
              <w:spacing w:after="0"/>
              <w:jc w:val="both"/>
              <w:rPr>
                <w:sz w:val="16"/>
                <w:szCs w:val="16"/>
              </w:rPr>
            </w:pPr>
            <w:r w:rsidRPr="002F1827">
              <w:rPr>
                <w:sz w:val="16"/>
                <w:szCs w:val="16"/>
              </w:rPr>
              <w:t>3. Backstopping of ARDS conducted in   regions (</w:t>
            </w:r>
            <w:r w:rsidR="007843CB" w:rsidRPr="002F1827">
              <w:rPr>
                <w:sz w:val="16"/>
                <w:szCs w:val="16"/>
              </w:rPr>
              <w:t>Mara, Kagera, Kigoma, Mwanza and Shinyanga)</w:t>
            </w:r>
          </w:p>
          <w:p w:rsidR="00F93A49" w:rsidRPr="002F1827" w:rsidRDefault="00F93A49" w:rsidP="002F1827">
            <w:pPr>
              <w:spacing w:after="0"/>
              <w:jc w:val="both"/>
              <w:rPr>
                <w:sz w:val="16"/>
                <w:szCs w:val="16"/>
              </w:rPr>
            </w:pPr>
            <w:r w:rsidRPr="002F1827">
              <w:rPr>
                <w:sz w:val="16"/>
                <w:szCs w:val="16"/>
              </w:rPr>
              <w:t>M&amp;E</w:t>
            </w:r>
          </w:p>
        </w:tc>
        <w:tc>
          <w:tcPr>
            <w:tcW w:w="285" w:type="pct"/>
            <w:gridSpan w:val="2"/>
            <w:tcBorders>
              <w:top w:val="nil"/>
              <w:left w:val="nil"/>
              <w:bottom w:val="single" w:sz="4" w:space="0" w:color="auto"/>
              <w:right w:val="single" w:sz="4" w:space="0" w:color="auto"/>
            </w:tcBorders>
            <w:shd w:val="clear" w:color="000000" w:fill="FFFFFF"/>
          </w:tcPr>
          <w:p w:rsidR="0095207A" w:rsidRPr="002F1827" w:rsidRDefault="00722E6A" w:rsidP="002F1827">
            <w:pPr>
              <w:spacing w:after="0"/>
              <w:jc w:val="both"/>
              <w:rPr>
                <w:sz w:val="16"/>
                <w:szCs w:val="16"/>
              </w:rPr>
            </w:pPr>
            <w:r w:rsidRPr="002F1827">
              <w:rPr>
                <w:sz w:val="16"/>
                <w:szCs w:val="16"/>
              </w:rPr>
              <w:t>90</w:t>
            </w:r>
          </w:p>
        </w:tc>
        <w:tc>
          <w:tcPr>
            <w:tcW w:w="206" w:type="pct"/>
            <w:tcBorders>
              <w:top w:val="nil"/>
              <w:left w:val="nil"/>
              <w:bottom w:val="single" w:sz="4" w:space="0" w:color="auto"/>
              <w:right w:val="single" w:sz="4" w:space="0" w:color="auto"/>
            </w:tcBorders>
            <w:shd w:val="clear" w:color="000000" w:fill="FFFFFF"/>
            <w:noWrap/>
          </w:tcPr>
          <w:p w:rsidR="0095207A" w:rsidRPr="002F1827" w:rsidRDefault="0095207A" w:rsidP="002F1827">
            <w:pPr>
              <w:spacing w:after="0"/>
              <w:jc w:val="both"/>
              <w:rPr>
                <w:sz w:val="16"/>
                <w:szCs w:val="16"/>
              </w:rPr>
            </w:pPr>
            <w:r w:rsidRPr="002F1827">
              <w:rPr>
                <w:sz w:val="16"/>
                <w:szCs w:val="16"/>
              </w:rPr>
              <w:t>√</w:t>
            </w:r>
          </w:p>
        </w:tc>
        <w:tc>
          <w:tcPr>
            <w:tcW w:w="176" w:type="pct"/>
            <w:gridSpan w:val="2"/>
            <w:tcBorders>
              <w:top w:val="nil"/>
              <w:left w:val="nil"/>
              <w:bottom w:val="single" w:sz="4" w:space="0" w:color="auto"/>
              <w:right w:val="single" w:sz="4" w:space="0" w:color="auto"/>
            </w:tcBorders>
            <w:shd w:val="clear" w:color="000000" w:fill="FFFFFF"/>
            <w:noWrap/>
          </w:tcPr>
          <w:p w:rsidR="0095207A" w:rsidRPr="002F1827" w:rsidRDefault="0095207A" w:rsidP="002F1827">
            <w:pPr>
              <w:spacing w:after="0"/>
              <w:jc w:val="both"/>
              <w:rPr>
                <w:sz w:val="16"/>
                <w:szCs w:val="16"/>
              </w:rPr>
            </w:pPr>
            <w:r w:rsidRPr="002F1827">
              <w:rPr>
                <w:sz w:val="16"/>
                <w:szCs w:val="16"/>
              </w:rPr>
              <w:t> </w:t>
            </w:r>
          </w:p>
        </w:tc>
        <w:tc>
          <w:tcPr>
            <w:tcW w:w="255" w:type="pct"/>
            <w:tcBorders>
              <w:top w:val="nil"/>
              <w:left w:val="nil"/>
              <w:bottom w:val="single" w:sz="4" w:space="0" w:color="auto"/>
              <w:right w:val="single" w:sz="4" w:space="0" w:color="auto"/>
            </w:tcBorders>
            <w:shd w:val="clear" w:color="000000" w:fill="FFFFFF"/>
            <w:noWrap/>
          </w:tcPr>
          <w:p w:rsidR="0095207A" w:rsidRPr="002F1827" w:rsidRDefault="0095207A" w:rsidP="002F1827">
            <w:pPr>
              <w:spacing w:after="0"/>
              <w:jc w:val="both"/>
              <w:rPr>
                <w:sz w:val="16"/>
                <w:szCs w:val="16"/>
              </w:rPr>
            </w:pPr>
            <w:r w:rsidRPr="002F1827">
              <w:rPr>
                <w:sz w:val="16"/>
                <w:szCs w:val="16"/>
              </w:rPr>
              <w:t> </w:t>
            </w:r>
          </w:p>
        </w:tc>
        <w:tc>
          <w:tcPr>
            <w:tcW w:w="571" w:type="pct"/>
            <w:gridSpan w:val="2"/>
            <w:tcBorders>
              <w:top w:val="nil"/>
              <w:left w:val="nil"/>
              <w:bottom w:val="single" w:sz="4" w:space="0" w:color="auto"/>
              <w:right w:val="single" w:sz="4" w:space="0" w:color="auto"/>
            </w:tcBorders>
            <w:shd w:val="clear" w:color="000000" w:fill="FFFFFF"/>
            <w:noWrap/>
          </w:tcPr>
          <w:p w:rsidR="0095207A" w:rsidRPr="002F1827" w:rsidRDefault="0095207A" w:rsidP="002F1827">
            <w:pPr>
              <w:spacing w:after="0"/>
              <w:jc w:val="both"/>
              <w:rPr>
                <w:sz w:val="16"/>
                <w:szCs w:val="16"/>
              </w:rPr>
            </w:pPr>
            <w:r w:rsidRPr="002F1827">
              <w:rPr>
                <w:sz w:val="16"/>
                <w:szCs w:val="16"/>
              </w:rPr>
              <w:t>47,347,000</w:t>
            </w:r>
          </w:p>
        </w:tc>
        <w:tc>
          <w:tcPr>
            <w:tcW w:w="413" w:type="pct"/>
            <w:gridSpan w:val="3"/>
            <w:tcBorders>
              <w:top w:val="nil"/>
              <w:left w:val="nil"/>
              <w:bottom w:val="single" w:sz="4" w:space="0" w:color="auto"/>
              <w:right w:val="single" w:sz="4" w:space="0" w:color="auto"/>
            </w:tcBorders>
            <w:shd w:val="clear" w:color="000000" w:fill="FFFFFF"/>
            <w:noWrap/>
          </w:tcPr>
          <w:p w:rsidR="0095207A" w:rsidRPr="002F1827" w:rsidRDefault="0095207A" w:rsidP="002F1827">
            <w:pPr>
              <w:spacing w:after="0"/>
              <w:jc w:val="both"/>
              <w:rPr>
                <w:sz w:val="16"/>
                <w:szCs w:val="16"/>
              </w:rPr>
            </w:pPr>
            <w:r w:rsidRPr="002F1827">
              <w:rPr>
                <w:sz w:val="16"/>
                <w:szCs w:val="16"/>
              </w:rPr>
              <w:t>45,919,800</w:t>
            </w:r>
          </w:p>
        </w:tc>
        <w:tc>
          <w:tcPr>
            <w:tcW w:w="177" w:type="pct"/>
            <w:tcBorders>
              <w:top w:val="nil"/>
              <w:left w:val="nil"/>
              <w:bottom w:val="single" w:sz="4" w:space="0" w:color="auto"/>
              <w:right w:val="single" w:sz="4" w:space="0" w:color="auto"/>
            </w:tcBorders>
            <w:shd w:val="clear" w:color="000000" w:fill="FFFFFF"/>
            <w:noWrap/>
          </w:tcPr>
          <w:p w:rsidR="0095207A" w:rsidRPr="002F1827" w:rsidRDefault="0095207A" w:rsidP="002F1827">
            <w:pPr>
              <w:spacing w:after="0"/>
              <w:jc w:val="both"/>
              <w:rPr>
                <w:sz w:val="16"/>
                <w:szCs w:val="16"/>
              </w:rPr>
            </w:pPr>
            <w:r w:rsidRPr="002F1827">
              <w:rPr>
                <w:sz w:val="16"/>
                <w:szCs w:val="16"/>
              </w:rPr>
              <w:t>97</w:t>
            </w:r>
          </w:p>
        </w:tc>
        <w:tc>
          <w:tcPr>
            <w:tcW w:w="499" w:type="pct"/>
            <w:tcBorders>
              <w:top w:val="nil"/>
              <w:left w:val="nil"/>
              <w:bottom w:val="single" w:sz="4" w:space="0" w:color="auto"/>
              <w:right w:val="single" w:sz="4" w:space="0" w:color="auto"/>
            </w:tcBorders>
            <w:shd w:val="clear" w:color="000000" w:fill="FFFFFF"/>
          </w:tcPr>
          <w:p w:rsidR="0095207A" w:rsidRPr="002F1827" w:rsidRDefault="0095207A" w:rsidP="002F1827">
            <w:pPr>
              <w:spacing w:after="0"/>
              <w:jc w:val="both"/>
              <w:rPr>
                <w:sz w:val="16"/>
                <w:szCs w:val="16"/>
              </w:rPr>
            </w:pPr>
            <w:r w:rsidRPr="002F1827">
              <w:rPr>
                <w:sz w:val="16"/>
                <w:szCs w:val="16"/>
              </w:rPr>
              <w:t> </w:t>
            </w:r>
          </w:p>
        </w:tc>
      </w:tr>
      <w:tr w:rsidR="00EF3AD4" w:rsidRPr="002F1827" w:rsidTr="00B80A27">
        <w:trPr>
          <w:trHeight w:val="2960"/>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207A" w:rsidRPr="002F1827" w:rsidRDefault="0095207A" w:rsidP="002F1827">
            <w:pPr>
              <w:spacing w:after="0"/>
              <w:jc w:val="both"/>
              <w:rPr>
                <w:sz w:val="16"/>
                <w:szCs w:val="16"/>
              </w:rPr>
            </w:pPr>
            <w:r w:rsidRPr="002F1827">
              <w:rPr>
                <w:sz w:val="16"/>
                <w:szCs w:val="16"/>
              </w:rPr>
              <w:lastRenderedPageBreak/>
              <w:t> </w:t>
            </w:r>
          </w:p>
        </w:tc>
        <w:tc>
          <w:tcPr>
            <w:tcW w:w="118" w:type="pct"/>
            <w:tcBorders>
              <w:top w:val="single" w:sz="4" w:space="0" w:color="auto"/>
              <w:left w:val="nil"/>
              <w:bottom w:val="single" w:sz="4" w:space="0" w:color="auto"/>
              <w:right w:val="single" w:sz="4" w:space="0" w:color="auto"/>
            </w:tcBorders>
            <w:shd w:val="clear" w:color="auto" w:fill="auto"/>
            <w:noWrap/>
            <w:vAlign w:val="center"/>
          </w:tcPr>
          <w:p w:rsidR="0095207A" w:rsidRPr="002F1827" w:rsidRDefault="0095207A" w:rsidP="002F1827">
            <w:pPr>
              <w:spacing w:after="0"/>
              <w:jc w:val="both"/>
              <w:rPr>
                <w:sz w:val="16"/>
                <w:szCs w:val="16"/>
              </w:rPr>
            </w:pPr>
            <w:r w:rsidRPr="002F1827">
              <w:rPr>
                <w:sz w:val="16"/>
                <w:szCs w:val="16"/>
              </w:rPr>
              <w:t> </w:t>
            </w:r>
          </w:p>
        </w:tc>
        <w:tc>
          <w:tcPr>
            <w:tcW w:w="103" w:type="pct"/>
            <w:tcBorders>
              <w:top w:val="single" w:sz="4" w:space="0" w:color="auto"/>
              <w:left w:val="nil"/>
              <w:bottom w:val="single" w:sz="4" w:space="0" w:color="auto"/>
              <w:right w:val="single" w:sz="4" w:space="0" w:color="auto"/>
            </w:tcBorders>
            <w:shd w:val="clear" w:color="auto" w:fill="auto"/>
            <w:noWrap/>
            <w:vAlign w:val="bottom"/>
          </w:tcPr>
          <w:p w:rsidR="0095207A" w:rsidRPr="002F1827" w:rsidRDefault="0095207A" w:rsidP="002F1827">
            <w:pPr>
              <w:spacing w:after="0"/>
              <w:jc w:val="both"/>
              <w:rPr>
                <w:sz w:val="16"/>
                <w:szCs w:val="16"/>
              </w:rPr>
            </w:pPr>
            <w:r w:rsidRPr="002F1827">
              <w:rPr>
                <w:sz w:val="16"/>
                <w:szCs w:val="16"/>
              </w:rPr>
              <w:t> </w:t>
            </w:r>
          </w:p>
        </w:tc>
        <w:tc>
          <w:tcPr>
            <w:tcW w:w="108" w:type="pct"/>
            <w:tcBorders>
              <w:top w:val="single" w:sz="4" w:space="0" w:color="auto"/>
              <w:left w:val="nil"/>
              <w:bottom w:val="single" w:sz="4" w:space="0" w:color="auto"/>
              <w:right w:val="single" w:sz="4" w:space="0" w:color="auto"/>
            </w:tcBorders>
            <w:shd w:val="clear" w:color="auto" w:fill="auto"/>
            <w:noWrap/>
            <w:vAlign w:val="bottom"/>
          </w:tcPr>
          <w:p w:rsidR="0095207A" w:rsidRPr="002F1827" w:rsidRDefault="0095207A" w:rsidP="002F1827">
            <w:pPr>
              <w:spacing w:after="0"/>
              <w:jc w:val="both"/>
              <w:rPr>
                <w:sz w:val="16"/>
                <w:szCs w:val="16"/>
              </w:rPr>
            </w:pPr>
            <w:r w:rsidRPr="002F1827">
              <w:rPr>
                <w:sz w:val="16"/>
                <w:szCs w:val="16"/>
              </w:rPr>
              <w:t> </w:t>
            </w:r>
          </w:p>
        </w:tc>
        <w:tc>
          <w:tcPr>
            <w:tcW w:w="1275" w:type="pct"/>
            <w:tcBorders>
              <w:top w:val="single" w:sz="4" w:space="0" w:color="auto"/>
              <w:left w:val="nil"/>
              <w:bottom w:val="single" w:sz="4" w:space="0" w:color="auto"/>
              <w:right w:val="single" w:sz="4" w:space="0" w:color="auto"/>
            </w:tcBorders>
            <w:shd w:val="clear" w:color="auto" w:fill="auto"/>
          </w:tcPr>
          <w:p w:rsidR="0095207A" w:rsidRPr="002F1827" w:rsidRDefault="0095207A" w:rsidP="002F1827">
            <w:pPr>
              <w:spacing w:after="0"/>
              <w:jc w:val="both"/>
              <w:rPr>
                <w:sz w:val="16"/>
                <w:szCs w:val="16"/>
              </w:rPr>
            </w:pPr>
            <w:r w:rsidRPr="002F1827">
              <w:rPr>
                <w:sz w:val="16"/>
                <w:szCs w:val="16"/>
              </w:rPr>
              <w:t> </w:t>
            </w:r>
          </w:p>
        </w:tc>
        <w:tc>
          <w:tcPr>
            <w:tcW w:w="609" w:type="pct"/>
            <w:gridSpan w:val="2"/>
            <w:tcBorders>
              <w:top w:val="single" w:sz="4" w:space="0" w:color="auto"/>
              <w:left w:val="nil"/>
              <w:bottom w:val="single" w:sz="4" w:space="0" w:color="auto"/>
              <w:right w:val="single" w:sz="4" w:space="0" w:color="auto"/>
            </w:tcBorders>
            <w:shd w:val="clear" w:color="auto" w:fill="auto"/>
          </w:tcPr>
          <w:p w:rsidR="0095207A" w:rsidRPr="002F1827" w:rsidRDefault="0095207A" w:rsidP="00B80A27">
            <w:pPr>
              <w:spacing w:after="0"/>
              <w:jc w:val="both"/>
              <w:rPr>
                <w:sz w:val="16"/>
                <w:szCs w:val="16"/>
              </w:rPr>
            </w:pPr>
            <w:r w:rsidRPr="002F1827">
              <w:rPr>
                <w:sz w:val="16"/>
                <w:szCs w:val="16"/>
              </w:rPr>
              <w:t>22nd extended ASDP steering committee meeting facilitated         -Five staffs were facilitated to attedd intergration of ESMF workshop held in Arusha. -Facilitation of ASDP coordination through procurement of fuel,</w:t>
            </w:r>
            <w:r w:rsidR="00BD324F" w:rsidRPr="002F1827">
              <w:rPr>
                <w:sz w:val="16"/>
                <w:szCs w:val="16"/>
              </w:rPr>
              <w:t xml:space="preserve"> </w:t>
            </w:r>
            <w:r w:rsidRPr="002F1827">
              <w:rPr>
                <w:sz w:val="16"/>
                <w:szCs w:val="16"/>
              </w:rPr>
              <w:t>stationary and vehicle maintanance and running generator -One Agriculture consultative meeting conducted.</w:t>
            </w:r>
            <w:r w:rsidR="00F93A49" w:rsidRPr="002F1827">
              <w:rPr>
                <w:sz w:val="16"/>
                <w:szCs w:val="16"/>
              </w:rPr>
              <w:t xml:space="preserve"> ASDP</w:t>
            </w:r>
          </w:p>
        </w:tc>
        <w:tc>
          <w:tcPr>
            <w:tcW w:w="285" w:type="pct"/>
            <w:gridSpan w:val="2"/>
            <w:tcBorders>
              <w:top w:val="single" w:sz="4" w:space="0" w:color="auto"/>
              <w:left w:val="nil"/>
              <w:bottom w:val="single" w:sz="4" w:space="0" w:color="auto"/>
              <w:right w:val="single" w:sz="4" w:space="0" w:color="auto"/>
            </w:tcBorders>
            <w:shd w:val="clear" w:color="auto" w:fill="auto"/>
            <w:noWrap/>
          </w:tcPr>
          <w:p w:rsidR="0095207A" w:rsidRPr="002F1827" w:rsidRDefault="0095207A" w:rsidP="002F1827">
            <w:pPr>
              <w:spacing w:after="0"/>
              <w:jc w:val="both"/>
              <w:rPr>
                <w:sz w:val="16"/>
                <w:szCs w:val="16"/>
              </w:rPr>
            </w:pPr>
            <w:r w:rsidRPr="002F1827">
              <w:rPr>
                <w:sz w:val="16"/>
                <w:szCs w:val="16"/>
              </w:rPr>
              <w:t> </w:t>
            </w:r>
          </w:p>
        </w:tc>
        <w:tc>
          <w:tcPr>
            <w:tcW w:w="206" w:type="pct"/>
            <w:tcBorders>
              <w:top w:val="single" w:sz="4" w:space="0" w:color="auto"/>
              <w:left w:val="nil"/>
              <w:bottom w:val="single" w:sz="4" w:space="0" w:color="auto"/>
              <w:right w:val="single" w:sz="4" w:space="0" w:color="auto"/>
            </w:tcBorders>
            <w:shd w:val="clear" w:color="auto" w:fill="auto"/>
            <w:noWrap/>
          </w:tcPr>
          <w:p w:rsidR="0095207A" w:rsidRPr="002F1827" w:rsidRDefault="0095207A" w:rsidP="002F1827">
            <w:pPr>
              <w:spacing w:after="0"/>
              <w:jc w:val="both"/>
              <w:rPr>
                <w:sz w:val="16"/>
                <w:szCs w:val="16"/>
              </w:rPr>
            </w:pPr>
            <w:r w:rsidRPr="002F1827">
              <w:rPr>
                <w:sz w:val="16"/>
                <w:szCs w:val="16"/>
              </w:rPr>
              <w:t>√</w:t>
            </w:r>
          </w:p>
        </w:tc>
        <w:tc>
          <w:tcPr>
            <w:tcW w:w="176" w:type="pct"/>
            <w:gridSpan w:val="2"/>
            <w:tcBorders>
              <w:top w:val="single" w:sz="4" w:space="0" w:color="auto"/>
              <w:left w:val="nil"/>
              <w:bottom w:val="single" w:sz="4" w:space="0" w:color="auto"/>
              <w:right w:val="single" w:sz="4" w:space="0" w:color="auto"/>
            </w:tcBorders>
            <w:shd w:val="clear" w:color="auto" w:fill="auto"/>
            <w:noWrap/>
          </w:tcPr>
          <w:p w:rsidR="0095207A" w:rsidRPr="002F1827" w:rsidRDefault="0095207A" w:rsidP="002F1827">
            <w:pPr>
              <w:spacing w:after="0"/>
              <w:jc w:val="both"/>
              <w:rPr>
                <w:sz w:val="16"/>
                <w:szCs w:val="16"/>
              </w:rPr>
            </w:pPr>
            <w:r w:rsidRPr="002F1827">
              <w:rPr>
                <w:sz w:val="16"/>
                <w:szCs w:val="16"/>
              </w:rPr>
              <w:t> </w:t>
            </w:r>
          </w:p>
        </w:tc>
        <w:tc>
          <w:tcPr>
            <w:tcW w:w="255" w:type="pct"/>
            <w:tcBorders>
              <w:top w:val="single" w:sz="4" w:space="0" w:color="auto"/>
              <w:left w:val="nil"/>
              <w:bottom w:val="single" w:sz="4" w:space="0" w:color="auto"/>
              <w:right w:val="single" w:sz="4" w:space="0" w:color="auto"/>
            </w:tcBorders>
            <w:shd w:val="clear" w:color="auto" w:fill="auto"/>
            <w:noWrap/>
          </w:tcPr>
          <w:p w:rsidR="0095207A" w:rsidRPr="002F1827" w:rsidRDefault="0095207A" w:rsidP="002F1827">
            <w:pPr>
              <w:spacing w:after="0"/>
              <w:jc w:val="both"/>
              <w:rPr>
                <w:sz w:val="16"/>
                <w:szCs w:val="16"/>
              </w:rPr>
            </w:pPr>
            <w:r w:rsidRPr="002F1827">
              <w:rPr>
                <w:sz w:val="16"/>
                <w:szCs w:val="16"/>
              </w:rPr>
              <w:t> </w:t>
            </w:r>
          </w:p>
        </w:tc>
        <w:tc>
          <w:tcPr>
            <w:tcW w:w="571" w:type="pct"/>
            <w:gridSpan w:val="2"/>
            <w:tcBorders>
              <w:top w:val="single" w:sz="4" w:space="0" w:color="auto"/>
              <w:left w:val="nil"/>
              <w:bottom w:val="single" w:sz="4" w:space="0" w:color="auto"/>
              <w:right w:val="single" w:sz="4" w:space="0" w:color="auto"/>
            </w:tcBorders>
            <w:shd w:val="clear" w:color="auto" w:fill="auto"/>
            <w:noWrap/>
          </w:tcPr>
          <w:p w:rsidR="0095207A" w:rsidRPr="002F1827" w:rsidRDefault="0095207A" w:rsidP="002F1827">
            <w:pPr>
              <w:spacing w:after="0"/>
              <w:jc w:val="both"/>
              <w:rPr>
                <w:sz w:val="16"/>
                <w:szCs w:val="16"/>
              </w:rPr>
            </w:pPr>
            <w:r w:rsidRPr="002F1827">
              <w:rPr>
                <w:sz w:val="16"/>
                <w:szCs w:val="16"/>
              </w:rPr>
              <w:t>78,250,000</w:t>
            </w:r>
          </w:p>
        </w:tc>
        <w:tc>
          <w:tcPr>
            <w:tcW w:w="413" w:type="pct"/>
            <w:gridSpan w:val="3"/>
            <w:tcBorders>
              <w:top w:val="single" w:sz="4" w:space="0" w:color="auto"/>
              <w:left w:val="nil"/>
              <w:bottom w:val="single" w:sz="4" w:space="0" w:color="auto"/>
              <w:right w:val="single" w:sz="4" w:space="0" w:color="auto"/>
            </w:tcBorders>
            <w:shd w:val="clear" w:color="auto" w:fill="auto"/>
            <w:noWrap/>
          </w:tcPr>
          <w:p w:rsidR="0095207A" w:rsidRPr="002F1827" w:rsidRDefault="0095207A" w:rsidP="002F1827">
            <w:pPr>
              <w:spacing w:after="0"/>
              <w:jc w:val="both"/>
              <w:rPr>
                <w:sz w:val="16"/>
                <w:szCs w:val="16"/>
              </w:rPr>
            </w:pPr>
            <w:r w:rsidRPr="002F1827">
              <w:rPr>
                <w:sz w:val="16"/>
                <w:szCs w:val="16"/>
              </w:rPr>
              <w:t>77,250,000</w:t>
            </w:r>
          </w:p>
        </w:tc>
        <w:tc>
          <w:tcPr>
            <w:tcW w:w="177" w:type="pct"/>
            <w:tcBorders>
              <w:top w:val="single" w:sz="4" w:space="0" w:color="auto"/>
              <w:left w:val="nil"/>
              <w:bottom w:val="single" w:sz="4" w:space="0" w:color="auto"/>
              <w:right w:val="single" w:sz="4" w:space="0" w:color="auto"/>
            </w:tcBorders>
            <w:shd w:val="clear" w:color="auto" w:fill="auto"/>
            <w:noWrap/>
          </w:tcPr>
          <w:p w:rsidR="0095207A" w:rsidRPr="002F1827" w:rsidRDefault="0095207A" w:rsidP="002F1827">
            <w:pPr>
              <w:spacing w:after="0"/>
              <w:jc w:val="both"/>
              <w:rPr>
                <w:sz w:val="16"/>
                <w:szCs w:val="16"/>
              </w:rPr>
            </w:pPr>
            <w:r w:rsidRPr="002F1827">
              <w:rPr>
                <w:sz w:val="16"/>
                <w:szCs w:val="16"/>
              </w:rPr>
              <w:t>99</w:t>
            </w:r>
          </w:p>
        </w:tc>
        <w:tc>
          <w:tcPr>
            <w:tcW w:w="499" w:type="pct"/>
            <w:tcBorders>
              <w:top w:val="single" w:sz="4" w:space="0" w:color="auto"/>
              <w:left w:val="nil"/>
              <w:bottom w:val="single" w:sz="4" w:space="0" w:color="auto"/>
              <w:right w:val="single" w:sz="4" w:space="0" w:color="auto"/>
            </w:tcBorders>
            <w:shd w:val="clear" w:color="auto" w:fill="auto"/>
          </w:tcPr>
          <w:p w:rsidR="0095207A" w:rsidRPr="002F1827" w:rsidRDefault="0095207A" w:rsidP="002F1827">
            <w:pPr>
              <w:spacing w:after="0"/>
              <w:jc w:val="both"/>
              <w:rPr>
                <w:sz w:val="16"/>
                <w:szCs w:val="16"/>
              </w:rPr>
            </w:pPr>
            <w:r w:rsidRPr="002F1827">
              <w:rPr>
                <w:sz w:val="16"/>
                <w:szCs w:val="16"/>
              </w:rPr>
              <w:t> </w:t>
            </w:r>
          </w:p>
        </w:tc>
      </w:tr>
      <w:tr w:rsidR="00EF3AD4" w:rsidRPr="002F1827" w:rsidTr="00B80A27">
        <w:trPr>
          <w:trHeight w:val="3158"/>
        </w:trPr>
        <w:tc>
          <w:tcPr>
            <w:tcW w:w="205" w:type="pct"/>
            <w:tcBorders>
              <w:top w:val="nil"/>
              <w:left w:val="single" w:sz="4" w:space="0" w:color="auto"/>
              <w:bottom w:val="single" w:sz="4" w:space="0" w:color="auto"/>
              <w:right w:val="single" w:sz="4" w:space="0" w:color="auto"/>
            </w:tcBorders>
            <w:shd w:val="clear" w:color="000000" w:fill="FFFFFF"/>
            <w:noWrap/>
            <w:vAlign w:val="center"/>
          </w:tcPr>
          <w:p w:rsidR="0095207A" w:rsidRPr="002F1827" w:rsidRDefault="0095207A" w:rsidP="002F1827">
            <w:pPr>
              <w:spacing w:after="0"/>
              <w:jc w:val="both"/>
              <w:rPr>
                <w:sz w:val="16"/>
                <w:szCs w:val="16"/>
              </w:rPr>
            </w:pPr>
            <w:r w:rsidRPr="002F1827">
              <w:rPr>
                <w:sz w:val="16"/>
                <w:szCs w:val="16"/>
              </w:rPr>
              <w:t> </w:t>
            </w:r>
          </w:p>
        </w:tc>
        <w:tc>
          <w:tcPr>
            <w:tcW w:w="118" w:type="pct"/>
            <w:tcBorders>
              <w:top w:val="nil"/>
              <w:left w:val="nil"/>
              <w:bottom w:val="single" w:sz="4" w:space="0" w:color="auto"/>
              <w:right w:val="single" w:sz="4" w:space="0" w:color="auto"/>
            </w:tcBorders>
            <w:shd w:val="clear" w:color="000000" w:fill="FFFFFF"/>
            <w:noWrap/>
            <w:vAlign w:val="center"/>
          </w:tcPr>
          <w:p w:rsidR="0095207A" w:rsidRPr="002F1827" w:rsidRDefault="0095207A" w:rsidP="002F1827">
            <w:pPr>
              <w:spacing w:after="0"/>
              <w:jc w:val="both"/>
              <w:rPr>
                <w:sz w:val="16"/>
                <w:szCs w:val="16"/>
              </w:rPr>
            </w:pPr>
            <w:r w:rsidRPr="002F1827">
              <w:rPr>
                <w:sz w:val="16"/>
                <w:szCs w:val="16"/>
              </w:rPr>
              <w:t> </w:t>
            </w:r>
          </w:p>
        </w:tc>
        <w:tc>
          <w:tcPr>
            <w:tcW w:w="103" w:type="pct"/>
            <w:tcBorders>
              <w:top w:val="nil"/>
              <w:left w:val="nil"/>
              <w:bottom w:val="single" w:sz="4" w:space="0" w:color="auto"/>
              <w:right w:val="single" w:sz="4" w:space="0" w:color="auto"/>
            </w:tcBorders>
            <w:shd w:val="clear" w:color="000000" w:fill="FFFFFF"/>
            <w:noWrap/>
            <w:vAlign w:val="bottom"/>
          </w:tcPr>
          <w:p w:rsidR="0095207A" w:rsidRPr="002F1827" w:rsidRDefault="0095207A" w:rsidP="002F1827">
            <w:pPr>
              <w:spacing w:after="0"/>
              <w:jc w:val="both"/>
              <w:rPr>
                <w:sz w:val="16"/>
                <w:szCs w:val="16"/>
              </w:rPr>
            </w:pPr>
            <w:r w:rsidRPr="002F1827">
              <w:rPr>
                <w:sz w:val="16"/>
                <w:szCs w:val="16"/>
              </w:rPr>
              <w:t> </w:t>
            </w:r>
          </w:p>
        </w:tc>
        <w:tc>
          <w:tcPr>
            <w:tcW w:w="108" w:type="pct"/>
            <w:tcBorders>
              <w:top w:val="nil"/>
              <w:left w:val="nil"/>
              <w:bottom w:val="single" w:sz="4" w:space="0" w:color="auto"/>
              <w:right w:val="single" w:sz="4" w:space="0" w:color="auto"/>
            </w:tcBorders>
            <w:shd w:val="clear" w:color="000000" w:fill="FFFFFF"/>
            <w:noWrap/>
            <w:vAlign w:val="bottom"/>
          </w:tcPr>
          <w:p w:rsidR="0095207A" w:rsidRPr="002F1827" w:rsidRDefault="0095207A" w:rsidP="002F1827">
            <w:pPr>
              <w:spacing w:after="0"/>
              <w:jc w:val="both"/>
              <w:rPr>
                <w:sz w:val="16"/>
                <w:szCs w:val="16"/>
              </w:rPr>
            </w:pPr>
            <w:r w:rsidRPr="002F1827">
              <w:rPr>
                <w:sz w:val="16"/>
                <w:szCs w:val="16"/>
              </w:rPr>
              <w:t> </w:t>
            </w:r>
          </w:p>
        </w:tc>
        <w:tc>
          <w:tcPr>
            <w:tcW w:w="1275" w:type="pct"/>
            <w:tcBorders>
              <w:top w:val="nil"/>
              <w:left w:val="nil"/>
              <w:bottom w:val="single" w:sz="4" w:space="0" w:color="auto"/>
              <w:right w:val="single" w:sz="4" w:space="0" w:color="auto"/>
            </w:tcBorders>
            <w:shd w:val="clear" w:color="000000" w:fill="FFFFFF"/>
          </w:tcPr>
          <w:p w:rsidR="0095207A" w:rsidRPr="002F1827" w:rsidRDefault="0095207A" w:rsidP="002F1827">
            <w:pPr>
              <w:spacing w:after="0"/>
              <w:jc w:val="both"/>
              <w:rPr>
                <w:sz w:val="16"/>
                <w:szCs w:val="16"/>
              </w:rPr>
            </w:pPr>
            <w:r w:rsidRPr="002F1827">
              <w:rPr>
                <w:sz w:val="16"/>
                <w:szCs w:val="16"/>
              </w:rPr>
              <w:t> </w:t>
            </w:r>
          </w:p>
        </w:tc>
        <w:tc>
          <w:tcPr>
            <w:tcW w:w="609" w:type="pct"/>
            <w:gridSpan w:val="2"/>
            <w:tcBorders>
              <w:top w:val="nil"/>
              <w:left w:val="nil"/>
              <w:bottom w:val="single" w:sz="4" w:space="0" w:color="auto"/>
              <w:right w:val="single" w:sz="4" w:space="0" w:color="auto"/>
            </w:tcBorders>
            <w:shd w:val="clear" w:color="000000" w:fill="FFFFFF"/>
          </w:tcPr>
          <w:p w:rsidR="0095207A" w:rsidRPr="002F1827" w:rsidRDefault="0095207A" w:rsidP="002F1827">
            <w:pPr>
              <w:spacing w:after="0"/>
              <w:jc w:val="both"/>
              <w:rPr>
                <w:sz w:val="16"/>
                <w:szCs w:val="16"/>
              </w:rPr>
            </w:pPr>
            <w:r w:rsidRPr="002F1827">
              <w:rPr>
                <w:sz w:val="16"/>
                <w:szCs w:val="16"/>
              </w:rPr>
              <w:t xml:space="preserve">DADPs Guideline revised to incorporate the value chain concept.-Orientation training for DADPs preparation nfor FY 2012/13 to NFT members and ASDP Coordinators conducted. assessment and improvement of  the quality  of  DADPs and investment project write-ups based on value chain concept  for year 2012/2013 </w:t>
            </w:r>
          </w:p>
          <w:p w:rsidR="00F93A49" w:rsidRPr="002F1827" w:rsidRDefault="00F93A49" w:rsidP="002F1827">
            <w:pPr>
              <w:spacing w:after="0"/>
              <w:jc w:val="both"/>
              <w:rPr>
                <w:sz w:val="16"/>
                <w:szCs w:val="16"/>
              </w:rPr>
            </w:pPr>
            <w:r w:rsidRPr="002F1827">
              <w:rPr>
                <w:sz w:val="16"/>
                <w:szCs w:val="16"/>
              </w:rPr>
              <w:t>ASDP</w:t>
            </w:r>
          </w:p>
        </w:tc>
        <w:tc>
          <w:tcPr>
            <w:tcW w:w="285" w:type="pct"/>
            <w:gridSpan w:val="2"/>
            <w:tcBorders>
              <w:top w:val="nil"/>
              <w:left w:val="nil"/>
              <w:bottom w:val="single" w:sz="4" w:space="0" w:color="auto"/>
              <w:right w:val="single" w:sz="4" w:space="0" w:color="auto"/>
            </w:tcBorders>
            <w:shd w:val="clear" w:color="000000" w:fill="FFFFFF"/>
            <w:noWrap/>
            <w:vAlign w:val="center"/>
          </w:tcPr>
          <w:p w:rsidR="0095207A" w:rsidRPr="002F1827" w:rsidRDefault="0095207A" w:rsidP="002F1827">
            <w:pPr>
              <w:spacing w:after="0"/>
              <w:jc w:val="both"/>
              <w:rPr>
                <w:sz w:val="16"/>
                <w:szCs w:val="16"/>
              </w:rPr>
            </w:pPr>
            <w:r w:rsidRPr="002F1827">
              <w:rPr>
                <w:sz w:val="16"/>
                <w:szCs w:val="16"/>
              </w:rPr>
              <w:t> </w:t>
            </w:r>
          </w:p>
        </w:tc>
        <w:tc>
          <w:tcPr>
            <w:tcW w:w="206" w:type="pct"/>
            <w:tcBorders>
              <w:top w:val="nil"/>
              <w:left w:val="nil"/>
              <w:bottom w:val="single" w:sz="4" w:space="0" w:color="auto"/>
              <w:right w:val="single" w:sz="4" w:space="0" w:color="auto"/>
            </w:tcBorders>
            <w:shd w:val="clear" w:color="000000" w:fill="FFFFFF"/>
            <w:noWrap/>
          </w:tcPr>
          <w:p w:rsidR="0095207A" w:rsidRPr="002F1827" w:rsidRDefault="0095207A" w:rsidP="002F1827">
            <w:pPr>
              <w:spacing w:after="0"/>
              <w:jc w:val="both"/>
              <w:rPr>
                <w:sz w:val="16"/>
                <w:szCs w:val="16"/>
              </w:rPr>
            </w:pPr>
            <w:r w:rsidRPr="002F1827">
              <w:rPr>
                <w:sz w:val="16"/>
                <w:szCs w:val="16"/>
              </w:rPr>
              <w:t>√</w:t>
            </w:r>
          </w:p>
        </w:tc>
        <w:tc>
          <w:tcPr>
            <w:tcW w:w="176" w:type="pct"/>
            <w:gridSpan w:val="2"/>
            <w:tcBorders>
              <w:top w:val="nil"/>
              <w:left w:val="nil"/>
              <w:bottom w:val="single" w:sz="4" w:space="0" w:color="auto"/>
              <w:right w:val="single" w:sz="4" w:space="0" w:color="auto"/>
            </w:tcBorders>
            <w:shd w:val="clear" w:color="000000" w:fill="FFFFFF"/>
            <w:noWrap/>
            <w:vAlign w:val="bottom"/>
          </w:tcPr>
          <w:p w:rsidR="0095207A" w:rsidRPr="002F1827" w:rsidRDefault="0095207A" w:rsidP="002F1827">
            <w:pPr>
              <w:spacing w:after="0"/>
              <w:jc w:val="both"/>
              <w:rPr>
                <w:sz w:val="16"/>
                <w:szCs w:val="16"/>
              </w:rPr>
            </w:pPr>
            <w:r w:rsidRPr="002F1827">
              <w:rPr>
                <w:sz w:val="16"/>
                <w:szCs w:val="16"/>
              </w:rPr>
              <w:t> </w:t>
            </w:r>
          </w:p>
        </w:tc>
        <w:tc>
          <w:tcPr>
            <w:tcW w:w="255" w:type="pct"/>
            <w:tcBorders>
              <w:top w:val="nil"/>
              <w:left w:val="nil"/>
              <w:bottom w:val="single" w:sz="4" w:space="0" w:color="auto"/>
              <w:right w:val="single" w:sz="4" w:space="0" w:color="auto"/>
            </w:tcBorders>
            <w:shd w:val="clear" w:color="000000" w:fill="FFFFFF"/>
            <w:noWrap/>
            <w:vAlign w:val="bottom"/>
          </w:tcPr>
          <w:p w:rsidR="0095207A" w:rsidRPr="002F1827" w:rsidRDefault="0095207A" w:rsidP="002F1827">
            <w:pPr>
              <w:spacing w:after="0"/>
              <w:jc w:val="both"/>
              <w:rPr>
                <w:sz w:val="16"/>
                <w:szCs w:val="16"/>
              </w:rPr>
            </w:pPr>
            <w:r w:rsidRPr="002F1827">
              <w:rPr>
                <w:sz w:val="16"/>
                <w:szCs w:val="16"/>
              </w:rPr>
              <w:t> </w:t>
            </w:r>
          </w:p>
        </w:tc>
        <w:tc>
          <w:tcPr>
            <w:tcW w:w="571" w:type="pct"/>
            <w:gridSpan w:val="2"/>
            <w:tcBorders>
              <w:top w:val="nil"/>
              <w:left w:val="nil"/>
              <w:bottom w:val="single" w:sz="4" w:space="0" w:color="auto"/>
              <w:right w:val="single" w:sz="4" w:space="0" w:color="auto"/>
            </w:tcBorders>
            <w:shd w:val="clear" w:color="000000" w:fill="FFFFFF"/>
            <w:noWrap/>
          </w:tcPr>
          <w:p w:rsidR="0095207A" w:rsidRPr="002F1827" w:rsidRDefault="0095207A" w:rsidP="002F1827">
            <w:pPr>
              <w:spacing w:after="0"/>
              <w:jc w:val="both"/>
              <w:rPr>
                <w:sz w:val="16"/>
                <w:szCs w:val="16"/>
              </w:rPr>
            </w:pPr>
            <w:r w:rsidRPr="002F1827">
              <w:rPr>
                <w:sz w:val="16"/>
                <w:szCs w:val="16"/>
              </w:rPr>
              <w:t>398,000,000</w:t>
            </w:r>
          </w:p>
        </w:tc>
        <w:tc>
          <w:tcPr>
            <w:tcW w:w="413" w:type="pct"/>
            <w:gridSpan w:val="3"/>
            <w:tcBorders>
              <w:top w:val="nil"/>
              <w:left w:val="nil"/>
              <w:bottom w:val="single" w:sz="4" w:space="0" w:color="auto"/>
              <w:right w:val="single" w:sz="4" w:space="0" w:color="auto"/>
            </w:tcBorders>
            <w:shd w:val="clear" w:color="000000" w:fill="FFFFFF"/>
            <w:noWrap/>
          </w:tcPr>
          <w:p w:rsidR="0095207A" w:rsidRPr="002F1827" w:rsidRDefault="0095207A" w:rsidP="002F1827">
            <w:pPr>
              <w:spacing w:after="0"/>
              <w:jc w:val="both"/>
              <w:rPr>
                <w:sz w:val="16"/>
                <w:szCs w:val="16"/>
              </w:rPr>
            </w:pPr>
            <w:r w:rsidRPr="002F1827">
              <w:rPr>
                <w:sz w:val="16"/>
                <w:szCs w:val="16"/>
              </w:rPr>
              <w:t>382,353,400</w:t>
            </w:r>
          </w:p>
        </w:tc>
        <w:tc>
          <w:tcPr>
            <w:tcW w:w="177" w:type="pct"/>
            <w:tcBorders>
              <w:top w:val="nil"/>
              <w:left w:val="nil"/>
              <w:bottom w:val="single" w:sz="4" w:space="0" w:color="auto"/>
              <w:right w:val="single" w:sz="4" w:space="0" w:color="auto"/>
            </w:tcBorders>
            <w:shd w:val="clear" w:color="000000" w:fill="FFFFFF"/>
            <w:noWrap/>
          </w:tcPr>
          <w:p w:rsidR="0095207A" w:rsidRPr="002F1827" w:rsidRDefault="0095207A" w:rsidP="002F1827">
            <w:pPr>
              <w:spacing w:after="0"/>
              <w:jc w:val="both"/>
              <w:rPr>
                <w:sz w:val="16"/>
                <w:szCs w:val="16"/>
              </w:rPr>
            </w:pPr>
            <w:r w:rsidRPr="002F1827">
              <w:rPr>
                <w:sz w:val="16"/>
                <w:szCs w:val="16"/>
              </w:rPr>
              <w:t>96</w:t>
            </w:r>
          </w:p>
        </w:tc>
        <w:tc>
          <w:tcPr>
            <w:tcW w:w="499" w:type="pct"/>
            <w:tcBorders>
              <w:top w:val="nil"/>
              <w:left w:val="nil"/>
              <w:bottom w:val="single" w:sz="4" w:space="0" w:color="auto"/>
              <w:right w:val="single" w:sz="4" w:space="0" w:color="auto"/>
            </w:tcBorders>
            <w:shd w:val="clear" w:color="000000" w:fill="FFFFFF"/>
          </w:tcPr>
          <w:p w:rsidR="0095207A" w:rsidRPr="002F1827" w:rsidRDefault="0095207A" w:rsidP="002F1827">
            <w:pPr>
              <w:spacing w:after="0"/>
              <w:jc w:val="both"/>
              <w:rPr>
                <w:sz w:val="16"/>
                <w:szCs w:val="16"/>
              </w:rPr>
            </w:pPr>
            <w:r w:rsidRPr="002F1827">
              <w:rPr>
                <w:sz w:val="16"/>
                <w:szCs w:val="16"/>
              </w:rPr>
              <w:t> </w:t>
            </w:r>
          </w:p>
        </w:tc>
      </w:tr>
      <w:tr w:rsidR="00EF3AD4" w:rsidRPr="002F1827" w:rsidTr="00B80A27">
        <w:trPr>
          <w:trHeight w:val="3770"/>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207A" w:rsidRPr="002F1827" w:rsidRDefault="0095207A" w:rsidP="002F1827">
            <w:pPr>
              <w:spacing w:after="0"/>
              <w:jc w:val="both"/>
              <w:rPr>
                <w:sz w:val="16"/>
                <w:szCs w:val="16"/>
              </w:rPr>
            </w:pPr>
            <w:r w:rsidRPr="002F1827">
              <w:rPr>
                <w:sz w:val="16"/>
                <w:szCs w:val="16"/>
              </w:rPr>
              <w:lastRenderedPageBreak/>
              <w:t> </w:t>
            </w:r>
          </w:p>
        </w:tc>
        <w:tc>
          <w:tcPr>
            <w:tcW w:w="118" w:type="pct"/>
            <w:tcBorders>
              <w:top w:val="single" w:sz="4" w:space="0" w:color="auto"/>
              <w:left w:val="nil"/>
              <w:bottom w:val="single" w:sz="4" w:space="0" w:color="auto"/>
              <w:right w:val="single" w:sz="4" w:space="0" w:color="auto"/>
            </w:tcBorders>
            <w:shd w:val="clear" w:color="auto" w:fill="auto"/>
            <w:noWrap/>
            <w:vAlign w:val="center"/>
          </w:tcPr>
          <w:p w:rsidR="0095207A" w:rsidRPr="002F1827" w:rsidRDefault="0095207A" w:rsidP="002F1827">
            <w:pPr>
              <w:spacing w:after="0"/>
              <w:jc w:val="both"/>
              <w:rPr>
                <w:sz w:val="16"/>
                <w:szCs w:val="16"/>
              </w:rPr>
            </w:pPr>
            <w:r w:rsidRPr="002F1827">
              <w:rPr>
                <w:sz w:val="16"/>
                <w:szCs w:val="16"/>
              </w:rPr>
              <w:t> </w:t>
            </w:r>
          </w:p>
        </w:tc>
        <w:tc>
          <w:tcPr>
            <w:tcW w:w="103" w:type="pct"/>
            <w:tcBorders>
              <w:top w:val="single" w:sz="4" w:space="0" w:color="auto"/>
              <w:left w:val="nil"/>
              <w:bottom w:val="single" w:sz="4" w:space="0" w:color="auto"/>
              <w:right w:val="single" w:sz="4" w:space="0" w:color="auto"/>
            </w:tcBorders>
            <w:shd w:val="clear" w:color="auto" w:fill="auto"/>
            <w:noWrap/>
            <w:vAlign w:val="bottom"/>
          </w:tcPr>
          <w:p w:rsidR="0095207A" w:rsidRPr="002F1827" w:rsidRDefault="0095207A" w:rsidP="002F1827">
            <w:pPr>
              <w:spacing w:after="0"/>
              <w:jc w:val="both"/>
              <w:rPr>
                <w:sz w:val="16"/>
                <w:szCs w:val="16"/>
              </w:rPr>
            </w:pPr>
            <w:r w:rsidRPr="002F1827">
              <w:rPr>
                <w:sz w:val="16"/>
                <w:szCs w:val="16"/>
              </w:rPr>
              <w:t> </w:t>
            </w:r>
          </w:p>
        </w:tc>
        <w:tc>
          <w:tcPr>
            <w:tcW w:w="108" w:type="pct"/>
            <w:tcBorders>
              <w:top w:val="single" w:sz="4" w:space="0" w:color="auto"/>
              <w:left w:val="nil"/>
              <w:bottom w:val="single" w:sz="4" w:space="0" w:color="auto"/>
              <w:right w:val="single" w:sz="4" w:space="0" w:color="auto"/>
            </w:tcBorders>
            <w:shd w:val="clear" w:color="auto" w:fill="auto"/>
            <w:noWrap/>
            <w:vAlign w:val="bottom"/>
          </w:tcPr>
          <w:p w:rsidR="0095207A" w:rsidRPr="002F1827" w:rsidRDefault="0095207A" w:rsidP="002F1827">
            <w:pPr>
              <w:spacing w:after="0"/>
              <w:jc w:val="both"/>
              <w:rPr>
                <w:sz w:val="16"/>
                <w:szCs w:val="16"/>
              </w:rPr>
            </w:pPr>
            <w:r w:rsidRPr="002F1827">
              <w:rPr>
                <w:sz w:val="16"/>
                <w:szCs w:val="16"/>
              </w:rPr>
              <w:t> </w:t>
            </w:r>
          </w:p>
        </w:tc>
        <w:tc>
          <w:tcPr>
            <w:tcW w:w="1275" w:type="pct"/>
            <w:tcBorders>
              <w:top w:val="single" w:sz="4" w:space="0" w:color="auto"/>
              <w:left w:val="nil"/>
              <w:bottom w:val="single" w:sz="4" w:space="0" w:color="auto"/>
              <w:right w:val="single" w:sz="4" w:space="0" w:color="auto"/>
            </w:tcBorders>
            <w:shd w:val="clear" w:color="auto" w:fill="auto"/>
          </w:tcPr>
          <w:p w:rsidR="0095207A" w:rsidRPr="002F1827" w:rsidRDefault="0095207A" w:rsidP="002F1827">
            <w:pPr>
              <w:spacing w:after="0"/>
              <w:jc w:val="both"/>
              <w:rPr>
                <w:sz w:val="16"/>
                <w:szCs w:val="16"/>
              </w:rPr>
            </w:pPr>
            <w:r w:rsidRPr="002F1827">
              <w:rPr>
                <w:sz w:val="16"/>
                <w:szCs w:val="16"/>
              </w:rPr>
              <w:t> </w:t>
            </w:r>
          </w:p>
        </w:tc>
        <w:tc>
          <w:tcPr>
            <w:tcW w:w="609" w:type="pct"/>
            <w:gridSpan w:val="2"/>
            <w:tcBorders>
              <w:top w:val="single" w:sz="4" w:space="0" w:color="auto"/>
              <w:left w:val="nil"/>
              <w:bottom w:val="single" w:sz="4" w:space="0" w:color="auto"/>
              <w:right w:val="single" w:sz="4" w:space="0" w:color="auto"/>
            </w:tcBorders>
            <w:shd w:val="clear" w:color="auto" w:fill="auto"/>
          </w:tcPr>
          <w:p w:rsidR="0095207A" w:rsidRPr="002F1827" w:rsidRDefault="0095207A" w:rsidP="002F1827">
            <w:pPr>
              <w:spacing w:after="0"/>
              <w:jc w:val="both"/>
              <w:rPr>
                <w:sz w:val="16"/>
                <w:szCs w:val="16"/>
              </w:rPr>
            </w:pPr>
            <w:r w:rsidRPr="002F1827">
              <w:rPr>
                <w:sz w:val="16"/>
                <w:szCs w:val="16"/>
              </w:rPr>
              <w:t xml:space="preserve">6th Joint Implementaion Review (JIR) conducted in 4 regions (Coast, Morogoro, Rukwa and Mtwara) and Aide Memorie prepared.                                      -ASR and PER conducted to analyse and collect Agriculture Sector data in sampled LGAs of Dar es Salaam, Lindi, Morogoro, Dodoma, Iringa, Mbeya, Kagera, Manyara, Kilimanjaro and Kigoma. Initial findings were used as a guide policy decitions and budget preparation FY 2012/13 </w:t>
            </w:r>
            <w:r w:rsidR="00F93A49" w:rsidRPr="002F1827">
              <w:rPr>
                <w:sz w:val="16"/>
                <w:szCs w:val="16"/>
              </w:rPr>
              <w:t>ASDP</w:t>
            </w:r>
          </w:p>
        </w:tc>
        <w:tc>
          <w:tcPr>
            <w:tcW w:w="285" w:type="pct"/>
            <w:gridSpan w:val="2"/>
            <w:tcBorders>
              <w:top w:val="single" w:sz="4" w:space="0" w:color="auto"/>
              <w:left w:val="nil"/>
              <w:bottom w:val="single" w:sz="4" w:space="0" w:color="auto"/>
              <w:right w:val="single" w:sz="4" w:space="0" w:color="auto"/>
            </w:tcBorders>
            <w:shd w:val="clear" w:color="auto" w:fill="auto"/>
            <w:noWrap/>
            <w:vAlign w:val="center"/>
          </w:tcPr>
          <w:p w:rsidR="0095207A" w:rsidRPr="002F1827" w:rsidRDefault="0095207A" w:rsidP="002F1827">
            <w:pPr>
              <w:spacing w:after="0"/>
              <w:jc w:val="both"/>
              <w:rPr>
                <w:sz w:val="16"/>
                <w:szCs w:val="16"/>
              </w:rPr>
            </w:pPr>
            <w:r w:rsidRPr="002F1827">
              <w:rPr>
                <w:sz w:val="16"/>
                <w:szCs w:val="16"/>
              </w:rPr>
              <w:t> </w:t>
            </w:r>
          </w:p>
        </w:tc>
        <w:tc>
          <w:tcPr>
            <w:tcW w:w="206" w:type="pct"/>
            <w:tcBorders>
              <w:top w:val="single" w:sz="4" w:space="0" w:color="auto"/>
              <w:left w:val="nil"/>
              <w:bottom w:val="single" w:sz="4" w:space="0" w:color="auto"/>
              <w:right w:val="single" w:sz="4" w:space="0" w:color="auto"/>
            </w:tcBorders>
            <w:shd w:val="clear" w:color="auto" w:fill="auto"/>
            <w:noWrap/>
          </w:tcPr>
          <w:p w:rsidR="0095207A" w:rsidRPr="002F1827" w:rsidRDefault="0095207A" w:rsidP="002F1827">
            <w:pPr>
              <w:spacing w:after="0"/>
              <w:jc w:val="both"/>
              <w:rPr>
                <w:sz w:val="16"/>
                <w:szCs w:val="16"/>
              </w:rPr>
            </w:pPr>
            <w:r w:rsidRPr="002F1827">
              <w:rPr>
                <w:sz w:val="16"/>
                <w:szCs w:val="16"/>
              </w:rPr>
              <w:t> </w:t>
            </w:r>
          </w:p>
        </w:tc>
        <w:tc>
          <w:tcPr>
            <w:tcW w:w="176" w:type="pct"/>
            <w:gridSpan w:val="2"/>
            <w:tcBorders>
              <w:top w:val="single" w:sz="4" w:space="0" w:color="auto"/>
              <w:left w:val="nil"/>
              <w:bottom w:val="single" w:sz="4" w:space="0" w:color="auto"/>
              <w:right w:val="single" w:sz="4" w:space="0" w:color="auto"/>
            </w:tcBorders>
            <w:shd w:val="clear" w:color="auto" w:fill="auto"/>
            <w:noWrap/>
            <w:vAlign w:val="bottom"/>
          </w:tcPr>
          <w:p w:rsidR="0095207A" w:rsidRPr="002F1827" w:rsidRDefault="0095207A" w:rsidP="002F1827">
            <w:pPr>
              <w:spacing w:after="0"/>
              <w:jc w:val="both"/>
              <w:rPr>
                <w:sz w:val="16"/>
                <w:szCs w:val="16"/>
              </w:rPr>
            </w:pPr>
            <w:r w:rsidRPr="002F1827">
              <w:rPr>
                <w:sz w:val="16"/>
                <w:szCs w:val="16"/>
              </w:rPr>
              <w:t> </w:t>
            </w:r>
          </w:p>
        </w:tc>
        <w:tc>
          <w:tcPr>
            <w:tcW w:w="255" w:type="pct"/>
            <w:tcBorders>
              <w:top w:val="single" w:sz="4" w:space="0" w:color="auto"/>
              <w:left w:val="nil"/>
              <w:bottom w:val="single" w:sz="4" w:space="0" w:color="auto"/>
              <w:right w:val="single" w:sz="4" w:space="0" w:color="auto"/>
            </w:tcBorders>
            <w:shd w:val="clear" w:color="auto" w:fill="auto"/>
            <w:noWrap/>
            <w:vAlign w:val="bottom"/>
          </w:tcPr>
          <w:p w:rsidR="0095207A" w:rsidRPr="002F1827" w:rsidRDefault="0095207A" w:rsidP="002F1827">
            <w:pPr>
              <w:spacing w:after="0"/>
              <w:jc w:val="both"/>
              <w:rPr>
                <w:sz w:val="16"/>
                <w:szCs w:val="16"/>
              </w:rPr>
            </w:pPr>
            <w:r w:rsidRPr="002F1827">
              <w:rPr>
                <w:sz w:val="16"/>
                <w:szCs w:val="16"/>
              </w:rPr>
              <w:t> </w:t>
            </w:r>
          </w:p>
        </w:tc>
        <w:tc>
          <w:tcPr>
            <w:tcW w:w="571" w:type="pct"/>
            <w:gridSpan w:val="2"/>
            <w:tcBorders>
              <w:top w:val="single" w:sz="4" w:space="0" w:color="auto"/>
              <w:left w:val="nil"/>
              <w:bottom w:val="single" w:sz="4" w:space="0" w:color="auto"/>
              <w:right w:val="single" w:sz="4" w:space="0" w:color="auto"/>
            </w:tcBorders>
            <w:shd w:val="clear" w:color="auto" w:fill="auto"/>
            <w:noWrap/>
          </w:tcPr>
          <w:p w:rsidR="0095207A" w:rsidRPr="002F1827" w:rsidRDefault="0095207A" w:rsidP="002F1827">
            <w:pPr>
              <w:spacing w:after="0"/>
              <w:jc w:val="both"/>
              <w:rPr>
                <w:sz w:val="16"/>
                <w:szCs w:val="16"/>
              </w:rPr>
            </w:pPr>
            <w:r w:rsidRPr="002F1827">
              <w:rPr>
                <w:sz w:val="16"/>
                <w:szCs w:val="16"/>
              </w:rPr>
              <w:t>94,600,000</w:t>
            </w:r>
          </w:p>
        </w:tc>
        <w:tc>
          <w:tcPr>
            <w:tcW w:w="413" w:type="pct"/>
            <w:gridSpan w:val="3"/>
            <w:tcBorders>
              <w:top w:val="single" w:sz="4" w:space="0" w:color="auto"/>
              <w:left w:val="nil"/>
              <w:bottom w:val="single" w:sz="4" w:space="0" w:color="auto"/>
              <w:right w:val="single" w:sz="4" w:space="0" w:color="auto"/>
            </w:tcBorders>
            <w:shd w:val="clear" w:color="auto" w:fill="auto"/>
            <w:noWrap/>
          </w:tcPr>
          <w:p w:rsidR="0095207A" w:rsidRPr="002F1827" w:rsidRDefault="0095207A" w:rsidP="002F1827">
            <w:pPr>
              <w:spacing w:after="0"/>
              <w:jc w:val="both"/>
              <w:rPr>
                <w:sz w:val="16"/>
                <w:szCs w:val="16"/>
              </w:rPr>
            </w:pPr>
            <w:r w:rsidRPr="002F1827">
              <w:rPr>
                <w:sz w:val="16"/>
                <w:szCs w:val="16"/>
              </w:rPr>
              <w:t>94,600,000</w:t>
            </w:r>
          </w:p>
        </w:tc>
        <w:tc>
          <w:tcPr>
            <w:tcW w:w="177" w:type="pct"/>
            <w:tcBorders>
              <w:top w:val="single" w:sz="4" w:space="0" w:color="auto"/>
              <w:left w:val="nil"/>
              <w:bottom w:val="single" w:sz="4" w:space="0" w:color="auto"/>
              <w:right w:val="single" w:sz="4" w:space="0" w:color="auto"/>
            </w:tcBorders>
            <w:shd w:val="clear" w:color="auto" w:fill="auto"/>
            <w:noWrap/>
          </w:tcPr>
          <w:p w:rsidR="0095207A" w:rsidRPr="002F1827" w:rsidRDefault="0095207A" w:rsidP="002F1827">
            <w:pPr>
              <w:spacing w:after="0"/>
              <w:jc w:val="both"/>
              <w:rPr>
                <w:sz w:val="16"/>
                <w:szCs w:val="16"/>
              </w:rPr>
            </w:pPr>
            <w:r w:rsidRPr="002F1827">
              <w:rPr>
                <w:sz w:val="16"/>
                <w:szCs w:val="16"/>
              </w:rPr>
              <w:t> </w:t>
            </w:r>
          </w:p>
        </w:tc>
        <w:tc>
          <w:tcPr>
            <w:tcW w:w="499" w:type="pct"/>
            <w:tcBorders>
              <w:top w:val="single" w:sz="4" w:space="0" w:color="auto"/>
              <w:left w:val="nil"/>
              <w:bottom w:val="single" w:sz="4" w:space="0" w:color="auto"/>
              <w:right w:val="single" w:sz="4" w:space="0" w:color="auto"/>
            </w:tcBorders>
            <w:shd w:val="clear" w:color="auto" w:fill="auto"/>
          </w:tcPr>
          <w:p w:rsidR="0095207A" w:rsidRPr="002F1827" w:rsidRDefault="0095207A" w:rsidP="002F1827">
            <w:pPr>
              <w:spacing w:after="0"/>
              <w:jc w:val="both"/>
              <w:rPr>
                <w:sz w:val="16"/>
                <w:szCs w:val="16"/>
              </w:rPr>
            </w:pPr>
            <w:r w:rsidRPr="002F1827">
              <w:rPr>
                <w:sz w:val="16"/>
                <w:szCs w:val="16"/>
              </w:rPr>
              <w:t> </w:t>
            </w:r>
          </w:p>
        </w:tc>
      </w:tr>
      <w:tr w:rsidR="00B80A27" w:rsidRPr="002F1827" w:rsidTr="00B80A27">
        <w:trPr>
          <w:trHeight w:val="260"/>
        </w:trPr>
        <w:tc>
          <w:tcPr>
            <w:tcW w:w="2418" w:type="pct"/>
            <w:gridSpan w:val="7"/>
            <w:tcBorders>
              <w:top w:val="nil"/>
              <w:left w:val="single" w:sz="4" w:space="0" w:color="auto"/>
              <w:bottom w:val="single" w:sz="4" w:space="0" w:color="auto"/>
              <w:right w:val="single" w:sz="4" w:space="0" w:color="auto"/>
            </w:tcBorders>
            <w:shd w:val="clear" w:color="auto" w:fill="auto"/>
            <w:noWrap/>
            <w:vAlign w:val="center"/>
          </w:tcPr>
          <w:p w:rsidR="00B80A27" w:rsidRPr="002F1827" w:rsidRDefault="00B80A27" w:rsidP="002F1827">
            <w:pPr>
              <w:spacing w:after="0"/>
              <w:jc w:val="both"/>
              <w:rPr>
                <w:b/>
                <w:bCs/>
                <w:sz w:val="16"/>
                <w:szCs w:val="16"/>
              </w:rPr>
            </w:pPr>
            <w:r w:rsidRPr="002F1827">
              <w:rPr>
                <w:b/>
                <w:bCs/>
                <w:sz w:val="16"/>
                <w:szCs w:val="16"/>
              </w:rPr>
              <w:t>TOTAL TARGET</w:t>
            </w:r>
          </w:p>
        </w:tc>
        <w:tc>
          <w:tcPr>
            <w:tcW w:w="285" w:type="pct"/>
            <w:gridSpan w:val="2"/>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sz w:val="16"/>
                <w:szCs w:val="16"/>
              </w:rPr>
            </w:pPr>
            <w:r w:rsidRPr="002F1827">
              <w:rPr>
                <w:sz w:val="16"/>
                <w:szCs w:val="16"/>
              </w:rPr>
              <w:t> </w:t>
            </w:r>
          </w:p>
        </w:tc>
        <w:tc>
          <w:tcPr>
            <w:tcW w:w="206" w:type="pct"/>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sz w:val="16"/>
                <w:szCs w:val="16"/>
              </w:rPr>
            </w:pPr>
            <w:r w:rsidRPr="002F1827">
              <w:rPr>
                <w:sz w:val="16"/>
                <w:szCs w:val="16"/>
              </w:rPr>
              <w:t> </w:t>
            </w:r>
          </w:p>
        </w:tc>
        <w:tc>
          <w:tcPr>
            <w:tcW w:w="176" w:type="pct"/>
            <w:gridSpan w:val="2"/>
            <w:tcBorders>
              <w:top w:val="nil"/>
              <w:left w:val="nil"/>
              <w:bottom w:val="single" w:sz="4" w:space="0" w:color="auto"/>
              <w:right w:val="single" w:sz="4" w:space="0" w:color="auto"/>
            </w:tcBorders>
            <w:shd w:val="clear" w:color="auto" w:fill="auto"/>
            <w:noWrap/>
            <w:vAlign w:val="bottom"/>
          </w:tcPr>
          <w:p w:rsidR="00B80A27" w:rsidRPr="002F1827" w:rsidRDefault="00B80A27" w:rsidP="002F1827">
            <w:pPr>
              <w:spacing w:after="0"/>
              <w:jc w:val="both"/>
              <w:rPr>
                <w:sz w:val="16"/>
                <w:szCs w:val="16"/>
              </w:rPr>
            </w:pPr>
            <w:r w:rsidRPr="002F1827">
              <w:rPr>
                <w:sz w:val="16"/>
                <w:szCs w:val="16"/>
              </w:rPr>
              <w:t> </w:t>
            </w:r>
          </w:p>
        </w:tc>
        <w:tc>
          <w:tcPr>
            <w:tcW w:w="255" w:type="pct"/>
            <w:tcBorders>
              <w:top w:val="nil"/>
              <w:left w:val="nil"/>
              <w:bottom w:val="single" w:sz="4" w:space="0" w:color="auto"/>
              <w:right w:val="single" w:sz="4" w:space="0" w:color="auto"/>
            </w:tcBorders>
            <w:shd w:val="clear" w:color="auto" w:fill="auto"/>
            <w:noWrap/>
            <w:vAlign w:val="bottom"/>
          </w:tcPr>
          <w:p w:rsidR="00B80A27" w:rsidRPr="002F1827" w:rsidRDefault="00B80A27" w:rsidP="002F1827">
            <w:pPr>
              <w:spacing w:after="0"/>
              <w:jc w:val="both"/>
              <w:rPr>
                <w:sz w:val="16"/>
                <w:szCs w:val="16"/>
              </w:rPr>
            </w:pPr>
            <w:r w:rsidRPr="002F1827">
              <w:rPr>
                <w:sz w:val="16"/>
                <w:szCs w:val="16"/>
              </w:rPr>
              <w:t> </w:t>
            </w:r>
          </w:p>
        </w:tc>
        <w:tc>
          <w:tcPr>
            <w:tcW w:w="571" w:type="pct"/>
            <w:gridSpan w:val="2"/>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b/>
                <w:bCs/>
                <w:sz w:val="16"/>
                <w:szCs w:val="16"/>
              </w:rPr>
            </w:pPr>
            <w:r w:rsidRPr="002F1827">
              <w:rPr>
                <w:b/>
                <w:bCs/>
                <w:sz w:val="16"/>
                <w:szCs w:val="16"/>
              </w:rPr>
              <w:t>618,197,000</w:t>
            </w:r>
          </w:p>
        </w:tc>
        <w:tc>
          <w:tcPr>
            <w:tcW w:w="413" w:type="pct"/>
            <w:gridSpan w:val="3"/>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b/>
                <w:bCs/>
                <w:sz w:val="16"/>
                <w:szCs w:val="16"/>
              </w:rPr>
            </w:pPr>
            <w:r w:rsidRPr="002F1827">
              <w:rPr>
                <w:b/>
                <w:bCs/>
                <w:sz w:val="16"/>
                <w:szCs w:val="16"/>
              </w:rPr>
              <w:t>600,123,200</w:t>
            </w:r>
          </w:p>
        </w:tc>
        <w:tc>
          <w:tcPr>
            <w:tcW w:w="177" w:type="pct"/>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sz w:val="16"/>
                <w:szCs w:val="16"/>
              </w:rPr>
            </w:pPr>
            <w:r w:rsidRPr="002F1827">
              <w:rPr>
                <w:sz w:val="16"/>
                <w:szCs w:val="16"/>
              </w:rPr>
              <w:t> </w:t>
            </w:r>
          </w:p>
        </w:tc>
        <w:tc>
          <w:tcPr>
            <w:tcW w:w="499" w:type="pct"/>
            <w:tcBorders>
              <w:top w:val="nil"/>
              <w:left w:val="nil"/>
              <w:bottom w:val="single" w:sz="4" w:space="0" w:color="auto"/>
              <w:right w:val="single" w:sz="4" w:space="0" w:color="auto"/>
            </w:tcBorders>
            <w:shd w:val="clear" w:color="auto" w:fill="auto"/>
          </w:tcPr>
          <w:p w:rsidR="00B80A27" w:rsidRPr="002F1827" w:rsidRDefault="00B80A27" w:rsidP="002F1827">
            <w:pPr>
              <w:spacing w:after="0"/>
              <w:jc w:val="both"/>
              <w:rPr>
                <w:sz w:val="16"/>
                <w:szCs w:val="16"/>
              </w:rPr>
            </w:pPr>
            <w:r w:rsidRPr="002F1827">
              <w:rPr>
                <w:sz w:val="16"/>
                <w:szCs w:val="16"/>
              </w:rPr>
              <w:t> </w:t>
            </w:r>
          </w:p>
        </w:tc>
      </w:tr>
      <w:tr w:rsidR="00EF3AD4" w:rsidRPr="002F1827" w:rsidTr="00B80A27">
        <w:trPr>
          <w:trHeight w:val="1700"/>
        </w:trPr>
        <w:tc>
          <w:tcPr>
            <w:tcW w:w="205" w:type="pct"/>
            <w:tcBorders>
              <w:top w:val="nil"/>
              <w:left w:val="single" w:sz="4" w:space="0" w:color="auto"/>
              <w:bottom w:val="single" w:sz="4" w:space="0" w:color="auto"/>
              <w:right w:val="single" w:sz="4" w:space="0" w:color="auto"/>
            </w:tcBorders>
            <w:shd w:val="clear" w:color="auto" w:fill="auto"/>
          </w:tcPr>
          <w:p w:rsidR="0095207A" w:rsidRPr="002F1827" w:rsidRDefault="0095207A" w:rsidP="002F1827">
            <w:pPr>
              <w:spacing w:after="0"/>
              <w:jc w:val="both"/>
              <w:rPr>
                <w:b/>
                <w:bCs/>
                <w:sz w:val="16"/>
                <w:szCs w:val="16"/>
              </w:rPr>
            </w:pPr>
            <w:r w:rsidRPr="002F1827">
              <w:rPr>
                <w:b/>
                <w:bCs/>
                <w:sz w:val="16"/>
                <w:szCs w:val="16"/>
              </w:rPr>
              <w:t>E06S</w:t>
            </w:r>
          </w:p>
        </w:tc>
        <w:tc>
          <w:tcPr>
            <w:tcW w:w="118" w:type="pct"/>
            <w:tcBorders>
              <w:top w:val="nil"/>
              <w:left w:val="nil"/>
              <w:bottom w:val="single" w:sz="4" w:space="0" w:color="auto"/>
              <w:right w:val="single" w:sz="4" w:space="0" w:color="auto"/>
            </w:tcBorders>
            <w:shd w:val="clear" w:color="auto" w:fill="auto"/>
          </w:tcPr>
          <w:p w:rsidR="0095207A" w:rsidRPr="002F1827" w:rsidRDefault="0095207A" w:rsidP="002F1827">
            <w:pPr>
              <w:spacing w:after="0"/>
              <w:jc w:val="both"/>
              <w:rPr>
                <w:b/>
                <w:bCs/>
                <w:sz w:val="16"/>
                <w:szCs w:val="16"/>
              </w:rPr>
            </w:pPr>
            <w:r w:rsidRPr="002F1827">
              <w:rPr>
                <w:b/>
                <w:bCs/>
                <w:sz w:val="16"/>
                <w:szCs w:val="16"/>
              </w:rPr>
              <w:t>x</w:t>
            </w:r>
          </w:p>
        </w:tc>
        <w:tc>
          <w:tcPr>
            <w:tcW w:w="103" w:type="pct"/>
            <w:tcBorders>
              <w:top w:val="nil"/>
              <w:left w:val="nil"/>
              <w:bottom w:val="single" w:sz="4" w:space="0" w:color="auto"/>
              <w:right w:val="single" w:sz="4" w:space="0" w:color="auto"/>
            </w:tcBorders>
            <w:shd w:val="clear" w:color="auto" w:fill="auto"/>
          </w:tcPr>
          <w:p w:rsidR="0095207A" w:rsidRPr="002F1827" w:rsidRDefault="0095207A" w:rsidP="002F1827">
            <w:pPr>
              <w:spacing w:after="0"/>
              <w:jc w:val="both"/>
              <w:rPr>
                <w:b/>
                <w:bCs/>
                <w:sz w:val="16"/>
                <w:szCs w:val="16"/>
              </w:rPr>
            </w:pPr>
            <w:r w:rsidRPr="002F1827">
              <w:rPr>
                <w:b/>
                <w:bCs/>
                <w:sz w:val="16"/>
                <w:szCs w:val="16"/>
              </w:rPr>
              <w:t> </w:t>
            </w:r>
          </w:p>
        </w:tc>
        <w:tc>
          <w:tcPr>
            <w:tcW w:w="108" w:type="pct"/>
            <w:tcBorders>
              <w:top w:val="nil"/>
              <w:left w:val="nil"/>
              <w:bottom w:val="single" w:sz="4" w:space="0" w:color="auto"/>
              <w:right w:val="single" w:sz="4" w:space="0" w:color="auto"/>
            </w:tcBorders>
            <w:shd w:val="clear" w:color="auto" w:fill="auto"/>
          </w:tcPr>
          <w:p w:rsidR="0095207A" w:rsidRPr="002F1827" w:rsidRDefault="0095207A" w:rsidP="002F1827">
            <w:pPr>
              <w:spacing w:after="0"/>
              <w:jc w:val="both"/>
              <w:rPr>
                <w:b/>
                <w:bCs/>
                <w:sz w:val="16"/>
                <w:szCs w:val="16"/>
              </w:rPr>
            </w:pPr>
            <w:r w:rsidRPr="002F1827">
              <w:rPr>
                <w:b/>
                <w:bCs/>
                <w:sz w:val="16"/>
                <w:szCs w:val="16"/>
              </w:rPr>
              <w:t> </w:t>
            </w:r>
          </w:p>
        </w:tc>
        <w:tc>
          <w:tcPr>
            <w:tcW w:w="1275" w:type="pct"/>
            <w:tcBorders>
              <w:top w:val="nil"/>
              <w:left w:val="nil"/>
              <w:bottom w:val="single" w:sz="4" w:space="0" w:color="auto"/>
              <w:right w:val="single" w:sz="4" w:space="0" w:color="auto"/>
            </w:tcBorders>
            <w:shd w:val="clear" w:color="auto" w:fill="auto"/>
          </w:tcPr>
          <w:p w:rsidR="0095207A" w:rsidRPr="002F1827" w:rsidRDefault="0095207A" w:rsidP="002F1827">
            <w:pPr>
              <w:spacing w:after="0"/>
              <w:jc w:val="both"/>
              <w:rPr>
                <w:sz w:val="16"/>
                <w:szCs w:val="16"/>
              </w:rPr>
            </w:pPr>
            <w:r w:rsidRPr="002F1827">
              <w:rPr>
                <w:sz w:val="16"/>
                <w:szCs w:val="16"/>
              </w:rPr>
              <w:t>Capacity of Procurement staff for managing ASDP Procurement Plan and Management strengthened by 2014</w:t>
            </w:r>
            <w:r w:rsidR="00F93A49" w:rsidRPr="002F1827">
              <w:rPr>
                <w:sz w:val="16"/>
                <w:szCs w:val="16"/>
              </w:rPr>
              <w:t xml:space="preserve"> ASDP</w:t>
            </w:r>
          </w:p>
        </w:tc>
        <w:tc>
          <w:tcPr>
            <w:tcW w:w="609" w:type="pct"/>
            <w:gridSpan w:val="2"/>
            <w:tcBorders>
              <w:top w:val="nil"/>
              <w:left w:val="nil"/>
              <w:bottom w:val="single" w:sz="4" w:space="0" w:color="auto"/>
              <w:right w:val="single" w:sz="4" w:space="0" w:color="auto"/>
            </w:tcBorders>
            <w:shd w:val="clear" w:color="auto" w:fill="auto"/>
          </w:tcPr>
          <w:p w:rsidR="0095207A" w:rsidRPr="002F1827" w:rsidRDefault="0095207A" w:rsidP="002F1827">
            <w:pPr>
              <w:spacing w:after="0"/>
              <w:jc w:val="both"/>
              <w:rPr>
                <w:sz w:val="16"/>
                <w:szCs w:val="16"/>
              </w:rPr>
            </w:pPr>
            <w:r w:rsidRPr="002F1827">
              <w:rPr>
                <w:sz w:val="16"/>
                <w:szCs w:val="16"/>
              </w:rPr>
              <w:t xml:space="preserve">Two Pocurement staff attended training on Procurement for Selection of Consultant.   </w:t>
            </w:r>
            <w:proofErr w:type="gramStart"/>
            <w:r w:rsidRPr="002F1827">
              <w:rPr>
                <w:sz w:val="16"/>
                <w:szCs w:val="16"/>
              </w:rPr>
              <w:t>Diesel ,</w:t>
            </w:r>
            <w:proofErr w:type="gramEnd"/>
            <w:r w:rsidRPr="002F1827">
              <w:rPr>
                <w:sz w:val="16"/>
                <w:szCs w:val="16"/>
              </w:rPr>
              <w:t xml:space="preserve"> Computer and Photocopiers were procured. TWG participated to 7th JIR.</w:t>
            </w:r>
          </w:p>
        </w:tc>
        <w:tc>
          <w:tcPr>
            <w:tcW w:w="285" w:type="pct"/>
            <w:gridSpan w:val="2"/>
            <w:tcBorders>
              <w:top w:val="nil"/>
              <w:left w:val="nil"/>
              <w:bottom w:val="single" w:sz="4" w:space="0" w:color="auto"/>
              <w:right w:val="single" w:sz="4" w:space="0" w:color="auto"/>
            </w:tcBorders>
            <w:shd w:val="clear" w:color="auto" w:fill="auto"/>
          </w:tcPr>
          <w:p w:rsidR="0095207A" w:rsidRPr="002F1827" w:rsidRDefault="0095207A" w:rsidP="002F1827">
            <w:pPr>
              <w:spacing w:after="0"/>
              <w:jc w:val="both"/>
              <w:rPr>
                <w:sz w:val="16"/>
                <w:szCs w:val="16"/>
              </w:rPr>
            </w:pPr>
            <w:r w:rsidRPr="002F1827">
              <w:rPr>
                <w:sz w:val="16"/>
                <w:szCs w:val="16"/>
              </w:rPr>
              <w:t>90</w:t>
            </w:r>
          </w:p>
        </w:tc>
        <w:tc>
          <w:tcPr>
            <w:tcW w:w="206" w:type="pct"/>
            <w:tcBorders>
              <w:top w:val="nil"/>
              <w:left w:val="nil"/>
              <w:bottom w:val="single" w:sz="4" w:space="0" w:color="auto"/>
              <w:right w:val="single" w:sz="4" w:space="0" w:color="auto"/>
            </w:tcBorders>
            <w:shd w:val="clear" w:color="auto" w:fill="auto"/>
            <w:noWrap/>
          </w:tcPr>
          <w:p w:rsidR="0095207A" w:rsidRPr="002F1827" w:rsidRDefault="0095207A" w:rsidP="002F1827">
            <w:pPr>
              <w:spacing w:after="0"/>
              <w:jc w:val="both"/>
              <w:rPr>
                <w:sz w:val="16"/>
                <w:szCs w:val="16"/>
              </w:rPr>
            </w:pPr>
            <w:r w:rsidRPr="002F1827">
              <w:rPr>
                <w:sz w:val="16"/>
                <w:szCs w:val="16"/>
              </w:rPr>
              <w:t>√</w:t>
            </w:r>
          </w:p>
        </w:tc>
        <w:tc>
          <w:tcPr>
            <w:tcW w:w="176" w:type="pct"/>
            <w:gridSpan w:val="2"/>
            <w:tcBorders>
              <w:top w:val="nil"/>
              <w:left w:val="nil"/>
              <w:bottom w:val="single" w:sz="4" w:space="0" w:color="auto"/>
              <w:right w:val="single" w:sz="4" w:space="0" w:color="auto"/>
            </w:tcBorders>
            <w:shd w:val="clear" w:color="auto" w:fill="auto"/>
            <w:noWrap/>
            <w:vAlign w:val="center"/>
          </w:tcPr>
          <w:p w:rsidR="0095207A" w:rsidRPr="002F1827" w:rsidRDefault="0095207A" w:rsidP="002F1827">
            <w:pPr>
              <w:spacing w:after="0"/>
              <w:jc w:val="both"/>
              <w:rPr>
                <w:sz w:val="16"/>
                <w:szCs w:val="16"/>
              </w:rPr>
            </w:pPr>
            <w:r w:rsidRPr="002F1827">
              <w:rPr>
                <w:sz w:val="16"/>
                <w:szCs w:val="16"/>
              </w:rPr>
              <w:t> </w:t>
            </w:r>
          </w:p>
        </w:tc>
        <w:tc>
          <w:tcPr>
            <w:tcW w:w="255" w:type="pct"/>
            <w:tcBorders>
              <w:top w:val="nil"/>
              <w:left w:val="nil"/>
              <w:bottom w:val="single" w:sz="4" w:space="0" w:color="auto"/>
              <w:right w:val="single" w:sz="4" w:space="0" w:color="auto"/>
            </w:tcBorders>
            <w:shd w:val="clear" w:color="auto" w:fill="auto"/>
            <w:noWrap/>
            <w:vAlign w:val="center"/>
          </w:tcPr>
          <w:p w:rsidR="0095207A" w:rsidRPr="002F1827" w:rsidRDefault="0095207A" w:rsidP="002F1827">
            <w:pPr>
              <w:spacing w:after="0"/>
              <w:jc w:val="both"/>
              <w:rPr>
                <w:sz w:val="16"/>
                <w:szCs w:val="16"/>
              </w:rPr>
            </w:pPr>
            <w:r w:rsidRPr="002F1827">
              <w:rPr>
                <w:sz w:val="16"/>
                <w:szCs w:val="16"/>
              </w:rPr>
              <w:t> </w:t>
            </w:r>
          </w:p>
        </w:tc>
        <w:tc>
          <w:tcPr>
            <w:tcW w:w="571" w:type="pct"/>
            <w:gridSpan w:val="2"/>
            <w:tcBorders>
              <w:top w:val="nil"/>
              <w:left w:val="nil"/>
              <w:bottom w:val="single" w:sz="4" w:space="0" w:color="auto"/>
              <w:right w:val="single" w:sz="4" w:space="0" w:color="auto"/>
            </w:tcBorders>
            <w:shd w:val="clear" w:color="auto" w:fill="auto"/>
            <w:noWrap/>
          </w:tcPr>
          <w:p w:rsidR="0095207A" w:rsidRPr="002F1827" w:rsidRDefault="0095207A" w:rsidP="002F1827">
            <w:pPr>
              <w:spacing w:after="0"/>
              <w:jc w:val="both"/>
              <w:rPr>
                <w:sz w:val="16"/>
                <w:szCs w:val="16"/>
              </w:rPr>
            </w:pPr>
            <w:r w:rsidRPr="002F1827">
              <w:rPr>
                <w:sz w:val="16"/>
                <w:szCs w:val="16"/>
              </w:rPr>
              <w:t>56,573,900</w:t>
            </w:r>
          </w:p>
        </w:tc>
        <w:tc>
          <w:tcPr>
            <w:tcW w:w="413" w:type="pct"/>
            <w:gridSpan w:val="3"/>
            <w:tcBorders>
              <w:top w:val="nil"/>
              <w:left w:val="nil"/>
              <w:bottom w:val="single" w:sz="4" w:space="0" w:color="auto"/>
              <w:right w:val="single" w:sz="4" w:space="0" w:color="auto"/>
            </w:tcBorders>
            <w:shd w:val="clear" w:color="auto" w:fill="auto"/>
            <w:noWrap/>
          </w:tcPr>
          <w:p w:rsidR="0095207A" w:rsidRPr="002F1827" w:rsidRDefault="0095207A" w:rsidP="002F1827">
            <w:pPr>
              <w:spacing w:after="0"/>
              <w:jc w:val="both"/>
              <w:rPr>
                <w:sz w:val="16"/>
                <w:szCs w:val="16"/>
              </w:rPr>
            </w:pPr>
            <w:r w:rsidRPr="002F1827">
              <w:rPr>
                <w:sz w:val="16"/>
                <w:szCs w:val="16"/>
              </w:rPr>
              <w:t>55,215,689</w:t>
            </w:r>
          </w:p>
        </w:tc>
        <w:tc>
          <w:tcPr>
            <w:tcW w:w="177" w:type="pct"/>
            <w:tcBorders>
              <w:top w:val="nil"/>
              <w:left w:val="nil"/>
              <w:bottom w:val="single" w:sz="4" w:space="0" w:color="auto"/>
              <w:right w:val="single" w:sz="4" w:space="0" w:color="auto"/>
            </w:tcBorders>
            <w:shd w:val="clear" w:color="auto" w:fill="auto"/>
            <w:noWrap/>
            <w:vAlign w:val="center"/>
          </w:tcPr>
          <w:p w:rsidR="0095207A" w:rsidRPr="002F1827" w:rsidRDefault="0095207A" w:rsidP="002F1827">
            <w:pPr>
              <w:spacing w:after="0"/>
              <w:jc w:val="both"/>
              <w:rPr>
                <w:sz w:val="16"/>
                <w:szCs w:val="16"/>
              </w:rPr>
            </w:pPr>
            <w:r w:rsidRPr="002F1827">
              <w:rPr>
                <w:sz w:val="16"/>
                <w:szCs w:val="16"/>
              </w:rPr>
              <w:t>98%</w:t>
            </w:r>
          </w:p>
        </w:tc>
        <w:tc>
          <w:tcPr>
            <w:tcW w:w="499" w:type="pct"/>
            <w:tcBorders>
              <w:top w:val="nil"/>
              <w:left w:val="nil"/>
              <w:bottom w:val="single" w:sz="4" w:space="0" w:color="auto"/>
              <w:right w:val="single" w:sz="4" w:space="0" w:color="auto"/>
            </w:tcBorders>
            <w:shd w:val="clear" w:color="auto" w:fill="auto"/>
            <w:vAlign w:val="center"/>
          </w:tcPr>
          <w:p w:rsidR="0095207A" w:rsidRPr="002F1827" w:rsidRDefault="0095207A" w:rsidP="002F1827">
            <w:pPr>
              <w:spacing w:after="0"/>
              <w:jc w:val="both"/>
              <w:rPr>
                <w:sz w:val="16"/>
                <w:szCs w:val="16"/>
              </w:rPr>
            </w:pPr>
            <w:r w:rsidRPr="002F1827">
              <w:rPr>
                <w:sz w:val="16"/>
                <w:szCs w:val="16"/>
              </w:rPr>
              <w:t> </w:t>
            </w:r>
          </w:p>
        </w:tc>
      </w:tr>
      <w:tr w:rsidR="00B80A27" w:rsidRPr="002F1827" w:rsidTr="00B80A27">
        <w:trPr>
          <w:trHeight w:val="255"/>
        </w:trPr>
        <w:tc>
          <w:tcPr>
            <w:tcW w:w="2418" w:type="pct"/>
            <w:gridSpan w:val="7"/>
            <w:tcBorders>
              <w:top w:val="nil"/>
              <w:left w:val="single" w:sz="4" w:space="0" w:color="auto"/>
              <w:bottom w:val="single" w:sz="4" w:space="0" w:color="auto"/>
              <w:right w:val="single" w:sz="4" w:space="0" w:color="auto"/>
            </w:tcBorders>
            <w:shd w:val="clear" w:color="auto" w:fill="auto"/>
            <w:noWrap/>
          </w:tcPr>
          <w:p w:rsidR="00B80A27" w:rsidRPr="002F1827" w:rsidRDefault="00B80A27" w:rsidP="002F1827">
            <w:pPr>
              <w:spacing w:after="0"/>
              <w:jc w:val="both"/>
              <w:rPr>
                <w:b/>
                <w:bCs/>
                <w:sz w:val="16"/>
                <w:szCs w:val="16"/>
              </w:rPr>
            </w:pPr>
            <w:r w:rsidRPr="002F1827">
              <w:rPr>
                <w:b/>
                <w:bCs/>
                <w:sz w:val="16"/>
                <w:szCs w:val="16"/>
              </w:rPr>
              <w:t>TOTAL TARGET</w:t>
            </w:r>
          </w:p>
        </w:tc>
        <w:tc>
          <w:tcPr>
            <w:tcW w:w="285" w:type="pct"/>
            <w:gridSpan w:val="2"/>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sz w:val="16"/>
                <w:szCs w:val="16"/>
              </w:rPr>
            </w:pPr>
            <w:r w:rsidRPr="002F1827">
              <w:rPr>
                <w:sz w:val="16"/>
                <w:szCs w:val="16"/>
              </w:rPr>
              <w:t> </w:t>
            </w:r>
          </w:p>
        </w:tc>
        <w:tc>
          <w:tcPr>
            <w:tcW w:w="206" w:type="pct"/>
            <w:tcBorders>
              <w:top w:val="nil"/>
              <w:left w:val="nil"/>
              <w:bottom w:val="single" w:sz="4" w:space="0" w:color="auto"/>
              <w:right w:val="single" w:sz="4" w:space="0" w:color="auto"/>
            </w:tcBorders>
            <w:shd w:val="clear" w:color="auto" w:fill="auto"/>
            <w:vAlign w:val="center"/>
          </w:tcPr>
          <w:p w:rsidR="00B80A27" w:rsidRPr="002F1827" w:rsidRDefault="00B80A27" w:rsidP="002F1827">
            <w:pPr>
              <w:spacing w:after="0"/>
              <w:jc w:val="both"/>
              <w:rPr>
                <w:sz w:val="16"/>
                <w:szCs w:val="16"/>
              </w:rPr>
            </w:pPr>
            <w:r w:rsidRPr="002F1827">
              <w:rPr>
                <w:sz w:val="16"/>
                <w:szCs w:val="16"/>
              </w:rPr>
              <w:t> </w:t>
            </w:r>
          </w:p>
        </w:tc>
        <w:tc>
          <w:tcPr>
            <w:tcW w:w="176" w:type="pct"/>
            <w:gridSpan w:val="2"/>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sz w:val="16"/>
                <w:szCs w:val="16"/>
              </w:rPr>
            </w:pPr>
            <w:r w:rsidRPr="002F1827">
              <w:rPr>
                <w:sz w:val="16"/>
                <w:szCs w:val="16"/>
              </w:rPr>
              <w:t> </w:t>
            </w:r>
          </w:p>
        </w:tc>
        <w:tc>
          <w:tcPr>
            <w:tcW w:w="255" w:type="pct"/>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sz w:val="16"/>
                <w:szCs w:val="16"/>
              </w:rPr>
            </w:pPr>
            <w:r w:rsidRPr="002F1827">
              <w:rPr>
                <w:sz w:val="16"/>
                <w:szCs w:val="16"/>
              </w:rPr>
              <w:t> </w:t>
            </w:r>
          </w:p>
        </w:tc>
        <w:tc>
          <w:tcPr>
            <w:tcW w:w="571" w:type="pct"/>
            <w:gridSpan w:val="2"/>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b/>
                <w:bCs/>
                <w:sz w:val="16"/>
                <w:szCs w:val="16"/>
              </w:rPr>
            </w:pPr>
            <w:r w:rsidRPr="002F1827">
              <w:rPr>
                <w:b/>
                <w:bCs/>
                <w:sz w:val="16"/>
                <w:szCs w:val="16"/>
              </w:rPr>
              <w:t>56,573,900</w:t>
            </w:r>
          </w:p>
        </w:tc>
        <w:tc>
          <w:tcPr>
            <w:tcW w:w="413" w:type="pct"/>
            <w:gridSpan w:val="3"/>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b/>
                <w:bCs/>
                <w:sz w:val="16"/>
                <w:szCs w:val="16"/>
              </w:rPr>
            </w:pPr>
            <w:r w:rsidRPr="002F1827">
              <w:rPr>
                <w:b/>
                <w:bCs/>
                <w:sz w:val="16"/>
                <w:szCs w:val="16"/>
              </w:rPr>
              <w:t>55,215,689</w:t>
            </w:r>
          </w:p>
        </w:tc>
        <w:tc>
          <w:tcPr>
            <w:tcW w:w="177" w:type="pct"/>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sz w:val="16"/>
                <w:szCs w:val="16"/>
              </w:rPr>
            </w:pPr>
            <w:r w:rsidRPr="002F1827">
              <w:rPr>
                <w:sz w:val="16"/>
                <w:szCs w:val="16"/>
              </w:rPr>
              <w:t> </w:t>
            </w:r>
          </w:p>
        </w:tc>
        <w:tc>
          <w:tcPr>
            <w:tcW w:w="499" w:type="pct"/>
            <w:tcBorders>
              <w:top w:val="nil"/>
              <w:left w:val="nil"/>
              <w:bottom w:val="single" w:sz="4" w:space="0" w:color="auto"/>
              <w:right w:val="single" w:sz="4" w:space="0" w:color="auto"/>
            </w:tcBorders>
            <w:shd w:val="clear" w:color="auto" w:fill="auto"/>
            <w:vAlign w:val="center"/>
          </w:tcPr>
          <w:p w:rsidR="00B80A27" w:rsidRPr="002F1827" w:rsidRDefault="00B80A27" w:rsidP="002F1827">
            <w:pPr>
              <w:spacing w:after="0"/>
              <w:jc w:val="both"/>
              <w:rPr>
                <w:sz w:val="16"/>
                <w:szCs w:val="16"/>
              </w:rPr>
            </w:pPr>
            <w:r w:rsidRPr="002F1827">
              <w:rPr>
                <w:sz w:val="16"/>
                <w:szCs w:val="16"/>
              </w:rPr>
              <w:t> </w:t>
            </w:r>
          </w:p>
        </w:tc>
      </w:tr>
      <w:tr w:rsidR="00B80A27" w:rsidRPr="002F1827" w:rsidTr="00B80A27">
        <w:trPr>
          <w:trHeight w:val="255"/>
        </w:trPr>
        <w:tc>
          <w:tcPr>
            <w:tcW w:w="2418" w:type="pct"/>
            <w:gridSpan w:val="7"/>
            <w:tcBorders>
              <w:top w:val="nil"/>
              <w:left w:val="single" w:sz="4" w:space="0" w:color="auto"/>
              <w:bottom w:val="single" w:sz="4" w:space="0" w:color="auto"/>
              <w:right w:val="single" w:sz="4" w:space="0" w:color="auto"/>
            </w:tcBorders>
            <w:shd w:val="clear" w:color="auto" w:fill="auto"/>
            <w:noWrap/>
          </w:tcPr>
          <w:p w:rsidR="00B80A27" w:rsidRPr="00B80A27" w:rsidRDefault="00B80A27" w:rsidP="002F1827">
            <w:pPr>
              <w:spacing w:after="0"/>
              <w:jc w:val="both"/>
              <w:rPr>
                <w:sz w:val="16"/>
                <w:szCs w:val="16"/>
              </w:rPr>
            </w:pPr>
            <w:r w:rsidRPr="002F1827">
              <w:rPr>
                <w:b/>
                <w:bCs/>
                <w:sz w:val="16"/>
                <w:szCs w:val="16"/>
              </w:rPr>
              <w:t>TOTAL OBJECTIVE</w:t>
            </w:r>
          </w:p>
        </w:tc>
        <w:tc>
          <w:tcPr>
            <w:tcW w:w="285" w:type="pct"/>
            <w:gridSpan w:val="2"/>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sz w:val="16"/>
                <w:szCs w:val="16"/>
              </w:rPr>
            </w:pPr>
            <w:r w:rsidRPr="002F1827">
              <w:rPr>
                <w:sz w:val="16"/>
                <w:szCs w:val="16"/>
              </w:rPr>
              <w:t> </w:t>
            </w:r>
          </w:p>
        </w:tc>
        <w:tc>
          <w:tcPr>
            <w:tcW w:w="206" w:type="pct"/>
            <w:tcBorders>
              <w:top w:val="nil"/>
              <w:left w:val="nil"/>
              <w:bottom w:val="single" w:sz="4" w:space="0" w:color="auto"/>
              <w:right w:val="single" w:sz="4" w:space="0" w:color="auto"/>
            </w:tcBorders>
            <w:shd w:val="clear" w:color="auto" w:fill="auto"/>
            <w:vAlign w:val="center"/>
          </w:tcPr>
          <w:p w:rsidR="00B80A27" w:rsidRPr="002F1827" w:rsidRDefault="00B80A27" w:rsidP="002F1827">
            <w:pPr>
              <w:spacing w:after="0"/>
              <w:jc w:val="both"/>
              <w:rPr>
                <w:sz w:val="16"/>
                <w:szCs w:val="16"/>
              </w:rPr>
            </w:pPr>
            <w:r w:rsidRPr="002F1827">
              <w:rPr>
                <w:sz w:val="16"/>
                <w:szCs w:val="16"/>
              </w:rPr>
              <w:t> </w:t>
            </w:r>
          </w:p>
        </w:tc>
        <w:tc>
          <w:tcPr>
            <w:tcW w:w="176" w:type="pct"/>
            <w:gridSpan w:val="2"/>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sz w:val="16"/>
                <w:szCs w:val="16"/>
              </w:rPr>
            </w:pPr>
            <w:r w:rsidRPr="002F1827">
              <w:rPr>
                <w:sz w:val="16"/>
                <w:szCs w:val="16"/>
              </w:rPr>
              <w:t> </w:t>
            </w:r>
          </w:p>
        </w:tc>
        <w:tc>
          <w:tcPr>
            <w:tcW w:w="255" w:type="pct"/>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sz w:val="16"/>
                <w:szCs w:val="16"/>
              </w:rPr>
            </w:pPr>
            <w:r w:rsidRPr="002F1827">
              <w:rPr>
                <w:sz w:val="16"/>
                <w:szCs w:val="16"/>
              </w:rPr>
              <w:t> </w:t>
            </w:r>
          </w:p>
        </w:tc>
        <w:tc>
          <w:tcPr>
            <w:tcW w:w="571" w:type="pct"/>
            <w:gridSpan w:val="2"/>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b/>
                <w:bCs/>
                <w:sz w:val="16"/>
                <w:szCs w:val="16"/>
              </w:rPr>
            </w:pPr>
            <w:r w:rsidRPr="002F1827">
              <w:rPr>
                <w:b/>
                <w:bCs/>
                <w:sz w:val="16"/>
                <w:szCs w:val="16"/>
              </w:rPr>
              <w:t>893,041,000</w:t>
            </w:r>
          </w:p>
        </w:tc>
        <w:tc>
          <w:tcPr>
            <w:tcW w:w="413" w:type="pct"/>
            <w:gridSpan w:val="3"/>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b/>
                <w:bCs/>
                <w:sz w:val="16"/>
                <w:szCs w:val="16"/>
              </w:rPr>
            </w:pPr>
            <w:r w:rsidRPr="002F1827">
              <w:rPr>
                <w:b/>
                <w:bCs/>
                <w:sz w:val="16"/>
                <w:szCs w:val="16"/>
              </w:rPr>
              <w:t>845,936,395</w:t>
            </w:r>
          </w:p>
        </w:tc>
        <w:tc>
          <w:tcPr>
            <w:tcW w:w="177" w:type="pct"/>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sz w:val="16"/>
                <w:szCs w:val="16"/>
              </w:rPr>
            </w:pPr>
            <w:r w:rsidRPr="002F1827">
              <w:rPr>
                <w:sz w:val="16"/>
                <w:szCs w:val="16"/>
              </w:rPr>
              <w:t> </w:t>
            </w:r>
          </w:p>
        </w:tc>
        <w:tc>
          <w:tcPr>
            <w:tcW w:w="499" w:type="pct"/>
            <w:tcBorders>
              <w:top w:val="nil"/>
              <w:left w:val="nil"/>
              <w:bottom w:val="single" w:sz="4" w:space="0" w:color="auto"/>
              <w:right w:val="single" w:sz="4" w:space="0" w:color="auto"/>
            </w:tcBorders>
            <w:shd w:val="clear" w:color="auto" w:fill="auto"/>
            <w:vAlign w:val="center"/>
          </w:tcPr>
          <w:p w:rsidR="00B80A27" w:rsidRPr="002F1827" w:rsidRDefault="00B80A27" w:rsidP="002F1827">
            <w:pPr>
              <w:spacing w:after="0"/>
              <w:jc w:val="both"/>
              <w:rPr>
                <w:sz w:val="16"/>
                <w:szCs w:val="16"/>
              </w:rPr>
            </w:pPr>
            <w:r w:rsidRPr="002F1827">
              <w:rPr>
                <w:sz w:val="16"/>
                <w:szCs w:val="16"/>
              </w:rPr>
              <w:t> </w:t>
            </w:r>
          </w:p>
        </w:tc>
      </w:tr>
    </w:tbl>
    <w:p w:rsidR="0095207A" w:rsidRPr="002F1827" w:rsidRDefault="0095207A" w:rsidP="002F1827">
      <w:pPr>
        <w:spacing w:after="0"/>
        <w:jc w:val="both"/>
        <w:rPr>
          <w:b/>
          <w:bCs/>
          <w:sz w:val="22"/>
          <w:szCs w:val="22"/>
        </w:rPr>
      </w:pPr>
    </w:p>
    <w:p w:rsidR="0095207A" w:rsidRPr="002F1827" w:rsidRDefault="00B80A27" w:rsidP="002F1827">
      <w:pPr>
        <w:spacing w:after="0"/>
        <w:jc w:val="both"/>
        <w:rPr>
          <w:b/>
          <w:bCs/>
          <w:sz w:val="22"/>
          <w:szCs w:val="22"/>
        </w:rPr>
      </w:pPr>
      <w:r>
        <w:rPr>
          <w:b/>
          <w:bCs/>
          <w:sz w:val="22"/>
          <w:szCs w:val="22"/>
        </w:rPr>
        <w:br w:type="page"/>
      </w:r>
    </w:p>
    <w:p w:rsidR="00DB1886" w:rsidRPr="002F1827" w:rsidRDefault="00DB1886" w:rsidP="002F1827">
      <w:pPr>
        <w:spacing w:after="0"/>
        <w:jc w:val="both"/>
        <w:rPr>
          <w:b/>
          <w:bCs/>
          <w:sz w:val="22"/>
          <w:szCs w:val="22"/>
        </w:rPr>
      </w:pPr>
    </w:p>
    <w:p w:rsidR="0095207A" w:rsidRPr="002F1827" w:rsidRDefault="00DB1886" w:rsidP="002F1827">
      <w:pPr>
        <w:spacing w:after="0"/>
        <w:jc w:val="both"/>
        <w:rPr>
          <w:b/>
          <w:bCs/>
          <w:sz w:val="20"/>
          <w:szCs w:val="20"/>
        </w:rPr>
      </w:pPr>
      <w:r w:rsidRPr="002F1827">
        <w:rPr>
          <w:b/>
          <w:bCs/>
          <w:sz w:val="20"/>
          <w:szCs w:val="20"/>
        </w:rPr>
        <w:t>OBJECTIVE DESCRIPTION: Crosscuting issues in Agriculture mainstreamed</w:t>
      </w:r>
    </w:p>
    <w:p w:rsidR="0095207A" w:rsidRPr="002F1827" w:rsidRDefault="0095207A" w:rsidP="002F1827">
      <w:pPr>
        <w:spacing w:after="0"/>
        <w:jc w:val="both"/>
        <w:rPr>
          <w:b/>
          <w:bCs/>
          <w:sz w:val="22"/>
          <w:szCs w:val="22"/>
        </w:rPr>
      </w:pPr>
    </w:p>
    <w:tbl>
      <w:tblPr>
        <w:tblW w:w="5000" w:type="pct"/>
        <w:tblLook w:val="04A0"/>
      </w:tblPr>
      <w:tblGrid>
        <w:gridCol w:w="886"/>
        <w:gridCol w:w="368"/>
        <w:gridCol w:w="379"/>
        <w:gridCol w:w="332"/>
        <w:gridCol w:w="1133"/>
        <w:gridCol w:w="1740"/>
        <w:gridCol w:w="963"/>
        <w:gridCol w:w="634"/>
        <w:gridCol w:w="528"/>
        <w:gridCol w:w="885"/>
        <w:gridCol w:w="2044"/>
        <w:gridCol w:w="1931"/>
        <w:gridCol w:w="608"/>
        <w:gridCol w:w="1745"/>
      </w:tblGrid>
      <w:tr w:rsidR="00DB1886" w:rsidRPr="002F1827" w:rsidTr="00B80A27">
        <w:trPr>
          <w:trHeight w:val="510"/>
        </w:trPr>
        <w:tc>
          <w:tcPr>
            <w:tcW w:w="693" w:type="pct"/>
            <w:gridSpan w:val="4"/>
            <w:tcBorders>
              <w:top w:val="single" w:sz="4" w:space="0" w:color="auto"/>
              <w:left w:val="single" w:sz="4" w:space="0" w:color="auto"/>
              <w:bottom w:val="single" w:sz="4" w:space="0" w:color="auto"/>
              <w:right w:val="single" w:sz="4" w:space="0" w:color="auto"/>
            </w:tcBorders>
            <w:shd w:val="clear" w:color="000000" w:fill="CCFFFF"/>
          </w:tcPr>
          <w:p w:rsidR="00DB1886" w:rsidRPr="002F1827" w:rsidRDefault="00DB1886" w:rsidP="002F1827">
            <w:pPr>
              <w:spacing w:after="0"/>
              <w:jc w:val="both"/>
              <w:rPr>
                <w:b/>
                <w:bCs/>
                <w:sz w:val="16"/>
                <w:szCs w:val="16"/>
              </w:rPr>
            </w:pPr>
            <w:r w:rsidRPr="002F1827">
              <w:rPr>
                <w:b/>
                <w:bCs/>
                <w:sz w:val="16"/>
                <w:szCs w:val="16"/>
              </w:rPr>
              <w:t>CODES AND LINKAGE</w:t>
            </w:r>
          </w:p>
        </w:tc>
        <w:tc>
          <w:tcPr>
            <w:tcW w:w="400" w:type="pct"/>
            <w:tcBorders>
              <w:top w:val="single" w:sz="4" w:space="0" w:color="auto"/>
              <w:left w:val="nil"/>
              <w:bottom w:val="single" w:sz="4" w:space="0" w:color="auto"/>
              <w:right w:val="single" w:sz="4" w:space="0" w:color="auto"/>
            </w:tcBorders>
            <w:shd w:val="clear" w:color="000000" w:fill="CCFFFF"/>
          </w:tcPr>
          <w:p w:rsidR="00DB1886" w:rsidRPr="002F1827" w:rsidRDefault="00DB1886" w:rsidP="002F1827">
            <w:pPr>
              <w:spacing w:after="0"/>
              <w:jc w:val="both"/>
              <w:rPr>
                <w:b/>
                <w:bCs/>
                <w:sz w:val="16"/>
                <w:szCs w:val="16"/>
              </w:rPr>
            </w:pPr>
            <w:r w:rsidRPr="002F1827">
              <w:rPr>
                <w:b/>
                <w:bCs/>
                <w:sz w:val="16"/>
                <w:szCs w:val="16"/>
              </w:rPr>
              <w:t>ANNUAL PHYSICAL TARGET</w:t>
            </w:r>
          </w:p>
        </w:tc>
        <w:tc>
          <w:tcPr>
            <w:tcW w:w="1675" w:type="pct"/>
            <w:gridSpan w:val="5"/>
            <w:tcBorders>
              <w:top w:val="single" w:sz="4" w:space="0" w:color="auto"/>
              <w:left w:val="nil"/>
              <w:bottom w:val="single" w:sz="4" w:space="0" w:color="auto"/>
              <w:right w:val="single" w:sz="4" w:space="0" w:color="auto"/>
            </w:tcBorders>
            <w:shd w:val="clear" w:color="000000" w:fill="CCFFFF"/>
          </w:tcPr>
          <w:p w:rsidR="00DB1886" w:rsidRPr="002F1827" w:rsidRDefault="00DB1886" w:rsidP="002F1827">
            <w:pPr>
              <w:spacing w:after="0"/>
              <w:jc w:val="both"/>
              <w:rPr>
                <w:b/>
                <w:bCs/>
                <w:sz w:val="16"/>
                <w:szCs w:val="16"/>
              </w:rPr>
            </w:pPr>
            <w:r w:rsidRPr="002F1827">
              <w:rPr>
                <w:b/>
                <w:bCs/>
                <w:sz w:val="16"/>
                <w:szCs w:val="16"/>
              </w:rPr>
              <w:t>CUMULATIVE STATUS ON MEETING PHYSICAL TARGET</w:t>
            </w:r>
          </w:p>
        </w:tc>
        <w:tc>
          <w:tcPr>
            <w:tcW w:w="721" w:type="pct"/>
            <w:tcBorders>
              <w:top w:val="single" w:sz="4" w:space="0" w:color="auto"/>
              <w:left w:val="nil"/>
              <w:bottom w:val="single" w:sz="4" w:space="0" w:color="auto"/>
              <w:right w:val="single" w:sz="4" w:space="0" w:color="auto"/>
            </w:tcBorders>
            <w:shd w:val="clear" w:color="000000" w:fill="CCFFFF"/>
            <w:noWrap/>
          </w:tcPr>
          <w:p w:rsidR="00DB1886" w:rsidRPr="002F1827" w:rsidRDefault="00DB1886" w:rsidP="002F1827">
            <w:pPr>
              <w:spacing w:after="0"/>
              <w:jc w:val="both"/>
              <w:rPr>
                <w:b/>
                <w:bCs/>
                <w:sz w:val="16"/>
                <w:szCs w:val="16"/>
              </w:rPr>
            </w:pPr>
            <w:r w:rsidRPr="002F1827">
              <w:rPr>
                <w:b/>
                <w:bCs/>
                <w:sz w:val="16"/>
                <w:szCs w:val="16"/>
              </w:rPr>
              <w:t>EXPENDITURE STATUS</w:t>
            </w:r>
          </w:p>
        </w:tc>
        <w:tc>
          <w:tcPr>
            <w:tcW w:w="681" w:type="pct"/>
            <w:tcBorders>
              <w:top w:val="single" w:sz="4" w:space="0" w:color="auto"/>
              <w:left w:val="nil"/>
              <w:bottom w:val="single" w:sz="4" w:space="0" w:color="auto"/>
              <w:right w:val="single" w:sz="4" w:space="0" w:color="auto"/>
            </w:tcBorders>
            <w:shd w:val="clear" w:color="000000" w:fill="CCFFFF"/>
            <w:noWrap/>
          </w:tcPr>
          <w:p w:rsidR="00DB1886" w:rsidRPr="002F1827" w:rsidRDefault="00DB1886" w:rsidP="002F1827">
            <w:pPr>
              <w:spacing w:after="0"/>
              <w:jc w:val="both"/>
              <w:rPr>
                <w:b/>
                <w:bCs/>
                <w:sz w:val="16"/>
                <w:szCs w:val="16"/>
              </w:rPr>
            </w:pPr>
            <w:r w:rsidRPr="002F1827">
              <w:rPr>
                <w:b/>
                <w:bCs/>
                <w:sz w:val="16"/>
                <w:szCs w:val="16"/>
              </w:rPr>
              <w:t> </w:t>
            </w:r>
          </w:p>
        </w:tc>
        <w:tc>
          <w:tcPr>
            <w:tcW w:w="214" w:type="pct"/>
            <w:tcBorders>
              <w:top w:val="single" w:sz="4" w:space="0" w:color="auto"/>
              <w:left w:val="nil"/>
              <w:bottom w:val="single" w:sz="4" w:space="0" w:color="auto"/>
              <w:right w:val="single" w:sz="4" w:space="0" w:color="auto"/>
            </w:tcBorders>
            <w:shd w:val="clear" w:color="000000" w:fill="CCFFFF"/>
            <w:noWrap/>
          </w:tcPr>
          <w:p w:rsidR="00DB1886" w:rsidRPr="002F1827" w:rsidRDefault="00DB1886" w:rsidP="002F1827">
            <w:pPr>
              <w:spacing w:after="0"/>
              <w:jc w:val="both"/>
              <w:rPr>
                <w:b/>
                <w:bCs/>
                <w:sz w:val="16"/>
                <w:szCs w:val="16"/>
              </w:rPr>
            </w:pPr>
            <w:r w:rsidRPr="002F1827">
              <w:rPr>
                <w:b/>
                <w:bCs/>
                <w:sz w:val="16"/>
                <w:szCs w:val="16"/>
              </w:rPr>
              <w:t> </w:t>
            </w:r>
          </w:p>
        </w:tc>
        <w:tc>
          <w:tcPr>
            <w:tcW w:w="615" w:type="pct"/>
            <w:tcBorders>
              <w:top w:val="single" w:sz="4" w:space="0" w:color="auto"/>
              <w:left w:val="nil"/>
              <w:bottom w:val="single" w:sz="4" w:space="0" w:color="auto"/>
              <w:right w:val="single" w:sz="4" w:space="0" w:color="auto"/>
            </w:tcBorders>
            <w:shd w:val="clear" w:color="000000" w:fill="CCFFFF"/>
          </w:tcPr>
          <w:p w:rsidR="00DB1886" w:rsidRPr="002F1827" w:rsidRDefault="00DB1886" w:rsidP="002F1827">
            <w:pPr>
              <w:spacing w:after="0"/>
              <w:jc w:val="both"/>
              <w:rPr>
                <w:b/>
                <w:bCs/>
                <w:sz w:val="16"/>
                <w:szCs w:val="16"/>
              </w:rPr>
            </w:pPr>
            <w:r w:rsidRPr="002F1827">
              <w:rPr>
                <w:b/>
                <w:bCs/>
                <w:sz w:val="16"/>
                <w:szCs w:val="16"/>
              </w:rPr>
              <w:t>REMARKS ON IMPLEMENTATION</w:t>
            </w:r>
          </w:p>
        </w:tc>
      </w:tr>
      <w:tr w:rsidR="00DB1886" w:rsidRPr="002F1827" w:rsidTr="00B80A27">
        <w:trPr>
          <w:trHeight w:val="510"/>
        </w:trPr>
        <w:tc>
          <w:tcPr>
            <w:tcW w:w="313" w:type="pct"/>
            <w:tcBorders>
              <w:top w:val="nil"/>
              <w:left w:val="single" w:sz="4" w:space="0" w:color="auto"/>
              <w:bottom w:val="single" w:sz="4" w:space="0" w:color="auto"/>
              <w:right w:val="single" w:sz="4" w:space="0" w:color="auto"/>
            </w:tcBorders>
            <w:shd w:val="clear" w:color="000000" w:fill="CCFFFF"/>
          </w:tcPr>
          <w:p w:rsidR="00DB1886" w:rsidRPr="002F1827" w:rsidRDefault="00DB1886" w:rsidP="002F1827">
            <w:pPr>
              <w:spacing w:after="0"/>
              <w:jc w:val="both"/>
              <w:rPr>
                <w:b/>
                <w:bCs/>
                <w:sz w:val="16"/>
                <w:szCs w:val="16"/>
              </w:rPr>
            </w:pPr>
            <w:r w:rsidRPr="002F1827">
              <w:rPr>
                <w:b/>
                <w:bCs/>
                <w:sz w:val="16"/>
                <w:szCs w:val="16"/>
              </w:rPr>
              <w:t>Target Code</w:t>
            </w:r>
          </w:p>
        </w:tc>
        <w:tc>
          <w:tcPr>
            <w:tcW w:w="130" w:type="pct"/>
            <w:tcBorders>
              <w:top w:val="nil"/>
              <w:left w:val="nil"/>
              <w:bottom w:val="single" w:sz="4" w:space="0" w:color="auto"/>
              <w:right w:val="single" w:sz="4" w:space="0" w:color="auto"/>
            </w:tcBorders>
            <w:shd w:val="clear" w:color="000000" w:fill="CCFFFF"/>
          </w:tcPr>
          <w:p w:rsidR="00DB1886" w:rsidRPr="002F1827" w:rsidRDefault="00DB1886" w:rsidP="002F1827">
            <w:pPr>
              <w:spacing w:after="0"/>
              <w:jc w:val="both"/>
              <w:rPr>
                <w:b/>
                <w:bCs/>
                <w:sz w:val="16"/>
                <w:szCs w:val="16"/>
              </w:rPr>
            </w:pPr>
            <w:r w:rsidRPr="002F1827">
              <w:rPr>
                <w:b/>
                <w:bCs/>
                <w:sz w:val="16"/>
                <w:szCs w:val="16"/>
              </w:rPr>
              <w:t>M</w:t>
            </w:r>
          </w:p>
        </w:tc>
        <w:tc>
          <w:tcPr>
            <w:tcW w:w="134" w:type="pct"/>
            <w:tcBorders>
              <w:top w:val="nil"/>
              <w:left w:val="nil"/>
              <w:bottom w:val="single" w:sz="4" w:space="0" w:color="auto"/>
              <w:right w:val="single" w:sz="4" w:space="0" w:color="auto"/>
            </w:tcBorders>
            <w:shd w:val="clear" w:color="000000" w:fill="CCFFFF"/>
          </w:tcPr>
          <w:p w:rsidR="00DB1886" w:rsidRPr="002F1827" w:rsidRDefault="00DB1886" w:rsidP="002F1827">
            <w:pPr>
              <w:spacing w:after="0"/>
              <w:jc w:val="both"/>
              <w:rPr>
                <w:b/>
                <w:bCs/>
                <w:sz w:val="16"/>
                <w:szCs w:val="16"/>
              </w:rPr>
            </w:pPr>
            <w:r w:rsidRPr="002F1827">
              <w:rPr>
                <w:b/>
                <w:bCs/>
                <w:sz w:val="16"/>
                <w:szCs w:val="16"/>
              </w:rPr>
              <w:t>P</w:t>
            </w:r>
          </w:p>
        </w:tc>
        <w:tc>
          <w:tcPr>
            <w:tcW w:w="117" w:type="pct"/>
            <w:tcBorders>
              <w:top w:val="nil"/>
              <w:left w:val="nil"/>
              <w:bottom w:val="single" w:sz="4" w:space="0" w:color="auto"/>
              <w:right w:val="single" w:sz="4" w:space="0" w:color="auto"/>
            </w:tcBorders>
            <w:shd w:val="clear" w:color="000000" w:fill="CCFFFF"/>
          </w:tcPr>
          <w:p w:rsidR="00DB1886" w:rsidRPr="002F1827" w:rsidRDefault="00DB1886" w:rsidP="002F1827">
            <w:pPr>
              <w:spacing w:after="0"/>
              <w:jc w:val="both"/>
              <w:rPr>
                <w:b/>
                <w:bCs/>
                <w:sz w:val="16"/>
                <w:szCs w:val="16"/>
              </w:rPr>
            </w:pPr>
            <w:r w:rsidRPr="002F1827">
              <w:rPr>
                <w:b/>
                <w:bCs/>
                <w:sz w:val="16"/>
                <w:szCs w:val="16"/>
              </w:rPr>
              <w:t>R</w:t>
            </w:r>
          </w:p>
        </w:tc>
        <w:tc>
          <w:tcPr>
            <w:tcW w:w="400" w:type="pct"/>
            <w:tcBorders>
              <w:top w:val="nil"/>
              <w:left w:val="nil"/>
              <w:bottom w:val="single" w:sz="4" w:space="0" w:color="auto"/>
              <w:right w:val="single" w:sz="4" w:space="0" w:color="auto"/>
            </w:tcBorders>
            <w:shd w:val="clear" w:color="000000" w:fill="CCFFFF"/>
          </w:tcPr>
          <w:p w:rsidR="00DB1886" w:rsidRPr="002F1827" w:rsidRDefault="00DB1886" w:rsidP="002F1827">
            <w:pPr>
              <w:spacing w:after="0"/>
              <w:jc w:val="both"/>
              <w:rPr>
                <w:b/>
                <w:bCs/>
                <w:sz w:val="16"/>
                <w:szCs w:val="16"/>
              </w:rPr>
            </w:pPr>
            <w:r w:rsidRPr="002F1827">
              <w:rPr>
                <w:b/>
                <w:bCs/>
                <w:sz w:val="16"/>
                <w:szCs w:val="16"/>
              </w:rPr>
              <w:t>Target Description</w:t>
            </w:r>
          </w:p>
        </w:tc>
        <w:tc>
          <w:tcPr>
            <w:tcW w:w="614" w:type="pct"/>
            <w:tcBorders>
              <w:top w:val="nil"/>
              <w:left w:val="nil"/>
              <w:bottom w:val="single" w:sz="4" w:space="0" w:color="auto"/>
              <w:right w:val="single" w:sz="4" w:space="0" w:color="auto"/>
            </w:tcBorders>
            <w:shd w:val="clear" w:color="000000" w:fill="CCFFFF"/>
            <w:noWrap/>
          </w:tcPr>
          <w:p w:rsidR="00DB1886" w:rsidRPr="002F1827" w:rsidRDefault="00DB1886" w:rsidP="002F1827">
            <w:pPr>
              <w:spacing w:after="0"/>
              <w:jc w:val="both"/>
              <w:rPr>
                <w:b/>
                <w:bCs/>
                <w:sz w:val="16"/>
                <w:szCs w:val="16"/>
              </w:rPr>
            </w:pPr>
            <w:r w:rsidRPr="002F1827">
              <w:rPr>
                <w:b/>
                <w:bCs/>
                <w:sz w:val="16"/>
                <w:szCs w:val="16"/>
              </w:rPr>
              <w:t>Actual Progress</w:t>
            </w:r>
          </w:p>
        </w:tc>
        <w:tc>
          <w:tcPr>
            <w:tcW w:w="340" w:type="pct"/>
            <w:tcBorders>
              <w:top w:val="nil"/>
              <w:left w:val="nil"/>
              <w:bottom w:val="single" w:sz="4" w:space="0" w:color="auto"/>
              <w:right w:val="single" w:sz="4" w:space="0" w:color="auto"/>
            </w:tcBorders>
            <w:shd w:val="clear" w:color="000000" w:fill="CCFFFF"/>
          </w:tcPr>
          <w:p w:rsidR="00DB1886" w:rsidRPr="002F1827" w:rsidRDefault="00DB1886" w:rsidP="002F1827">
            <w:pPr>
              <w:spacing w:after="0"/>
              <w:jc w:val="both"/>
              <w:rPr>
                <w:b/>
                <w:bCs/>
                <w:sz w:val="16"/>
                <w:szCs w:val="16"/>
              </w:rPr>
            </w:pPr>
            <w:r w:rsidRPr="002F1827">
              <w:rPr>
                <w:b/>
                <w:bCs/>
                <w:sz w:val="16"/>
                <w:szCs w:val="16"/>
              </w:rPr>
              <w:t>Estimated % Completed</w:t>
            </w:r>
          </w:p>
        </w:tc>
        <w:tc>
          <w:tcPr>
            <w:tcW w:w="224" w:type="pct"/>
            <w:tcBorders>
              <w:top w:val="nil"/>
              <w:left w:val="nil"/>
              <w:bottom w:val="single" w:sz="4" w:space="0" w:color="auto"/>
              <w:right w:val="single" w:sz="4" w:space="0" w:color="auto"/>
            </w:tcBorders>
            <w:shd w:val="clear" w:color="000000" w:fill="CCFFFF"/>
          </w:tcPr>
          <w:p w:rsidR="00DB1886" w:rsidRPr="002F1827" w:rsidRDefault="00DB1886" w:rsidP="002F1827">
            <w:pPr>
              <w:spacing w:after="0"/>
              <w:jc w:val="both"/>
              <w:rPr>
                <w:b/>
                <w:bCs/>
                <w:sz w:val="16"/>
                <w:szCs w:val="16"/>
              </w:rPr>
            </w:pPr>
            <w:r w:rsidRPr="002F1827">
              <w:rPr>
                <w:b/>
                <w:bCs/>
                <w:sz w:val="16"/>
                <w:szCs w:val="16"/>
              </w:rPr>
              <w:t>On Track</w:t>
            </w:r>
          </w:p>
        </w:tc>
        <w:tc>
          <w:tcPr>
            <w:tcW w:w="186" w:type="pct"/>
            <w:tcBorders>
              <w:top w:val="nil"/>
              <w:left w:val="nil"/>
              <w:bottom w:val="single" w:sz="4" w:space="0" w:color="auto"/>
              <w:right w:val="single" w:sz="4" w:space="0" w:color="auto"/>
            </w:tcBorders>
            <w:shd w:val="clear" w:color="000000" w:fill="CCFFFF"/>
          </w:tcPr>
          <w:p w:rsidR="00DB1886" w:rsidRPr="002F1827" w:rsidRDefault="00DB1886" w:rsidP="002F1827">
            <w:pPr>
              <w:spacing w:after="0"/>
              <w:jc w:val="both"/>
              <w:rPr>
                <w:b/>
                <w:bCs/>
                <w:sz w:val="16"/>
                <w:szCs w:val="16"/>
              </w:rPr>
            </w:pPr>
            <w:r w:rsidRPr="002F1827">
              <w:rPr>
                <w:b/>
                <w:bCs/>
                <w:sz w:val="16"/>
                <w:szCs w:val="16"/>
              </w:rPr>
              <w:t>At Risk</w:t>
            </w:r>
          </w:p>
        </w:tc>
        <w:tc>
          <w:tcPr>
            <w:tcW w:w="312" w:type="pct"/>
            <w:tcBorders>
              <w:top w:val="nil"/>
              <w:left w:val="nil"/>
              <w:bottom w:val="single" w:sz="4" w:space="0" w:color="auto"/>
              <w:right w:val="single" w:sz="4" w:space="0" w:color="auto"/>
            </w:tcBorders>
            <w:shd w:val="clear" w:color="000000" w:fill="CCFFFF"/>
          </w:tcPr>
          <w:p w:rsidR="00DB1886" w:rsidRPr="002F1827" w:rsidRDefault="00DB1886" w:rsidP="002F1827">
            <w:pPr>
              <w:spacing w:after="0"/>
              <w:jc w:val="both"/>
              <w:rPr>
                <w:b/>
                <w:bCs/>
                <w:sz w:val="16"/>
                <w:szCs w:val="16"/>
              </w:rPr>
            </w:pPr>
            <w:r w:rsidRPr="002F1827">
              <w:rPr>
                <w:b/>
                <w:bCs/>
                <w:sz w:val="16"/>
                <w:szCs w:val="16"/>
              </w:rPr>
              <w:t>Unknown</w:t>
            </w:r>
          </w:p>
        </w:tc>
        <w:tc>
          <w:tcPr>
            <w:tcW w:w="721" w:type="pct"/>
            <w:tcBorders>
              <w:top w:val="nil"/>
              <w:left w:val="nil"/>
              <w:bottom w:val="single" w:sz="4" w:space="0" w:color="auto"/>
              <w:right w:val="single" w:sz="4" w:space="0" w:color="auto"/>
            </w:tcBorders>
            <w:shd w:val="clear" w:color="000000" w:fill="CCFFFF"/>
          </w:tcPr>
          <w:p w:rsidR="00DB1886" w:rsidRPr="002F1827" w:rsidRDefault="00DB1886" w:rsidP="002F1827">
            <w:pPr>
              <w:spacing w:after="0"/>
              <w:jc w:val="both"/>
              <w:rPr>
                <w:b/>
                <w:bCs/>
                <w:sz w:val="16"/>
                <w:szCs w:val="16"/>
              </w:rPr>
            </w:pPr>
            <w:r w:rsidRPr="002F1827">
              <w:rPr>
                <w:b/>
                <w:bCs/>
                <w:sz w:val="16"/>
                <w:szCs w:val="16"/>
              </w:rPr>
              <w:t>Annual Budget</w:t>
            </w:r>
          </w:p>
        </w:tc>
        <w:tc>
          <w:tcPr>
            <w:tcW w:w="681" w:type="pct"/>
            <w:tcBorders>
              <w:top w:val="nil"/>
              <w:left w:val="nil"/>
              <w:bottom w:val="single" w:sz="4" w:space="0" w:color="auto"/>
              <w:right w:val="single" w:sz="4" w:space="0" w:color="auto"/>
            </w:tcBorders>
            <w:shd w:val="clear" w:color="000000" w:fill="CCFFFF"/>
          </w:tcPr>
          <w:p w:rsidR="00DB1886" w:rsidRPr="002F1827" w:rsidRDefault="00DB1886" w:rsidP="002F1827">
            <w:pPr>
              <w:spacing w:after="0"/>
              <w:jc w:val="both"/>
              <w:rPr>
                <w:b/>
                <w:bCs/>
                <w:sz w:val="16"/>
                <w:szCs w:val="16"/>
              </w:rPr>
            </w:pPr>
            <w:r w:rsidRPr="002F1827">
              <w:rPr>
                <w:b/>
                <w:bCs/>
                <w:sz w:val="16"/>
                <w:szCs w:val="16"/>
              </w:rPr>
              <w:t xml:space="preserve">Cummulative Actual Expenditure </w:t>
            </w:r>
          </w:p>
        </w:tc>
        <w:tc>
          <w:tcPr>
            <w:tcW w:w="214" w:type="pct"/>
            <w:tcBorders>
              <w:top w:val="nil"/>
              <w:left w:val="nil"/>
              <w:bottom w:val="single" w:sz="4" w:space="0" w:color="auto"/>
              <w:right w:val="single" w:sz="4" w:space="0" w:color="auto"/>
            </w:tcBorders>
            <w:shd w:val="clear" w:color="000000" w:fill="CCFFFF"/>
          </w:tcPr>
          <w:p w:rsidR="00DB1886" w:rsidRPr="002F1827" w:rsidRDefault="00DB1886" w:rsidP="002F1827">
            <w:pPr>
              <w:spacing w:after="0"/>
              <w:jc w:val="both"/>
              <w:rPr>
                <w:b/>
                <w:bCs/>
                <w:sz w:val="16"/>
                <w:szCs w:val="16"/>
              </w:rPr>
            </w:pPr>
            <w:r w:rsidRPr="002F1827">
              <w:rPr>
                <w:b/>
                <w:bCs/>
                <w:sz w:val="16"/>
                <w:szCs w:val="16"/>
              </w:rPr>
              <w:t>% Spent</w:t>
            </w:r>
          </w:p>
        </w:tc>
        <w:tc>
          <w:tcPr>
            <w:tcW w:w="615" w:type="pct"/>
            <w:tcBorders>
              <w:top w:val="nil"/>
              <w:left w:val="nil"/>
              <w:bottom w:val="single" w:sz="4" w:space="0" w:color="auto"/>
              <w:right w:val="single" w:sz="4" w:space="0" w:color="auto"/>
            </w:tcBorders>
            <w:shd w:val="clear" w:color="000000" w:fill="CCFFFF"/>
            <w:noWrap/>
          </w:tcPr>
          <w:p w:rsidR="00DB1886" w:rsidRPr="002F1827" w:rsidRDefault="00DB1886" w:rsidP="002F1827">
            <w:pPr>
              <w:spacing w:after="0"/>
              <w:jc w:val="both"/>
              <w:rPr>
                <w:b/>
                <w:bCs/>
                <w:sz w:val="16"/>
                <w:szCs w:val="16"/>
              </w:rPr>
            </w:pPr>
            <w:r w:rsidRPr="002F1827">
              <w:rPr>
                <w:b/>
                <w:bCs/>
                <w:sz w:val="16"/>
                <w:szCs w:val="16"/>
              </w:rPr>
              <w:t> </w:t>
            </w:r>
          </w:p>
        </w:tc>
      </w:tr>
      <w:tr w:rsidR="00DB1886" w:rsidRPr="002F1827" w:rsidTr="00B80A27">
        <w:trPr>
          <w:trHeight w:val="1520"/>
        </w:trPr>
        <w:tc>
          <w:tcPr>
            <w:tcW w:w="313" w:type="pct"/>
            <w:tcBorders>
              <w:top w:val="nil"/>
              <w:left w:val="single" w:sz="4" w:space="0" w:color="auto"/>
              <w:bottom w:val="single" w:sz="4" w:space="0" w:color="auto"/>
              <w:right w:val="single" w:sz="4" w:space="0" w:color="auto"/>
            </w:tcBorders>
            <w:shd w:val="clear" w:color="auto" w:fill="auto"/>
            <w:noWrap/>
          </w:tcPr>
          <w:p w:rsidR="00DB1886" w:rsidRPr="002F1827" w:rsidRDefault="00DB1886" w:rsidP="002F1827">
            <w:pPr>
              <w:spacing w:after="0"/>
              <w:jc w:val="both"/>
              <w:rPr>
                <w:sz w:val="16"/>
                <w:szCs w:val="16"/>
              </w:rPr>
            </w:pPr>
            <w:r w:rsidRPr="002F1827">
              <w:rPr>
                <w:sz w:val="16"/>
                <w:szCs w:val="16"/>
              </w:rPr>
              <w:t>F01S</w:t>
            </w:r>
          </w:p>
        </w:tc>
        <w:tc>
          <w:tcPr>
            <w:tcW w:w="130" w:type="pct"/>
            <w:tcBorders>
              <w:top w:val="nil"/>
              <w:left w:val="nil"/>
              <w:bottom w:val="single" w:sz="4" w:space="0" w:color="auto"/>
              <w:right w:val="single" w:sz="4" w:space="0" w:color="auto"/>
            </w:tcBorders>
            <w:shd w:val="clear" w:color="auto" w:fill="auto"/>
            <w:noWrap/>
            <w:vAlign w:val="center"/>
          </w:tcPr>
          <w:p w:rsidR="00DB1886" w:rsidRPr="002F1827" w:rsidRDefault="00DB1886" w:rsidP="002F1827">
            <w:pPr>
              <w:spacing w:after="0"/>
              <w:jc w:val="both"/>
              <w:rPr>
                <w:sz w:val="16"/>
                <w:szCs w:val="16"/>
              </w:rPr>
            </w:pPr>
            <w:r w:rsidRPr="002F1827">
              <w:rPr>
                <w:sz w:val="16"/>
                <w:szCs w:val="16"/>
              </w:rPr>
              <w:t>x</w:t>
            </w:r>
          </w:p>
        </w:tc>
        <w:tc>
          <w:tcPr>
            <w:tcW w:w="134" w:type="pct"/>
            <w:tcBorders>
              <w:top w:val="nil"/>
              <w:left w:val="nil"/>
              <w:bottom w:val="single" w:sz="4" w:space="0" w:color="auto"/>
              <w:right w:val="single" w:sz="4" w:space="0" w:color="auto"/>
            </w:tcBorders>
            <w:shd w:val="clear" w:color="auto" w:fill="auto"/>
            <w:noWrap/>
            <w:vAlign w:val="center"/>
          </w:tcPr>
          <w:p w:rsidR="00DB1886" w:rsidRPr="002F1827" w:rsidRDefault="00DB1886" w:rsidP="002F1827">
            <w:pPr>
              <w:spacing w:after="0"/>
              <w:jc w:val="both"/>
              <w:rPr>
                <w:sz w:val="16"/>
                <w:szCs w:val="16"/>
              </w:rPr>
            </w:pPr>
            <w:r w:rsidRPr="002F1827">
              <w:rPr>
                <w:sz w:val="16"/>
                <w:szCs w:val="16"/>
              </w:rPr>
              <w:t> </w:t>
            </w:r>
          </w:p>
        </w:tc>
        <w:tc>
          <w:tcPr>
            <w:tcW w:w="117" w:type="pct"/>
            <w:tcBorders>
              <w:top w:val="nil"/>
              <w:left w:val="nil"/>
              <w:bottom w:val="single" w:sz="4" w:space="0" w:color="auto"/>
              <w:right w:val="single" w:sz="4" w:space="0" w:color="auto"/>
            </w:tcBorders>
            <w:shd w:val="clear" w:color="auto" w:fill="auto"/>
            <w:noWrap/>
            <w:vAlign w:val="bottom"/>
          </w:tcPr>
          <w:p w:rsidR="00DB1886" w:rsidRPr="002F1827" w:rsidRDefault="00DB1886" w:rsidP="002F1827">
            <w:pPr>
              <w:spacing w:after="0"/>
              <w:jc w:val="both"/>
              <w:rPr>
                <w:sz w:val="16"/>
                <w:szCs w:val="16"/>
              </w:rPr>
            </w:pPr>
            <w:r w:rsidRPr="002F1827">
              <w:rPr>
                <w:sz w:val="16"/>
                <w:szCs w:val="16"/>
              </w:rPr>
              <w:t> </w:t>
            </w:r>
          </w:p>
        </w:tc>
        <w:tc>
          <w:tcPr>
            <w:tcW w:w="400" w:type="pct"/>
            <w:tcBorders>
              <w:top w:val="nil"/>
              <w:left w:val="nil"/>
              <w:bottom w:val="single" w:sz="4" w:space="0" w:color="auto"/>
              <w:right w:val="single" w:sz="4" w:space="0" w:color="auto"/>
            </w:tcBorders>
            <w:shd w:val="clear" w:color="auto" w:fill="auto"/>
          </w:tcPr>
          <w:p w:rsidR="00DB1886" w:rsidRPr="002F1827" w:rsidRDefault="00DB1886" w:rsidP="002F1827">
            <w:pPr>
              <w:spacing w:after="0"/>
              <w:jc w:val="both"/>
              <w:rPr>
                <w:sz w:val="16"/>
                <w:szCs w:val="16"/>
              </w:rPr>
            </w:pPr>
            <w:r w:rsidRPr="002F1827">
              <w:rPr>
                <w:sz w:val="16"/>
                <w:szCs w:val="16"/>
              </w:rPr>
              <w:t>Gender  in Agricultural Development mainstreamed  by 2014</w:t>
            </w:r>
            <w:r w:rsidR="00F93A49" w:rsidRPr="002F1827">
              <w:rPr>
                <w:sz w:val="16"/>
                <w:szCs w:val="16"/>
              </w:rPr>
              <w:t xml:space="preserve"> KIZWALO</w:t>
            </w:r>
          </w:p>
        </w:tc>
        <w:tc>
          <w:tcPr>
            <w:tcW w:w="614" w:type="pct"/>
            <w:tcBorders>
              <w:top w:val="nil"/>
              <w:left w:val="nil"/>
              <w:bottom w:val="single" w:sz="4" w:space="0" w:color="auto"/>
              <w:right w:val="single" w:sz="4" w:space="0" w:color="auto"/>
            </w:tcBorders>
            <w:shd w:val="clear" w:color="auto" w:fill="auto"/>
          </w:tcPr>
          <w:p w:rsidR="00DB1886" w:rsidRPr="002F1827" w:rsidRDefault="00DB1886" w:rsidP="002F1827">
            <w:pPr>
              <w:spacing w:after="0"/>
              <w:jc w:val="both"/>
              <w:rPr>
                <w:sz w:val="16"/>
                <w:szCs w:val="16"/>
              </w:rPr>
            </w:pPr>
            <w:r w:rsidRPr="002F1827">
              <w:rPr>
                <w:sz w:val="16"/>
                <w:szCs w:val="16"/>
              </w:rPr>
              <w:t xml:space="preserve">Six (6) Budget officers from various Department have been trained on Gender Mainstreaming and budgeting at ESAMI Arusha </w:t>
            </w:r>
          </w:p>
        </w:tc>
        <w:tc>
          <w:tcPr>
            <w:tcW w:w="340" w:type="pct"/>
            <w:tcBorders>
              <w:top w:val="nil"/>
              <w:left w:val="nil"/>
              <w:bottom w:val="single" w:sz="4" w:space="0" w:color="auto"/>
              <w:right w:val="single" w:sz="4" w:space="0" w:color="auto"/>
            </w:tcBorders>
            <w:shd w:val="clear" w:color="auto" w:fill="auto"/>
          </w:tcPr>
          <w:p w:rsidR="00DB1886" w:rsidRPr="002F1827" w:rsidRDefault="00DB1886" w:rsidP="002F1827">
            <w:pPr>
              <w:spacing w:after="0"/>
              <w:jc w:val="both"/>
              <w:rPr>
                <w:sz w:val="16"/>
                <w:szCs w:val="16"/>
              </w:rPr>
            </w:pPr>
            <w:r w:rsidRPr="002F1827">
              <w:rPr>
                <w:sz w:val="16"/>
                <w:szCs w:val="16"/>
              </w:rPr>
              <w:t>100</w:t>
            </w:r>
          </w:p>
        </w:tc>
        <w:tc>
          <w:tcPr>
            <w:tcW w:w="224" w:type="pct"/>
            <w:tcBorders>
              <w:top w:val="nil"/>
              <w:left w:val="nil"/>
              <w:bottom w:val="single" w:sz="4" w:space="0" w:color="auto"/>
              <w:right w:val="single" w:sz="4" w:space="0" w:color="auto"/>
            </w:tcBorders>
            <w:shd w:val="clear" w:color="auto" w:fill="auto"/>
            <w:noWrap/>
          </w:tcPr>
          <w:p w:rsidR="00DB1886" w:rsidRPr="002F1827" w:rsidRDefault="00DB1886" w:rsidP="002F1827">
            <w:pPr>
              <w:spacing w:after="0"/>
              <w:jc w:val="both"/>
              <w:rPr>
                <w:sz w:val="16"/>
                <w:szCs w:val="16"/>
              </w:rPr>
            </w:pPr>
            <w:r w:rsidRPr="002F1827">
              <w:rPr>
                <w:sz w:val="16"/>
                <w:szCs w:val="16"/>
              </w:rPr>
              <w:t>√</w:t>
            </w:r>
          </w:p>
        </w:tc>
        <w:tc>
          <w:tcPr>
            <w:tcW w:w="186" w:type="pct"/>
            <w:tcBorders>
              <w:top w:val="nil"/>
              <w:left w:val="nil"/>
              <w:bottom w:val="single" w:sz="4" w:space="0" w:color="auto"/>
              <w:right w:val="single" w:sz="4" w:space="0" w:color="auto"/>
            </w:tcBorders>
            <w:shd w:val="clear" w:color="auto" w:fill="auto"/>
            <w:noWrap/>
            <w:vAlign w:val="center"/>
          </w:tcPr>
          <w:p w:rsidR="00DB1886" w:rsidRPr="002F1827" w:rsidRDefault="00DB1886" w:rsidP="002F1827">
            <w:pPr>
              <w:spacing w:after="0"/>
              <w:jc w:val="both"/>
              <w:rPr>
                <w:sz w:val="16"/>
                <w:szCs w:val="16"/>
              </w:rPr>
            </w:pPr>
            <w:r w:rsidRPr="002F1827">
              <w:rPr>
                <w:sz w:val="16"/>
                <w:szCs w:val="16"/>
              </w:rPr>
              <w:t> </w:t>
            </w:r>
          </w:p>
        </w:tc>
        <w:tc>
          <w:tcPr>
            <w:tcW w:w="312" w:type="pct"/>
            <w:tcBorders>
              <w:top w:val="nil"/>
              <w:left w:val="nil"/>
              <w:bottom w:val="single" w:sz="4" w:space="0" w:color="auto"/>
              <w:right w:val="single" w:sz="4" w:space="0" w:color="auto"/>
            </w:tcBorders>
            <w:shd w:val="clear" w:color="auto" w:fill="auto"/>
            <w:noWrap/>
            <w:vAlign w:val="center"/>
          </w:tcPr>
          <w:p w:rsidR="00DB1886" w:rsidRPr="002F1827" w:rsidRDefault="00DB1886" w:rsidP="002F1827">
            <w:pPr>
              <w:spacing w:after="0"/>
              <w:jc w:val="both"/>
              <w:rPr>
                <w:sz w:val="16"/>
                <w:szCs w:val="16"/>
              </w:rPr>
            </w:pPr>
            <w:r w:rsidRPr="002F1827">
              <w:rPr>
                <w:sz w:val="16"/>
                <w:szCs w:val="16"/>
              </w:rPr>
              <w:t> </w:t>
            </w:r>
          </w:p>
        </w:tc>
        <w:tc>
          <w:tcPr>
            <w:tcW w:w="721" w:type="pct"/>
            <w:tcBorders>
              <w:top w:val="nil"/>
              <w:left w:val="nil"/>
              <w:bottom w:val="single" w:sz="4" w:space="0" w:color="auto"/>
              <w:right w:val="single" w:sz="4" w:space="0" w:color="auto"/>
            </w:tcBorders>
            <w:shd w:val="clear" w:color="auto" w:fill="auto"/>
            <w:noWrap/>
          </w:tcPr>
          <w:p w:rsidR="00DB1886" w:rsidRPr="002F1827" w:rsidRDefault="00DB1886" w:rsidP="002F1827">
            <w:pPr>
              <w:spacing w:after="0"/>
              <w:jc w:val="both"/>
              <w:rPr>
                <w:sz w:val="16"/>
                <w:szCs w:val="16"/>
              </w:rPr>
            </w:pPr>
            <w:r w:rsidRPr="002F1827">
              <w:rPr>
                <w:sz w:val="16"/>
                <w:szCs w:val="16"/>
              </w:rPr>
              <w:t>67,500,000</w:t>
            </w:r>
          </w:p>
        </w:tc>
        <w:tc>
          <w:tcPr>
            <w:tcW w:w="681" w:type="pct"/>
            <w:tcBorders>
              <w:top w:val="nil"/>
              <w:left w:val="nil"/>
              <w:bottom w:val="single" w:sz="4" w:space="0" w:color="auto"/>
              <w:right w:val="single" w:sz="4" w:space="0" w:color="auto"/>
            </w:tcBorders>
            <w:shd w:val="clear" w:color="auto" w:fill="auto"/>
            <w:noWrap/>
          </w:tcPr>
          <w:p w:rsidR="00DB1886" w:rsidRPr="002F1827" w:rsidRDefault="00DB1886" w:rsidP="002F1827">
            <w:pPr>
              <w:spacing w:after="0"/>
              <w:jc w:val="both"/>
              <w:rPr>
                <w:sz w:val="16"/>
                <w:szCs w:val="16"/>
              </w:rPr>
            </w:pPr>
            <w:r w:rsidRPr="002F1827">
              <w:rPr>
                <w:sz w:val="16"/>
                <w:szCs w:val="16"/>
              </w:rPr>
              <w:t>55,780,674</w:t>
            </w:r>
          </w:p>
        </w:tc>
        <w:tc>
          <w:tcPr>
            <w:tcW w:w="214" w:type="pct"/>
            <w:tcBorders>
              <w:top w:val="nil"/>
              <w:left w:val="nil"/>
              <w:bottom w:val="single" w:sz="4" w:space="0" w:color="auto"/>
              <w:right w:val="single" w:sz="4" w:space="0" w:color="auto"/>
            </w:tcBorders>
            <w:shd w:val="clear" w:color="auto" w:fill="auto"/>
            <w:noWrap/>
            <w:vAlign w:val="center"/>
          </w:tcPr>
          <w:p w:rsidR="00DB1886" w:rsidRPr="002F1827" w:rsidRDefault="00DB1886" w:rsidP="002F1827">
            <w:pPr>
              <w:spacing w:after="0"/>
              <w:jc w:val="both"/>
              <w:rPr>
                <w:sz w:val="16"/>
                <w:szCs w:val="16"/>
              </w:rPr>
            </w:pPr>
            <w:r w:rsidRPr="002F1827">
              <w:rPr>
                <w:sz w:val="16"/>
                <w:szCs w:val="16"/>
              </w:rPr>
              <w:t> </w:t>
            </w:r>
          </w:p>
        </w:tc>
        <w:tc>
          <w:tcPr>
            <w:tcW w:w="615" w:type="pct"/>
            <w:tcBorders>
              <w:top w:val="nil"/>
              <w:left w:val="nil"/>
              <w:bottom w:val="single" w:sz="4" w:space="0" w:color="auto"/>
              <w:right w:val="single" w:sz="4" w:space="0" w:color="auto"/>
            </w:tcBorders>
            <w:shd w:val="clear" w:color="auto" w:fill="auto"/>
            <w:vAlign w:val="center"/>
          </w:tcPr>
          <w:p w:rsidR="00DB1886" w:rsidRPr="002F1827" w:rsidRDefault="00DB1886" w:rsidP="002F1827">
            <w:pPr>
              <w:spacing w:after="0"/>
              <w:jc w:val="both"/>
              <w:rPr>
                <w:sz w:val="16"/>
                <w:szCs w:val="16"/>
              </w:rPr>
            </w:pPr>
            <w:r w:rsidRPr="002F1827">
              <w:rPr>
                <w:sz w:val="16"/>
                <w:szCs w:val="16"/>
              </w:rPr>
              <w:t> </w:t>
            </w:r>
          </w:p>
        </w:tc>
      </w:tr>
      <w:tr w:rsidR="00B80A27" w:rsidRPr="002F1827" w:rsidTr="00B80A27">
        <w:trPr>
          <w:trHeight w:val="255"/>
        </w:trPr>
        <w:tc>
          <w:tcPr>
            <w:tcW w:w="1707" w:type="pct"/>
            <w:gridSpan w:val="6"/>
            <w:tcBorders>
              <w:top w:val="nil"/>
              <w:left w:val="single" w:sz="4" w:space="0" w:color="auto"/>
              <w:bottom w:val="single" w:sz="4" w:space="0" w:color="auto"/>
              <w:right w:val="single" w:sz="4" w:space="0" w:color="auto"/>
            </w:tcBorders>
            <w:shd w:val="clear" w:color="auto" w:fill="auto"/>
            <w:noWrap/>
          </w:tcPr>
          <w:p w:rsidR="00B80A27" w:rsidRPr="00B80A27" w:rsidRDefault="00B80A27" w:rsidP="002F1827">
            <w:pPr>
              <w:spacing w:after="0"/>
              <w:jc w:val="both"/>
              <w:rPr>
                <w:sz w:val="16"/>
                <w:szCs w:val="16"/>
              </w:rPr>
            </w:pPr>
            <w:r w:rsidRPr="002F1827">
              <w:rPr>
                <w:b/>
                <w:bCs/>
                <w:sz w:val="16"/>
                <w:szCs w:val="16"/>
              </w:rPr>
              <w:t>TOTAL TARGET</w:t>
            </w:r>
          </w:p>
        </w:tc>
        <w:tc>
          <w:tcPr>
            <w:tcW w:w="340" w:type="pct"/>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sz w:val="16"/>
                <w:szCs w:val="16"/>
              </w:rPr>
            </w:pPr>
            <w:r w:rsidRPr="002F1827">
              <w:rPr>
                <w:sz w:val="16"/>
                <w:szCs w:val="16"/>
              </w:rPr>
              <w:t> </w:t>
            </w:r>
          </w:p>
        </w:tc>
        <w:tc>
          <w:tcPr>
            <w:tcW w:w="224" w:type="pct"/>
            <w:tcBorders>
              <w:top w:val="nil"/>
              <w:left w:val="nil"/>
              <w:bottom w:val="single" w:sz="4" w:space="0" w:color="auto"/>
              <w:right w:val="single" w:sz="4" w:space="0" w:color="auto"/>
            </w:tcBorders>
            <w:shd w:val="clear" w:color="auto" w:fill="auto"/>
            <w:vAlign w:val="center"/>
          </w:tcPr>
          <w:p w:rsidR="00B80A27" w:rsidRPr="002F1827" w:rsidRDefault="00B80A27" w:rsidP="002F1827">
            <w:pPr>
              <w:spacing w:after="0"/>
              <w:jc w:val="both"/>
              <w:rPr>
                <w:sz w:val="16"/>
                <w:szCs w:val="16"/>
              </w:rPr>
            </w:pPr>
            <w:r w:rsidRPr="002F1827">
              <w:rPr>
                <w:sz w:val="16"/>
                <w:szCs w:val="16"/>
              </w:rPr>
              <w:t> </w:t>
            </w:r>
          </w:p>
        </w:tc>
        <w:tc>
          <w:tcPr>
            <w:tcW w:w="186" w:type="pct"/>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sz w:val="16"/>
                <w:szCs w:val="16"/>
              </w:rPr>
            </w:pPr>
            <w:r w:rsidRPr="002F1827">
              <w:rPr>
                <w:sz w:val="16"/>
                <w:szCs w:val="16"/>
              </w:rPr>
              <w:t> </w:t>
            </w:r>
          </w:p>
        </w:tc>
        <w:tc>
          <w:tcPr>
            <w:tcW w:w="312" w:type="pct"/>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sz w:val="16"/>
                <w:szCs w:val="16"/>
              </w:rPr>
            </w:pPr>
            <w:r w:rsidRPr="002F1827">
              <w:rPr>
                <w:sz w:val="16"/>
                <w:szCs w:val="16"/>
              </w:rPr>
              <w:t> </w:t>
            </w:r>
          </w:p>
        </w:tc>
        <w:tc>
          <w:tcPr>
            <w:tcW w:w="721" w:type="pct"/>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b/>
                <w:bCs/>
                <w:sz w:val="16"/>
                <w:szCs w:val="16"/>
              </w:rPr>
            </w:pPr>
            <w:r w:rsidRPr="002F1827">
              <w:rPr>
                <w:b/>
                <w:bCs/>
                <w:sz w:val="16"/>
                <w:szCs w:val="16"/>
              </w:rPr>
              <w:t>67,500,000</w:t>
            </w:r>
          </w:p>
        </w:tc>
        <w:tc>
          <w:tcPr>
            <w:tcW w:w="681" w:type="pct"/>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b/>
                <w:bCs/>
                <w:sz w:val="16"/>
                <w:szCs w:val="16"/>
              </w:rPr>
            </w:pPr>
            <w:r w:rsidRPr="002F1827">
              <w:rPr>
                <w:b/>
                <w:bCs/>
                <w:sz w:val="16"/>
                <w:szCs w:val="16"/>
              </w:rPr>
              <w:t>55,780,674</w:t>
            </w:r>
          </w:p>
        </w:tc>
        <w:tc>
          <w:tcPr>
            <w:tcW w:w="214" w:type="pct"/>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sz w:val="16"/>
                <w:szCs w:val="16"/>
              </w:rPr>
            </w:pPr>
            <w:r w:rsidRPr="002F1827">
              <w:rPr>
                <w:sz w:val="16"/>
                <w:szCs w:val="16"/>
              </w:rPr>
              <w:t> </w:t>
            </w:r>
          </w:p>
        </w:tc>
        <w:tc>
          <w:tcPr>
            <w:tcW w:w="615" w:type="pct"/>
            <w:tcBorders>
              <w:top w:val="nil"/>
              <w:left w:val="nil"/>
              <w:bottom w:val="single" w:sz="4" w:space="0" w:color="auto"/>
              <w:right w:val="single" w:sz="4" w:space="0" w:color="auto"/>
            </w:tcBorders>
            <w:shd w:val="clear" w:color="auto" w:fill="auto"/>
            <w:vAlign w:val="center"/>
          </w:tcPr>
          <w:p w:rsidR="00B80A27" w:rsidRPr="002F1827" w:rsidRDefault="00B80A27" w:rsidP="002F1827">
            <w:pPr>
              <w:spacing w:after="0"/>
              <w:jc w:val="both"/>
              <w:rPr>
                <w:sz w:val="16"/>
                <w:szCs w:val="16"/>
              </w:rPr>
            </w:pPr>
            <w:r w:rsidRPr="002F1827">
              <w:rPr>
                <w:sz w:val="16"/>
                <w:szCs w:val="16"/>
              </w:rPr>
              <w:t> </w:t>
            </w:r>
          </w:p>
        </w:tc>
      </w:tr>
      <w:tr w:rsidR="00B80A27" w:rsidRPr="002F1827" w:rsidTr="00B80A27">
        <w:trPr>
          <w:trHeight w:val="255"/>
        </w:trPr>
        <w:tc>
          <w:tcPr>
            <w:tcW w:w="1707" w:type="pct"/>
            <w:gridSpan w:val="6"/>
            <w:tcBorders>
              <w:top w:val="nil"/>
              <w:left w:val="single" w:sz="4" w:space="0" w:color="auto"/>
              <w:bottom w:val="single" w:sz="4" w:space="0" w:color="auto"/>
              <w:right w:val="single" w:sz="4" w:space="0" w:color="auto"/>
            </w:tcBorders>
            <w:shd w:val="clear" w:color="auto" w:fill="auto"/>
            <w:noWrap/>
          </w:tcPr>
          <w:p w:rsidR="00B80A27" w:rsidRPr="00B80A27" w:rsidRDefault="00B80A27" w:rsidP="002F1827">
            <w:pPr>
              <w:spacing w:after="0"/>
              <w:jc w:val="both"/>
              <w:rPr>
                <w:sz w:val="16"/>
                <w:szCs w:val="16"/>
              </w:rPr>
            </w:pPr>
            <w:r w:rsidRPr="002F1827">
              <w:rPr>
                <w:b/>
                <w:bCs/>
                <w:sz w:val="16"/>
                <w:szCs w:val="16"/>
              </w:rPr>
              <w:t>TOTAL OBJECTIVE</w:t>
            </w:r>
          </w:p>
        </w:tc>
        <w:tc>
          <w:tcPr>
            <w:tcW w:w="340" w:type="pct"/>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sz w:val="16"/>
                <w:szCs w:val="16"/>
              </w:rPr>
            </w:pPr>
            <w:r w:rsidRPr="002F1827">
              <w:rPr>
                <w:sz w:val="16"/>
                <w:szCs w:val="16"/>
              </w:rPr>
              <w:t> </w:t>
            </w:r>
          </w:p>
        </w:tc>
        <w:tc>
          <w:tcPr>
            <w:tcW w:w="224" w:type="pct"/>
            <w:tcBorders>
              <w:top w:val="nil"/>
              <w:left w:val="nil"/>
              <w:bottom w:val="single" w:sz="4" w:space="0" w:color="auto"/>
              <w:right w:val="single" w:sz="4" w:space="0" w:color="auto"/>
            </w:tcBorders>
            <w:shd w:val="clear" w:color="auto" w:fill="auto"/>
            <w:vAlign w:val="center"/>
          </w:tcPr>
          <w:p w:rsidR="00B80A27" w:rsidRPr="002F1827" w:rsidRDefault="00B80A27" w:rsidP="002F1827">
            <w:pPr>
              <w:spacing w:after="0"/>
              <w:jc w:val="both"/>
              <w:rPr>
                <w:sz w:val="16"/>
                <w:szCs w:val="16"/>
              </w:rPr>
            </w:pPr>
            <w:r w:rsidRPr="002F1827">
              <w:rPr>
                <w:sz w:val="16"/>
                <w:szCs w:val="16"/>
              </w:rPr>
              <w:t> </w:t>
            </w:r>
          </w:p>
        </w:tc>
        <w:tc>
          <w:tcPr>
            <w:tcW w:w="186" w:type="pct"/>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sz w:val="16"/>
                <w:szCs w:val="16"/>
              </w:rPr>
            </w:pPr>
            <w:r w:rsidRPr="002F1827">
              <w:rPr>
                <w:sz w:val="16"/>
                <w:szCs w:val="16"/>
              </w:rPr>
              <w:t> </w:t>
            </w:r>
          </w:p>
        </w:tc>
        <w:tc>
          <w:tcPr>
            <w:tcW w:w="312" w:type="pct"/>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sz w:val="16"/>
                <w:szCs w:val="16"/>
              </w:rPr>
            </w:pPr>
            <w:r w:rsidRPr="002F1827">
              <w:rPr>
                <w:sz w:val="16"/>
                <w:szCs w:val="16"/>
              </w:rPr>
              <w:t> </w:t>
            </w:r>
          </w:p>
        </w:tc>
        <w:tc>
          <w:tcPr>
            <w:tcW w:w="721" w:type="pct"/>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b/>
                <w:bCs/>
                <w:sz w:val="16"/>
                <w:szCs w:val="16"/>
              </w:rPr>
            </w:pPr>
            <w:r w:rsidRPr="002F1827">
              <w:rPr>
                <w:b/>
                <w:bCs/>
                <w:sz w:val="16"/>
                <w:szCs w:val="16"/>
              </w:rPr>
              <w:t>67,500,000</w:t>
            </w:r>
          </w:p>
        </w:tc>
        <w:tc>
          <w:tcPr>
            <w:tcW w:w="681" w:type="pct"/>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b/>
                <w:bCs/>
                <w:sz w:val="16"/>
                <w:szCs w:val="16"/>
              </w:rPr>
            </w:pPr>
            <w:r w:rsidRPr="002F1827">
              <w:rPr>
                <w:b/>
                <w:bCs/>
                <w:sz w:val="16"/>
                <w:szCs w:val="16"/>
              </w:rPr>
              <w:t>55,780,674</w:t>
            </w:r>
          </w:p>
        </w:tc>
        <w:tc>
          <w:tcPr>
            <w:tcW w:w="214" w:type="pct"/>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sz w:val="16"/>
                <w:szCs w:val="16"/>
              </w:rPr>
            </w:pPr>
            <w:r w:rsidRPr="002F1827">
              <w:rPr>
                <w:sz w:val="16"/>
                <w:szCs w:val="16"/>
              </w:rPr>
              <w:t> </w:t>
            </w:r>
          </w:p>
        </w:tc>
        <w:tc>
          <w:tcPr>
            <w:tcW w:w="615" w:type="pct"/>
            <w:tcBorders>
              <w:top w:val="nil"/>
              <w:left w:val="nil"/>
              <w:bottom w:val="single" w:sz="4" w:space="0" w:color="auto"/>
              <w:right w:val="single" w:sz="4" w:space="0" w:color="auto"/>
            </w:tcBorders>
            <w:shd w:val="clear" w:color="auto" w:fill="auto"/>
            <w:vAlign w:val="center"/>
          </w:tcPr>
          <w:p w:rsidR="00B80A27" w:rsidRPr="002F1827" w:rsidRDefault="00B80A27" w:rsidP="002F1827">
            <w:pPr>
              <w:spacing w:after="0"/>
              <w:jc w:val="both"/>
              <w:rPr>
                <w:sz w:val="16"/>
                <w:szCs w:val="16"/>
              </w:rPr>
            </w:pPr>
            <w:r w:rsidRPr="002F1827">
              <w:rPr>
                <w:sz w:val="16"/>
                <w:szCs w:val="16"/>
              </w:rPr>
              <w:t> </w:t>
            </w:r>
          </w:p>
        </w:tc>
      </w:tr>
    </w:tbl>
    <w:p w:rsidR="0095207A" w:rsidRPr="002F1827" w:rsidRDefault="0095207A" w:rsidP="002F1827">
      <w:pPr>
        <w:spacing w:after="0"/>
        <w:jc w:val="both"/>
        <w:rPr>
          <w:b/>
          <w:bCs/>
          <w:sz w:val="22"/>
          <w:szCs w:val="22"/>
        </w:rPr>
      </w:pPr>
    </w:p>
    <w:p w:rsidR="00597C43" w:rsidRPr="002F1827" w:rsidRDefault="00597C43" w:rsidP="002F1827">
      <w:pPr>
        <w:pBdr>
          <w:top w:val="single" w:sz="4" w:space="1" w:color="auto"/>
        </w:pBdr>
        <w:spacing w:after="0"/>
        <w:jc w:val="both"/>
        <w:rPr>
          <w:b/>
          <w:bCs/>
          <w:sz w:val="20"/>
          <w:szCs w:val="20"/>
        </w:rPr>
      </w:pPr>
      <w:r w:rsidRPr="002F1827">
        <w:rPr>
          <w:b/>
          <w:bCs/>
          <w:sz w:val="20"/>
          <w:szCs w:val="20"/>
        </w:rPr>
        <w:t>Objective Code: G and Name: Capacity of MAFC to deliver services improved</w:t>
      </w:r>
    </w:p>
    <w:p w:rsidR="0095207A" w:rsidRPr="002F1827" w:rsidRDefault="0095207A" w:rsidP="002F1827">
      <w:pPr>
        <w:pBdr>
          <w:top w:val="single" w:sz="4" w:space="1" w:color="auto"/>
        </w:pBdr>
        <w:spacing w:after="0"/>
        <w:jc w:val="both"/>
        <w:rPr>
          <w:b/>
          <w:bCs/>
          <w:sz w:val="22"/>
          <w:szCs w:val="22"/>
        </w:rPr>
      </w:pPr>
    </w:p>
    <w:tbl>
      <w:tblPr>
        <w:tblW w:w="5000" w:type="pct"/>
        <w:tblLook w:val="04A0"/>
      </w:tblPr>
      <w:tblGrid>
        <w:gridCol w:w="679"/>
        <w:gridCol w:w="436"/>
        <w:gridCol w:w="492"/>
        <w:gridCol w:w="386"/>
        <w:gridCol w:w="1548"/>
        <w:gridCol w:w="1494"/>
        <w:gridCol w:w="964"/>
        <w:gridCol w:w="635"/>
        <w:gridCol w:w="528"/>
        <w:gridCol w:w="885"/>
        <w:gridCol w:w="1625"/>
        <w:gridCol w:w="2138"/>
        <w:gridCol w:w="608"/>
        <w:gridCol w:w="1758"/>
      </w:tblGrid>
      <w:tr w:rsidR="00597C43" w:rsidRPr="002F1827" w:rsidTr="00B80A27">
        <w:trPr>
          <w:trHeight w:val="510"/>
        </w:trPr>
        <w:tc>
          <w:tcPr>
            <w:tcW w:w="239" w:type="pct"/>
            <w:tcBorders>
              <w:top w:val="single" w:sz="4" w:space="0" w:color="auto"/>
              <w:left w:val="single" w:sz="4" w:space="0" w:color="auto"/>
              <w:bottom w:val="single" w:sz="4" w:space="0" w:color="auto"/>
              <w:right w:val="single" w:sz="4" w:space="0" w:color="auto"/>
            </w:tcBorders>
            <w:shd w:val="clear" w:color="000000" w:fill="CCFFFF"/>
          </w:tcPr>
          <w:p w:rsidR="00597C43" w:rsidRPr="002F1827" w:rsidRDefault="00597C43" w:rsidP="002F1827">
            <w:pPr>
              <w:pBdr>
                <w:top w:val="single" w:sz="4" w:space="1" w:color="auto"/>
              </w:pBdr>
              <w:spacing w:after="0"/>
              <w:jc w:val="both"/>
              <w:rPr>
                <w:b/>
                <w:bCs/>
                <w:sz w:val="16"/>
                <w:szCs w:val="16"/>
              </w:rPr>
            </w:pPr>
            <w:r w:rsidRPr="002F1827">
              <w:rPr>
                <w:b/>
                <w:bCs/>
                <w:sz w:val="16"/>
                <w:szCs w:val="16"/>
              </w:rPr>
              <w:t>Target Code</w:t>
            </w:r>
          </w:p>
        </w:tc>
        <w:tc>
          <w:tcPr>
            <w:tcW w:w="154" w:type="pct"/>
            <w:tcBorders>
              <w:top w:val="single" w:sz="4" w:space="0" w:color="auto"/>
              <w:left w:val="nil"/>
              <w:bottom w:val="single" w:sz="4" w:space="0" w:color="auto"/>
              <w:right w:val="single" w:sz="4" w:space="0" w:color="auto"/>
            </w:tcBorders>
            <w:shd w:val="clear" w:color="000000" w:fill="CCFFFF"/>
          </w:tcPr>
          <w:p w:rsidR="00597C43" w:rsidRPr="002F1827" w:rsidRDefault="00597C43" w:rsidP="002F1827">
            <w:pPr>
              <w:pBdr>
                <w:top w:val="single" w:sz="4" w:space="1" w:color="auto"/>
              </w:pBdr>
              <w:spacing w:after="0"/>
              <w:jc w:val="both"/>
              <w:rPr>
                <w:b/>
                <w:bCs/>
                <w:sz w:val="16"/>
                <w:szCs w:val="16"/>
              </w:rPr>
            </w:pPr>
            <w:r w:rsidRPr="002F1827">
              <w:rPr>
                <w:b/>
                <w:bCs/>
                <w:sz w:val="16"/>
                <w:szCs w:val="16"/>
              </w:rPr>
              <w:t>M</w:t>
            </w:r>
          </w:p>
        </w:tc>
        <w:tc>
          <w:tcPr>
            <w:tcW w:w="174" w:type="pct"/>
            <w:tcBorders>
              <w:top w:val="single" w:sz="4" w:space="0" w:color="auto"/>
              <w:left w:val="nil"/>
              <w:bottom w:val="single" w:sz="4" w:space="0" w:color="auto"/>
              <w:right w:val="single" w:sz="4" w:space="0" w:color="auto"/>
            </w:tcBorders>
            <w:shd w:val="clear" w:color="000000" w:fill="CCFFFF"/>
          </w:tcPr>
          <w:p w:rsidR="00597C43" w:rsidRPr="002F1827" w:rsidRDefault="00597C43" w:rsidP="002F1827">
            <w:pPr>
              <w:pBdr>
                <w:top w:val="single" w:sz="4" w:space="1" w:color="auto"/>
              </w:pBdr>
              <w:spacing w:after="0"/>
              <w:jc w:val="both"/>
              <w:rPr>
                <w:b/>
                <w:bCs/>
                <w:sz w:val="16"/>
                <w:szCs w:val="16"/>
              </w:rPr>
            </w:pPr>
            <w:r w:rsidRPr="002F1827">
              <w:rPr>
                <w:b/>
                <w:bCs/>
                <w:sz w:val="16"/>
                <w:szCs w:val="16"/>
              </w:rPr>
              <w:t>P</w:t>
            </w:r>
          </w:p>
        </w:tc>
        <w:tc>
          <w:tcPr>
            <w:tcW w:w="136" w:type="pct"/>
            <w:tcBorders>
              <w:top w:val="single" w:sz="4" w:space="0" w:color="auto"/>
              <w:left w:val="nil"/>
              <w:bottom w:val="single" w:sz="4" w:space="0" w:color="auto"/>
              <w:right w:val="single" w:sz="4" w:space="0" w:color="auto"/>
            </w:tcBorders>
            <w:shd w:val="clear" w:color="000000" w:fill="CCFFFF"/>
          </w:tcPr>
          <w:p w:rsidR="00597C43" w:rsidRPr="002F1827" w:rsidRDefault="00597C43" w:rsidP="002F1827">
            <w:pPr>
              <w:pBdr>
                <w:top w:val="single" w:sz="4" w:space="1" w:color="auto"/>
              </w:pBdr>
              <w:spacing w:after="0"/>
              <w:jc w:val="both"/>
              <w:rPr>
                <w:b/>
                <w:bCs/>
                <w:sz w:val="16"/>
                <w:szCs w:val="16"/>
              </w:rPr>
            </w:pPr>
            <w:r w:rsidRPr="002F1827">
              <w:rPr>
                <w:b/>
                <w:bCs/>
                <w:sz w:val="16"/>
                <w:szCs w:val="16"/>
              </w:rPr>
              <w:t>R</w:t>
            </w:r>
          </w:p>
        </w:tc>
        <w:tc>
          <w:tcPr>
            <w:tcW w:w="546" w:type="pct"/>
            <w:tcBorders>
              <w:top w:val="single" w:sz="4" w:space="0" w:color="auto"/>
              <w:left w:val="nil"/>
              <w:bottom w:val="single" w:sz="4" w:space="0" w:color="auto"/>
              <w:right w:val="single" w:sz="4" w:space="0" w:color="auto"/>
            </w:tcBorders>
            <w:shd w:val="clear" w:color="000000" w:fill="CCFFFF"/>
          </w:tcPr>
          <w:p w:rsidR="00597C43" w:rsidRPr="002F1827" w:rsidRDefault="00597C43" w:rsidP="002F1827">
            <w:pPr>
              <w:pBdr>
                <w:top w:val="single" w:sz="4" w:space="1" w:color="auto"/>
              </w:pBdr>
              <w:spacing w:after="0"/>
              <w:jc w:val="both"/>
              <w:rPr>
                <w:b/>
                <w:bCs/>
                <w:sz w:val="16"/>
                <w:szCs w:val="16"/>
              </w:rPr>
            </w:pPr>
            <w:r w:rsidRPr="002F1827">
              <w:rPr>
                <w:b/>
                <w:bCs/>
                <w:sz w:val="16"/>
                <w:szCs w:val="16"/>
              </w:rPr>
              <w:t>Target Descrption</w:t>
            </w:r>
          </w:p>
        </w:tc>
        <w:tc>
          <w:tcPr>
            <w:tcW w:w="527" w:type="pct"/>
            <w:tcBorders>
              <w:top w:val="single" w:sz="4" w:space="0" w:color="auto"/>
              <w:left w:val="nil"/>
              <w:bottom w:val="single" w:sz="4" w:space="0" w:color="auto"/>
              <w:right w:val="single" w:sz="4" w:space="0" w:color="auto"/>
            </w:tcBorders>
            <w:shd w:val="clear" w:color="000000" w:fill="CCFFFF"/>
            <w:noWrap/>
          </w:tcPr>
          <w:p w:rsidR="00597C43" w:rsidRPr="002F1827" w:rsidRDefault="00597C43" w:rsidP="002F1827">
            <w:pPr>
              <w:pBdr>
                <w:top w:val="single" w:sz="4" w:space="1" w:color="auto"/>
              </w:pBdr>
              <w:spacing w:after="0"/>
              <w:jc w:val="both"/>
              <w:rPr>
                <w:b/>
                <w:bCs/>
                <w:sz w:val="16"/>
                <w:szCs w:val="16"/>
              </w:rPr>
            </w:pPr>
            <w:r w:rsidRPr="002F1827">
              <w:rPr>
                <w:b/>
                <w:bCs/>
                <w:sz w:val="16"/>
                <w:szCs w:val="16"/>
              </w:rPr>
              <w:t>Actual Progress</w:t>
            </w:r>
          </w:p>
        </w:tc>
        <w:tc>
          <w:tcPr>
            <w:tcW w:w="340" w:type="pct"/>
            <w:tcBorders>
              <w:top w:val="single" w:sz="4" w:space="0" w:color="auto"/>
              <w:left w:val="nil"/>
              <w:bottom w:val="single" w:sz="4" w:space="0" w:color="auto"/>
              <w:right w:val="single" w:sz="4" w:space="0" w:color="auto"/>
            </w:tcBorders>
            <w:shd w:val="clear" w:color="000000" w:fill="CCFFFF"/>
          </w:tcPr>
          <w:p w:rsidR="00597C43" w:rsidRPr="002F1827" w:rsidRDefault="00597C43" w:rsidP="002F1827">
            <w:pPr>
              <w:pBdr>
                <w:top w:val="single" w:sz="4" w:space="1" w:color="auto"/>
              </w:pBdr>
              <w:spacing w:after="0"/>
              <w:jc w:val="both"/>
              <w:rPr>
                <w:b/>
                <w:bCs/>
                <w:sz w:val="16"/>
                <w:szCs w:val="16"/>
              </w:rPr>
            </w:pPr>
            <w:r w:rsidRPr="002F1827">
              <w:rPr>
                <w:b/>
                <w:bCs/>
                <w:sz w:val="16"/>
                <w:szCs w:val="16"/>
              </w:rPr>
              <w:t>Estimated % Completed</w:t>
            </w:r>
          </w:p>
        </w:tc>
        <w:tc>
          <w:tcPr>
            <w:tcW w:w="224" w:type="pct"/>
            <w:tcBorders>
              <w:top w:val="single" w:sz="4" w:space="0" w:color="auto"/>
              <w:left w:val="nil"/>
              <w:bottom w:val="single" w:sz="4" w:space="0" w:color="auto"/>
              <w:right w:val="single" w:sz="4" w:space="0" w:color="auto"/>
            </w:tcBorders>
            <w:shd w:val="clear" w:color="000000" w:fill="CCFFFF"/>
          </w:tcPr>
          <w:p w:rsidR="00597C43" w:rsidRPr="002F1827" w:rsidRDefault="00597C43" w:rsidP="002F1827">
            <w:pPr>
              <w:pBdr>
                <w:top w:val="single" w:sz="4" w:space="1" w:color="auto"/>
              </w:pBdr>
              <w:spacing w:after="0"/>
              <w:jc w:val="both"/>
              <w:rPr>
                <w:b/>
                <w:bCs/>
                <w:sz w:val="16"/>
                <w:szCs w:val="16"/>
              </w:rPr>
            </w:pPr>
            <w:r w:rsidRPr="002F1827">
              <w:rPr>
                <w:b/>
                <w:bCs/>
                <w:sz w:val="16"/>
                <w:szCs w:val="16"/>
              </w:rPr>
              <w:t>On Track</w:t>
            </w:r>
          </w:p>
        </w:tc>
        <w:tc>
          <w:tcPr>
            <w:tcW w:w="186" w:type="pct"/>
            <w:tcBorders>
              <w:top w:val="single" w:sz="4" w:space="0" w:color="auto"/>
              <w:left w:val="nil"/>
              <w:bottom w:val="single" w:sz="4" w:space="0" w:color="auto"/>
              <w:right w:val="single" w:sz="4" w:space="0" w:color="auto"/>
            </w:tcBorders>
            <w:shd w:val="clear" w:color="000000" w:fill="CCFFFF"/>
          </w:tcPr>
          <w:p w:rsidR="00597C43" w:rsidRPr="002F1827" w:rsidRDefault="00597C43" w:rsidP="002F1827">
            <w:pPr>
              <w:pBdr>
                <w:top w:val="single" w:sz="4" w:space="1" w:color="auto"/>
              </w:pBdr>
              <w:spacing w:after="0"/>
              <w:jc w:val="both"/>
              <w:rPr>
                <w:b/>
                <w:bCs/>
                <w:sz w:val="16"/>
                <w:szCs w:val="16"/>
              </w:rPr>
            </w:pPr>
            <w:r w:rsidRPr="002F1827">
              <w:rPr>
                <w:b/>
                <w:bCs/>
                <w:sz w:val="16"/>
                <w:szCs w:val="16"/>
              </w:rPr>
              <w:t>At Risk</w:t>
            </w:r>
          </w:p>
        </w:tc>
        <w:tc>
          <w:tcPr>
            <w:tcW w:w="312" w:type="pct"/>
            <w:tcBorders>
              <w:top w:val="single" w:sz="4" w:space="0" w:color="auto"/>
              <w:left w:val="nil"/>
              <w:bottom w:val="single" w:sz="4" w:space="0" w:color="auto"/>
              <w:right w:val="single" w:sz="4" w:space="0" w:color="auto"/>
            </w:tcBorders>
            <w:shd w:val="clear" w:color="000000" w:fill="CCFFFF"/>
          </w:tcPr>
          <w:p w:rsidR="00597C43" w:rsidRPr="002F1827" w:rsidRDefault="00597C43" w:rsidP="002F1827">
            <w:pPr>
              <w:pBdr>
                <w:top w:val="single" w:sz="4" w:space="1" w:color="auto"/>
              </w:pBdr>
              <w:spacing w:after="0"/>
              <w:jc w:val="both"/>
              <w:rPr>
                <w:b/>
                <w:bCs/>
                <w:sz w:val="16"/>
                <w:szCs w:val="16"/>
              </w:rPr>
            </w:pPr>
            <w:r w:rsidRPr="002F1827">
              <w:rPr>
                <w:b/>
                <w:bCs/>
                <w:sz w:val="16"/>
                <w:szCs w:val="16"/>
              </w:rPr>
              <w:t>Unknown</w:t>
            </w:r>
          </w:p>
        </w:tc>
        <w:tc>
          <w:tcPr>
            <w:tcW w:w="573" w:type="pct"/>
            <w:tcBorders>
              <w:top w:val="single" w:sz="4" w:space="0" w:color="auto"/>
              <w:left w:val="nil"/>
              <w:bottom w:val="single" w:sz="4" w:space="0" w:color="auto"/>
              <w:right w:val="single" w:sz="4" w:space="0" w:color="auto"/>
            </w:tcBorders>
            <w:shd w:val="clear" w:color="000000" w:fill="CCFFFF"/>
          </w:tcPr>
          <w:p w:rsidR="00597C43" w:rsidRPr="002F1827" w:rsidRDefault="00597C43" w:rsidP="002F1827">
            <w:pPr>
              <w:pBdr>
                <w:top w:val="single" w:sz="4" w:space="1" w:color="auto"/>
              </w:pBdr>
              <w:spacing w:after="0"/>
              <w:jc w:val="both"/>
              <w:rPr>
                <w:b/>
                <w:bCs/>
                <w:sz w:val="16"/>
                <w:szCs w:val="16"/>
              </w:rPr>
            </w:pPr>
            <w:r w:rsidRPr="002F1827">
              <w:rPr>
                <w:b/>
                <w:bCs/>
                <w:sz w:val="16"/>
                <w:szCs w:val="16"/>
              </w:rPr>
              <w:t>Cumulative Budget</w:t>
            </w:r>
          </w:p>
        </w:tc>
        <w:tc>
          <w:tcPr>
            <w:tcW w:w="754" w:type="pct"/>
            <w:tcBorders>
              <w:top w:val="single" w:sz="4" w:space="0" w:color="auto"/>
              <w:left w:val="nil"/>
              <w:bottom w:val="single" w:sz="4" w:space="0" w:color="auto"/>
              <w:right w:val="single" w:sz="4" w:space="0" w:color="auto"/>
            </w:tcBorders>
            <w:shd w:val="clear" w:color="000000" w:fill="CCFFFF"/>
          </w:tcPr>
          <w:p w:rsidR="00597C43" w:rsidRPr="002F1827" w:rsidRDefault="00597C43" w:rsidP="002F1827">
            <w:pPr>
              <w:pBdr>
                <w:top w:val="single" w:sz="4" w:space="1" w:color="auto"/>
              </w:pBdr>
              <w:spacing w:after="0"/>
              <w:jc w:val="both"/>
              <w:rPr>
                <w:b/>
                <w:bCs/>
                <w:sz w:val="16"/>
                <w:szCs w:val="16"/>
              </w:rPr>
            </w:pPr>
            <w:r w:rsidRPr="002F1827">
              <w:rPr>
                <w:b/>
                <w:bCs/>
                <w:sz w:val="16"/>
                <w:szCs w:val="16"/>
              </w:rPr>
              <w:t xml:space="preserve">Cummulative Actual Expenditure </w:t>
            </w:r>
          </w:p>
        </w:tc>
        <w:tc>
          <w:tcPr>
            <w:tcW w:w="214" w:type="pct"/>
            <w:tcBorders>
              <w:top w:val="single" w:sz="4" w:space="0" w:color="auto"/>
              <w:left w:val="nil"/>
              <w:bottom w:val="single" w:sz="4" w:space="0" w:color="auto"/>
              <w:right w:val="single" w:sz="4" w:space="0" w:color="auto"/>
            </w:tcBorders>
            <w:shd w:val="clear" w:color="000000" w:fill="CCFFFF"/>
          </w:tcPr>
          <w:p w:rsidR="00597C43" w:rsidRPr="002F1827" w:rsidRDefault="00597C43" w:rsidP="002F1827">
            <w:pPr>
              <w:pBdr>
                <w:top w:val="single" w:sz="4" w:space="1" w:color="auto"/>
              </w:pBdr>
              <w:spacing w:after="0"/>
              <w:jc w:val="both"/>
              <w:rPr>
                <w:b/>
                <w:bCs/>
                <w:sz w:val="16"/>
                <w:szCs w:val="16"/>
              </w:rPr>
            </w:pPr>
            <w:r w:rsidRPr="002F1827">
              <w:rPr>
                <w:b/>
                <w:bCs/>
                <w:sz w:val="16"/>
                <w:szCs w:val="16"/>
              </w:rPr>
              <w:t>% Spent</w:t>
            </w:r>
          </w:p>
        </w:tc>
        <w:tc>
          <w:tcPr>
            <w:tcW w:w="620" w:type="pct"/>
            <w:tcBorders>
              <w:top w:val="single" w:sz="4" w:space="0" w:color="auto"/>
              <w:left w:val="nil"/>
              <w:bottom w:val="single" w:sz="4" w:space="0" w:color="auto"/>
              <w:right w:val="single" w:sz="4" w:space="0" w:color="auto"/>
            </w:tcBorders>
            <w:shd w:val="clear" w:color="000000" w:fill="CCFFFF"/>
            <w:noWrap/>
          </w:tcPr>
          <w:p w:rsidR="00597C43" w:rsidRPr="002F1827" w:rsidRDefault="00597C43" w:rsidP="002F1827">
            <w:pPr>
              <w:pBdr>
                <w:top w:val="single" w:sz="4" w:space="1" w:color="auto"/>
              </w:pBdr>
              <w:spacing w:after="0"/>
              <w:jc w:val="both"/>
              <w:rPr>
                <w:b/>
                <w:bCs/>
                <w:sz w:val="16"/>
                <w:szCs w:val="16"/>
              </w:rPr>
            </w:pPr>
            <w:r w:rsidRPr="002F1827">
              <w:rPr>
                <w:b/>
                <w:bCs/>
                <w:sz w:val="16"/>
                <w:szCs w:val="16"/>
              </w:rPr>
              <w:t> </w:t>
            </w:r>
          </w:p>
        </w:tc>
      </w:tr>
      <w:tr w:rsidR="00597C43" w:rsidRPr="002F1827" w:rsidTr="00B80A27">
        <w:trPr>
          <w:trHeight w:val="1785"/>
        </w:trPr>
        <w:tc>
          <w:tcPr>
            <w:tcW w:w="239" w:type="pct"/>
            <w:tcBorders>
              <w:top w:val="nil"/>
              <w:left w:val="single" w:sz="4" w:space="0" w:color="auto"/>
              <w:bottom w:val="single" w:sz="4" w:space="0" w:color="auto"/>
              <w:right w:val="single" w:sz="4" w:space="0" w:color="auto"/>
            </w:tcBorders>
            <w:shd w:val="clear" w:color="auto" w:fill="auto"/>
            <w:noWrap/>
          </w:tcPr>
          <w:p w:rsidR="00597C43" w:rsidRPr="002F1827" w:rsidRDefault="00597C43" w:rsidP="002F1827">
            <w:pPr>
              <w:spacing w:after="0"/>
              <w:jc w:val="both"/>
              <w:rPr>
                <w:sz w:val="16"/>
                <w:szCs w:val="16"/>
              </w:rPr>
            </w:pPr>
            <w:r w:rsidRPr="002F1827">
              <w:rPr>
                <w:sz w:val="16"/>
                <w:szCs w:val="16"/>
              </w:rPr>
              <w:t>GO4</w:t>
            </w:r>
          </w:p>
        </w:tc>
        <w:tc>
          <w:tcPr>
            <w:tcW w:w="154" w:type="pct"/>
            <w:tcBorders>
              <w:top w:val="nil"/>
              <w:left w:val="nil"/>
              <w:bottom w:val="single" w:sz="4" w:space="0" w:color="auto"/>
              <w:right w:val="single" w:sz="4" w:space="0" w:color="auto"/>
            </w:tcBorders>
            <w:shd w:val="clear" w:color="auto" w:fill="auto"/>
            <w:noWrap/>
          </w:tcPr>
          <w:p w:rsidR="00597C43" w:rsidRPr="002F1827" w:rsidRDefault="00597C43" w:rsidP="002F1827">
            <w:pPr>
              <w:spacing w:after="0"/>
              <w:jc w:val="both"/>
              <w:rPr>
                <w:sz w:val="16"/>
                <w:szCs w:val="16"/>
              </w:rPr>
            </w:pPr>
            <w:r w:rsidRPr="002F1827">
              <w:rPr>
                <w:sz w:val="16"/>
                <w:szCs w:val="16"/>
              </w:rPr>
              <w:t>V</w:t>
            </w:r>
          </w:p>
        </w:tc>
        <w:tc>
          <w:tcPr>
            <w:tcW w:w="174" w:type="pct"/>
            <w:tcBorders>
              <w:top w:val="nil"/>
              <w:left w:val="nil"/>
              <w:bottom w:val="single" w:sz="4" w:space="0" w:color="auto"/>
              <w:right w:val="single" w:sz="4" w:space="0" w:color="auto"/>
            </w:tcBorders>
            <w:shd w:val="clear" w:color="auto" w:fill="auto"/>
            <w:noWrap/>
          </w:tcPr>
          <w:p w:rsidR="00597C43" w:rsidRPr="002F1827" w:rsidRDefault="00597C43" w:rsidP="002F1827">
            <w:pPr>
              <w:spacing w:after="0"/>
              <w:jc w:val="both"/>
              <w:rPr>
                <w:sz w:val="16"/>
                <w:szCs w:val="16"/>
              </w:rPr>
            </w:pPr>
            <w:r w:rsidRPr="002F1827">
              <w:rPr>
                <w:sz w:val="16"/>
                <w:szCs w:val="16"/>
              </w:rPr>
              <w:t> </w:t>
            </w:r>
          </w:p>
        </w:tc>
        <w:tc>
          <w:tcPr>
            <w:tcW w:w="136" w:type="pct"/>
            <w:tcBorders>
              <w:top w:val="nil"/>
              <w:left w:val="nil"/>
              <w:bottom w:val="single" w:sz="4" w:space="0" w:color="auto"/>
              <w:right w:val="single" w:sz="4" w:space="0" w:color="auto"/>
            </w:tcBorders>
            <w:shd w:val="clear" w:color="auto" w:fill="auto"/>
            <w:noWrap/>
          </w:tcPr>
          <w:p w:rsidR="00597C43" w:rsidRPr="002F1827" w:rsidRDefault="00597C43" w:rsidP="002F1827">
            <w:pPr>
              <w:spacing w:after="0"/>
              <w:jc w:val="both"/>
              <w:rPr>
                <w:sz w:val="16"/>
                <w:szCs w:val="16"/>
              </w:rPr>
            </w:pPr>
            <w:r w:rsidRPr="002F1827">
              <w:rPr>
                <w:sz w:val="16"/>
                <w:szCs w:val="16"/>
              </w:rPr>
              <w:t> </w:t>
            </w:r>
          </w:p>
        </w:tc>
        <w:tc>
          <w:tcPr>
            <w:tcW w:w="546"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Phisical and human Resources of Finance and Accounts department  strengthened by 2014</w:t>
            </w:r>
            <w:r w:rsidR="00F93A49" w:rsidRPr="002F1827">
              <w:rPr>
                <w:sz w:val="16"/>
                <w:szCs w:val="16"/>
              </w:rPr>
              <w:t xml:space="preserve"> BUDGET</w:t>
            </w:r>
          </w:p>
        </w:tc>
        <w:tc>
          <w:tcPr>
            <w:tcW w:w="527"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6 accounts staff trained on IPSAS Tailor made course, Consoldated Interim Financial reports (IFR) prepared  and ASDP audit queries replied</w:t>
            </w:r>
          </w:p>
        </w:tc>
        <w:tc>
          <w:tcPr>
            <w:tcW w:w="340"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 xml:space="preserve">            93.55 </w:t>
            </w:r>
          </w:p>
        </w:tc>
        <w:tc>
          <w:tcPr>
            <w:tcW w:w="224"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V</w:t>
            </w:r>
          </w:p>
        </w:tc>
        <w:tc>
          <w:tcPr>
            <w:tcW w:w="186"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 </w:t>
            </w:r>
          </w:p>
        </w:tc>
        <w:tc>
          <w:tcPr>
            <w:tcW w:w="312"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 </w:t>
            </w:r>
          </w:p>
        </w:tc>
        <w:tc>
          <w:tcPr>
            <w:tcW w:w="573"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69,860,200</w:t>
            </w:r>
          </w:p>
        </w:tc>
        <w:tc>
          <w:tcPr>
            <w:tcW w:w="754"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65,357,884.00</w:t>
            </w:r>
          </w:p>
        </w:tc>
        <w:tc>
          <w:tcPr>
            <w:tcW w:w="214" w:type="pct"/>
            <w:tcBorders>
              <w:top w:val="nil"/>
              <w:left w:val="nil"/>
              <w:bottom w:val="single" w:sz="4" w:space="0" w:color="auto"/>
              <w:right w:val="single" w:sz="4" w:space="0" w:color="auto"/>
            </w:tcBorders>
            <w:shd w:val="clear" w:color="auto" w:fill="auto"/>
            <w:noWrap/>
          </w:tcPr>
          <w:p w:rsidR="00597C43" w:rsidRPr="002F1827" w:rsidRDefault="00597C43" w:rsidP="002F1827">
            <w:pPr>
              <w:spacing w:after="0"/>
              <w:jc w:val="both"/>
              <w:rPr>
                <w:sz w:val="16"/>
                <w:szCs w:val="16"/>
              </w:rPr>
            </w:pPr>
            <w:r w:rsidRPr="002F1827">
              <w:rPr>
                <w:sz w:val="16"/>
                <w:szCs w:val="16"/>
              </w:rPr>
              <w:t>94</w:t>
            </w:r>
          </w:p>
        </w:tc>
        <w:tc>
          <w:tcPr>
            <w:tcW w:w="620"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Activities carried out as per plan of action.</w:t>
            </w:r>
          </w:p>
        </w:tc>
      </w:tr>
      <w:tr w:rsidR="00597C43" w:rsidRPr="002F1827" w:rsidTr="00B80A27">
        <w:trPr>
          <w:trHeight w:val="1530"/>
        </w:trPr>
        <w:tc>
          <w:tcPr>
            <w:tcW w:w="239" w:type="pct"/>
            <w:tcBorders>
              <w:top w:val="single" w:sz="4" w:space="0" w:color="auto"/>
              <w:left w:val="single" w:sz="4" w:space="0" w:color="auto"/>
              <w:bottom w:val="single" w:sz="4" w:space="0" w:color="auto"/>
              <w:right w:val="single" w:sz="4" w:space="0" w:color="auto"/>
            </w:tcBorders>
            <w:shd w:val="clear" w:color="auto" w:fill="auto"/>
            <w:noWrap/>
          </w:tcPr>
          <w:p w:rsidR="00597C43" w:rsidRPr="002F1827" w:rsidRDefault="00597C43" w:rsidP="002F1827">
            <w:pPr>
              <w:spacing w:after="0"/>
              <w:jc w:val="both"/>
              <w:rPr>
                <w:sz w:val="16"/>
                <w:szCs w:val="16"/>
              </w:rPr>
            </w:pPr>
            <w:r w:rsidRPr="002F1827">
              <w:rPr>
                <w:sz w:val="16"/>
                <w:szCs w:val="16"/>
              </w:rPr>
              <w:t>GO5</w:t>
            </w:r>
          </w:p>
        </w:tc>
        <w:tc>
          <w:tcPr>
            <w:tcW w:w="154" w:type="pct"/>
            <w:tcBorders>
              <w:top w:val="single" w:sz="4" w:space="0" w:color="auto"/>
              <w:left w:val="nil"/>
              <w:bottom w:val="single" w:sz="4" w:space="0" w:color="auto"/>
              <w:right w:val="single" w:sz="4" w:space="0" w:color="auto"/>
            </w:tcBorders>
            <w:shd w:val="clear" w:color="auto" w:fill="auto"/>
            <w:noWrap/>
          </w:tcPr>
          <w:p w:rsidR="00597C43" w:rsidRPr="002F1827" w:rsidRDefault="00597C43" w:rsidP="002F1827">
            <w:pPr>
              <w:spacing w:after="0"/>
              <w:jc w:val="both"/>
              <w:rPr>
                <w:sz w:val="16"/>
                <w:szCs w:val="16"/>
              </w:rPr>
            </w:pPr>
            <w:r w:rsidRPr="002F1827">
              <w:rPr>
                <w:sz w:val="16"/>
                <w:szCs w:val="16"/>
              </w:rPr>
              <w:t> </w:t>
            </w:r>
          </w:p>
        </w:tc>
        <w:tc>
          <w:tcPr>
            <w:tcW w:w="174" w:type="pct"/>
            <w:tcBorders>
              <w:top w:val="single" w:sz="4" w:space="0" w:color="auto"/>
              <w:left w:val="nil"/>
              <w:bottom w:val="single" w:sz="4" w:space="0" w:color="auto"/>
              <w:right w:val="single" w:sz="4" w:space="0" w:color="auto"/>
            </w:tcBorders>
            <w:shd w:val="clear" w:color="auto" w:fill="auto"/>
            <w:noWrap/>
          </w:tcPr>
          <w:p w:rsidR="00597C43" w:rsidRPr="002F1827" w:rsidRDefault="00597C43" w:rsidP="002F1827">
            <w:pPr>
              <w:spacing w:after="0"/>
              <w:jc w:val="both"/>
              <w:rPr>
                <w:sz w:val="16"/>
                <w:szCs w:val="16"/>
              </w:rPr>
            </w:pPr>
            <w:r w:rsidRPr="002F1827">
              <w:rPr>
                <w:sz w:val="16"/>
                <w:szCs w:val="16"/>
              </w:rPr>
              <w:t> </w:t>
            </w:r>
          </w:p>
        </w:tc>
        <w:tc>
          <w:tcPr>
            <w:tcW w:w="136" w:type="pct"/>
            <w:tcBorders>
              <w:top w:val="single" w:sz="4" w:space="0" w:color="auto"/>
              <w:left w:val="nil"/>
              <w:bottom w:val="single" w:sz="4" w:space="0" w:color="auto"/>
              <w:right w:val="single" w:sz="4" w:space="0" w:color="auto"/>
            </w:tcBorders>
            <w:shd w:val="clear" w:color="auto" w:fill="auto"/>
            <w:noWrap/>
          </w:tcPr>
          <w:p w:rsidR="00597C43" w:rsidRPr="002F1827" w:rsidRDefault="00597C43" w:rsidP="002F1827">
            <w:pPr>
              <w:spacing w:after="0"/>
              <w:jc w:val="both"/>
              <w:rPr>
                <w:sz w:val="16"/>
                <w:szCs w:val="16"/>
              </w:rPr>
            </w:pPr>
            <w:r w:rsidRPr="002F1827">
              <w:rPr>
                <w:sz w:val="16"/>
                <w:szCs w:val="16"/>
              </w:rPr>
              <w:t> </w:t>
            </w:r>
          </w:p>
        </w:tc>
        <w:tc>
          <w:tcPr>
            <w:tcW w:w="546" w:type="pct"/>
            <w:tcBorders>
              <w:top w:val="single" w:sz="4" w:space="0" w:color="auto"/>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Accounts office retooled and capacity of staff on ICT built by  2013</w:t>
            </w:r>
          </w:p>
          <w:p w:rsidR="00F93A49" w:rsidRPr="002F1827" w:rsidRDefault="00F93A49" w:rsidP="002F1827">
            <w:pPr>
              <w:spacing w:after="0"/>
              <w:jc w:val="both"/>
              <w:rPr>
                <w:sz w:val="16"/>
                <w:szCs w:val="16"/>
              </w:rPr>
            </w:pPr>
            <w:r w:rsidRPr="002F1827">
              <w:rPr>
                <w:sz w:val="16"/>
                <w:szCs w:val="16"/>
              </w:rPr>
              <w:t>BUDGET</w:t>
            </w:r>
          </w:p>
        </w:tc>
        <w:tc>
          <w:tcPr>
            <w:tcW w:w="527" w:type="pct"/>
            <w:tcBorders>
              <w:top w:val="single" w:sz="4" w:space="0" w:color="auto"/>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4Accounts staff trained on ICT Short and long courses in accountancy, Computers and accessories procured.</w:t>
            </w:r>
          </w:p>
        </w:tc>
        <w:tc>
          <w:tcPr>
            <w:tcW w:w="340" w:type="pct"/>
            <w:tcBorders>
              <w:top w:val="single" w:sz="4" w:space="0" w:color="auto"/>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 xml:space="preserve">88.20 </w:t>
            </w:r>
          </w:p>
        </w:tc>
        <w:tc>
          <w:tcPr>
            <w:tcW w:w="224" w:type="pct"/>
            <w:tcBorders>
              <w:top w:val="single" w:sz="4" w:space="0" w:color="auto"/>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V</w:t>
            </w:r>
          </w:p>
        </w:tc>
        <w:tc>
          <w:tcPr>
            <w:tcW w:w="186" w:type="pct"/>
            <w:tcBorders>
              <w:top w:val="single" w:sz="4" w:space="0" w:color="auto"/>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 </w:t>
            </w:r>
          </w:p>
        </w:tc>
        <w:tc>
          <w:tcPr>
            <w:tcW w:w="312" w:type="pct"/>
            <w:tcBorders>
              <w:top w:val="single" w:sz="4" w:space="0" w:color="auto"/>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 </w:t>
            </w:r>
          </w:p>
        </w:tc>
        <w:tc>
          <w:tcPr>
            <w:tcW w:w="573" w:type="pct"/>
            <w:tcBorders>
              <w:top w:val="single" w:sz="4" w:space="0" w:color="auto"/>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70,000,000</w:t>
            </w:r>
          </w:p>
        </w:tc>
        <w:tc>
          <w:tcPr>
            <w:tcW w:w="754" w:type="pct"/>
            <w:tcBorders>
              <w:top w:val="single" w:sz="4" w:space="0" w:color="auto"/>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61,802,812.60</w:t>
            </w:r>
          </w:p>
        </w:tc>
        <w:tc>
          <w:tcPr>
            <w:tcW w:w="214" w:type="pct"/>
            <w:tcBorders>
              <w:top w:val="single" w:sz="4" w:space="0" w:color="auto"/>
              <w:left w:val="nil"/>
              <w:bottom w:val="single" w:sz="4" w:space="0" w:color="auto"/>
              <w:right w:val="single" w:sz="4" w:space="0" w:color="auto"/>
            </w:tcBorders>
            <w:shd w:val="clear" w:color="auto" w:fill="auto"/>
            <w:noWrap/>
          </w:tcPr>
          <w:p w:rsidR="00597C43" w:rsidRPr="002F1827" w:rsidRDefault="00597C43" w:rsidP="002F1827">
            <w:pPr>
              <w:spacing w:after="0"/>
              <w:jc w:val="both"/>
              <w:rPr>
                <w:sz w:val="16"/>
                <w:szCs w:val="16"/>
              </w:rPr>
            </w:pPr>
            <w:r w:rsidRPr="002F1827">
              <w:rPr>
                <w:sz w:val="16"/>
                <w:szCs w:val="16"/>
              </w:rPr>
              <w:t>88</w:t>
            </w:r>
          </w:p>
        </w:tc>
        <w:tc>
          <w:tcPr>
            <w:tcW w:w="620" w:type="pct"/>
            <w:tcBorders>
              <w:top w:val="single" w:sz="4" w:space="0" w:color="auto"/>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 </w:t>
            </w:r>
          </w:p>
        </w:tc>
      </w:tr>
      <w:tr w:rsidR="00B80A27" w:rsidRPr="002F1827" w:rsidTr="00B80A27">
        <w:trPr>
          <w:trHeight w:val="255"/>
        </w:trPr>
        <w:tc>
          <w:tcPr>
            <w:tcW w:w="1776" w:type="pct"/>
            <w:gridSpan w:val="6"/>
            <w:tcBorders>
              <w:top w:val="nil"/>
              <w:left w:val="single" w:sz="4" w:space="0" w:color="auto"/>
              <w:bottom w:val="single" w:sz="4" w:space="0" w:color="auto"/>
              <w:right w:val="single" w:sz="4" w:space="0" w:color="auto"/>
            </w:tcBorders>
            <w:shd w:val="clear" w:color="auto" w:fill="auto"/>
            <w:noWrap/>
          </w:tcPr>
          <w:p w:rsidR="00B80A27" w:rsidRPr="002F1827" w:rsidRDefault="00B80A27" w:rsidP="002F1827">
            <w:pPr>
              <w:spacing w:after="0"/>
              <w:jc w:val="both"/>
              <w:rPr>
                <w:b/>
                <w:bCs/>
                <w:sz w:val="16"/>
                <w:szCs w:val="16"/>
              </w:rPr>
            </w:pPr>
            <w:r w:rsidRPr="002F1827">
              <w:rPr>
                <w:b/>
                <w:bCs/>
                <w:sz w:val="16"/>
                <w:szCs w:val="16"/>
              </w:rPr>
              <w:lastRenderedPageBreak/>
              <w:t>TOTAL TARGET</w:t>
            </w:r>
          </w:p>
        </w:tc>
        <w:tc>
          <w:tcPr>
            <w:tcW w:w="340" w:type="pct"/>
            <w:tcBorders>
              <w:top w:val="nil"/>
              <w:left w:val="nil"/>
              <w:bottom w:val="single" w:sz="4" w:space="0" w:color="auto"/>
              <w:right w:val="single" w:sz="4" w:space="0" w:color="auto"/>
            </w:tcBorders>
            <w:shd w:val="clear" w:color="auto" w:fill="auto"/>
          </w:tcPr>
          <w:p w:rsidR="00B80A27" w:rsidRPr="002F1827" w:rsidRDefault="00B80A27" w:rsidP="002F1827">
            <w:pPr>
              <w:spacing w:after="0"/>
              <w:jc w:val="both"/>
              <w:rPr>
                <w:b/>
                <w:bCs/>
                <w:sz w:val="16"/>
                <w:szCs w:val="16"/>
              </w:rPr>
            </w:pPr>
            <w:r w:rsidRPr="002F1827">
              <w:rPr>
                <w:b/>
                <w:bCs/>
                <w:sz w:val="16"/>
                <w:szCs w:val="16"/>
              </w:rPr>
              <w:t> </w:t>
            </w:r>
          </w:p>
        </w:tc>
        <w:tc>
          <w:tcPr>
            <w:tcW w:w="224" w:type="pct"/>
            <w:tcBorders>
              <w:top w:val="nil"/>
              <w:left w:val="nil"/>
              <w:bottom w:val="single" w:sz="4" w:space="0" w:color="auto"/>
              <w:right w:val="single" w:sz="4" w:space="0" w:color="auto"/>
            </w:tcBorders>
            <w:shd w:val="clear" w:color="auto" w:fill="auto"/>
          </w:tcPr>
          <w:p w:rsidR="00B80A27" w:rsidRPr="002F1827" w:rsidRDefault="00B80A27" w:rsidP="002F1827">
            <w:pPr>
              <w:spacing w:after="0"/>
              <w:jc w:val="both"/>
              <w:rPr>
                <w:b/>
                <w:bCs/>
                <w:sz w:val="16"/>
                <w:szCs w:val="16"/>
              </w:rPr>
            </w:pPr>
            <w:r w:rsidRPr="002F1827">
              <w:rPr>
                <w:b/>
                <w:bCs/>
                <w:sz w:val="16"/>
                <w:szCs w:val="16"/>
              </w:rPr>
              <w:t> </w:t>
            </w:r>
          </w:p>
        </w:tc>
        <w:tc>
          <w:tcPr>
            <w:tcW w:w="186" w:type="pct"/>
            <w:tcBorders>
              <w:top w:val="nil"/>
              <w:left w:val="nil"/>
              <w:bottom w:val="single" w:sz="4" w:space="0" w:color="auto"/>
              <w:right w:val="single" w:sz="4" w:space="0" w:color="auto"/>
            </w:tcBorders>
            <w:shd w:val="clear" w:color="auto" w:fill="auto"/>
          </w:tcPr>
          <w:p w:rsidR="00B80A27" w:rsidRPr="002F1827" w:rsidRDefault="00B80A27"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auto" w:fill="auto"/>
          </w:tcPr>
          <w:p w:rsidR="00B80A27" w:rsidRPr="002F1827" w:rsidRDefault="00B80A27" w:rsidP="002F1827">
            <w:pPr>
              <w:spacing w:after="0"/>
              <w:jc w:val="both"/>
              <w:rPr>
                <w:b/>
                <w:bCs/>
                <w:sz w:val="16"/>
                <w:szCs w:val="16"/>
              </w:rPr>
            </w:pPr>
            <w:r w:rsidRPr="002F1827">
              <w:rPr>
                <w:b/>
                <w:bCs/>
                <w:sz w:val="16"/>
                <w:szCs w:val="16"/>
              </w:rPr>
              <w:t> </w:t>
            </w:r>
          </w:p>
        </w:tc>
        <w:tc>
          <w:tcPr>
            <w:tcW w:w="573" w:type="pct"/>
            <w:tcBorders>
              <w:top w:val="nil"/>
              <w:left w:val="nil"/>
              <w:bottom w:val="single" w:sz="4" w:space="0" w:color="auto"/>
              <w:right w:val="single" w:sz="4" w:space="0" w:color="auto"/>
            </w:tcBorders>
            <w:shd w:val="clear" w:color="auto" w:fill="auto"/>
          </w:tcPr>
          <w:p w:rsidR="00B80A27" w:rsidRPr="002F1827" w:rsidRDefault="00B80A27" w:rsidP="002F1827">
            <w:pPr>
              <w:spacing w:after="0"/>
              <w:jc w:val="both"/>
              <w:rPr>
                <w:b/>
                <w:bCs/>
                <w:sz w:val="16"/>
                <w:szCs w:val="16"/>
              </w:rPr>
            </w:pPr>
            <w:r w:rsidRPr="002F1827">
              <w:rPr>
                <w:b/>
                <w:bCs/>
                <w:sz w:val="16"/>
                <w:szCs w:val="16"/>
              </w:rPr>
              <w:t>139,860,200</w:t>
            </w:r>
          </w:p>
        </w:tc>
        <w:tc>
          <w:tcPr>
            <w:tcW w:w="754" w:type="pct"/>
            <w:tcBorders>
              <w:top w:val="nil"/>
              <w:left w:val="nil"/>
              <w:bottom w:val="single" w:sz="4" w:space="0" w:color="auto"/>
              <w:right w:val="single" w:sz="4" w:space="0" w:color="auto"/>
            </w:tcBorders>
            <w:shd w:val="clear" w:color="auto" w:fill="auto"/>
          </w:tcPr>
          <w:p w:rsidR="00B80A27" w:rsidRPr="002F1827" w:rsidRDefault="00B80A27" w:rsidP="002F1827">
            <w:pPr>
              <w:spacing w:after="0"/>
              <w:jc w:val="both"/>
              <w:rPr>
                <w:b/>
                <w:bCs/>
                <w:sz w:val="16"/>
                <w:szCs w:val="16"/>
              </w:rPr>
            </w:pPr>
            <w:r w:rsidRPr="002F1827">
              <w:rPr>
                <w:b/>
                <w:bCs/>
                <w:sz w:val="16"/>
                <w:szCs w:val="16"/>
              </w:rPr>
              <w:t>127,160,696.60</w:t>
            </w:r>
          </w:p>
        </w:tc>
        <w:tc>
          <w:tcPr>
            <w:tcW w:w="214" w:type="pct"/>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sz w:val="16"/>
                <w:szCs w:val="16"/>
              </w:rPr>
            </w:pPr>
            <w:r w:rsidRPr="002F1827">
              <w:rPr>
                <w:sz w:val="16"/>
                <w:szCs w:val="16"/>
              </w:rPr>
              <w:t>91</w:t>
            </w:r>
          </w:p>
        </w:tc>
        <w:tc>
          <w:tcPr>
            <w:tcW w:w="620" w:type="pct"/>
            <w:tcBorders>
              <w:top w:val="nil"/>
              <w:left w:val="nil"/>
              <w:bottom w:val="single" w:sz="4" w:space="0" w:color="auto"/>
              <w:right w:val="single" w:sz="4" w:space="0" w:color="auto"/>
            </w:tcBorders>
            <w:shd w:val="clear" w:color="auto" w:fill="auto"/>
          </w:tcPr>
          <w:p w:rsidR="00B80A27" w:rsidRPr="002F1827" w:rsidRDefault="00B80A27" w:rsidP="002F1827">
            <w:pPr>
              <w:spacing w:after="0"/>
              <w:jc w:val="both"/>
              <w:rPr>
                <w:b/>
                <w:bCs/>
                <w:sz w:val="16"/>
                <w:szCs w:val="16"/>
              </w:rPr>
            </w:pPr>
            <w:r w:rsidRPr="002F1827">
              <w:rPr>
                <w:b/>
                <w:bCs/>
                <w:sz w:val="16"/>
                <w:szCs w:val="16"/>
              </w:rPr>
              <w:t> </w:t>
            </w:r>
          </w:p>
        </w:tc>
      </w:tr>
      <w:tr w:rsidR="00597C43" w:rsidRPr="002F1827" w:rsidTr="00B80A27">
        <w:trPr>
          <w:trHeight w:val="1358"/>
        </w:trPr>
        <w:tc>
          <w:tcPr>
            <w:tcW w:w="239" w:type="pct"/>
            <w:tcBorders>
              <w:top w:val="nil"/>
              <w:left w:val="single" w:sz="4" w:space="0" w:color="auto"/>
              <w:bottom w:val="single" w:sz="4" w:space="0" w:color="auto"/>
              <w:right w:val="single" w:sz="4" w:space="0" w:color="auto"/>
            </w:tcBorders>
            <w:shd w:val="clear" w:color="auto" w:fill="auto"/>
            <w:noWrap/>
          </w:tcPr>
          <w:p w:rsidR="00597C43" w:rsidRPr="002F1827" w:rsidRDefault="00597C43" w:rsidP="002F1827">
            <w:pPr>
              <w:spacing w:after="0"/>
              <w:jc w:val="both"/>
              <w:rPr>
                <w:sz w:val="16"/>
                <w:szCs w:val="16"/>
              </w:rPr>
            </w:pPr>
            <w:r w:rsidRPr="002F1827">
              <w:rPr>
                <w:sz w:val="16"/>
                <w:szCs w:val="16"/>
              </w:rPr>
              <w:t>G06C</w:t>
            </w:r>
          </w:p>
        </w:tc>
        <w:tc>
          <w:tcPr>
            <w:tcW w:w="154" w:type="pct"/>
            <w:tcBorders>
              <w:top w:val="nil"/>
              <w:left w:val="nil"/>
              <w:bottom w:val="single" w:sz="4" w:space="0" w:color="auto"/>
              <w:right w:val="single" w:sz="4" w:space="0" w:color="auto"/>
            </w:tcBorders>
            <w:shd w:val="clear" w:color="auto" w:fill="auto"/>
            <w:noWrap/>
          </w:tcPr>
          <w:p w:rsidR="00597C43" w:rsidRPr="00B80A27" w:rsidRDefault="00597C43" w:rsidP="002F1827">
            <w:pPr>
              <w:spacing w:after="0"/>
              <w:jc w:val="both"/>
              <w:rPr>
                <w:b/>
                <w:bCs/>
                <w:sz w:val="16"/>
                <w:szCs w:val="16"/>
              </w:rPr>
            </w:pPr>
            <w:r w:rsidRPr="00B80A27">
              <w:rPr>
                <w:b/>
                <w:bCs/>
                <w:sz w:val="16"/>
                <w:szCs w:val="16"/>
              </w:rPr>
              <w:t> </w:t>
            </w:r>
          </w:p>
        </w:tc>
        <w:tc>
          <w:tcPr>
            <w:tcW w:w="174" w:type="pct"/>
            <w:tcBorders>
              <w:top w:val="nil"/>
              <w:left w:val="nil"/>
              <w:bottom w:val="single" w:sz="4" w:space="0" w:color="auto"/>
              <w:right w:val="single" w:sz="4" w:space="0" w:color="auto"/>
            </w:tcBorders>
            <w:shd w:val="clear" w:color="auto" w:fill="auto"/>
            <w:noWrap/>
          </w:tcPr>
          <w:p w:rsidR="00597C43" w:rsidRPr="00B80A27" w:rsidRDefault="00597C43" w:rsidP="002F1827">
            <w:pPr>
              <w:spacing w:after="0"/>
              <w:jc w:val="both"/>
              <w:rPr>
                <w:b/>
                <w:bCs/>
                <w:sz w:val="16"/>
                <w:szCs w:val="16"/>
              </w:rPr>
            </w:pPr>
            <w:r w:rsidRPr="00B80A27">
              <w:rPr>
                <w:b/>
                <w:bCs/>
                <w:sz w:val="16"/>
                <w:szCs w:val="16"/>
              </w:rPr>
              <w:t> </w:t>
            </w:r>
          </w:p>
        </w:tc>
        <w:tc>
          <w:tcPr>
            <w:tcW w:w="136" w:type="pct"/>
            <w:tcBorders>
              <w:top w:val="nil"/>
              <w:left w:val="nil"/>
              <w:bottom w:val="single" w:sz="4" w:space="0" w:color="auto"/>
              <w:right w:val="single" w:sz="4" w:space="0" w:color="auto"/>
            </w:tcBorders>
            <w:shd w:val="clear" w:color="auto" w:fill="auto"/>
            <w:noWrap/>
          </w:tcPr>
          <w:p w:rsidR="00597C43" w:rsidRPr="00B80A27" w:rsidRDefault="00597C43" w:rsidP="002F1827">
            <w:pPr>
              <w:spacing w:after="0"/>
              <w:jc w:val="both"/>
              <w:rPr>
                <w:b/>
                <w:bCs/>
                <w:sz w:val="16"/>
                <w:szCs w:val="16"/>
              </w:rPr>
            </w:pPr>
            <w:r w:rsidRPr="00B80A27">
              <w:rPr>
                <w:b/>
                <w:bCs/>
                <w:sz w:val="16"/>
                <w:szCs w:val="16"/>
              </w:rPr>
              <w:t> </w:t>
            </w:r>
          </w:p>
        </w:tc>
        <w:tc>
          <w:tcPr>
            <w:tcW w:w="546" w:type="pct"/>
            <w:tcBorders>
              <w:top w:val="nil"/>
              <w:left w:val="nil"/>
              <w:bottom w:val="single" w:sz="4" w:space="0" w:color="auto"/>
              <w:right w:val="single" w:sz="4" w:space="0" w:color="auto"/>
            </w:tcBorders>
            <w:shd w:val="clear" w:color="auto" w:fill="auto"/>
          </w:tcPr>
          <w:p w:rsidR="00597C43" w:rsidRPr="00B80A27" w:rsidRDefault="00597C43" w:rsidP="002F1827">
            <w:pPr>
              <w:spacing w:after="0"/>
              <w:jc w:val="both"/>
              <w:rPr>
                <w:sz w:val="16"/>
                <w:szCs w:val="16"/>
              </w:rPr>
            </w:pPr>
            <w:r w:rsidRPr="00B80A27">
              <w:rPr>
                <w:sz w:val="16"/>
                <w:szCs w:val="16"/>
              </w:rPr>
              <w:t>MAFC capacity to serve stake holders and employee improved by2014</w:t>
            </w:r>
            <w:r w:rsidR="00F93A49" w:rsidRPr="00B80A27">
              <w:rPr>
                <w:sz w:val="16"/>
                <w:szCs w:val="16"/>
              </w:rPr>
              <w:t xml:space="preserve"> BUDGET </w:t>
            </w:r>
          </w:p>
        </w:tc>
        <w:tc>
          <w:tcPr>
            <w:tcW w:w="527"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 xml:space="preserve">1. HR Audit Conducted in 4 Zones among 8, and 13 Regions among 27                                                                                2.  5 Staff attended tarining as planned                                                              </w:t>
            </w:r>
          </w:p>
        </w:tc>
        <w:tc>
          <w:tcPr>
            <w:tcW w:w="340"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 xml:space="preserve">69.00 </w:t>
            </w:r>
          </w:p>
        </w:tc>
        <w:tc>
          <w:tcPr>
            <w:tcW w:w="224" w:type="pct"/>
            <w:tcBorders>
              <w:top w:val="nil"/>
              <w:left w:val="nil"/>
              <w:bottom w:val="single" w:sz="4" w:space="0" w:color="auto"/>
              <w:right w:val="single" w:sz="4" w:space="0" w:color="auto"/>
            </w:tcBorders>
            <w:shd w:val="clear" w:color="auto" w:fill="auto"/>
            <w:noWrap/>
          </w:tcPr>
          <w:p w:rsidR="00597C43" w:rsidRPr="002F1827" w:rsidRDefault="00597C43" w:rsidP="002F1827">
            <w:pPr>
              <w:spacing w:after="0"/>
              <w:jc w:val="both"/>
              <w:rPr>
                <w:sz w:val="16"/>
                <w:szCs w:val="16"/>
              </w:rPr>
            </w:pPr>
            <w:r w:rsidRPr="002F1827">
              <w:rPr>
                <w:sz w:val="16"/>
                <w:szCs w:val="16"/>
              </w:rPr>
              <w:t>√</w:t>
            </w:r>
          </w:p>
        </w:tc>
        <w:tc>
          <w:tcPr>
            <w:tcW w:w="186"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 </w:t>
            </w:r>
          </w:p>
        </w:tc>
        <w:tc>
          <w:tcPr>
            <w:tcW w:w="312"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 </w:t>
            </w:r>
          </w:p>
        </w:tc>
        <w:tc>
          <w:tcPr>
            <w:tcW w:w="573"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106,000,000</w:t>
            </w:r>
          </w:p>
        </w:tc>
        <w:tc>
          <w:tcPr>
            <w:tcW w:w="754"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105,476,211.80</w:t>
            </w:r>
          </w:p>
        </w:tc>
        <w:tc>
          <w:tcPr>
            <w:tcW w:w="214" w:type="pct"/>
            <w:tcBorders>
              <w:top w:val="nil"/>
              <w:left w:val="nil"/>
              <w:bottom w:val="single" w:sz="4" w:space="0" w:color="auto"/>
              <w:right w:val="single" w:sz="4" w:space="0" w:color="auto"/>
            </w:tcBorders>
            <w:shd w:val="clear" w:color="auto" w:fill="auto"/>
            <w:noWrap/>
          </w:tcPr>
          <w:p w:rsidR="00597C43" w:rsidRPr="002F1827" w:rsidRDefault="00597C43" w:rsidP="002F1827">
            <w:pPr>
              <w:spacing w:after="0"/>
              <w:jc w:val="both"/>
              <w:rPr>
                <w:sz w:val="16"/>
                <w:szCs w:val="16"/>
              </w:rPr>
            </w:pPr>
            <w:r w:rsidRPr="002F1827">
              <w:rPr>
                <w:sz w:val="16"/>
                <w:szCs w:val="16"/>
              </w:rPr>
              <w:t>100</w:t>
            </w:r>
          </w:p>
        </w:tc>
        <w:tc>
          <w:tcPr>
            <w:tcW w:w="620"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b/>
                <w:bCs/>
                <w:sz w:val="16"/>
                <w:szCs w:val="16"/>
              </w:rPr>
            </w:pPr>
            <w:r w:rsidRPr="002F1827">
              <w:rPr>
                <w:b/>
                <w:bCs/>
                <w:sz w:val="16"/>
                <w:szCs w:val="16"/>
              </w:rPr>
              <w:t> </w:t>
            </w:r>
          </w:p>
        </w:tc>
      </w:tr>
      <w:tr w:rsidR="00B80A27" w:rsidRPr="002F1827" w:rsidTr="00B80A27">
        <w:trPr>
          <w:trHeight w:val="255"/>
        </w:trPr>
        <w:tc>
          <w:tcPr>
            <w:tcW w:w="1776" w:type="pct"/>
            <w:gridSpan w:val="6"/>
            <w:tcBorders>
              <w:top w:val="nil"/>
              <w:left w:val="single" w:sz="4" w:space="0" w:color="auto"/>
              <w:bottom w:val="single" w:sz="4" w:space="0" w:color="auto"/>
              <w:right w:val="single" w:sz="4" w:space="0" w:color="auto"/>
            </w:tcBorders>
            <w:shd w:val="clear" w:color="auto" w:fill="auto"/>
            <w:noWrap/>
          </w:tcPr>
          <w:p w:rsidR="00B80A27" w:rsidRPr="002F1827" w:rsidRDefault="00B80A27" w:rsidP="002F1827">
            <w:pPr>
              <w:spacing w:after="0"/>
              <w:jc w:val="both"/>
              <w:rPr>
                <w:b/>
                <w:bCs/>
                <w:sz w:val="16"/>
                <w:szCs w:val="16"/>
              </w:rPr>
            </w:pPr>
            <w:r w:rsidRPr="002F1827">
              <w:rPr>
                <w:b/>
                <w:bCs/>
                <w:sz w:val="16"/>
                <w:szCs w:val="16"/>
              </w:rPr>
              <w:t>TOTAL TARGET</w:t>
            </w:r>
          </w:p>
        </w:tc>
        <w:tc>
          <w:tcPr>
            <w:tcW w:w="340" w:type="pct"/>
            <w:tcBorders>
              <w:top w:val="nil"/>
              <w:left w:val="nil"/>
              <w:bottom w:val="single" w:sz="4" w:space="0" w:color="auto"/>
              <w:right w:val="single" w:sz="4" w:space="0" w:color="auto"/>
            </w:tcBorders>
            <w:shd w:val="clear" w:color="auto" w:fill="auto"/>
          </w:tcPr>
          <w:p w:rsidR="00B80A27" w:rsidRPr="002F1827" w:rsidRDefault="00B80A27" w:rsidP="002F1827">
            <w:pPr>
              <w:spacing w:after="0"/>
              <w:jc w:val="both"/>
              <w:rPr>
                <w:b/>
                <w:bCs/>
                <w:sz w:val="16"/>
                <w:szCs w:val="16"/>
              </w:rPr>
            </w:pPr>
            <w:r w:rsidRPr="002F1827">
              <w:rPr>
                <w:b/>
                <w:bCs/>
                <w:sz w:val="16"/>
                <w:szCs w:val="16"/>
              </w:rPr>
              <w:t> </w:t>
            </w:r>
          </w:p>
        </w:tc>
        <w:tc>
          <w:tcPr>
            <w:tcW w:w="224" w:type="pct"/>
            <w:tcBorders>
              <w:top w:val="nil"/>
              <w:left w:val="nil"/>
              <w:bottom w:val="single" w:sz="4" w:space="0" w:color="auto"/>
              <w:right w:val="single" w:sz="4" w:space="0" w:color="auto"/>
            </w:tcBorders>
            <w:shd w:val="clear" w:color="auto" w:fill="auto"/>
          </w:tcPr>
          <w:p w:rsidR="00B80A27" w:rsidRPr="002F1827" w:rsidRDefault="00B80A27" w:rsidP="002F1827">
            <w:pPr>
              <w:spacing w:after="0"/>
              <w:jc w:val="both"/>
              <w:rPr>
                <w:b/>
                <w:bCs/>
                <w:sz w:val="16"/>
                <w:szCs w:val="16"/>
              </w:rPr>
            </w:pPr>
            <w:r w:rsidRPr="002F1827">
              <w:rPr>
                <w:b/>
                <w:bCs/>
                <w:sz w:val="16"/>
                <w:szCs w:val="16"/>
              </w:rPr>
              <w:t> </w:t>
            </w:r>
          </w:p>
        </w:tc>
        <w:tc>
          <w:tcPr>
            <w:tcW w:w="186" w:type="pct"/>
            <w:tcBorders>
              <w:top w:val="nil"/>
              <w:left w:val="nil"/>
              <w:bottom w:val="single" w:sz="4" w:space="0" w:color="auto"/>
              <w:right w:val="single" w:sz="4" w:space="0" w:color="auto"/>
            </w:tcBorders>
            <w:shd w:val="clear" w:color="auto" w:fill="auto"/>
          </w:tcPr>
          <w:p w:rsidR="00B80A27" w:rsidRPr="002F1827" w:rsidRDefault="00B80A27"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auto" w:fill="auto"/>
          </w:tcPr>
          <w:p w:rsidR="00B80A27" w:rsidRPr="002F1827" w:rsidRDefault="00B80A27" w:rsidP="002F1827">
            <w:pPr>
              <w:spacing w:after="0"/>
              <w:jc w:val="both"/>
              <w:rPr>
                <w:b/>
                <w:bCs/>
                <w:sz w:val="16"/>
                <w:szCs w:val="16"/>
              </w:rPr>
            </w:pPr>
            <w:r w:rsidRPr="002F1827">
              <w:rPr>
                <w:b/>
                <w:bCs/>
                <w:sz w:val="16"/>
                <w:szCs w:val="16"/>
              </w:rPr>
              <w:t> </w:t>
            </w:r>
          </w:p>
        </w:tc>
        <w:tc>
          <w:tcPr>
            <w:tcW w:w="573" w:type="pct"/>
            <w:tcBorders>
              <w:top w:val="nil"/>
              <w:left w:val="nil"/>
              <w:bottom w:val="single" w:sz="4" w:space="0" w:color="auto"/>
              <w:right w:val="single" w:sz="4" w:space="0" w:color="auto"/>
            </w:tcBorders>
            <w:shd w:val="clear" w:color="auto" w:fill="auto"/>
          </w:tcPr>
          <w:p w:rsidR="00B80A27" w:rsidRPr="002F1827" w:rsidRDefault="00B80A27" w:rsidP="002F1827">
            <w:pPr>
              <w:spacing w:after="0"/>
              <w:jc w:val="both"/>
              <w:rPr>
                <w:b/>
                <w:bCs/>
                <w:sz w:val="16"/>
                <w:szCs w:val="16"/>
              </w:rPr>
            </w:pPr>
            <w:r w:rsidRPr="002F1827">
              <w:rPr>
                <w:b/>
                <w:bCs/>
                <w:sz w:val="16"/>
                <w:szCs w:val="16"/>
              </w:rPr>
              <w:t>106,000,000</w:t>
            </w:r>
          </w:p>
        </w:tc>
        <w:tc>
          <w:tcPr>
            <w:tcW w:w="754" w:type="pct"/>
            <w:tcBorders>
              <w:top w:val="nil"/>
              <w:left w:val="nil"/>
              <w:bottom w:val="single" w:sz="4" w:space="0" w:color="auto"/>
              <w:right w:val="single" w:sz="4" w:space="0" w:color="auto"/>
            </w:tcBorders>
            <w:shd w:val="clear" w:color="auto" w:fill="auto"/>
          </w:tcPr>
          <w:p w:rsidR="00B80A27" w:rsidRPr="002F1827" w:rsidRDefault="00B80A27" w:rsidP="002F1827">
            <w:pPr>
              <w:spacing w:after="0"/>
              <w:jc w:val="both"/>
              <w:rPr>
                <w:b/>
                <w:bCs/>
                <w:sz w:val="16"/>
                <w:szCs w:val="16"/>
              </w:rPr>
            </w:pPr>
            <w:r w:rsidRPr="002F1827">
              <w:rPr>
                <w:b/>
                <w:bCs/>
                <w:sz w:val="16"/>
                <w:szCs w:val="16"/>
              </w:rPr>
              <w:t>105,476,211.80</w:t>
            </w:r>
          </w:p>
        </w:tc>
        <w:tc>
          <w:tcPr>
            <w:tcW w:w="214" w:type="pct"/>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sz w:val="16"/>
                <w:szCs w:val="16"/>
              </w:rPr>
            </w:pPr>
            <w:r w:rsidRPr="002F1827">
              <w:rPr>
                <w:sz w:val="16"/>
                <w:szCs w:val="16"/>
              </w:rPr>
              <w:t>100</w:t>
            </w:r>
          </w:p>
        </w:tc>
        <w:tc>
          <w:tcPr>
            <w:tcW w:w="620" w:type="pct"/>
            <w:tcBorders>
              <w:top w:val="nil"/>
              <w:left w:val="nil"/>
              <w:bottom w:val="single" w:sz="4" w:space="0" w:color="auto"/>
              <w:right w:val="single" w:sz="4" w:space="0" w:color="auto"/>
            </w:tcBorders>
            <w:shd w:val="clear" w:color="auto" w:fill="auto"/>
          </w:tcPr>
          <w:p w:rsidR="00B80A27" w:rsidRPr="002F1827" w:rsidRDefault="00B80A27" w:rsidP="002F1827">
            <w:pPr>
              <w:spacing w:after="0"/>
              <w:jc w:val="both"/>
              <w:rPr>
                <w:b/>
                <w:bCs/>
                <w:sz w:val="16"/>
                <w:szCs w:val="16"/>
              </w:rPr>
            </w:pPr>
            <w:r w:rsidRPr="002F1827">
              <w:rPr>
                <w:b/>
                <w:bCs/>
                <w:sz w:val="16"/>
                <w:szCs w:val="16"/>
              </w:rPr>
              <w:t> </w:t>
            </w:r>
          </w:p>
        </w:tc>
      </w:tr>
    </w:tbl>
    <w:p w:rsidR="0095207A" w:rsidRPr="002F1827" w:rsidRDefault="0095207A" w:rsidP="002F1827">
      <w:pPr>
        <w:spacing w:after="0"/>
        <w:jc w:val="both"/>
        <w:rPr>
          <w:b/>
          <w:bCs/>
          <w:sz w:val="22"/>
          <w:szCs w:val="22"/>
        </w:rPr>
      </w:pPr>
    </w:p>
    <w:p w:rsidR="0095207A" w:rsidRPr="002F1827" w:rsidRDefault="0095207A" w:rsidP="002F1827">
      <w:pPr>
        <w:spacing w:after="0"/>
        <w:jc w:val="both"/>
        <w:rPr>
          <w:b/>
          <w:bCs/>
          <w:sz w:val="22"/>
          <w:szCs w:val="22"/>
        </w:rPr>
      </w:pPr>
    </w:p>
    <w:tbl>
      <w:tblPr>
        <w:tblW w:w="5000" w:type="pct"/>
        <w:tblLayout w:type="fixed"/>
        <w:tblLook w:val="04A0"/>
      </w:tblPr>
      <w:tblGrid>
        <w:gridCol w:w="648"/>
        <w:gridCol w:w="451"/>
        <w:gridCol w:w="539"/>
        <w:gridCol w:w="451"/>
        <w:gridCol w:w="1528"/>
        <w:gridCol w:w="1350"/>
        <w:gridCol w:w="902"/>
        <w:gridCol w:w="720"/>
        <w:gridCol w:w="448"/>
        <w:gridCol w:w="811"/>
        <w:gridCol w:w="1710"/>
        <w:gridCol w:w="2160"/>
        <w:gridCol w:w="632"/>
        <w:gridCol w:w="1826"/>
      </w:tblGrid>
      <w:tr w:rsidR="00597C43" w:rsidRPr="002F1827" w:rsidTr="00B80A27">
        <w:trPr>
          <w:trHeight w:val="3077"/>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7C43" w:rsidRPr="002F1827" w:rsidRDefault="00597C43" w:rsidP="002F1827">
            <w:pPr>
              <w:spacing w:after="0"/>
              <w:jc w:val="both"/>
              <w:rPr>
                <w:sz w:val="16"/>
                <w:szCs w:val="16"/>
              </w:rPr>
            </w:pPr>
            <w:r w:rsidRPr="002F1827">
              <w:rPr>
                <w:sz w:val="16"/>
                <w:szCs w:val="16"/>
              </w:rPr>
              <w:t>G07C</w:t>
            </w:r>
          </w:p>
        </w:tc>
        <w:tc>
          <w:tcPr>
            <w:tcW w:w="159" w:type="pct"/>
            <w:tcBorders>
              <w:top w:val="single" w:sz="4" w:space="0" w:color="auto"/>
              <w:left w:val="nil"/>
              <w:bottom w:val="single" w:sz="4" w:space="0" w:color="auto"/>
              <w:right w:val="single" w:sz="4" w:space="0" w:color="auto"/>
            </w:tcBorders>
            <w:shd w:val="clear" w:color="auto" w:fill="auto"/>
            <w:noWrap/>
            <w:vAlign w:val="center"/>
          </w:tcPr>
          <w:p w:rsidR="00597C43" w:rsidRPr="002F1827" w:rsidRDefault="00597C43" w:rsidP="002F1827">
            <w:pPr>
              <w:spacing w:after="0"/>
              <w:jc w:val="both"/>
              <w:rPr>
                <w:sz w:val="16"/>
                <w:szCs w:val="16"/>
              </w:rPr>
            </w:pPr>
            <w:r w:rsidRPr="002F1827">
              <w:rPr>
                <w:sz w:val="16"/>
                <w:szCs w:val="16"/>
              </w:rPr>
              <w:t>X</w:t>
            </w:r>
          </w:p>
        </w:tc>
        <w:tc>
          <w:tcPr>
            <w:tcW w:w="190" w:type="pct"/>
            <w:tcBorders>
              <w:top w:val="single" w:sz="4" w:space="0" w:color="auto"/>
              <w:left w:val="nil"/>
              <w:bottom w:val="single" w:sz="4" w:space="0" w:color="auto"/>
              <w:right w:val="single" w:sz="4" w:space="0" w:color="auto"/>
            </w:tcBorders>
            <w:shd w:val="clear" w:color="auto" w:fill="auto"/>
            <w:noWrap/>
            <w:vAlign w:val="center"/>
          </w:tcPr>
          <w:p w:rsidR="00597C43" w:rsidRPr="002F1827" w:rsidRDefault="00597C43" w:rsidP="002F1827">
            <w:pPr>
              <w:spacing w:after="0"/>
              <w:jc w:val="both"/>
              <w:rPr>
                <w:sz w:val="16"/>
                <w:szCs w:val="16"/>
              </w:rPr>
            </w:pPr>
            <w:r w:rsidRPr="002F1827">
              <w:rPr>
                <w:sz w:val="16"/>
                <w:szCs w:val="16"/>
              </w:rPr>
              <w:t> </w:t>
            </w:r>
          </w:p>
        </w:tc>
        <w:tc>
          <w:tcPr>
            <w:tcW w:w="159" w:type="pct"/>
            <w:tcBorders>
              <w:top w:val="single" w:sz="4" w:space="0" w:color="auto"/>
              <w:left w:val="nil"/>
              <w:bottom w:val="single" w:sz="4" w:space="0" w:color="auto"/>
              <w:right w:val="single" w:sz="4" w:space="0" w:color="auto"/>
            </w:tcBorders>
            <w:shd w:val="clear" w:color="auto" w:fill="auto"/>
            <w:noWrap/>
            <w:vAlign w:val="bottom"/>
          </w:tcPr>
          <w:p w:rsidR="00597C43" w:rsidRPr="002F1827" w:rsidRDefault="00597C43" w:rsidP="002F1827">
            <w:pPr>
              <w:spacing w:after="0"/>
              <w:jc w:val="both"/>
              <w:rPr>
                <w:sz w:val="16"/>
                <w:szCs w:val="16"/>
              </w:rPr>
            </w:pPr>
            <w:r w:rsidRPr="002F1827">
              <w:rPr>
                <w:sz w:val="16"/>
                <w:szCs w:val="16"/>
              </w:rPr>
              <w:t> </w:t>
            </w:r>
          </w:p>
        </w:tc>
        <w:tc>
          <w:tcPr>
            <w:tcW w:w="539" w:type="pct"/>
            <w:tcBorders>
              <w:top w:val="single" w:sz="4" w:space="0" w:color="auto"/>
              <w:left w:val="nil"/>
              <w:bottom w:val="single" w:sz="4" w:space="0" w:color="auto"/>
              <w:right w:val="single" w:sz="4" w:space="0" w:color="auto"/>
            </w:tcBorders>
            <w:shd w:val="clear" w:color="000000" w:fill="FFFFFF"/>
          </w:tcPr>
          <w:p w:rsidR="00597C43" w:rsidRPr="002F1827" w:rsidRDefault="00597C43" w:rsidP="002F1827">
            <w:pPr>
              <w:spacing w:after="0"/>
              <w:jc w:val="both"/>
              <w:rPr>
                <w:sz w:val="16"/>
                <w:szCs w:val="16"/>
              </w:rPr>
            </w:pPr>
            <w:r w:rsidRPr="002F1827">
              <w:rPr>
                <w:sz w:val="16"/>
                <w:szCs w:val="16"/>
              </w:rPr>
              <w:t>Capacity of Policy and Planning to administer ASDP implementation strengthened by 2014</w:t>
            </w:r>
            <w:r w:rsidR="00F93A49" w:rsidRPr="002F1827">
              <w:rPr>
                <w:sz w:val="16"/>
                <w:szCs w:val="16"/>
              </w:rPr>
              <w:t xml:space="preserve"> ASDP</w:t>
            </w:r>
          </w:p>
        </w:tc>
        <w:tc>
          <w:tcPr>
            <w:tcW w:w="476" w:type="pct"/>
            <w:tcBorders>
              <w:top w:val="single" w:sz="4" w:space="0" w:color="auto"/>
              <w:left w:val="nil"/>
              <w:bottom w:val="single" w:sz="4" w:space="0" w:color="auto"/>
              <w:right w:val="single" w:sz="4" w:space="0" w:color="auto"/>
            </w:tcBorders>
            <w:shd w:val="clear" w:color="000000" w:fill="FFFFFF"/>
          </w:tcPr>
          <w:p w:rsidR="00597C43" w:rsidRPr="002F1827" w:rsidRDefault="00B80A27" w:rsidP="00B80A27">
            <w:pPr>
              <w:spacing w:after="0"/>
              <w:rPr>
                <w:sz w:val="16"/>
                <w:szCs w:val="16"/>
              </w:rPr>
            </w:pPr>
            <w:r w:rsidRPr="002F1827">
              <w:rPr>
                <w:sz w:val="16"/>
                <w:szCs w:val="16"/>
              </w:rPr>
              <w:t>Four DPP</w:t>
            </w:r>
            <w:r>
              <w:rPr>
                <w:sz w:val="16"/>
                <w:szCs w:val="16"/>
              </w:rPr>
              <w:t xml:space="preserve"> p</w:t>
            </w:r>
            <w:r w:rsidR="00597C43" w:rsidRPr="002F1827">
              <w:rPr>
                <w:sz w:val="16"/>
                <w:szCs w:val="16"/>
              </w:rPr>
              <w:t>roffessional were trained on project monitoring and evaluation and database management, negotiation skills and policy analysis matrix and four support staffs were trained in secretarial and in driving courses                                        - Retooling of DPP office with working facilities was done.</w:t>
            </w:r>
          </w:p>
        </w:tc>
        <w:tc>
          <w:tcPr>
            <w:tcW w:w="318" w:type="pct"/>
            <w:tcBorders>
              <w:top w:val="single" w:sz="4" w:space="0" w:color="auto"/>
              <w:left w:val="nil"/>
              <w:bottom w:val="single" w:sz="4" w:space="0" w:color="auto"/>
              <w:right w:val="single" w:sz="4" w:space="0" w:color="auto"/>
            </w:tcBorders>
            <w:shd w:val="clear" w:color="000000" w:fill="FFFFFF"/>
          </w:tcPr>
          <w:p w:rsidR="00597C43" w:rsidRPr="002F1827" w:rsidRDefault="00597C43" w:rsidP="002F1827">
            <w:pPr>
              <w:spacing w:after="0"/>
              <w:jc w:val="both"/>
              <w:rPr>
                <w:sz w:val="16"/>
                <w:szCs w:val="16"/>
              </w:rPr>
            </w:pPr>
            <w:r w:rsidRPr="002F1827">
              <w:rPr>
                <w:sz w:val="16"/>
                <w:szCs w:val="16"/>
              </w:rPr>
              <w:t>100</w:t>
            </w:r>
          </w:p>
        </w:tc>
        <w:tc>
          <w:tcPr>
            <w:tcW w:w="254" w:type="pct"/>
            <w:tcBorders>
              <w:top w:val="single" w:sz="4" w:space="0" w:color="auto"/>
              <w:left w:val="nil"/>
              <w:bottom w:val="single" w:sz="4" w:space="0" w:color="auto"/>
              <w:right w:val="single" w:sz="4" w:space="0" w:color="auto"/>
            </w:tcBorders>
            <w:shd w:val="clear" w:color="000000" w:fill="FFFFFF"/>
            <w:noWrap/>
          </w:tcPr>
          <w:p w:rsidR="00597C43" w:rsidRPr="002F1827" w:rsidRDefault="00597C43" w:rsidP="002F1827">
            <w:pPr>
              <w:spacing w:after="0"/>
              <w:jc w:val="both"/>
              <w:rPr>
                <w:sz w:val="16"/>
                <w:szCs w:val="16"/>
              </w:rPr>
            </w:pPr>
            <w:r w:rsidRPr="002F1827">
              <w:rPr>
                <w:sz w:val="16"/>
                <w:szCs w:val="16"/>
              </w:rPr>
              <w:t>√</w:t>
            </w:r>
          </w:p>
        </w:tc>
        <w:tc>
          <w:tcPr>
            <w:tcW w:w="158" w:type="pct"/>
            <w:tcBorders>
              <w:top w:val="single" w:sz="4" w:space="0" w:color="auto"/>
              <w:left w:val="nil"/>
              <w:bottom w:val="single" w:sz="4" w:space="0" w:color="auto"/>
              <w:right w:val="single" w:sz="4" w:space="0" w:color="auto"/>
            </w:tcBorders>
            <w:shd w:val="clear" w:color="000000" w:fill="FFFFFF"/>
            <w:noWrap/>
            <w:vAlign w:val="center"/>
          </w:tcPr>
          <w:p w:rsidR="00597C43" w:rsidRPr="002F1827" w:rsidRDefault="00597C43" w:rsidP="002F1827">
            <w:pPr>
              <w:spacing w:after="0"/>
              <w:jc w:val="both"/>
              <w:rPr>
                <w:sz w:val="16"/>
                <w:szCs w:val="16"/>
              </w:rPr>
            </w:pPr>
            <w:r w:rsidRPr="002F1827">
              <w:rPr>
                <w:sz w:val="16"/>
                <w:szCs w:val="16"/>
              </w:rPr>
              <w:t> </w:t>
            </w:r>
          </w:p>
        </w:tc>
        <w:tc>
          <w:tcPr>
            <w:tcW w:w="286" w:type="pct"/>
            <w:tcBorders>
              <w:top w:val="single" w:sz="4" w:space="0" w:color="auto"/>
              <w:left w:val="nil"/>
              <w:bottom w:val="single" w:sz="4" w:space="0" w:color="auto"/>
              <w:right w:val="single" w:sz="4" w:space="0" w:color="auto"/>
            </w:tcBorders>
            <w:shd w:val="clear" w:color="000000" w:fill="FFFFFF"/>
            <w:noWrap/>
            <w:vAlign w:val="center"/>
          </w:tcPr>
          <w:p w:rsidR="00597C43" w:rsidRPr="002F1827" w:rsidRDefault="00597C43" w:rsidP="002F1827">
            <w:pPr>
              <w:spacing w:after="0"/>
              <w:jc w:val="both"/>
              <w:rPr>
                <w:sz w:val="16"/>
                <w:szCs w:val="16"/>
              </w:rPr>
            </w:pPr>
            <w:r w:rsidRPr="002F1827">
              <w:rPr>
                <w:sz w:val="16"/>
                <w:szCs w:val="16"/>
              </w:rPr>
              <w:t> </w:t>
            </w:r>
          </w:p>
        </w:tc>
        <w:tc>
          <w:tcPr>
            <w:tcW w:w="603" w:type="pct"/>
            <w:tcBorders>
              <w:top w:val="single" w:sz="4" w:space="0" w:color="auto"/>
              <w:left w:val="nil"/>
              <w:bottom w:val="single" w:sz="4" w:space="0" w:color="auto"/>
              <w:right w:val="single" w:sz="4" w:space="0" w:color="auto"/>
            </w:tcBorders>
            <w:shd w:val="clear" w:color="000000" w:fill="FFFFFF"/>
            <w:noWrap/>
          </w:tcPr>
          <w:p w:rsidR="00597C43" w:rsidRPr="002F1827" w:rsidRDefault="00597C43" w:rsidP="002F1827">
            <w:pPr>
              <w:spacing w:after="0"/>
              <w:jc w:val="both"/>
              <w:rPr>
                <w:sz w:val="16"/>
                <w:szCs w:val="16"/>
              </w:rPr>
            </w:pPr>
            <w:r w:rsidRPr="002F1827">
              <w:rPr>
                <w:sz w:val="16"/>
                <w:szCs w:val="16"/>
              </w:rPr>
              <w:t>157,909,800</w:t>
            </w:r>
          </w:p>
        </w:tc>
        <w:tc>
          <w:tcPr>
            <w:tcW w:w="762" w:type="pct"/>
            <w:tcBorders>
              <w:top w:val="single" w:sz="4" w:space="0" w:color="auto"/>
              <w:left w:val="nil"/>
              <w:bottom w:val="single" w:sz="4" w:space="0" w:color="auto"/>
              <w:right w:val="single" w:sz="4" w:space="0" w:color="auto"/>
            </w:tcBorders>
            <w:shd w:val="clear" w:color="000000" w:fill="FFFFFF"/>
            <w:noWrap/>
          </w:tcPr>
          <w:p w:rsidR="00597C43" w:rsidRPr="002F1827" w:rsidRDefault="00597C43" w:rsidP="002F1827">
            <w:pPr>
              <w:spacing w:after="0"/>
              <w:jc w:val="both"/>
              <w:rPr>
                <w:sz w:val="16"/>
                <w:szCs w:val="16"/>
              </w:rPr>
            </w:pPr>
            <w:r w:rsidRPr="002F1827">
              <w:rPr>
                <w:sz w:val="16"/>
                <w:szCs w:val="16"/>
              </w:rPr>
              <w:t xml:space="preserve">                                 149,358,120 </w:t>
            </w:r>
          </w:p>
        </w:tc>
        <w:tc>
          <w:tcPr>
            <w:tcW w:w="223" w:type="pct"/>
            <w:tcBorders>
              <w:top w:val="single" w:sz="4" w:space="0" w:color="auto"/>
              <w:left w:val="nil"/>
              <w:bottom w:val="single" w:sz="4" w:space="0" w:color="auto"/>
              <w:right w:val="single" w:sz="4" w:space="0" w:color="auto"/>
            </w:tcBorders>
            <w:shd w:val="clear" w:color="auto" w:fill="auto"/>
            <w:noWrap/>
          </w:tcPr>
          <w:p w:rsidR="00597C43" w:rsidRPr="002F1827" w:rsidRDefault="00597C43" w:rsidP="002F1827">
            <w:pPr>
              <w:spacing w:after="0"/>
              <w:jc w:val="both"/>
              <w:rPr>
                <w:sz w:val="16"/>
                <w:szCs w:val="16"/>
              </w:rPr>
            </w:pPr>
            <w:r w:rsidRPr="002F1827">
              <w:rPr>
                <w:sz w:val="16"/>
                <w:szCs w:val="16"/>
              </w:rPr>
              <w:t>95</w:t>
            </w:r>
          </w:p>
        </w:tc>
        <w:tc>
          <w:tcPr>
            <w:tcW w:w="644" w:type="pct"/>
            <w:tcBorders>
              <w:top w:val="single" w:sz="4" w:space="0" w:color="auto"/>
              <w:left w:val="nil"/>
              <w:bottom w:val="single" w:sz="4" w:space="0" w:color="auto"/>
              <w:right w:val="single" w:sz="4" w:space="0" w:color="auto"/>
            </w:tcBorders>
            <w:shd w:val="clear" w:color="000000" w:fill="FFFFFF"/>
          </w:tcPr>
          <w:p w:rsidR="00597C43" w:rsidRPr="002F1827" w:rsidRDefault="00597C43" w:rsidP="002F1827">
            <w:pPr>
              <w:spacing w:after="0"/>
              <w:jc w:val="both"/>
              <w:rPr>
                <w:sz w:val="16"/>
                <w:szCs w:val="16"/>
              </w:rPr>
            </w:pPr>
            <w:r w:rsidRPr="002F1827">
              <w:rPr>
                <w:sz w:val="16"/>
                <w:szCs w:val="16"/>
              </w:rPr>
              <w:t> </w:t>
            </w:r>
          </w:p>
        </w:tc>
      </w:tr>
      <w:tr w:rsidR="00B80A27" w:rsidRPr="002F1827" w:rsidTr="00B80A27">
        <w:trPr>
          <w:trHeight w:val="255"/>
        </w:trPr>
        <w:tc>
          <w:tcPr>
            <w:tcW w:w="1752" w:type="pct"/>
            <w:gridSpan w:val="6"/>
            <w:tcBorders>
              <w:top w:val="nil"/>
              <w:left w:val="single" w:sz="4" w:space="0" w:color="auto"/>
              <w:bottom w:val="single" w:sz="4" w:space="0" w:color="auto"/>
              <w:right w:val="single" w:sz="4" w:space="0" w:color="auto"/>
            </w:tcBorders>
            <w:shd w:val="clear" w:color="auto" w:fill="auto"/>
            <w:noWrap/>
            <w:vAlign w:val="center"/>
          </w:tcPr>
          <w:p w:rsidR="00B80A27" w:rsidRPr="002F1827" w:rsidRDefault="00B80A27" w:rsidP="002F1827">
            <w:pPr>
              <w:spacing w:after="0"/>
              <w:jc w:val="both"/>
              <w:rPr>
                <w:b/>
                <w:bCs/>
                <w:sz w:val="16"/>
                <w:szCs w:val="16"/>
              </w:rPr>
            </w:pPr>
            <w:r w:rsidRPr="002F1827">
              <w:rPr>
                <w:b/>
                <w:bCs/>
                <w:sz w:val="16"/>
                <w:szCs w:val="16"/>
              </w:rPr>
              <w:t>TOTAL TARGET</w:t>
            </w:r>
          </w:p>
        </w:tc>
        <w:tc>
          <w:tcPr>
            <w:tcW w:w="318" w:type="pct"/>
            <w:tcBorders>
              <w:top w:val="nil"/>
              <w:left w:val="nil"/>
              <w:bottom w:val="single" w:sz="4" w:space="0" w:color="auto"/>
              <w:right w:val="single" w:sz="4" w:space="0" w:color="auto"/>
            </w:tcBorders>
            <w:shd w:val="clear" w:color="auto" w:fill="auto"/>
            <w:vAlign w:val="center"/>
          </w:tcPr>
          <w:p w:rsidR="00B80A27" w:rsidRPr="002F1827" w:rsidRDefault="00B80A27" w:rsidP="002F1827">
            <w:pPr>
              <w:spacing w:after="0"/>
              <w:jc w:val="both"/>
              <w:rPr>
                <w:sz w:val="16"/>
                <w:szCs w:val="16"/>
              </w:rPr>
            </w:pPr>
            <w:r w:rsidRPr="002F1827">
              <w:rPr>
                <w:sz w:val="16"/>
                <w:szCs w:val="16"/>
              </w:rPr>
              <w:t> </w:t>
            </w:r>
          </w:p>
        </w:tc>
        <w:tc>
          <w:tcPr>
            <w:tcW w:w="254" w:type="pct"/>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sz w:val="16"/>
                <w:szCs w:val="16"/>
              </w:rPr>
            </w:pPr>
            <w:r w:rsidRPr="002F1827">
              <w:rPr>
                <w:sz w:val="16"/>
                <w:szCs w:val="16"/>
              </w:rPr>
              <w:t> </w:t>
            </w:r>
          </w:p>
        </w:tc>
        <w:tc>
          <w:tcPr>
            <w:tcW w:w="158" w:type="pct"/>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sz w:val="16"/>
                <w:szCs w:val="16"/>
              </w:rPr>
            </w:pPr>
            <w:r w:rsidRPr="002F1827">
              <w:rPr>
                <w:sz w:val="16"/>
                <w:szCs w:val="16"/>
              </w:rPr>
              <w:t> </w:t>
            </w:r>
          </w:p>
        </w:tc>
        <w:tc>
          <w:tcPr>
            <w:tcW w:w="286" w:type="pct"/>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sz w:val="16"/>
                <w:szCs w:val="16"/>
              </w:rPr>
            </w:pPr>
            <w:r w:rsidRPr="002F1827">
              <w:rPr>
                <w:sz w:val="16"/>
                <w:szCs w:val="16"/>
              </w:rPr>
              <w:t> </w:t>
            </w:r>
          </w:p>
        </w:tc>
        <w:tc>
          <w:tcPr>
            <w:tcW w:w="603" w:type="pct"/>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b/>
                <w:bCs/>
                <w:sz w:val="16"/>
                <w:szCs w:val="16"/>
              </w:rPr>
            </w:pPr>
            <w:r w:rsidRPr="002F1827">
              <w:rPr>
                <w:b/>
                <w:bCs/>
                <w:sz w:val="16"/>
                <w:szCs w:val="16"/>
              </w:rPr>
              <w:t>157,909,800</w:t>
            </w:r>
          </w:p>
        </w:tc>
        <w:tc>
          <w:tcPr>
            <w:tcW w:w="762" w:type="pct"/>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b/>
                <w:bCs/>
                <w:sz w:val="16"/>
                <w:szCs w:val="16"/>
              </w:rPr>
            </w:pPr>
            <w:r w:rsidRPr="002F1827">
              <w:rPr>
                <w:b/>
                <w:bCs/>
                <w:sz w:val="16"/>
                <w:szCs w:val="16"/>
              </w:rPr>
              <w:t>149,358,120</w:t>
            </w:r>
          </w:p>
        </w:tc>
        <w:tc>
          <w:tcPr>
            <w:tcW w:w="223" w:type="pct"/>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sz w:val="16"/>
                <w:szCs w:val="16"/>
              </w:rPr>
            </w:pPr>
            <w:r w:rsidRPr="002F1827">
              <w:rPr>
                <w:sz w:val="16"/>
                <w:szCs w:val="16"/>
              </w:rPr>
              <w:t>95</w:t>
            </w:r>
          </w:p>
        </w:tc>
        <w:tc>
          <w:tcPr>
            <w:tcW w:w="644" w:type="pct"/>
            <w:tcBorders>
              <w:top w:val="nil"/>
              <w:left w:val="nil"/>
              <w:bottom w:val="single" w:sz="4" w:space="0" w:color="auto"/>
              <w:right w:val="single" w:sz="4" w:space="0" w:color="auto"/>
            </w:tcBorders>
            <w:shd w:val="clear" w:color="auto" w:fill="auto"/>
            <w:vAlign w:val="bottom"/>
          </w:tcPr>
          <w:p w:rsidR="00B80A27" w:rsidRPr="002F1827" w:rsidRDefault="00B80A27" w:rsidP="002F1827">
            <w:pPr>
              <w:spacing w:after="0"/>
              <w:jc w:val="both"/>
              <w:rPr>
                <w:sz w:val="16"/>
                <w:szCs w:val="16"/>
              </w:rPr>
            </w:pPr>
            <w:r w:rsidRPr="002F1827">
              <w:rPr>
                <w:sz w:val="16"/>
                <w:szCs w:val="16"/>
              </w:rPr>
              <w:t> </w:t>
            </w:r>
          </w:p>
        </w:tc>
      </w:tr>
      <w:tr w:rsidR="00597C43" w:rsidRPr="002F1827" w:rsidTr="00B80A27">
        <w:trPr>
          <w:trHeight w:val="765"/>
        </w:trPr>
        <w:tc>
          <w:tcPr>
            <w:tcW w:w="229" w:type="pct"/>
            <w:tcBorders>
              <w:top w:val="nil"/>
              <w:left w:val="single" w:sz="4" w:space="0" w:color="auto"/>
              <w:bottom w:val="single" w:sz="4" w:space="0" w:color="auto"/>
              <w:right w:val="single" w:sz="4" w:space="0" w:color="auto"/>
            </w:tcBorders>
            <w:shd w:val="clear" w:color="auto" w:fill="auto"/>
          </w:tcPr>
          <w:p w:rsidR="00597C43" w:rsidRPr="002F1827" w:rsidRDefault="00597C43" w:rsidP="002F1827">
            <w:pPr>
              <w:spacing w:after="0"/>
              <w:jc w:val="both"/>
              <w:rPr>
                <w:b/>
                <w:bCs/>
                <w:sz w:val="16"/>
                <w:szCs w:val="16"/>
              </w:rPr>
            </w:pPr>
            <w:r w:rsidRPr="002F1827">
              <w:rPr>
                <w:b/>
                <w:bCs/>
                <w:sz w:val="16"/>
                <w:szCs w:val="16"/>
              </w:rPr>
              <w:t>GO8C</w:t>
            </w:r>
          </w:p>
        </w:tc>
        <w:tc>
          <w:tcPr>
            <w:tcW w:w="159"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b/>
                <w:bCs/>
                <w:sz w:val="16"/>
                <w:szCs w:val="16"/>
              </w:rPr>
            </w:pPr>
            <w:r w:rsidRPr="002F1827">
              <w:rPr>
                <w:b/>
                <w:bCs/>
                <w:sz w:val="16"/>
                <w:szCs w:val="16"/>
              </w:rPr>
              <w:t> </w:t>
            </w:r>
          </w:p>
        </w:tc>
        <w:tc>
          <w:tcPr>
            <w:tcW w:w="190"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b/>
                <w:bCs/>
                <w:sz w:val="16"/>
                <w:szCs w:val="16"/>
              </w:rPr>
            </w:pPr>
            <w:r w:rsidRPr="002F1827">
              <w:rPr>
                <w:b/>
                <w:bCs/>
                <w:sz w:val="16"/>
                <w:szCs w:val="16"/>
              </w:rPr>
              <w:t> </w:t>
            </w:r>
          </w:p>
        </w:tc>
        <w:tc>
          <w:tcPr>
            <w:tcW w:w="159"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b/>
                <w:bCs/>
                <w:sz w:val="16"/>
                <w:szCs w:val="16"/>
              </w:rPr>
            </w:pPr>
            <w:r w:rsidRPr="002F1827">
              <w:rPr>
                <w:b/>
                <w:bCs/>
                <w:sz w:val="16"/>
                <w:szCs w:val="16"/>
              </w:rPr>
              <w:t> </w:t>
            </w:r>
          </w:p>
        </w:tc>
        <w:tc>
          <w:tcPr>
            <w:tcW w:w="539"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Pysical and Human resources of Internal Audit strengtherned by 2013</w:t>
            </w:r>
            <w:r w:rsidR="00F93A49" w:rsidRPr="002F1827">
              <w:rPr>
                <w:sz w:val="16"/>
                <w:szCs w:val="16"/>
              </w:rPr>
              <w:t>ASDP</w:t>
            </w:r>
          </w:p>
        </w:tc>
        <w:tc>
          <w:tcPr>
            <w:tcW w:w="476" w:type="pct"/>
            <w:tcBorders>
              <w:top w:val="nil"/>
              <w:left w:val="nil"/>
              <w:bottom w:val="single" w:sz="4" w:space="0" w:color="auto"/>
              <w:right w:val="single" w:sz="4" w:space="0" w:color="auto"/>
            </w:tcBorders>
            <w:shd w:val="clear" w:color="auto" w:fill="auto"/>
            <w:noWrap/>
          </w:tcPr>
          <w:p w:rsidR="00597C43" w:rsidRPr="002F1827" w:rsidRDefault="00597C43" w:rsidP="002F1827">
            <w:pPr>
              <w:spacing w:after="0"/>
              <w:jc w:val="both"/>
              <w:rPr>
                <w:sz w:val="16"/>
                <w:szCs w:val="16"/>
              </w:rPr>
            </w:pPr>
            <w:r w:rsidRPr="002F1827">
              <w:rPr>
                <w:sz w:val="16"/>
                <w:szCs w:val="16"/>
              </w:rPr>
              <w:t>6 accounts staff trained on IPSAS Tailor made course, Consoldated Interim Financial reports (IFR) prepared  and ASDP audit queries replied</w:t>
            </w:r>
          </w:p>
        </w:tc>
        <w:tc>
          <w:tcPr>
            <w:tcW w:w="318"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 xml:space="preserve">93.55 </w:t>
            </w:r>
          </w:p>
        </w:tc>
        <w:tc>
          <w:tcPr>
            <w:tcW w:w="254" w:type="pct"/>
            <w:tcBorders>
              <w:top w:val="nil"/>
              <w:left w:val="nil"/>
              <w:bottom w:val="single" w:sz="4" w:space="0" w:color="auto"/>
              <w:right w:val="single" w:sz="4" w:space="0" w:color="auto"/>
            </w:tcBorders>
            <w:shd w:val="clear" w:color="auto" w:fill="auto"/>
            <w:noWrap/>
          </w:tcPr>
          <w:p w:rsidR="00597C43" w:rsidRPr="002F1827" w:rsidRDefault="00597C43" w:rsidP="002F1827">
            <w:pPr>
              <w:spacing w:after="0"/>
              <w:jc w:val="both"/>
              <w:rPr>
                <w:sz w:val="16"/>
                <w:szCs w:val="16"/>
              </w:rPr>
            </w:pPr>
            <w:r w:rsidRPr="002F1827">
              <w:rPr>
                <w:sz w:val="16"/>
                <w:szCs w:val="16"/>
              </w:rPr>
              <w:t>√</w:t>
            </w:r>
          </w:p>
        </w:tc>
        <w:tc>
          <w:tcPr>
            <w:tcW w:w="158"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 </w:t>
            </w:r>
          </w:p>
        </w:tc>
        <w:tc>
          <w:tcPr>
            <w:tcW w:w="286"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 </w:t>
            </w:r>
          </w:p>
        </w:tc>
        <w:tc>
          <w:tcPr>
            <w:tcW w:w="603"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25,546,000</w:t>
            </w:r>
          </w:p>
        </w:tc>
        <w:tc>
          <w:tcPr>
            <w:tcW w:w="762"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25,520,507</w:t>
            </w:r>
          </w:p>
        </w:tc>
        <w:tc>
          <w:tcPr>
            <w:tcW w:w="223" w:type="pct"/>
            <w:tcBorders>
              <w:top w:val="nil"/>
              <w:left w:val="nil"/>
              <w:bottom w:val="single" w:sz="4" w:space="0" w:color="auto"/>
              <w:right w:val="single" w:sz="4" w:space="0" w:color="auto"/>
            </w:tcBorders>
            <w:shd w:val="clear" w:color="auto" w:fill="auto"/>
            <w:noWrap/>
          </w:tcPr>
          <w:p w:rsidR="00597C43" w:rsidRPr="002F1827" w:rsidRDefault="00597C43" w:rsidP="002F1827">
            <w:pPr>
              <w:spacing w:after="0"/>
              <w:jc w:val="both"/>
              <w:rPr>
                <w:sz w:val="16"/>
                <w:szCs w:val="16"/>
              </w:rPr>
            </w:pPr>
            <w:r w:rsidRPr="002F1827">
              <w:rPr>
                <w:sz w:val="16"/>
                <w:szCs w:val="16"/>
              </w:rPr>
              <w:t>94</w:t>
            </w:r>
          </w:p>
        </w:tc>
        <w:tc>
          <w:tcPr>
            <w:tcW w:w="644"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Activities carried out as per plan of action.</w:t>
            </w:r>
          </w:p>
        </w:tc>
      </w:tr>
      <w:tr w:rsidR="00597C43" w:rsidRPr="002F1827" w:rsidTr="00B80A27">
        <w:trPr>
          <w:trHeight w:val="1275"/>
        </w:trPr>
        <w:tc>
          <w:tcPr>
            <w:tcW w:w="229" w:type="pct"/>
            <w:tcBorders>
              <w:top w:val="nil"/>
              <w:left w:val="single" w:sz="4" w:space="0" w:color="auto"/>
              <w:bottom w:val="single" w:sz="4" w:space="0" w:color="auto"/>
              <w:right w:val="single" w:sz="4" w:space="0" w:color="auto"/>
            </w:tcBorders>
            <w:shd w:val="clear" w:color="auto" w:fill="auto"/>
          </w:tcPr>
          <w:p w:rsidR="00597C43" w:rsidRPr="002F1827" w:rsidRDefault="00597C43" w:rsidP="002F1827">
            <w:pPr>
              <w:spacing w:after="0"/>
              <w:jc w:val="both"/>
              <w:rPr>
                <w:b/>
                <w:bCs/>
                <w:sz w:val="16"/>
                <w:szCs w:val="16"/>
              </w:rPr>
            </w:pPr>
            <w:r w:rsidRPr="002F1827">
              <w:rPr>
                <w:b/>
                <w:bCs/>
                <w:sz w:val="16"/>
                <w:szCs w:val="16"/>
              </w:rPr>
              <w:lastRenderedPageBreak/>
              <w:t> </w:t>
            </w:r>
          </w:p>
        </w:tc>
        <w:tc>
          <w:tcPr>
            <w:tcW w:w="159"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b/>
                <w:bCs/>
                <w:sz w:val="16"/>
                <w:szCs w:val="16"/>
              </w:rPr>
            </w:pPr>
            <w:r w:rsidRPr="002F1827">
              <w:rPr>
                <w:b/>
                <w:bCs/>
                <w:sz w:val="16"/>
                <w:szCs w:val="16"/>
              </w:rPr>
              <w:t> </w:t>
            </w:r>
          </w:p>
        </w:tc>
        <w:tc>
          <w:tcPr>
            <w:tcW w:w="190"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b/>
                <w:bCs/>
                <w:sz w:val="16"/>
                <w:szCs w:val="16"/>
              </w:rPr>
            </w:pPr>
            <w:r w:rsidRPr="002F1827">
              <w:rPr>
                <w:b/>
                <w:bCs/>
                <w:sz w:val="16"/>
                <w:szCs w:val="16"/>
              </w:rPr>
              <w:t> </w:t>
            </w:r>
          </w:p>
        </w:tc>
        <w:tc>
          <w:tcPr>
            <w:tcW w:w="159"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b/>
                <w:bCs/>
                <w:sz w:val="16"/>
                <w:szCs w:val="16"/>
              </w:rPr>
            </w:pPr>
            <w:r w:rsidRPr="002F1827">
              <w:rPr>
                <w:b/>
                <w:bCs/>
                <w:sz w:val="16"/>
                <w:szCs w:val="16"/>
              </w:rPr>
              <w:t> </w:t>
            </w:r>
          </w:p>
        </w:tc>
        <w:tc>
          <w:tcPr>
            <w:tcW w:w="539"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To train auditors in risk management to identify risk associated with agriculture activities</w:t>
            </w:r>
          </w:p>
        </w:tc>
        <w:tc>
          <w:tcPr>
            <w:tcW w:w="476"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Auditors  were trained in risk management to identify risk associated with agriculture activities</w:t>
            </w:r>
          </w:p>
        </w:tc>
        <w:tc>
          <w:tcPr>
            <w:tcW w:w="318" w:type="pct"/>
            <w:tcBorders>
              <w:top w:val="nil"/>
              <w:left w:val="nil"/>
              <w:bottom w:val="single" w:sz="4" w:space="0" w:color="auto"/>
              <w:right w:val="single" w:sz="4" w:space="0" w:color="auto"/>
            </w:tcBorders>
            <w:shd w:val="clear" w:color="auto" w:fill="auto"/>
            <w:noWrap/>
            <w:vAlign w:val="center"/>
          </w:tcPr>
          <w:p w:rsidR="00597C43" w:rsidRPr="002F1827" w:rsidRDefault="00597C43" w:rsidP="002F1827">
            <w:pPr>
              <w:spacing w:after="0"/>
              <w:jc w:val="both"/>
              <w:rPr>
                <w:sz w:val="16"/>
                <w:szCs w:val="16"/>
              </w:rPr>
            </w:pPr>
            <w:r w:rsidRPr="002F1827">
              <w:rPr>
                <w:sz w:val="16"/>
                <w:szCs w:val="16"/>
              </w:rPr>
              <w:t> </w:t>
            </w:r>
          </w:p>
        </w:tc>
        <w:tc>
          <w:tcPr>
            <w:tcW w:w="254" w:type="pct"/>
            <w:tcBorders>
              <w:top w:val="nil"/>
              <w:left w:val="nil"/>
              <w:bottom w:val="single" w:sz="4" w:space="0" w:color="auto"/>
              <w:right w:val="single" w:sz="4" w:space="0" w:color="auto"/>
            </w:tcBorders>
            <w:shd w:val="clear" w:color="auto" w:fill="auto"/>
            <w:noWrap/>
          </w:tcPr>
          <w:p w:rsidR="00597C43" w:rsidRPr="002F1827" w:rsidRDefault="00597C43" w:rsidP="002F1827">
            <w:pPr>
              <w:spacing w:after="0"/>
              <w:jc w:val="both"/>
              <w:rPr>
                <w:sz w:val="16"/>
                <w:szCs w:val="16"/>
              </w:rPr>
            </w:pPr>
            <w:r w:rsidRPr="002F1827">
              <w:rPr>
                <w:sz w:val="16"/>
                <w:szCs w:val="16"/>
              </w:rPr>
              <w:t>√</w:t>
            </w:r>
          </w:p>
        </w:tc>
        <w:tc>
          <w:tcPr>
            <w:tcW w:w="158" w:type="pct"/>
            <w:tcBorders>
              <w:top w:val="nil"/>
              <w:left w:val="nil"/>
              <w:bottom w:val="single" w:sz="4" w:space="0" w:color="auto"/>
              <w:right w:val="single" w:sz="4" w:space="0" w:color="auto"/>
            </w:tcBorders>
            <w:shd w:val="clear" w:color="auto" w:fill="auto"/>
            <w:noWrap/>
            <w:vAlign w:val="bottom"/>
          </w:tcPr>
          <w:p w:rsidR="00597C43" w:rsidRPr="002F1827" w:rsidRDefault="00597C43" w:rsidP="002F1827">
            <w:pPr>
              <w:spacing w:after="0"/>
              <w:jc w:val="both"/>
              <w:rPr>
                <w:sz w:val="16"/>
                <w:szCs w:val="16"/>
              </w:rPr>
            </w:pPr>
            <w:r w:rsidRPr="002F1827">
              <w:rPr>
                <w:sz w:val="16"/>
                <w:szCs w:val="16"/>
              </w:rPr>
              <w:t> </w:t>
            </w:r>
          </w:p>
        </w:tc>
        <w:tc>
          <w:tcPr>
            <w:tcW w:w="286" w:type="pct"/>
            <w:tcBorders>
              <w:top w:val="nil"/>
              <w:left w:val="nil"/>
              <w:bottom w:val="single" w:sz="4" w:space="0" w:color="auto"/>
              <w:right w:val="single" w:sz="4" w:space="0" w:color="auto"/>
            </w:tcBorders>
            <w:shd w:val="clear" w:color="auto" w:fill="auto"/>
            <w:noWrap/>
            <w:vAlign w:val="bottom"/>
          </w:tcPr>
          <w:p w:rsidR="00597C43" w:rsidRPr="002F1827" w:rsidRDefault="00597C43" w:rsidP="002F1827">
            <w:pPr>
              <w:spacing w:after="0"/>
              <w:jc w:val="both"/>
              <w:rPr>
                <w:sz w:val="16"/>
                <w:szCs w:val="16"/>
              </w:rPr>
            </w:pPr>
            <w:r w:rsidRPr="002F1827">
              <w:rPr>
                <w:sz w:val="16"/>
                <w:szCs w:val="16"/>
              </w:rPr>
              <w:t> </w:t>
            </w:r>
          </w:p>
        </w:tc>
        <w:tc>
          <w:tcPr>
            <w:tcW w:w="603" w:type="pct"/>
            <w:tcBorders>
              <w:top w:val="nil"/>
              <w:left w:val="nil"/>
              <w:bottom w:val="single" w:sz="4" w:space="0" w:color="auto"/>
              <w:right w:val="single" w:sz="4" w:space="0" w:color="auto"/>
            </w:tcBorders>
            <w:shd w:val="clear" w:color="auto" w:fill="auto"/>
            <w:noWrap/>
          </w:tcPr>
          <w:p w:rsidR="00597C43" w:rsidRPr="002F1827" w:rsidRDefault="00597C43" w:rsidP="002F1827">
            <w:pPr>
              <w:spacing w:after="0"/>
              <w:jc w:val="both"/>
              <w:rPr>
                <w:sz w:val="16"/>
                <w:szCs w:val="16"/>
              </w:rPr>
            </w:pPr>
            <w:r w:rsidRPr="002F1827">
              <w:rPr>
                <w:sz w:val="16"/>
                <w:szCs w:val="16"/>
              </w:rPr>
              <w:t> </w:t>
            </w:r>
          </w:p>
        </w:tc>
        <w:tc>
          <w:tcPr>
            <w:tcW w:w="762" w:type="pct"/>
            <w:tcBorders>
              <w:top w:val="nil"/>
              <w:left w:val="nil"/>
              <w:bottom w:val="single" w:sz="4" w:space="0" w:color="auto"/>
              <w:right w:val="single" w:sz="4" w:space="0" w:color="auto"/>
            </w:tcBorders>
            <w:shd w:val="clear" w:color="auto" w:fill="auto"/>
            <w:noWrap/>
          </w:tcPr>
          <w:p w:rsidR="00597C43" w:rsidRPr="002F1827" w:rsidRDefault="00597C43" w:rsidP="002F1827">
            <w:pPr>
              <w:spacing w:after="0"/>
              <w:jc w:val="both"/>
              <w:rPr>
                <w:sz w:val="16"/>
                <w:szCs w:val="16"/>
              </w:rPr>
            </w:pPr>
            <w:r w:rsidRPr="002F1827">
              <w:rPr>
                <w:sz w:val="16"/>
                <w:szCs w:val="16"/>
              </w:rPr>
              <w:t> </w:t>
            </w:r>
          </w:p>
        </w:tc>
        <w:tc>
          <w:tcPr>
            <w:tcW w:w="223" w:type="pct"/>
            <w:tcBorders>
              <w:top w:val="nil"/>
              <w:left w:val="nil"/>
              <w:bottom w:val="single" w:sz="4" w:space="0" w:color="auto"/>
              <w:right w:val="single" w:sz="4" w:space="0" w:color="auto"/>
            </w:tcBorders>
            <w:shd w:val="clear" w:color="auto" w:fill="auto"/>
            <w:noWrap/>
          </w:tcPr>
          <w:p w:rsidR="00597C43" w:rsidRPr="002F1827" w:rsidRDefault="00597C43" w:rsidP="002F1827">
            <w:pPr>
              <w:spacing w:after="0"/>
              <w:jc w:val="both"/>
              <w:rPr>
                <w:sz w:val="16"/>
                <w:szCs w:val="16"/>
              </w:rPr>
            </w:pPr>
            <w:r w:rsidRPr="002F1827">
              <w:rPr>
                <w:sz w:val="16"/>
                <w:szCs w:val="16"/>
              </w:rPr>
              <w:t> </w:t>
            </w:r>
          </w:p>
        </w:tc>
        <w:tc>
          <w:tcPr>
            <w:tcW w:w="644"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 </w:t>
            </w:r>
          </w:p>
        </w:tc>
      </w:tr>
      <w:tr w:rsidR="00597C43" w:rsidRPr="002F1827" w:rsidTr="00B80A27">
        <w:trPr>
          <w:trHeight w:val="953"/>
        </w:trPr>
        <w:tc>
          <w:tcPr>
            <w:tcW w:w="229" w:type="pct"/>
            <w:tcBorders>
              <w:top w:val="nil"/>
              <w:left w:val="single" w:sz="4" w:space="0" w:color="auto"/>
              <w:bottom w:val="single" w:sz="4" w:space="0" w:color="auto"/>
              <w:right w:val="single" w:sz="4" w:space="0" w:color="auto"/>
            </w:tcBorders>
            <w:shd w:val="clear" w:color="auto" w:fill="auto"/>
          </w:tcPr>
          <w:p w:rsidR="00597C43" w:rsidRPr="002F1827" w:rsidRDefault="00597C43" w:rsidP="002F1827">
            <w:pPr>
              <w:spacing w:after="0"/>
              <w:jc w:val="both"/>
              <w:rPr>
                <w:b/>
                <w:bCs/>
                <w:sz w:val="16"/>
                <w:szCs w:val="16"/>
              </w:rPr>
            </w:pPr>
            <w:r w:rsidRPr="002F1827">
              <w:rPr>
                <w:b/>
                <w:bCs/>
                <w:sz w:val="16"/>
                <w:szCs w:val="16"/>
              </w:rPr>
              <w:t> </w:t>
            </w:r>
          </w:p>
        </w:tc>
        <w:tc>
          <w:tcPr>
            <w:tcW w:w="159"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b/>
                <w:bCs/>
                <w:sz w:val="16"/>
                <w:szCs w:val="16"/>
              </w:rPr>
            </w:pPr>
            <w:r w:rsidRPr="002F1827">
              <w:rPr>
                <w:b/>
                <w:bCs/>
                <w:sz w:val="16"/>
                <w:szCs w:val="16"/>
              </w:rPr>
              <w:t> </w:t>
            </w:r>
          </w:p>
        </w:tc>
        <w:tc>
          <w:tcPr>
            <w:tcW w:w="190"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b/>
                <w:bCs/>
                <w:sz w:val="16"/>
                <w:szCs w:val="16"/>
              </w:rPr>
            </w:pPr>
            <w:r w:rsidRPr="002F1827">
              <w:rPr>
                <w:b/>
                <w:bCs/>
                <w:sz w:val="16"/>
                <w:szCs w:val="16"/>
              </w:rPr>
              <w:t> </w:t>
            </w:r>
          </w:p>
        </w:tc>
        <w:tc>
          <w:tcPr>
            <w:tcW w:w="159"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b/>
                <w:bCs/>
                <w:sz w:val="16"/>
                <w:szCs w:val="16"/>
              </w:rPr>
            </w:pPr>
            <w:r w:rsidRPr="002F1827">
              <w:rPr>
                <w:b/>
                <w:bCs/>
                <w:sz w:val="16"/>
                <w:szCs w:val="16"/>
              </w:rPr>
              <w:t> </w:t>
            </w:r>
          </w:p>
        </w:tc>
        <w:tc>
          <w:tcPr>
            <w:tcW w:w="539"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To train value for money audit and audit investigation</w:t>
            </w:r>
          </w:p>
        </w:tc>
        <w:tc>
          <w:tcPr>
            <w:tcW w:w="476"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 xml:space="preserve"> Preminary survey  was done on money audit and audit investigation  in office review</w:t>
            </w:r>
          </w:p>
        </w:tc>
        <w:tc>
          <w:tcPr>
            <w:tcW w:w="318" w:type="pct"/>
            <w:tcBorders>
              <w:top w:val="nil"/>
              <w:left w:val="nil"/>
              <w:bottom w:val="single" w:sz="4" w:space="0" w:color="auto"/>
              <w:right w:val="single" w:sz="4" w:space="0" w:color="auto"/>
            </w:tcBorders>
            <w:shd w:val="clear" w:color="auto" w:fill="auto"/>
            <w:noWrap/>
            <w:vAlign w:val="center"/>
          </w:tcPr>
          <w:p w:rsidR="00597C43" w:rsidRPr="002F1827" w:rsidRDefault="00597C43" w:rsidP="002F1827">
            <w:pPr>
              <w:spacing w:after="0"/>
              <w:jc w:val="both"/>
              <w:rPr>
                <w:sz w:val="16"/>
                <w:szCs w:val="16"/>
              </w:rPr>
            </w:pPr>
            <w:r w:rsidRPr="002F1827">
              <w:rPr>
                <w:sz w:val="16"/>
                <w:szCs w:val="16"/>
              </w:rPr>
              <w:t> </w:t>
            </w:r>
          </w:p>
        </w:tc>
        <w:tc>
          <w:tcPr>
            <w:tcW w:w="254" w:type="pct"/>
            <w:tcBorders>
              <w:top w:val="nil"/>
              <w:left w:val="nil"/>
              <w:bottom w:val="single" w:sz="4" w:space="0" w:color="auto"/>
              <w:right w:val="single" w:sz="4" w:space="0" w:color="auto"/>
            </w:tcBorders>
            <w:shd w:val="clear" w:color="auto" w:fill="auto"/>
            <w:noWrap/>
          </w:tcPr>
          <w:p w:rsidR="00597C43" w:rsidRPr="002F1827" w:rsidRDefault="00597C43" w:rsidP="002F1827">
            <w:pPr>
              <w:spacing w:after="0"/>
              <w:jc w:val="both"/>
              <w:rPr>
                <w:sz w:val="16"/>
                <w:szCs w:val="16"/>
              </w:rPr>
            </w:pPr>
            <w:r w:rsidRPr="002F1827">
              <w:rPr>
                <w:sz w:val="16"/>
                <w:szCs w:val="16"/>
              </w:rPr>
              <w:t>√</w:t>
            </w:r>
          </w:p>
        </w:tc>
        <w:tc>
          <w:tcPr>
            <w:tcW w:w="158" w:type="pct"/>
            <w:tcBorders>
              <w:top w:val="nil"/>
              <w:left w:val="nil"/>
              <w:bottom w:val="single" w:sz="4" w:space="0" w:color="auto"/>
              <w:right w:val="single" w:sz="4" w:space="0" w:color="auto"/>
            </w:tcBorders>
            <w:shd w:val="clear" w:color="auto" w:fill="auto"/>
            <w:noWrap/>
            <w:vAlign w:val="bottom"/>
          </w:tcPr>
          <w:p w:rsidR="00597C43" w:rsidRPr="002F1827" w:rsidRDefault="00597C43" w:rsidP="002F1827">
            <w:pPr>
              <w:spacing w:after="0"/>
              <w:jc w:val="both"/>
              <w:rPr>
                <w:sz w:val="16"/>
                <w:szCs w:val="16"/>
              </w:rPr>
            </w:pPr>
            <w:r w:rsidRPr="002F1827">
              <w:rPr>
                <w:sz w:val="16"/>
                <w:szCs w:val="16"/>
              </w:rPr>
              <w:t> </w:t>
            </w:r>
          </w:p>
        </w:tc>
        <w:tc>
          <w:tcPr>
            <w:tcW w:w="286" w:type="pct"/>
            <w:tcBorders>
              <w:top w:val="nil"/>
              <w:left w:val="nil"/>
              <w:bottom w:val="single" w:sz="4" w:space="0" w:color="auto"/>
              <w:right w:val="single" w:sz="4" w:space="0" w:color="auto"/>
            </w:tcBorders>
            <w:shd w:val="clear" w:color="auto" w:fill="auto"/>
            <w:noWrap/>
            <w:vAlign w:val="bottom"/>
          </w:tcPr>
          <w:p w:rsidR="00597C43" w:rsidRPr="002F1827" w:rsidRDefault="00597C43" w:rsidP="002F1827">
            <w:pPr>
              <w:spacing w:after="0"/>
              <w:jc w:val="both"/>
              <w:rPr>
                <w:sz w:val="16"/>
                <w:szCs w:val="16"/>
              </w:rPr>
            </w:pPr>
            <w:r w:rsidRPr="002F1827">
              <w:rPr>
                <w:sz w:val="16"/>
                <w:szCs w:val="16"/>
              </w:rPr>
              <w:t> </w:t>
            </w:r>
          </w:p>
        </w:tc>
        <w:tc>
          <w:tcPr>
            <w:tcW w:w="603" w:type="pct"/>
            <w:tcBorders>
              <w:top w:val="nil"/>
              <w:left w:val="nil"/>
              <w:bottom w:val="single" w:sz="4" w:space="0" w:color="auto"/>
              <w:right w:val="single" w:sz="4" w:space="0" w:color="auto"/>
            </w:tcBorders>
            <w:shd w:val="clear" w:color="auto" w:fill="auto"/>
            <w:noWrap/>
          </w:tcPr>
          <w:p w:rsidR="00597C43" w:rsidRPr="002F1827" w:rsidRDefault="00597C43" w:rsidP="002F1827">
            <w:pPr>
              <w:spacing w:after="0"/>
              <w:jc w:val="both"/>
              <w:rPr>
                <w:sz w:val="16"/>
                <w:szCs w:val="16"/>
              </w:rPr>
            </w:pPr>
            <w:r w:rsidRPr="002F1827">
              <w:rPr>
                <w:sz w:val="16"/>
                <w:szCs w:val="16"/>
              </w:rPr>
              <w:t>45,000,000</w:t>
            </w:r>
          </w:p>
        </w:tc>
        <w:tc>
          <w:tcPr>
            <w:tcW w:w="762" w:type="pct"/>
            <w:tcBorders>
              <w:top w:val="nil"/>
              <w:left w:val="nil"/>
              <w:bottom w:val="single" w:sz="4" w:space="0" w:color="auto"/>
              <w:right w:val="single" w:sz="4" w:space="0" w:color="auto"/>
            </w:tcBorders>
            <w:shd w:val="clear" w:color="auto" w:fill="auto"/>
            <w:noWrap/>
          </w:tcPr>
          <w:p w:rsidR="00597C43" w:rsidRPr="002F1827" w:rsidRDefault="00597C43" w:rsidP="002F1827">
            <w:pPr>
              <w:spacing w:after="0"/>
              <w:jc w:val="both"/>
              <w:rPr>
                <w:sz w:val="16"/>
                <w:szCs w:val="16"/>
              </w:rPr>
            </w:pPr>
            <w:r w:rsidRPr="002F1827">
              <w:rPr>
                <w:sz w:val="16"/>
                <w:szCs w:val="16"/>
              </w:rPr>
              <w:t>44,059,034</w:t>
            </w:r>
          </w:p>
        </w:tc>
        <w:tc>
          <w:tcPr>
            <w:tcW w:w="223" w:type="pct"/>
            <w:tcBorders>
              <w:top w:val="nil"/>
              <w:left w:val="nil"/>
              <w:bottom w:val="single" w:sz="4" w:space="0" w:color="auto"/>
              <w:right w:val="single" w:sz="4" w:space="0" w:color="auto"/>
            </w:tcBorders>
            <w:shd w:val="clear" w:color="auto" w:fill="auto"/>
            <w:noWrap/>
          </w:tcPr>
          <w:p w:rsidR="00597C43" w:rsidRPr="002F1827" w:rsidRDefault="00597C43" w:rsidP="002F1827">
            <w:pPr>
              <w:spacing w:after="0"/>
              <w:jc w:val="both"/>
              <w:rPr>
                <w:sz w:val="16"/>
                <w:szCs w:val="16"/>
              </w:rPr>
            </w:pPr>
            <w:r w:rsidRPr="002F1827">
              <w:rPr>
                <w:sz w:val="16"/>
                <w:szCs w:val="16"/>
              </w:rPr>
              <w:t>98</w:t>
            </w:r>
          </w:p>
        </w:tc>
        <w:tc>
          <w:tcPr>
            <w:tcW w:w="644" w:type="pct"/>
            <w:tcBorders>
              <w:top w:val="nil"/>
              <w:left w:val="nil"/>
              <w:bottom w:val="single" w:sz="4" w:space="0" w:color="auto"/>
              <w:right w:val="single" w:sz="4" w:space="0" w:color="auto"/>
            </w:tcBorders>
            <w:shd w:val="clear" w:color="auto" w:fill="auto"/>
          </w:tcPr>
          <w:p w:rsidR="00597C43" w:rsidRPr="002F1827" w:rsidRDefault="00597C43" w:rsidP="002F1827">
            <w:pPr>
              <w:spacing w:after="0"/>
              <w:jc w:val="both"/>
              <w:rPr>
                <w:sz w:val="16"/>
                <w:szCs w:val="16"/>
              </w:rPr>
            </w:pPr>
            <w:r w:rsidRPr="002F1827">
              <w:rPr>
                <w:sz w:val="16"/>
                <w:szCs w:val="16"/>
              </w:rPr>
              <w:t> </w:t>
            </w:r>
          </w:p>
        </w:tc>
      </w:tr>
      <w:tr w:rsidR="00B80A27" w:rsidRPr="002F1827" w:rsidTr="00B80A27">
        <w:trPr>
          <w:trHeight w:val="255"/>
        </w:trPr>
        <w:tc>
          <w:tcPr>
            <w:tcW w:w="1752" w:type="pct"/>
            <w:gridSpan w:val="6"/>
            <w:tcBorders>
              <w:top w:val="nil"/>
              <w:left w:val="single" w:sz="4" w:space="0" w:color="auto"/>
              <w:bottom w:val="single" w:sz="4" w:space="0" w:color="auto"/>
              <w:right w:val="single" w:sz="4" w:space="0" w:color="auto"/>
            </w:tcBorders>
            <w:shd w:val="clear" w:color="auto" w:fill="auto"/>
            <w:noWrap/>
            <w:vAlign w:val="center"/>
          </w:tcPr>
          <w:p w:rsidR="00B80A27" w:rsidRPr="00B80A27" w:rsidRDefault="00B80A27" w:rsidP="002F1827">
            <w:pPr>
              <w:spacing w:after="0"/>
              <w:jc w:val="both"/>
              <w:rPr>
                <w:sz w:val="16"/>
                <w:szCs w:val="16"/>
              </w:rPr>
            </w:pPr>
            <w:r w:rsidRPr="002F1827">
              <w:rPr>
                <w:b/>
                <w:bCs/>
                <w:sz w:val="16"/>
                <w:szCs w:val="16"/>
              </w:rPr>
              <w:t>TOTAL TARGET</w:t>
            </w:r>
          </w:p>
        </w:tc>
        <w:tc>
          <w:tcPr>
            <w:tcW w:w="318" w:type="pct"/>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sz w:val="16"/>
                <w:szCs w:val="16"/>
              </w:rPr>
            </w:pPr>
            <w:r w:rsidRPr="002F1827">
              <w:rPr>
                <w:sz w:val="16"/>
                <w:szCs w:val="16"/>
              </w:rPr>
              <w:t> </w:t>
            </w:r>
          </w:p>
        </w:tc>
        <w:tc>
          <w:tcPr>
            <w:tcW w:w="254" w:type="pct"/>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sz w:val="16"/>
                <w:szCs w:val="16"/>
              </w:rPr>
            </w:pPr>
            <w:r w:rsidRPr="002F1827">
              <w:rPr>
                <w:sz w:val="16"/>
                <w:szCs w:val="16"/>
              </w:rPr>
              <w:t> </w:t>
            </w:r>
          </w:p>
        </w:tc>
        <w:tc>
          <w:tcPr>
            <w:tcW w:w="158" w:type="pct"/>
            <w:tcBorders>
              <w:top w:val="nil"/>
              <w:left w:val="nil"/>
              <w:bottom w:val="single" w:sz="4" w:space="0" w:color="auto"/>
              <w:right w:val="single" w:sz="4" w:space="0" w:color="auto"/>
            </w:tcBorders>
            <w:shd w:val="clear" w:color="auto" w:fill="auto"/>
            <w:noWrap/>
            <w:vAlign w:val="bottom"/>
          </w:tcPr>
          <w:p w:rsidR="00B80A27" w:rsidRPr="002F1827" w:rsidRDefault="00B80A27" w:rsidP="002F1827">
            <w:pPr>
              <w:spacing w:after="0"/>
              <w:jc w:val="both"/>
              <w:rPr>
                <w:sz w:val="16"/>
                <w:szCs w:val="16"/>
              </w:rPr>
            </w:pPr>
            <w:r w:rsidRPr="002F1827">
              <w:rPr>
                <w:sz w:val="16"/>
                <w:szCs w:val="16"/>
              </w:rPr>
              <w:t> </w:t>
            </w:r>
          </w:p>
        </w:tc>
        <w:tc>
          <w:tcPr>
            <w:tcW w:w="286" w:type="pct"/>
            <w:tcBorders>
              <w:top w:val="nil"/>
              <w:left w:val="nil"/>
              <w:bottom w:val="single" w:sz="4" w:space="0" w:color="auto"/>
              <w:right w:val="single" w:sz="4" w:space="0" w:color="auto"/>
            </w:tcBorders>
            <w:shd w:val="clear" w:color="auto" w:fill="auto"/>
            <w:noWrap/>
            <w:vAlign w:val="bottom"/>
          </w:tcPr>
          <w:p w:rsidR="00B80A27" w:rsidRPr="002F1827" w:rsidRDefault="00B80A27" w:rsidP="002F1827">
            <w:pPr>
              <w:spacing w:after="0"/>
              <w:jc w:val="both"/>
              <w:rPr>
                <w:sz w:val="16"/>
                <w:szCs w:val="16"/>
              </w:rPr>
            </w:pPr>
            <w:r w:rsidRPr="002F1827">
              <w:rPr>
                <w:sz w:val="16"/>
                <w:szCs w:val="16"/>
              </w:rPr>
              <w:t> </w:t>
            </w:r>
          </w:p>
        </w:tc>
        <w:tc>
          <w:tcPr>
            <w:tcW w:w="603" w:type="pct"/>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b/>
                <w:bCs/>
                <w:sz w:val="16"/>
                <w:szCs w:val="16"/>
              </w:rPr>
            </w:pPr>
            <w:r w:rsidRPr="002F1827">
              <w:rPr>
                <w:b/>
                <w:bCs/>
                <w:sz w:val="16"/>
                <w:szCs w:val="16"/>
              </w:rPr>
              <w:t>70,546,000</w:t>
            </w:r>
          </w:p>
        </w:tc>
        <w:tc>
          <w:tcPr>
            <w:tcW w:w="762" w:type="pct"/>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b/>
                <w:bCs/>
                <w:sz w:val="16"/>
                <w:szCs w:val="16"/>
              </w:rPr>
            </w:pPr>
            <w:r w:rsidRPr="002F1827">
              <w:rPr>
                <w:b/>
                <w:bCs/>
                <w:sz w:val="16"/>
                <w:szCs w:val="16"/>
              </w:rPr>
              <w:t>69,579,541</w:t>
            </w:r>
          </w:p>
        </w:tc>
        <w:tc>
          <w:tcPr>
            <w:tcW w:w="223" w:type="pct"/>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sz w:val="16"/>
                <w:szCs w:val="16"/>
              </w:rPr>
            </w:pPr>
            <w:r w:rsidRPr="002F1827">
              <w:rPr>
                <w:sz w:val="16"/>
                <w:szCs w:val="16"/>
              </w:rPr>
              <w:t> </w:t>
            </w:r>
          </w:p>
        </w:tc>
        <w:tc>
          <w:tcPr>
            <w:tcW w:w="644" w:type="pct"/>
            <w:tcBorders>
              <w:top w:val="nil"/>
              <w:left w:val="nil"/>
              <w:bottom w:val="single" w:sz="4" w:space="0" w:color="auto"/>
              <w:right w:val="single" w:sz="4" w:space="0" w:color="auto"/>
            </w:tcBorders>
            <w:shd w:val="clear" w:color="auto" w:fill="auto"/>
          </w:tcPr>
          <w:p w:rsidR="00B80A27" w:rsidRPr="002F1827" w:rsidRDefault="00B80A27" w:rsidP="002F1827">
            <w:pPr>
              <w:spacing w:after="0"/>
              <w:jc w:val="both"/>
              <w:rPr>
                <w:sz w:val="16"/>
                <w:szCs w:val="16"/>
              </w:rPr>
            </w:pPr>
            <w:r w:rsidRPr="002F1827">
              <w:rPr>
                <w:sz w:val="16"/>
                <w:szCs w:val="16"/>
              </w:rPr>
              <w:t> </w:t>
            </w:r>
          </w:p>
        </w:tc>
      </w:tr>
      <w:tr w:rsidR="00B80A27" w:rsidRPr="002F1827" w:rsidTr="00B80A27">
        <w:trPr>
          <w:trHeight w:val="255"/>
        </w:trPr>
        <w:tc>
          <w:tcPr>
            <w:tcW w:w="1752" w:type="pct"/>
            <w:gridSpan w:val="6"/>
            <w:tcBorders>
              <w:top w:val="nil"/>
              <w:left w:val="single" w:sz="4" w:space="0" w:color="auto"/>
              <w:bottom w:val="single" w:sz="4" w:space="0" w:color="auto"/>
              <w:right w:val="single" w:sz="4" w:space="0" w:color="auto"/>
            </w:tcBorders>
            <w:shd w:val="clear" w:color="auto" w:fill="auto"/>
            <w:noWrap/>
            <w:vAlign w:val="center"/>
          </w:tcPr>
          <w:p w:rsidR="00B80A27" w:rsidRPr="00B80A27" w:rsidRDefault="00B80A27" w:rsidP="002F1827">
            <w:pPr>
              <w:spacing w:after="0"/>
              <w:jc w:val="both"/>
              <w:rPr>
                <w:sz w:val="16"/>
                <w:szCs w:val="16"/>
              </w:rPr>
            </w:pPr>
            <w:r w:rsidRPr="002F1827">
              <w:rPr>
                <w:b/>
                <w:bCs/>
                <w:sz w:val="16"/>
                <w:szCs w:val="16"/>
              </w:rPr>
              <w:t>TOTAL OBJECTIVE</w:t>
            </w:r>
          </w:p>
        </w:tc>
        <w:tc>
          <w:tcPr>
            <w:tcW w:w="318" w:type="pct"/>
            <w:tcBorders>
              <w:top w:val="nil"/>
              <w:left w:val="nil"/>
              <w:bottom w:val="single" w:sz="4" w:space="0" w:color="auto"/>
              <w:right w:val="single" w:sz="4" w:space="0" w:color="auto"/>
            </w:tcBorders>
            <w:shd w:val="clear" w:color="auto" w:fill="auto"/>
            <w:vAlign w:val="center"/>
          </w:tcPr>
          <w:p w:rsidR="00B80A27" w:rsidRPr="002F1827" w:rsidRDefault="00B80A27" w:rsidP="002F1827">
            <w:pPr>
              <w:spacing w:after="0"/>
              <w:jc w:val="both"/>
              <w:rPr>
                <w:sz w:val="16"/>
                <w:szCs w:val="16"/>
              </w:rPr>
            </w:pPr>
            <w:r w:rsidRPr="002F1827">
              <w:rPr>
                <w:sz w:val="16"/>
                <w:szCs w:val="16"/>
              </w:rPr>
              <w:t> </w:t>
            </w:r>
          </w:p>
        </w:tc>
        <w:tc>
          <w:tcPr>
            <w:tcW w:w="254" w:type="pct"/>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sz w:val="16"/>
                <w:szCs w:val="16"/>
              </w:rPr>
            </w:pPr>
            <w:r w:rsidRPr="002F1827">
              <w:rPr>
                <w:sz w:val="16"/>
                <w:szCs w:val="16"/>
              </w:rPr>
              <w:t> </w:t>
            </w:r>
          </w:p>
        </w:tc>
        <w:tc>
          <w:tcPr>
            <w:tcW w:w="158" w:type="pct"/>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sz w:val="16"/>
                <w:szCs w:val="16"/>
              </w:rPr>
            </w:pPr>
            <w:r w:rsidRPr="002F1827">
              <w:rPr>
                <w:sz w:val="16"/>
                <w:szCs w:val="16"/>
              </w:rPr>
              <w:t> </w:t>
            </w:r>
          </w:p>
        </w:tc>
        <w:tc>
          <w:tcPr>
            <w:tcW w:w="286" w:type="pct"/>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sz w:val="16"/>
                <w:szCs w:val="16"/>
              </w:rPr>
            </w:pPr>
            <w:r w:rsidRPr="002F1827">
              <w:rPr>
                <w:sz w:val="16"/>
                <w:szCs w:val="16"/>
              </w:rPr>
              <w:t> </w:t>
            </w:r>
          </w:p>
        </w:tc>
        <w:tc>
          <w:tcPr>
            <w:tcW w:w="603" w:type="pct"/>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b/>
                <w:bCs/>
                <w:sz w:val="16"/>
                <w:szCs w:val="16"/>
              </w:rPr>
            </w:pPr>
            <w:r w:rsidRPr="002F1827">
              <w:rPr>
                <w:b/>
                <w:bCs/>
                <w:sz w:val="16"/>
                <w:szCs w:val="16"/>
              </w:rPr>
              <w:t>474,316,000</w:t>
            </w:r>
          </w:p>
        </w:tc>
        <w:tc>
          <w:tcPr>
            <w:tcW w:w="762" w:type="pct"/>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b/>
                <w:bCs/>
                <w:sz w:val="16"/>
                <w:szCs w:val="16"/>
              </w:rPr>
            </w:pPr>
            <w:r w:rsidRPr="002F1827">
              <w:rPr>
                <w:b/>
                <w:bCs/>
                <w:sz w:val="16"/>
                <w:szCs w:val="16"/>
              </w:rPr>
              <w:t>451,574,569</w:t>
            </w:r>
          </w:p>
        </w:tc>
        <w:tc>
          <w:tcPr>
            <w:tcW w:w="223" w:type="pct"/>
            <w:tcBorders>
              <w:top w:val="nil"/>
              <w:left w:val="nil"/>
              <w:bottom w:val="single" w:sz="4" w:space="0" w:color="auto"/>
              <w:right w:val="single" w:sz="4" w:space="0" w:color="auto"/>
            </w:tcBorders>
            <w:shd w:val="clear" w:color="auto" w:fill="auto"/>
            <w:noWrap/>
            <w:vAlign w:val="center"/>
          </w:tcPr>
          <w:p w:rsidR="00B80A27" w:rsidRPr="002F1827" w:rsidRDefault="00B80A27" w:rsidP="002F1827">
            <w:pPr>
              <w:spacing w:after="0"/>
              <w:jc w:val="both"/>
              <w:rPr>
                <w:sz w:val="16"/>
                <w:szCs w:val="16"/>
              </w:rPr>
            </w:pPr>
            <w:r w:rsidRPr="002F1827">
              <w:rPr>
                <w:sz w:val="16"/>
                <w:szCs w:val="16"/>
              </w:rPr>
              <w:t> </w:t>
            </w:r>
          </w:p>
        </w:tc>
        <w:tc>
          <w:tcPr>
            <w:tcW w:w="644" w:type="pct"/>
            <w:tcBorders>
              <w:top w:val="nil"/>
              <w:left w:val="nil"/>
              <w:bottom w:val="single" w:sz="4" w:space="0" w:color="auto"/>
              <w:right w:val="single" w:sz="4" w:space="0" w:color="auto"/>
            </w:tcBorders>
            <w:shd w:val="clear" w:color="auto" w:fill="auto"/>
            <w:vAlign w:val="bottom"/>
          </w:tcPr>
          <w:p w:rsidR="00B80A27" w:rsidRPr="002F1827" w:rsidRDefault="00B80A27" w:rsidP="002F1827">
            <w:pPr>
              <w:spacing w:after="0"/>
              <w:jc w:val="both"/>
              <w:rPr>
                <w:sz w:val="16"/>
                <w:szCs w:val="16"/>
              </w:rPr>
            </w:pPr>
            <w:r w:rsidRPr="002F1827">
              <w:rPr>
                <w:sz w:val="16"/>
                <w:szCs w:val="16"/>
              </w:rPr>
              <w:t> </w:t>
            </w:r>
          </w:p>
        </w:tc>
      </w:tr>
    </w:tbl>
    <w:p w:rsidR="0095207A" w:rsidRPr="002F1827" w:rsidRDefault="0095207A" w:rsidP="002F1827">
      <w:pPr>
        <w:spacing w:after="0"/>
        <w:jc w:val="both"/>
        <w:rPr>
          <w:b/>
          <w:bCs/>
          <w:sz w:val="22"/>
          <w:szCs w:val="22"/>
        </w:rPr>
      </w:pPr>
    </w:p>
    <w:p w:rsidR="0095207A" w:rsidRPr="002F1827" w:rsidRDefault="00DE5037" w:rsidP="002F1827">
      <w:pPr>
        <w:spacing w:after="0"/>
        <w:jc w:val="both"/>
        <w:rPr>
          <w:b/>
          <w:bCs/>
          <w:sz w:val="20"/>
          <w:szCs w:val="20"/>
        </w:rPr>
      </w:pPr>
      <w:r w:rsidRPr="002F1827">
        <w:rPr>
          <w:b/>
          <w:bCs/>
          <w:sz w:val="20"/>
          <w:szCs w:val="20"/>
        </w:rPr>
        <w:t>OBJECTIVE DESCRIPTION: Value addition in Agricultural Production and Marketing is enhanced</w:t>
      </w:r>
    </w:p>
    <w:p w:rsidR="0095207A" w:rsidRPr="002F1827" w:rsidRDefault="0095207A" w:rsidP="002F1827">
      <w:pPr>
        <w:spacing w:after="0"/>
        <w:jc w:val="both"/>
        <w:rPr>
          <w:b/>
          <w:bCs/>
          <w:sz w:val="22"/>
          <w:szCs w:val="22"/>
        </w:rPr>
      </w:pPr>
    </w:p>
    <w:tbl>
      <w:tblPr>
        <w:tblW w:w="5000" w:type="pct"/>
        <w:tblLook w:val="04A0"/>
      </w:tblPr>
      <w:tblGrid>
        <w:gridCol w:w="679"/>
        <w:gridCol w:w="368"/>
        <w:gridCol w:w="314"/>
        <w:gridCol w:w="332"/>
        <w:gridCol w:w="1207"/>
        <w:gridCol w:w="1493"/>
        <w:gridCol w:w="963"/>
        <w:gridCol w:w="634"/>
        <w:gridCol w:w="528"/>
        <w:gridCol w:w="885"/>
        <w:gridCol w:w="2044"/>
        <w:gridCol w:w="2376"/>
        <w:gridCol w:w="608"/>
        <w:gridCol w:w="1745"/>
      </w:tblGrid>
      <w:tr w:rsidR="00DE5037" w:rsidRPr="002F1827" w:rsidTr="00B80A27">
        <w:trPr>
          <w:trHeight w:val="510"/>
        </w:trPr>
        <w:tc>
          <w:tcPr>
            <w:tcW w:w="597" w:type="pct"/>
            <w:gridSpan w:val="4"/>
            <w:tcBorders>
              <w:top w:val="single" w:sz="4" w:space="0" w:color="auto"/>
              <w:left w:val="single" w:sz="4" w:space="0" w:color="auto"/>
              <w:bottom w:val="single" w:sz="4" w:space="0" w:color="auto"/>
              <w:right w:val="single" w:sz="4" w:space="0" w:color="auto"/>
            </w:tcBorders>
            <w:shd w:val="clear" w:color="000000" w:fill="CCFFFF"/>
          </w:tcPr>
          <w:p w:rsidR="00DE5037" w:rsidRPr="002F1827" w:rsidRDefault="00DE5037" w:rsidP="002F1827">
            <w:pPr>
              <w:spacing w:after="0"/>
              <w:jc w:val="both"/>
              <w:rPr>
                <w:b/>
                <w:bCs/>
                <w:sz w:val="16"/>
                <w:szCs w:val="16"/>
              </w:rPr>
            </w:pPr>
            <w:r w:rsidRPr="002F1827">
              <w:rPr>
                <w:b/>
                <w:bCs/>
                <w:sz w:val="16"/>
                <w:szCs w:val="16"/>
              </w:rPr>
              <w:t>CODES AND LINKAGE</w:t>
            </w:r>
          </w:p>
        </w:tc>
        <w:tc>
          <w:tcPr>
            <w:tcW w:w="426" w:type="pct"/>
            <w:tcBorders>
              <w:top w:val="single" w:sz="4" w:space="0" w:color="auto"/>
              <w:left w:val="nil"/>
              <w:bottom w:val="single" w:sz="4" w:space="0" w:color="auto"/>
              <w:right w:val="single" w:sz="4" w:space="0" w:color="auto"/>
            </w:tcBorders>
            <w:shd w:val="clear" w:color="000000" w:fill="CCFFFF"/>
          </w:tcPr>
          <w:p w:rsidR="00DE5037" w:rsidRPr="002F1827" w:rsidRDefault="00DE5037" w:rsidP="002F1827">
            <w:pPr>
              <w:spacing w:after="0"/>
              <w:jc w:val="both"/>
              <w:rPr>
                <w:b/>
                <w:bCs/>
                <w:sz w:val="16"/>
                <w:szCs w:val="16"/>
              </w:rPr>
            </w:pPr>
            <w:r w:rsidRPr="002F1827">
              <w:rPr>
                <w:b/>
                <w:bCs/>
                <w:sz w:val="16"/>
                <w:szCs w:val="16"/>
              </w:rPr>
              <w:t>ANNUAL PHYSICAL TARGET</w:t>
            </w:r>
          </w:p>
        </w:tc>
        <w:tc>
          <w:tcPr>
            <w:tcW w:w="1588" w:type="pct"/>
            <w:gridSpan w:val="5"/>
            <w:tcBorders>
              <w:top w:val="single" w:sz="4" w:space="0" w:color="auto"/>
              <w:left w:val="nil"/>
              <w:bottom w:val="single" w:sz="4" w:space="0" w:color="auto"/>
              <w:right w:val="single" w:sz="4" w:space="0" w:color="auto"/>
            </w:tcBorders>
            <w:shd w:val="clear" w:color="000000" w:fill="CCFFFF"/>
          </w:tcPr>
          <w:p w:rsidR="00DE5037" w:rsidRPr="002F1827" w:rsidRDefault="00DE5037" w:rsidP="002F1827">
            <w:pPr>
              <w:spacing w:after="0"/>
              <w:jc w:val="both"/>
              <w:rPr>
                <w:b/>
                <w:bCs/>
                <w:sz w:val="16"/>
                <w:szCs w:val="16"/>
              </w:rPr>
            </w:pPr>
            <w:r w:rsidRPr="002F1827">
              <w:rPr>
                <w:b/>
                <w:bCs/>
                <w:sz w:val="16"/>
                <w:szCs w:val="16"/>
              </w:rPr>
              <w:t>CUMULATIVE STATUS ON MEETING PHYSICAL TARGET</w:t>
            </w:r>
          </w:p>
        </w:tc>
        <w:tc>
          <w:tcPr>
            <w:tcW w:w="721" w:type="pct"/>
            <w:tcBorders>
              <w:top w:val="single" w:sz="4" w:space="0" w:color="auto"/>
              <w:left w:val="nil"/>
              <w:bottom w:val="single" w:sz="4" w:space="0" w:color="auto"/>
              <w:right w:val="single" w:sz="4" w:space="0" w:color="auto"/>
            </w:tcBorders>
            <w:shd w:val="clear" w:color="000000" w:fill="CCFFFF"/>
            <w:noWrap/>
          </w:tcPr>
          <w:p w:rsidR="00DE5037" w:rsidRPr="002F1827" w:rsidRDefault="00DE5037" w:rsidP="002F1827">
            <w:pPr>
              <w:spacing w:after="0"/>
              <w:jc w:val="both"/>
              <w:rPr>
                <w:b/>
                <w:bCs/>
                <w:sz w:val="16"/>
                <w:szCs w:val="16"/>
              </w:rPr>
            </w:pPr>
            <w:r w:rsidRPr="002F1827">
              <w:rPr>
                <w:b/>
                <w:bCs/>
                <w:sz w:val="16"/>
                <w:szCs w:val="16"/>
              </w:rPr>
              <w:t>EXPENDITURE STATUS</w:t>
            </w:r>
          </w:p>
        </w:tc>
        <w:tc>
          <w:tcPr>
            <w:tcW w:w="838" w:type="pct"/>
            <w:tcBorders>
              <w:top w:val="single" w:sz="4" w:space="0" w:color="auto"/>
              <w:left w:val="nil"/>
              <w:bottom w:val="single" w:sz="4" w:space="0" w:color="auto"/>
              <w:right w:val="single" w:sz="4" w:space="0" w:color="auto"/>
            </w:tcBorders>
            <w:shd w:val="clear" w:color="000000" w:fill="CCFFFF"/>
            <w:noWrap/>
          </w:tcPr>
          <w:p w:rsidR="00DE5037" w:rsidRPr="002F1827" w:rsidRDefault="00DE5037" w:rsidP="002F1827">
            <w:pPr>
              <w:spacing w:after="0"/>
              <w:jc w:val="both"/>
              <w:rPr>
                <w:b/>
                <w:bCs/>
                <w:sz w:val="16"/>
                <w:szCs w:val="16"/>
              </w:rPr>
            </w:pPr>
            <w:r w:rsidRPr="002F1827">
              <w:rPr>
                <w:b/>
                <w:bCs/>
                <w:sz w:val="16"/>
                <w:szCs w:val="16"/>
              </w:rPr>
              <w:t> </w:t>
            </w:r>
          </w:p>
        </w:tc>
        <w:tc>
          <w:tcPr>
            <w:tcW w:w="214" w:type="pct"/>
            <w:tcBorders>
              <w:top w:val="single" w:sz="4" w:space="0" w:color="auto"/>
              <w:left w:val="nil"/>
              <w:bottom w:val="single" w:sz="4" w:space="0" w:color="auto"/>
              <w:right w:val="single" w:sz="4" w:space="0" w:color="auto"/>
            </w:tcBorders>
            <w:shd w:val="clear" w:color="000000" w:fill="CCFFFF"/>
            <w:noWrap/>
          </w:tcPr>
          <w:p w:rsidR="00DE5037" w:rsidRPr="002F1827" w:rsidRDefault="00DE5037" w:rsidP="002F1827">
            <w:pPr>
              <w:spacing w:after="0"/>
              <w:jc w:val="both"/>
              <w:rPr>
                <w:b/>
                <w:bCs/>
                <w:sz w:val="16"/>
                <w:szCs w:val="16"/>
              </w:rPr>
            </w:pPr>
            <w:r w:rsidRPr="002F1827">
              <w:rPr>
                <w:b/>
                <w:bCs/>
                <w:sz w:val="16"/>
                <w:szCs w:val="16"/>
              </w:rPr>
              <w:t> </w:t>
            </w:r>
          </w:p>
        </w:tc>
        <w:tc>
          <w:tcPr>
            <w:tcW w:w="615" w:type="pct"/>
            <w:tcBorders>
              <w:top w:val="single" w:sz="4" w:space="0" w:color="auto"/>
              <w:left w:val="nil"/>
              <w:bottom w:val="single" w:sz="4" w:space="0" w:color="auto"/>
              <w:right w:val="single" w:sz="4" w:space="0" w:color="auto"/>
            </w:tcBorders>
            <w:shd w:val="clear" w:color="000000" w:fill="CCFFFF"/>
          </w:tcPr>
          <w:p w:rsidR="00DE5037" w:rsidRPr="002F1827" w:rsidRDefault="00DE5037" w:rsidP="002F1827">
            <w:pPr>
              <w:spacing w:after="0"/>
              <w:jc w:val="both"/>
              <w:rPr>
                <w:b/>
                <w:bCs/>
                <w:sz w:val="16"/>
                <w:szCs w:val="16"/>
              </w:rPr>
            </w:pPr>
            <w:r w:rsidRPr="002F1827">
              <w:rPr>
                <w:b/>
                <w:bCs/>
                <w:sz w:val="16"/>
                <w:szCs w:val="16"/>
              </w:rPr>
              <w:t>REMARKS ON IMPLEMENTATION</w:t>
            </w:r>
          </w:p>
        </w:tc>
      </w:tr>
      <w:tr w:rsidR="00DE5037" w:rsidRPr="002F1827" w:rsidTr="00B80A27">
        <w:trPr>
          <w:trHeight w:val="510"/>
        </w:trPr>
        <w:tc>
          <w:tcPr>
            <w:tcW w:w="239" w:type="pct"/>
            <w:tcBorders>
              <w:top w:val="nil"/>
              <w:left w:val="single" w:sz="4" w:space="0" w:color="auto"/>
              <w:bottom w:val="single" w:sz="4" w:space="0" w:color="auto"/>
              <w:right w:val="single" w:sz="4" w:space="0" w:color="auto"/>
            </w:tcBorders>
            <w:shd w:val="clear" w:color="000000" w:fill="CCFFFF"/>
          </w:tcPr>
          <w:p w:rsidR="00DE5037" w:rsidRPr="002F1827" w:rsidRDefault="00DE5037" w:rsidP="002F1827">
            <w:pPr>
              <w:spacing w:after="0"/>
              <w:jc w:val="both"/>
              <w:rPr>
                <w:b/>
                <w:bCs/>
                <w:sz w:val="16"/>
                <w:szCs w:val="16"/>
              </w:rPr>
            </w:pPr>
            <w:r w:rsidRPr="002F1827">
              <w:rPr>
                <w:b/>
                <w:bCs/>
                <w:sz w:val="16"/>
                <w:szCs w:val="16"/>
              </w:rPr>
              <w:t>Target Code</w:t>
            </w:r>
          </w:p>
        </w:tc>
        <w:tc>
          <w:tcPr>
            <w:tcW w:w="130" w:type="pct"/>
            <w:tcBorders>
              <w:top w:val="nil"/>
              <w:left w:val="nil"/>
              <w:bottom w:val="single" w:sz="4" w:space="0" w:color="auto"/>
              <w:right w:val="single" w:sz="4" w:space="0" w:color="auto"/>
            </w:tcBorders>
            <w:shd w:val="clear" w:color="000000" w:fill="CCFFFF"/>
          </w:tcPr>
          <w:p w:rsidR="00DE5037" w:rsidRPr="002F1827" w:rsidRDefault="00DE5037" w:rsidP="002F1827">
            <w:pPr>
              <w:spacing w:after="0"/>
              <w:jc w:val="both"/>
              <w:rPr>
                <w:b/>
                <w:bCs/>
                <w:sz w:val="16"/>
                <w:szCs w:val="16"/>
              </w:rPr>
            </w:pPr>
            <w:r w:rsidRPr="002F1827">
              <w:rPr>
                <w:b/>
                <w:bCs/>
                <w:sz w:val="16"/>
                <w:szCs w:val="16"/>
              </w:rPr>
              <w:t>M</w:t>
            </w:r>
          </w:p>
        </w:tc>
        <w:tc>
          <w:tcPr>
            <w:tcW w:w="111" w:type="pct"/>
            <w:tcBorders>
              <w:top w:val="nil"/>
              <w:left w:val="nil"/>
              <w:bottom w:val="single" w:sz="4" w:space="0" w:color="auto"/>
              <w:right w:val="single" w:sz="4" w:space="0" w:color="auto"/>
            </w:tcBorders>
            <w:shd w:val="clear" w:color="000000" w:fill="CCFFFF"/>
          </w:tcPr>
          <w:p w:rsidR="00DE5037" w:rsidRPr="002F1827" w:rsidRDefault="00DE5037" w:rsidP="002F1827">
            <w:pPr>
              <w:spacing w:after="0"/>
              <w:jc w:val="both"/>
              <w:rPr>
                <w:b/>
                <w:bCs/>
                <w:sz w:val="16"/>
                <w:szCs w:val="16"/>
              </w:rPr>
            </w:pPr>
            <w:r w:rsidRPr="002F1827">
              <w:rPr>
                <w:b/>
                <w:bCs/>
                <w:sz w:val="16"/>
                <w:szCs w:val="16"/>
              </w:rPr>
              <w:t>P</w:t>
            </w:r>
          </w:p>
        </w:tc>
        <w:tc>
          <w:tcPr>
            <w:tcW w:w="117" w:type="pct"/>
            <w:tcBorders>
              <w:top w:val="nil"/>
              <w:left w:val="nil"/>
              <w:bottom w:val="single" w:sz="4" w:space="0" w:color="auto"/>
              <w:right w:val="single" w:sz="4" w:space="0" w:color="auto"/>
            </w:tcBorders>
            <w:shd w:val="clear" w:color="000000" w:fill="CCFFFF"/>
          </w:tcPr>
          <w:p w:rsidR="00DE5037" w:rsidRPr="002F1827" w:rsidRDefault="00DE5037" w:rsidP="002F1827">
            <w:pPr>
              <w:spacing w:after="0"/>
              <w:jc w:val="both"/>
              <w:rPr>
                <w:b/>
                <w:bCs/>
                <w:sz w:val="16"/>
                <w:szCs w:val="16"/>
              </w:rPr>
            </w:pPr>
            <w:r w:rsidRPr="002F1827">
              <w:rPr>
                <w:b/>
                <w:bCs/>
                <w:sz w:val="16"/>
                <w:szCs w:val="16"/>
              </w:rPr>
              <w:t>R</w:t>
            </w:r>
          </w:p>
        </w:tc>
        <w:tc>
          <w:tcPr>
            <w:tcW w:w="426" w:type="pct"/>
            <w:tcBorders>
              <w:top w:val="nil"/>
              <w:left w:val="nil"/>
              <w:bottom w:val="single" w:sz="4" w:space="0" w:color="auto"/>
              <w:right w:val="single" w:sz="4" w:space="0" w:color="auto"/>
            </w:tcBorders>
            <w:shd w:val="clear" w:color="000000" w:fill="CCFFFF"/>
          </w:tcPr>
          <w:p w:rsidR="00DE5037" w:rsidRPr="002F1827" w:rsidRDefault="00DE5037" w:rsidP="002F1827">
            <w:pPr>
              <w:spacing w:after="0"/>
              <w:jc w:val="both"/>
              <w:rPr>
                <w:b/>
                <w:bCs/>
                <w:sz w:val="16"/>
                <w:szCs w:val="16"/>
              </w:rPr>
            </w:pPr>
            <w:r w:rsidRPr="002F1827">
              <w:rPr>
                <w:b/>
                <w:bCs/>
                <w:sz w:val="16"/>
                <w:szCs w:val="16"/>
              </w:rPr>
              <w:t>Target Description</w:t>
            </w:r>
          </w:p>
        </w:tc>
        <w:tc>
          <w:tcPr>
            <w:tcW w:w="527" w:type="pct"/>
            <w:tcBorders>
              <w:top w:val="nil"/>
              <w:left w:val="nil"/>
              <w:bottom w:val="single" w:sz="4" w:space="0" w:color="auto"/>
              <w:right w:val="single" w:sz="4" w:space="0" w:color="auto"/>
            </w:tcBorders>
            <w:shd w:val="clear" w:color="000000" w:fill="CCFFFF"/>
            <w:noWrap/>
          </w:tcPr>
          <w:p w:rsidR="00DE5037" w:rsidRPr="002F1827" w:rsidRDefault="00DE5037" w:rsidP="002F1827">
            <w:pPr>
              <w:spacing w:after="0"/>
              <w:jc w:val="both"/>
              <w:rPr>
                <w:b/>
                <w:bCs/>
                <w:sz w:val="16"/>
                <w:szCs w:val="16"/>
              </w:rPr>
            </w:pPr>
            <w:r w:rsidRPr="002F1827">
              <w:rPr>
                <w:b/>
                <w:bCs/>
                <w:sz w:val="16"/>
                <w:szCs w:val="16"/>
              </w:rPr>
              <w:t>Actual Progress</w:t>
            </w:r>
          </w:p>
        </w:tc>
        <w:tc>
          <w:tcPr>
            <w:tcW w:w="340" w:type="pct"/>
            <w:tcBorders>
              <w:top w:val="nil"/>
              <w:left w:val="nil"/>
              <w:bottom w:val="single" w:sz="4" w:space="0" w:color="auto"/>
              <w:right w:val="single" w:sz="4" w:space="0" w:color="auto"/>
            </w:tcBorders>
            <w:shd w:val="clear" w:color="000000" w:fill="CCFFFF"/>
          </w:tcPr>
          <w:p w:rsidR="00DE5037" w:rsidRPr="002F1827" w:rsidRDefault="00DE5037" w:rsidP="002F1827">
            <w:pPr>
              <w:spacing w:after="0"/>
              <w:jc w:val="both"/>
              <w:rPr>
                <w:b/>
                <w:bCs/>
                <w:sz w:val="16"/>
                <w:szCs w:val="16"/>
              </w:rPr>
            </w:pPr>
            <w:r w:rsidRPr="002F1827">
              <w:rPr>
                <w:b/>
                <w:bCs/>
                <w:sz w:val="16"/>
                <w:szCs w:val="16"/>
              </w:rPr>
              <w:t>Estimated % Completed</w:t>
            </w:r>
          </w:p>
        </w:tc>
        <w:tc>
          <w:tcPr>
            <w:tcW w:w="224" w:type="pct"/>
            <w:tcBorders>
              <w:top w:val="nil"/>
              <w:left w:val="nil"/>
              <w:bottom w:val="single" w:sz="4" w:space="0" w:color="auto"/>
              <w:right w:val="single" w:sz="4" w:space="0" w:color="auto"/>
            </w:tcBorders>
            <w:shd w:val="clear" w:color="000000" w:fill="CCFFFF"/>
          </w:tcPr>
          <w:p w:rsidR="00DE5037" w:rsidRPr="002F1827" w:rsidRDefault="00DE5037" w:rsidP="002F1827">
            <w:pPr>
              <w:spacing w:after="0"/>
              <w:jc w:val="both"/>
              <w:rPr>
                <w:b/>
                <w:bCs/>
                <w:sz w:val="16"/>
                <w:szCs w:val="16"/>
              </w:rPr>
            </w:pPr>
            <w:r w:rsidRPr="002F1827">
              <w:rPr>
                <w:b/>
                <w:bCs/>
                <w:sz w:val="16"/>
                <w:szCs w:val="16"/>
              </w:rPr>
              <w:t>On Track</w:t>
            </w:r>
          </w:p>
        </w:tc>
        <w:tc>
          <w:tcPr>
            <w:tcW w:w="186" w:type="pct"/>
            <w:tcBorders>
              <w:top w:val="nil"/>
              <w:left w:val="nil"/>
              <w:bottom w:val="single" w:sz="4" w:space="0" w:color="auto"/>
              <w:right w:val="single" w:sz="4" w:space="0" w:color="auto"/>
            </w:tcBorders>
            <w:shd w:val="clear" w:color="000000" w:fill="CCFFFF"/>
          </w:tcPr>
          <w:p w:rsidR="00DE5037" w:rsidRPr="002F1827" w:rsidRDefault="00DE5037" w:rsidP="002F1827">
            <w:pPr>
              <w:spacing w:after="0"/>
              <w:jc w:val="both"/>
              <w:rPr>
                <w:b/>
                <w:bCs/>
                <w:sz w:val="16"/>
                <w:szCs w:val="16"/>
              </w:rPr>
            </w:pPr>
            <w:r w:rsidRPr="002F1827">
              <w:rPr>
                <w:b/>
                <w:bCs/>
                <w:sz w:val="16"/>
                <w:szCs w:val="16"/>
              </w:rPr>
              <w:t>At Risk</w:t>
            </w:r>
          </w:p>
        </w:tc>
        <w:tc>
          <w:tcPr>
            <w:tcW w:w="312" w:type="pct"/>
            <w:tcBorders>
              <w:top w:val="nil"/>
              <w:left w:val="nil"/>
              <w:bottom w:val="single" w:sz="4" w:space="0" w:color="auto"/>
              <w:right w:val="single" w:sz="4" w:space="0" w:color="auto"/>
            </w:tcBorders>
            <w:shd w:val="clear" w:color="000000" w:fill="CCFFFF"/>
          </w:tcPr>
          <w:p w:rsidR="00DE5037" w:rsidRPr="002F1827" w:rsidRDefault="00DE5037" w:rsidP="002F1827">
            <w:pPr>
              <w:spacing w:after="0"/>
              <w:jc w:val="both"/>
              <w:rPr>
                <w:b/>
                <w:bCs/>
                <w:sz w:val="16"/>
                <w:szCs w:val="16"/>
              </w:rPr>
            </w:pPr>
            <w:r w:rsidRPr="002F1827">
              <w:rPr>
                <w:b/>
                <w:bCs/>
                <w:sz w:val="16"/>
                <w:szCs w:val="16"/>
              </w:rPr>
              <w:t>Unknown</w:t>
            </w:r>
          </w:p>
        </w:tc>
        <w:tc>
          <w:tcPr>
            <w:tcW w:w="721" w:type="pct"/>
            <w:tcBorders>
              <w:top w:val="nil"/>
              <w:left w:val="nil"/>
              <w:bottom w:val="single" w:sz="4" w:space="0" w:color="auto"/>
              <w:right w:val="single" w:sz="4" w:space="0" w:color="auto"/>
            </w:tcBorders>
            <w:shd w:val="clear" w:color="000000" w:fill="CCFFFF"/>
          </w:tcPr>
          <w:p w:rsidR="00DE5037" w:rsidRPr="002F1827" w:rsidRDefault="00DE5037" w:rsidP="002F1827">
            <w:pPr>
              <w:spacing w:after="0"/>
              <w:jc w:val="both"/>
              <w:rPr>
                <w:b/>
                <w:bCs/>
                <w:sz w:val="16"/>
                <w:szCs w:val="16"/>
              </w:rPr>
            </w:pPr>
            <w:r w:rsidRPr="002F1827">
              <w:rPr>
                <w:b/>
                <w:bCs/>
                <w:sz w:val="16"/>
                <w:szCs w:val="16"/>
              </w:rPr>
              <w:t>Annual Budget</w:t>
            </w:r>
          </w:p>
        </w:tc>
        <w:tc>
          <w:tcPr>
            <w:tcW w:w="838" w:type="pct"/>
            <w:tcBorders>
              <w:top w:val="nil"/>
              <w:left w:val="nil"/>
              <w:bottom w:val="single" w:sz="4" w:space="0" w:color="auto"/>
              <w:right w:val="single" w:sz="4" w:space="0" w:color="auto"/>
            </w:tcBorders>
            <w:shd w:val="clear" w:color="000000" w:fill="CCFFFF"/>
          </w:tcPr>
          <w:p w:rsidR="00DE5037" w:rsidRPr="002F1827" w:rsidRDefault="00DE5037" w:rsidP="002F1827">
            <w:pPr>
              <w:spacing w:after="0"/>
              <w:jc w:val="both"/>
              <w:rPr>
                <w:b/>
                <w:bCs/>
                <w:sz w:val="16"/>
                <w:szCs w:val="16"/>
              </w:rPr>
            </w:pPr>
            <w:r w:rsidRPr="002F1827">
              <w:rPr>
                <w:b/>
                <w:bCs/>
                <w:sz w:val="16"/>
                <w:szCs w:val="16"/>
              </w:rPr>
              <w:t xml:space="preserve">Cummulative Actual Expenditure </w:t>
            </w:r>
          </w:p>
        </w:tc>
        <w:tc>
          <w:tcPr>
            <w:tcW w:w="214" w:type="pct"/>
            <w:tcBorders>
              <w:top w:val="nil"/>
              <w:left w:val="nil"/>
              <w:bottom w:val="single" w:sz="4" w:space="0" w:color="auto"/>
              <w:right w:val="single" w:sz="4" w:space="0" w:color="auto"/>
            </w:tcBorders>
            <w:shd w:val="clear" w:color="000000" w:fill="CCFFFF"/>
          </w:tcPr>
          <w:p w:rsidR="00DE5037" w:rsidRPr="002F1827" w:rsidRDefault="00DE5037" w:rsidP="002F1827">
            <w:pPr>
              <w:spacing w:after="0"/>
              <w:jc w:val="both"/>
              <w:rPr>
                <w:b/>
                <w:bCs/>
                <w:sz w:val="16"/>
                <w:szCs w:val="16"/>
              </w:rPr>
            </w:pPr>
            <w:r w:rsidRPr="002F1827">
              <w:rPr>
                <w:b/>
                <w:bCs/>
                <w:sz w:val="16"/>
                <w:szCs w:val="16"/>
              </w:rPr>
              <w:t>% Spent</w:t>
            </w:r>
          </w:p>
        </w:tc>
        <w:tc>
          <w:tcPr>
            <w:tcW w:w="615" w:type="pct"/>
            <w:tcBorders>
              <w:top w:val="nil"/>
              <w:left w:val="nil"/>
              <w:bottom w:val="single" w:sz="4" w:space="0" w:color="auto"/>
              <w:right w:val="single" w:sz="4" w:space="0" w:color="auto"/>
            </w:tcBorders>
            <w:shd w:val="clear" w:color="000000" w:fill="CCFFFF"/>
            <w:noWrap/>
          </w:tcPr>
          <w:p w:rsidR="00DE5037" w:rsidRPr="002F1827" w:rsidRDefault="00DE5037" w:rsidP="002F1827">
            <w:pPr>
              <w:spacing w:after="0"/>
              <w:jc w:val="both"/>
              <w:rPr>
                <w:b/>
                <w:bCs/>
                <w:sz w:val="16"/>
                <w:szCs w:val="16"/>
              </w:rPr>
            </w:pPr>
            <w:r w:rsidRPr="002F1827">
              <w:rPr>
                <w:b/>
                <w:bCs/>
                <w:sz w:val="16"/>
                <w:szCs w:val="16"/>
              </w:rPr>
              <w:t> </w:t>
            </w:r>
          </w:p>
        </w:tc>
      </w:tr>
      <w:tr w:rsidR="00DE5037" w:rsidRPr="002F1827" w:rsidTr="00B80A27">
        <w:trPr>
          <w:trHeight w:val="1785"/>
        </w:trPr>
        <w:tc>
          <w:tcPr>
            <w:tcW w:w="239" w:type="pct"/>
            <w:tcBorders>
              <w:top w:val="nil"/>
              <w:left w:val="single" w:sz="4" w:space="0" w:color="auto"/>
              <w:bottom w:val="single" w:sz="4" w:space="0" w:color="auto"/>
              <w:right w:val="single" w:sz="4" w:space="0" w:color="auto"/>
            </w:tcBorders>
            <w:shd w:val="clear" w:color="auto" w:fill="auto"/>
            <w:noWrap/>
          </w:tcPr>
          <w:p w:rsidR="00DE5037" w:rsidRPr="002F1827" w:rsidRDefault="00DE5037" w:rsidP="002F1827">
            <w:pPr>
              <w:spacing w:after="0"/>
              <w:jc w:val="both"/>
              <w:rPr>
                <w:sz w:val="16"/>
                <w:szCs w:val="16"/>
              </w:rPr>
            </w:pPr>
            <w:r w:rsidRPr="002F1827">
              <w:rPr>
                <w:sz w:val="16"/>
                <w:szCs w:val="16"/>
              </w:rPr>
              <w:t>J01C</w:t>
            </w:r>
          </w:p>
        </w:tc>
        <w:tc>
          <w:tcPr>
            <w:tcW w:w="130" w:type="pct"/>
            <w:tcBorders>
              <w:top w:val="nil"/>
              <w:left w:val="nil"/>
              <w:bottom w:val="single" w:sz="4" w:space="0" w:color="auto"/>
              <w:right w:val="single" w:sz="4" w:space="0" w:color="auto"/>
            </w:tcBorders>
            <w:shd w:val="clear" w:color="auto" w:fill="auto"/>
            <w:noWrap/>
            <w:vAlign w:val="center"/>
          </w:tcPr>
          <w:p w:rsidR="00DE5037" w:rsidRPr="002F1827" w:rsidRDefault="00DE5037" w:rsidP="002F1827">
            <w:pPr>
              <w:spacing w:after="0"/>
              <w:jc w:val="both"/>
              <w:rPr>
                <w:sz w:val="16"/>
                <w:szCs w:val="16"/>
              </w:rPr>
            </w:pPr>
            <w:r w:rsidRPr="002F1827">
              <w:rPr>
                <w:sz w:val="16"/>
                <w:szCs w:val="16"/>
              </w:rPr>
              <w:t>x</w:t>
            </w:r>
          </w:p>
        </w:tc>
        <w:tc>
          <w:tcPr>
            <w:tcW w:w="111" w:type="pct"/>
            <w:tcBorders>
              <w:top w:val="nil"/>
              <w:left w:val="nil"/>
              <w:bottom w:val="single" w:sz="4" w:space="0" w:color="auto"/>
              <w:right w:val="single" w:sz="4" w:space="0" w:color="auto"/>
            </w:tcBorders>
            <w:shd w:val="clear" w:color="auto" w:fill="auto"/>
            <w:noWrap/>
            <w:vAlign w:val="center"/>
          </w:tcPr>
          <w:p w:rsidR="00DE5037" w:rsidRPr="002F1827" w:rsidRDefault="00DE5037" w:rsidP="002F1827">
            <w:pPr>
              <w:spacing w:after="0"/>
              <w:jc w:val="both"/>
              <w:rPr>
                <w:sz w:val="16"/>
                <w:szCs w:val="16"/>
              </w:rPr>
            </w:pPr>
            <w:r w:rsidRPr="002F1827">
              <w:rPr>
                <w:sz w:val="16"/>
                <w:szCs w:val="16"/>
              </w:rPr>
              <w:t> </w:t>
            </w:r>
          </w:p>
        </w:tc>
        <w:tc>
          <w:tcPr>
            <w:tcW w:w="117" w:type="pct"/>
            <w:tcBorders>
              <w:top w:val="nil"/>
              <w:left w:val="nil"/>
              <w:bottom w:val="single" w:sz="4" w:space="0" w:color="auto"/>
              <w:right w:val="single" w:sz="4" w:space="0" w:color="auto"/>
            </w:tcBorders>
            <w:shd w:val="clear" w:color="auto" w:fill="auto"/>
            <w:noWrap/>
            <w:vAlign w:val="bottom"/>
          </w:tcPr>
          <w:p w:rsidR="00DE5037" w:rsidRPr="002F1827" w:rsidRDefault="00DE5037" w:rsidP="002F1827">
            <w:pPr>
              <w:spacing w:after="0"/>
              <w:jc w:val="both"/>
              <w:rPr>
                <w:sz w:val="16"/>
                <w:szCs w:val="16"/>
              </w:rPr>
            </w:pPr>
            <w:r w:rsidRPr="002F1827">
              <w:rPr>
                <w:sz w:val="16"/>
                <w:szCs w:val="16"/>
              </w:rPr>
              <w:t> </w:t>
            </w:r>
          </w:p>
        </w:tc>
        <w:tc>
          <w:tcPr>
            <w:tcW w:w="426" w:type="pct"/>
            <w:tcBorders>
              <w:top w:val="nil"/>
              <w:left w:val="nil"/>
              <w:bottom w:val="single" w:sz="4" w:space="0" w:color="auto"/>
              <w:right w:val="single" w:sz="4" w:space="0" w:color="auto"/>
            </w:tcBorders>
            <w:shd w:val="clear" w:color="auto" w:fill="auto"/>
          </w:tcPr>
          <w:p w:rsidR="00DE5037" w:rsidRPr="002F1827" w:rsidRDefault="00DE5037" w:rsidP="002F1827">
            <w:pPr>
              <w:spacing w:after="0"/>
              <w:jc w:val="both"/>
              <w:rPr>
                <w:sz w:val="16"/>
                <w:szCs w:val="16"/>
              </w:rPr>
            </w:pPr>
            <w:r w:rsidRPr="002F1827">
              <w:rPr>
                <w:sz w:val="16"/>
                <w:szCs w:val="16"/>
              </w:rPr>
              <w:t>Value chain facilitation in the agricultral sector strengthened</w:t>
            </w:r>
          </w:p>
        </w:tc>
        <w:tc>
          <w:tcPr>
            <w:tcW w:w="527" w:type="pct"/>
            <w:tcBorders>
              <w:top w:val="nil"/>
              <w:left w:val="nil"/>
              <w:bottom w:val="single" w:sz="4" w:space="0" w:color="auto"/>
              <w:right w:val="single" w:sz="4" w:space="0" w:color="auto"/>
            </w:tcBorders>
            <w:shd w:val="clear" w:color="auto" w:fill="auto"/>
          </w:tcPr>
          <w:p w:rsidR="00DE5037" w:rsidRPr="002F1827" w:rsidRDefault="00DE5037" w:rsidP="002F1827">
            <w:pPr>
              <w:spacing w:after="0"/>
              <w:jc w:val="both"/>
              <w:rPr>
                <w:sz w:val="16"/>
                <w:szCs w:val="16"/>
              </w:rPr>
            </w:pPr>
            <w:r w:rsidRPr="002F1827">
              <w:rPr>
                <w:sz w:val="16"/>
                <w:szCs w:val="16"/>
              </w:rPr>
              <w:t>Desk review and field work conducted in Morogoro and Tanga for maize and paddy value chains. Data processing and Report preparation in progress</w:t>
            </w:r>
          </w:p>
        </w:tc>
        <w:tc>
          <w:tcPr>
            <w:tcW w:w="340" w:type="pct"/>
            <w:tcBorders>
              <w:top w:val="nil"/>
              <w:left w:val="nil"/>
              <w:bottom w:val="single" w:sz="4" w:space="0" w:color="auto"/>
              <w:right w:val="single" w:sz="4" w:space="0" w:color="auto"/>
            </w:tcBorders>
            <w:shd w:val="clear" w:color="auto" w:fill="auto"/>
          </w:tcPr>
          <w:p w:rsidR="00DE5037" w:rsidRPr="002F1827" w:rsidRDefault="00DE5037" w:rsidP="002F1827">
            <w:pPr>
              <w:spacing w:after="0"/>
              <w:jc w:val="both"/>
              <w:rPr>
                <w:sz w:val="16"/>
                <w:szCs w:val="16"/>
              </w:rPr>
            </w:pPr>
            <w:r w:rsidRPr="002F1827">
              <w:rPr>
                <w:sz w:val="16"/>
                <w:szCs w:val="16"/>
              </w:rPr>
              <w:t>70</w:t>
            </w:r>
          </w:p>
        </w:tc>
        <w:tc>
          <w:tcPr>
            <w:tcW w:w="224" w:type="pct"/>
            <w:tcBorders>
              <w:top w:val="nil"/>
              <w:left w:val="nil"/>
              <w:bottom w:val="single" w:sz="4" w:space="0" w:color="auto"/>
              <w:right w:val="single" w:sz="4" w:space="0" w:color="auto"/>
            </w:tcBorders>
            <w:shd w:val="clear" w:color="auto" w:fill="auto"/>
            <w:noWrap/>
          </w:tcPr>
          <w:p w:rsidR="00DE5037" w:rsidRPr="002F1827" w:rsidRDefault="00DE5037" w:rsidP="002F1827">
            <w:pPr>
              <w:spacing w:after="0"/>
              <w:jc w:val="both"/>
              <w:rPr>
                <w:sz w:val="16"/>
                <w:szCs w:val="16"/>
              </w:rPr>
            </w:pPr>
            <w:r w:rsidRPr="002F1827">
              <w:rPr>
                <w:sz w:val="16"/>
                <w:szCs w:val="16"/>
              </w:rPr>
              <w:t>√</w:t>
            </w:r>
          </w:p>
        </w:tc>
        <w:tc>
          <w:tcPr>
            <w:tcW w:w="186" w:type="pct"/>
            <w:tcBorders>
              <w:top w:val="nil"/>
              <w:left w:val="nil"/>
              <w:bottom w:val="single" w:sz="4" w:space="0" w:color="auto"/>
              <w:right w:val="single" w:sz="4" w:space="0" w:color="auto"/>
            </w:tcBorders>
            <w:shd w:val="clear" w:color="auto" w:fill="auto"/>
            <w:noWrap/>
            <w:vAlign w:val="center"/>
          </w:tcPr>
          <w:p w:rsidR="00DE5037" w:rsidRPr="002F1827" w:rsidRDefault="00DE5037" w:rsidP="002F1827">
            <w:pPr>
              <w:spacing w:after="0"/>
              <w:jc w:val="both"/>
              <w:rPr>
                <w:sz w:val="16"/>
                <w:szCs w:val="16"/>
              </w:rPr>
            </w:pPr>
            <w:r w:rsidRPr="002F1827">
              <w:rPr>
                <w:sz w:val="16"/>
                <w:szCs w:val="16"/>
              </w:rPr>
              <w:t> </w:t>
            </w:r>
          </w:p>
        </w:tc>
        <w:tc>
          <w:tcPr>
            <w:tcW w:w="312" w:type="pct"/>
            <w:tcBorders>
              <w:top w:val="nil"/>
              <w:left w:val="nil"/>
              <w:bottom w:val="single" w:sz="4" w:space="0" w:color="auto"/>
              <w:right w:val="single" w:sz="4" w:space="0" w:color="auto"/>
            </w:tcBorders>
            <w:shd w:val="clear" w:color="auto" w:fill="auto"/>
            <w:noWrap/>
            <w:vAlign w:val="center"/>
          </w:tcPr>
          <w:p w:rsidR="00DE5037" w:rsidRPr="002F1827" w:rsidRDefault="00DE5037" w:rsidP="002F1827">
            <w:pPr>
              <w:spacing w:after="0"/>
              <w:jc w:val="both"/>
              <w:rPr>
                <w:sz w:val="16"/>
                <w:szCs w:val="16"/>
              </w:rPr>
            </w:pPr>
            <w:r w:rsidRPr="002F1827">
              <w:rPr>
                <w:sz w:val="16"/>
                <w:szCs w:val="16"/>
              </w:rPr>
              <w:t> </w:t>
            </w:r>
          </w:p>
        </w:tc>
        <w:tc>
          <w:tcPr>
            <w:tcW w:w="721" w:type="pct"/>
            <w:tcBorders>
              <w:top w:val="nil"/>
              <w:left w:val="nil"/>
              <w:bottom w:val="single" w:sz="4" w:space="0" w:color="auto"/>
              <w:right w:val="single" w:sz="4" w:space="0" w:color="auto"/>
            </w:tcBorders>
            <w:shd w:val="clear" w:color="000000" w:fill="FFFFFF"/>
            <w:noWrap/>
          </w:tcPr>
          <w:p w:rsidR="00DE5037" w:rsidRPr="002F1827" w:rsidRDefault="00DE5037" w:rsidP="00B80A27">
            <w:pPr>
              <w:spacing w:after="0"/>
              <w:jc w:val="right"/>
              <w:rPr>
                <w:sz w:val="16"/>
                <w:szCs w:val="16"/>
              </w:rPr>
            </w:pPr>
            <w:r w:rsidRPr="002F1827">
              <w:rPr>
                <w:sz w:val="16"/>
                <w:szCs w:val="16"/>
              </w:rPr>
              <w:t xml:space="preserve">15,800,000 </w:t>
            </w:r>
          </w:p>
        </w:tc>
        <w:tc>
          <w:tcPr>
            <w:tcW w:w="838" w:type="pct"/>
            <w:tcBorders>
              <w:top w:val="nil"/>
              <w:left w:val="nil"/>
              <w:bottom w:val="single" w:sz="4" w:space="0" w:color="auto"/>
              <w:right w:val="single" w:sz="4" w:space="0" w:color="auto"/>
            </w:tcBorders>
            <w:shd w:val="clear" w:color="000000" w:fill="FFFFFF"/>
            <w:noWrap/>
          </w:tcPr>
          <w:p w:rsidR="00DE5037" w:rsidRPr="002F1827" w:rsidRDefault="00DE5037" w:rsidP="00B80A27">
            <w:pPr>
              <w:spacing w:after="0"/>
              <w:jc w:val="right"/>
              <w:rPr>
                <w:sz w:val="16"/>
                <w:szCs w:val="16"/>
              </w:rPr>
            </w:pPr>
            <w:r w:rsidRPr="002F1827">
              <w:rPr>
                <w:sz w:val="16"/>
                <w:szCs w:val="16"/>
              </w:rPr>
              <w:t>14,400,000</w:t>
            </w:r>
          </w:p>
        </w:tc>
        <w:tc>
          <w:tcPr>
            <w:tcW w:w="214" w:type="pct"/>
            <w:tcBorders>
              <w:top w:val="nil"/>
              <w:left w:val="nil"/>
              <w:bottom w:val="single" w:sz="4" w:space="0" w:color="auto"/>
              <w:right w:val="single" w:sz="4" w:space="0" w:color="auto"/>
            </w:tcBorders>
            <w:shd w:val="clear" w:color="000000" w:fill="FFFFFF"/>
            <w:noWrap/>
            <w:vAlign w:val="center"/>
          </w:tcPr>
          <w:p w:rsidR="00DE5037" w:rsidRPr="002F1827" w:rsidRDefault="00DE5037" w:rsidP="002F1827">
            <w:pPr>
              <w:spacing w:after="0"/>
              <w:jc w:val="both"/>
              <w:rPr>
                <w:sz w:val="16"/>
                <w:szCs w:val="16"/>
              </w:rPr>
            </w:pPr>
            <w:r w:rsidRPr="002F1827">
              <w:rPr>
                <w:sz w:val="16"/>
                <w:szCs w:val="16"/>
              </w:rPr>
              <w:t> </w:t>
            </w:r>
          </w:p>
        </w:tc>
        <w:tc>
          <w:tcPr>
            <w:tcW w:w="615" w:type="pct"/>
            <w:tcBorders>
              <w:top w:val="nil"/>
              <w:left w:val="nil"/>
              <w:bottom w:val="single" w:sz="4" w:space="0" w:color="auto"/>
              <w:right w:val="single" w:sz="4" w:space="0" w:color="auto"/>
            </w:tcBorders>
            <w:shd w:val="clear" w:color="000000" w:fill="FFFFFF"/>
            <w:vAlign w:val="center"/>
          </w:tcPr>
          <w:p w:rsidR="00DE5037" w:rsidRPr="002F1827" w:rsidRDefault="00DE5037" w:rsidP="002F1827">
            <w:pPr>
              <w:spacing w:after="0"/>
              <w:jc w:val="both"/>
              <w:rPr>
                <w:sz w:val="16"/>
                <w:szCs w:val="16"/>
              </w:rPr>
            </w:pPr>
            <w:r w:rsidRPr="002F1827">
              <w:rPr>
                <w:sz w:val="16"/>
                <w:szCs w:val="16"/>
              </w:rPr>
              <w:t> </w:t>
            </w:r>
          </w:p>
        </w:tc>
      </w:tr>
      <w:tr w:rsidR="00B80A27" w:rsidRPr="002F1827" w:rsidTr="00B80A27">
        <w:trPr>
          <w:trHeight w:val="255"/>
        </w:trPr>
        <w:tc>
          <w:tcPr>
            <w:tcW w:w="1549" w:type="pct"/>
            <w:gridSpan w:val="6"/>
            <w:tcBorders>
              <w:top w:val="nil"/>
              <w:left w:val="single" w:sz="4" w:space="0" w:color="auto"/>
              <w:bottom w:val="single" w:sz="4" w:space="0" w:color="auto"/>
              <w:right w:val="single" w:sz="4" w:space="0" w:color="auto"/>
            </w:tcBorders>
            <w:shd w:val="clear" w:color="auto" w:fill="auto"/>
            <w:noWrap/>
          </w:tcPr>
          <w:p w:rsidR="00B80A27" w:rsidRPr="002F1827" w:rsidRDefault="00B80A27" w:rsidP="002F1827">
            <w:pPr>
              <w:spacing w:after="0"/>
              <w:jc w:val="both"/>
              <w:rPr>
                <w:b/>
                <w:bCs/>
                <w:sz w:val="16"/>
                <w:szCs w:val="16"/>
              </w:rPr>
            </w:pPr>
            <w:r w:rsidRPr="002F1827">
              <w:rPr>
                <w:b/>
                <w:bCs/>
                <w:sz w:val="16"/>
                <w:szCs w:val="16"/>
              </w:rPr>
              <w:t>TOTAL TARGET</w:t>
            </w:r>
          </w:p>
        </w:tc>
        <w:tc>
          <w:tcPr>
            <w:tcW w:w="340" w:type="pct"/>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sz w:val="16"/>
                <w:szCs w:val="16"/>
              </w:rPr>
            </w:pPr>
            <w:r w:rsidRPr="002F1827">
              <w:rPr>
                <w:sz w:val="16"/>
                <w:szCs w:val="16"/>
              </w:rPr>
              <w:t> </w:t>
            </w:r>
          </w:p>
        </w:tc>
        <w:tc>
          <w:tcPr>
            <w:tcW w:w="224" w:type="pct"/>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sz w:val="16"/>
                <w:szCs w:val="16"/>
              </w:rPr>
            </w:pPr>
            <w:r w:rsidRPr="002F1827">
              <w:rPr>
                <w:sz w:val="16"/>
                <w:szCs w:val="16"/>
              </w:rPr>
              <w:t> </w:t>
            </w:r>
          </w:p>
        </w:tc>
        <w:tc>
          <w:tcPr>
            <w:tcW w:w="186" w:type="pct"/>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sz w:val="16"/>
                <w:szCs w:val="16"/>
              </w:rPr>
            </w:pPr>
            <w:r w:rsidRPr="002F1827">
              <w:rPr>
                <w:sz w:val="16"/>
                <w:szCs w:val="16"/>
              </w:rPr>
              <w:t> </w:t>
            </w:r>
          </w:p>
        </w:tc>
        <w:tc>
          <w:tcPr>
            <w:tcW w:w="312" w:type="pct"/>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sz w:val="16"/>
                <w:szCs w:val="16"/>
              </w:rPr>
            </w:pPr>
            <w:r w:rsidRPr="002F1827">
              <w:rPr>
                <w:sz w:val="16"/>
                <w:szCs w:val="16"/>
              </w:rPr>
              <w:t> </w:t>
            </w:r>
          </w:p>
        </w:tc>
        <w:tc>
          <w:tcPr>
            <w:tcW w:w="721" w:type="pct"/>
            <w:tcBorders>
              <w:top w:val="nil"/>
              <w:left w:val="nil"/>
              <w:bottom w:val="single" w:sz="4" w:space="0" w:color="auto"/>
              <w:right w:val="single" w:sz="4" w:space="0" w:color="auto"/>
            </w:tcBorders>
            <w:shd w:val="clear" w:color="auto" w:fill="auto"/>
            <w:noWrap/>
          </w:tcPr>
          <w:p w:rsidR="00B80A27" w:rsidRPr="002F1827" w:rsidRDefault="00B80A27" w:rsidP="00B80A27">
            <w:pPr>
              <w:spacing w:after="0"/>
              <w:jc w:val="right"/>
              <w:rPr>
                <w:b/>
                <w:bCs/>
                <w:sz w:val="16"/>
                <w:szCs w:val="16"/>
              </w:rPr>
            </w:pPr>
            <w:r w:rsidRPr="002F1827">
              <w:rPr>
                <w:b/>
                <w:bCs/>
                <w:sz w:val="16"/>
                <w:szCs w:val="16"/>
              </w:rPr>
              <w:t xml:space="preserve"> 15,800,000 </w:t>
            </w:r>
          </w:p>
        </w:tc>
        <w:tc>
          <w:tcPr>
            <w:tcW w:w="838" w:type="pct"/>
            <w:tcBorders>
              <w:top w:val="nil"/>
              <w:left w:val="nil"/>
              <w:bottom w:val="single" w:sz="4" w:space="0" w:color="auto"/>
              <w:right w:val="single" w:sz="4" w:space="0" w:color="auto"/>
            </w:tcBorders>
            <w:shd w:val="clear" w:color="auto" w:fill="auto"/>
            <w:noWrap/>
          </w:tcPr>
          <w:p w:rsidR="00B80A27" w:rsidRPr="002F1827" w:rsidRDefault="00B80A27" w:rsidP="00B80A27">
            <w:pPr>
              <w:spacing w:after="0"/>
              <w:jc w:val="right"/>
              <w:rPr>
                <w:b/>
                <w:bCs/>
                <w:sz w:val="16"/>
                <w:szCs w:val="16"/>
              </w:rPr>
            </w:pPr>
            <w:r w:rsidRPr="002F1827">
              <w:rPr>
                <w:b/>
                <w:bCs/>
                <w:sz w:val="16"/>
                <w:szCs w:val="16"/>
              </w:rPr>
              <w:t xml:space="preserve">  14,400,000 </w:t>
            </w:r>
          </w:p>
        </w:tc>
        <w:tc>
          <w:tcPr>
            <w:tcW w:w="214" w:type="pct"/>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sz w:val="16"/>
                <w:szCs w:val="16"/>
              </w:rPr>
            </w:pPr>
            <w:r w:rsidRPr="002F1827">
              <w:rPr>
                <w:sz w:val="16"/>
                <w:szCs w:val="16"/>
              </w:rPr>
              <w:t> </w:t>
            </w:r>
          </w:p>
        </w:tc>
        <w:tc>
          <w:tcPr>
            <w:tcW w:w="615" w:type="pct"/>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sz w:val="16"/>
                <w:szCs w:val="16"/>
              </w:rPr>
            </w:pPr>
            <w:r w:rsidRPr="002F1827">
              <w:rPr>
                <w:sz w:val="16"/>
                <w:szCs w:val="16"/>
              </w:rPr>
              <w:t> </w:t>
            </w:r>
          </w:p>
        </w:tc>
      </w:tr>
      <w:tr w:rsidR="00B80A27" w:rsidRPr="002F1827" w:rsidTr="00B80A27">
        <w:trPr>
          <w:trHeight w:val="255"/>
        </w:trPr>
        <w:tc>
          <w:tcPr>
            <w:tcW w:w="1549" w:type="pct"/>
            <w:gridSpan w:val="6"/>
            <w:tcBorders>
              <w:top w:val="nil"/>
              <w:left w:val="single" w:sz="4" w:space="0" w:color="auto"/>
              <w:bottom w:val="single" w:sz="4" w:space="0" w:color="auto"/>
              <w:right w:val="single" w:sz="4" w:space="0" w:color="auto"/>
            </w:tcBorders>
            <w:shd w:val="clear" w:color="auto" w:fill="auto"/>
            <w:noWrap/>
          </w:tcPr>
          <w:p w:rsidR="00B80A27" w:rsidRPr="002F1827" w:rsidRDefault="00B80A27" w:rsidP="002F1827">
            <w:pPr>
              <w:spacing w:after="0"/>
              <w:jc w:val="both"/>
              <w:rPr>
                <w:b/>
                <w:bCs/>
                <w:sz w:val="16"/>
                <w:szCs w:val="16"/>
              </w:rPr>
            </w:pPr>
            <w:r w:rsidRPr="002F1827">
              <w:rPr>
                <w:b/>
                <w:bCs/>
                <w:sz w:val="16"/>
                <w:szCs w:val="16"/>
              </w:rPr>
              <w:t>TOTAL 1003</w:t>
            </w:r>
          </w:p>
        </w:tc>
        <w:tc>
          <w:tcPr>
            <w:tcW w:w="340" w:type="pct"/>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sz w:val="16"/>
                <w:szCs w:val="16"/>
              </w:rPr>
            </w:pPr>
            <w:r w:rsidRPr="002F1827">
              <w:rPr>
                <w:sz w:val="16"/>
                <w:szCs w:val="16"/>
              </w:rPr>
              <w:t> </w:t>
            </w:r>
          </w:p>
        </w:tc>
        <w:tc>
          <w:tcPr>
            <w:tcW w:w="224" w:type="pct"/>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sz w:val="16"/>
                <w:szCs w:val="16"/>
              </w:rPr>
            </w:pPr>
            <w:r w:rsidRPr="002F1827">
              <w:rPr>
                <w:sz w:val="16"/>
                <w:szCs w:val="16"/>
              </w:rPr>
              <w:t> </w:t>
            </w:r>
          </w:p>
        </w:tc>
        <w:tc>
          <w:tcPr>
            <w:tcW w:w="186" w:type="pct"/>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sz w:val="16"/>
                <w:szCs w:val="16"/>
              </w:rPr>
            </w:pPr>
            <w:r w:rsidRPr="002F1827">
              <w:rPr>
                <w:sz w:val="16"/>
                <w:szCs w:val="16"/>
              </w:rPr>
              <w:t> </w:t>
            </w:r>
          </w:p>
        </w:tc>
        <w:tc>
          <w:tcPr>
            <w:tcW w:w="312" w:type="pct"/>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sz w:val="16"/>
                <w:szCs w:val="16"/>
              </w:rPr>
            </w:pPr>
            <w:r w:rsidRPr="002F1827">
              <w:rPr>
                <w:sz w:val="16"/>
                <w:szCs w:val="16"/>
              </w:rPr>
              <w:t> </w:t>
            </w:r>
          </w:p>
        </w:tc>
        <w:tc>
          <w:tcPr>
            <w:tcW w:w="721" w:type="pct"/>
            <w:tcBorders>
              <w:top w:val="nil"/>
              <w:left w:val="nil"/>
              <w:bottom w:val="single" w:sz="4" w:space="0" w:color="auto"/>
              <w:right w:val="single" w:sz="4" w:space="0" w:color="auto"/>
            </w:tcBorders>
            <w:shd w:val="clear" w:color="auto" w:fill="auto"/>
            <w:noWrap/>
          </w:tcPr>
          <w:p w:rsidR="00B80A27" w:rsidRPr="002F1827" w:rsidRDefault="00B80A27" w:rsidP="00B80A27">
            <w:pPr>
              <w:spacing w:after="0"/>
              <w:jc w:val="right"/>
              <w:rPr>
                <w:b/>
                <w:bCs/>
                <w:sz w:val="16"/>
                <w:szCs w:val="16"/>
              </w:rPr>
            </w:pPr>
            <w:r w:rsidRPr="002F1827">
              <w:rPr>
                <w:b/>
                <w:bCs/>
                <w:sz w:val="16"/>
                <w:szCs w:val="16"/>
              </w:rPr>
              <w:t xml:space="preserve"> 1,547,215,000 </w:t>
            </w:r>
          </w:p>
        </w:tc>
        <w:tc>
          <w:tcPr>
            <w:tcW w:w="838" w:type="pct"/>
            <w:tcBorders>
              <w:top w:val="nil"/>
              <w:left w:val="nil"/>
              <w:bottom w:val="single" w:sz="4" w:space="0" w:color="auto"/>
              <w:right w:val="single" w:sz="4" w:space="0" w:color="auto"/>
            </w:tcBorders>
            <w:shd w:val="clear" w:color="auto" w:fill="auto"/>
            <w:noWrap/>
          </w:tcPr>
          <w:p w:rsidR="00B80A27" w:rsidRPr="002F1827" w:rsidRDefault="00B80A27" w:rsidP="00B80A27">
            <w:pPr>
              <w:spacing w:after="0"/>
              <w:jc w:val="right"/>
              <w:rPr>
                <w:b/>
                <w:bCs/>
                <w:sz w:val="16"/>
                <w:szCs w:val="16"/>
              </w:rPr>
            </w:pPr>
            <w:r w:rsidRPr="002F1827">
              <w:rPr>
                <w:b/>
                <w:bCs/>
                <w:sz w:val="16"/>
                <w:szCs w:val="16"/>
              </w:rPr>
              <w:t xml:space="preserve">1,464,024,637 </w:t>
            </w:r>
          </w:p>
        </w:tc>
        <w:tc>
          <w:tcPr>
            <w:tcW w:w="214" w:type="pct"/>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sz w:val="16"/>
                <w:szCs w:val="16"/>
              </w:rPr>
            </w:pPr>
            <w:r w:rsidRPr="002F1827">
              <w:rPr>
                <w:sz w:val="16"/>
                <w:szCs w:val="16"/>
              </w:rPr>
              <w:t> </w:t>
            </w:r>
          </w:p>
        </w:tc>
        <w:tc>
          <w:tcPr>
            <w:tcW w:w="615" w:type="pct"/>
            <w:tcBorders>
              <w:top w:val="nil"/>
              <w:left w:val="nil"/>
              <w:bottom w:val="single" w:sz="4" w:space="0" w:color="auto"/>
              <w:right w:val="single" w:sz="4" w:space="0" w:color="auto"/>
            </w:tcBorders>
            <w:shd w:val="clear" w:color="auto" w:fill="auto"/>
            <w:noWrap/>
          </w:tcPr>
          <w:p w:rsidR="00B80A27" w:rsidRPr="002F1827" w:rsidRDefault="00B80A27" w:rsidP="002F1827">
            <w:pPr>
              <w:spacing w:after="0"/>
              <w:jc w:val="both"/>
              <w:rPr>
                <w:sz w:val="16"/>
                <w:szCs w:val="16"/>
              </w:rPr>
            </w:pPr>
            <w:r w:rsidRPr="002F1827">
              <w:rPr>
                <w:sz w:val="16"/>
                <w:szCs w:val="16"/>
              </w:rPr>
              <w:t> </w:t>
            </w:r>
          </w:p>
        </w:tc>
      </w:tr>
    </w:tbl>
    <w:p w:rsidR="00DE5037" w:rsidRPr="002F1827" w:rsidRDefault="00DE5037" w:rsidP="002F1827">
      <w:pPr>
        <w:spacing w:after="0"/>
        <w:jc w:val="both"/>
        <w:rPr>
          <w:b/>
          <w:bCs/>
          <w:sz w:val="22"/>
          <w:szCs w:val="22"/>
        </w:rPr>
      </w:pPr>
    </w:p>
    <w:p w:rsidR="00DE5037" w:rsidRPr="002F1827" w:rsidRDefault="00DE5037" w:rsidP="002F1827">
      <w:pPr>
        <w:spacing w:after="0"/>
        <w:jc w:val="both"/>
        <w:rPr>
          <w:b/>
          <w:bCs/>
          <w:sz w:val="20"/>
          <w:szCs w:val="20"/>
        </w:rPr>
      </w:pPr>
      <w:r w:rsidRPr="002F1827">
        <w:rPr>
          <w:b/>
          <w:bCs/>
          <w:sz w:val="20"/>
          <w:szCs w:val="20"/>
        </w:rPr>
        <w:t>Project Code and Name:  4 Districts Agricultural Sector Investment Project (DASIP)</w:t>
      </w:r>
    </w:p>
    <w:p w:rsidR="00DE5037" w:rsidRPr="002F1827" w:rsidRDefault="00DE5037" w:rsidP="002F1827">
      <w:pPr>
        <w:spacing w:after="0"/>
        <w:jc w:val="both"/>
        <w:rPr>
          <w:b/>
          <w:bCs/>
          <w:sz w:val="20"/>
          <w:szCs w:val="20"/>
        </w:rPr>
      </w:pPr>
      <w:r w:rsidRPr="002F1827">
        <w:rPr>
          <w:b/>
          <w:bCs/>
          <w:sz w:val="20"/>
          <w:szCs w:val="20"/>
        </w:rPr>
        <w:t>Sub-Vote Code and Name: 1003: Policy and Planning</w:t>
      </w:r>
    </w:p>
    <w:p w:rsidR="00DE5037" w:rsidRPr="002F1827" w:rsidRDefault="00DE5037" w:rsidP="002F1827">
      <w:pPr>
        <w:spacing w:after="0"/>
        <w:jc w:val="both"/>
        <w:rPr>
          <w:b/>
          <w:bCs/>
          <w:sz w:val="20"/>
          <w:szCs w:val="20"/>
        </w:rPr>
      </w:pPr>
      <w:r w:rsidRPr="002F1827">
        <w:rPr>
          <w:b/>
          <w:bCs/>
          <w:sz w:val="20"/>
          <w:szCs w:val="20"/>
        </w:rPr>
        <w:t>Objective Code and Name:</w:t>
      </w:r>
      <w:r w:rsidRPr="002F1827">
        <w:rPr>
          <w:b/>
          <w:bCs/>
          <w:sz w:val="20"/>
          <w:szCs w:val="20"/>
        </w:rPr>
        <w:tab/>
        <w:t>Production and productivity in agricultural sector improved</w:t>
      </w:r>
    </w:p>
    <w:p w:rsidR="00DE5037" w:rsidRPr="002F1827" w:rsidRDefault="00DE5037" w:rsidP="002F1827">
      <w:pPr>
        <w:spacing w:after="0"/>
        <w:jc w:val="both"/>
        <w:rPr>
          <w:b/>
          <w:bCs/>
          <w:sz w:val="22"/>
          <w:szCs w:val="22"/>
        </w:rPr>
      </w:pPr>
    </w:p>
    <w:tbl>
      <w:tblPr>
        <w:tblW w:w="5000" w:type="pct"/>
        <w:tblLook w:val="04A0"/>
      </w:tblPr>
      <w:tblGrid>
        <w:gridCol w:w="1397"/>
        <w:gridCol w:w="368"/>
        <w:gridCol w:w="332"/>
        <w:gridCol w:w="332"/>
        <w:gridCol w:w="1181"/>
        <w:gridCol w:w="1816"/>
        <w:gridCol w:w="972"/>
        <w:gridCol w:w="581"/>
        <w:gridCol w:w="528"/>
        <w:gridCol w:w="679"/>
        <w:gridCol w:w="1536"/>
        <w:gridCol w:w="1973"/>
        <w:gridCol w:w="736"/>
        <w:gridCol w:w="1745"/>
      </w:tblGrid>
      <w:tr w:rsidR="00DE5037" w:rsidRPr="002F1827">
        <w:trPr>
          <w:trHeight w:val="255"/>
        </w:trPr>
        <w:tc>
          <w:tcPr>
            <w:tcW w:w="899" w:type="pct"/>
            <w:gridSpan w:val="4"/>
            <w:vMerge w:val="restart"/>
            <w:tcBorders>
              <w:top w:val="single" w:sz="4" w:space="0" w:color="auto"/>
              <w:left w:val="single" w:sz="4" w:space="0" w:color="auto"/>
              <w:bottom w:val="single" w:sz="4" w:space="0" w:color="auto"/>
              <w:right w:val="single" w:sz="4" w:space="0" w:color="auto"/>
            </w:tcBorders>
            <w:shd w:val="clear" w:color="auto" w:fill="auto"/>
          </w:tcPr>
          <w:p w:rsidR="00DE5037" w:rsidRPr="002F1827" w:rsidRDefault="00DE5037" w:rsidP="002F1827">
            <w:pPr>
              <w:spacing w:after="0"/>
              <w:jc w:val="both"/>
              <w:rPr>
                <w:b/>
                <w:bCs/>
                <w:iCs/>
                <w:sz w:val="16"/>
                <w:szCs w:val="16"/>
              </w:rPr>
            </w:pPr>
            <w:r w:rsidRPr="002F1827">
              <w:rPr>
                <w:b/>
                <w:bCs/>
                <w:iCs/>
                <w:sz w:val="16"/>
                <w:szCs w:val="16"/>
              </w:rPr>
              <w:t>CODES AND LINKAGES</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tcPr>
          <w:p w:rsidR="00DE5037" w:rsidRPr="002F1827" w:rsidRDefault="00DE5037" w:rsidP="002F1827">
            <w:pPr>
              <w:spacing w:after="0"/>
              <w:jc w:val="both"/>
              <w:rPr>
                <w:b/>
                <w:bCs/>
                <w:iCs/>
                <w:sz w:val="16"/>
                <w:szCs w:val="16"/>
              </w:rPr>
            </w:pPr>
            <w:r w:rsidRPr="002F1827">
              <w:rPr>
                <w:b/>
                <w:bCs/>
                <w:iCs/>
                <w:sz w:val="16"/>
                <w:szCs w:val="16"/>
              </w:rPr>
              <w:t xml:space="preserve">ANNUAL </w:t>
            </w:r>
            <w:r w:rsidRPr="002F1827">
              <w:rPr>
                <w:b/>
                <w:bCs/>
                <w:iCs/>
                <w:sz w:val="16"/>
                <w:szCs w:val="16"/>
              </w:rPr>
              <w:lastRenderedPageBreak/>
              <w:t>PHYSICAL TARGET</w:t>
            </w:r>
          </w:p>
        </w:tc>
        <w:tc>
          <w:tcPr>
            <w:tcW w:w="1501"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DE5037" w:rsidRPr="002F1827" w:rsidRDefault="00DE5037" w:rsidP="002F1827">
            <w:pPr>
              <w:spacing w:after="0"/>
              <w:jc w:val="both"/>
              <w:rPr>
                <w:b/>
                <w:bCs/>
                <w:iCs/>
                <w:sz w:val="16"/>
                <w:szCs w:val="16"/>
              </w:rPr>
            </w:pPr>
            <w:r w:rsidRPr="002F1827">
              <w:rPr>
                <w:b/>
                <w:bCs/>
                <w:iCs/>
                <w:sz w:val="16"/>
                <w:szCs w:val="16"/>
              </w:rPr>
              <w:lastRenderedPageBreak/>
              <w:t xml:space="preserve">CUMMULATIVE STATUS ON MEETING PHYSICAL </w:t>
            </w:r>
            <w:r w:rsidRPr="002F1827">
              <w:rPr>
                <w:b/>
                <w:bCs/>
                <w:iCs/>
                <w:sz w:val="16"/>
                <w:szCs w:val="16"/>
              </w:rPr>
              <w:lastRenderedPageBreak/>
              <w:t>TARGET</w:t>
            </w:r>
          </w:p>
        </w:tc>
        <w:tc>
          <w:tcPr>
            <w:tcW w:w="1632"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DE5037" w:rsidRPr="002F1827" w:rsidRDefault="00DE5037" w:rsidP="002F1827">
            <w:pPr>
              <w:spacing w:after="0"/>
              <w:jc w:val="both"/>
              <w:rPr>
                <w:b/>
                <w:bCs/>
                <w:iCs/>
                <w:sz w:val="16"/>
                <w:szCs w:val="16"/>
              </w:rPr>
            </w:pPr>
            <w:r w:rsidRPr="002F1827">
              <w:rPr>
                <w:b/>
                <w:bCs/>
                <w:iCs/>
                <w:sz w:val="16"/>
                <w:szCs w:val="16"/>
              </w:rPr>
              <w:lastRenderedPageBreak/>
              <w:t>EXPENDITURE STATUS</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tcPr>
          <w:p w:rsidR="00DE5037" w:rsidRPr="002F1827" w:rsidRDefault="00DE5037" w:rsidP="002F1827">
            <w:pPr>
              <w:spacing w:after="0"/>
              <w:jc w:val="both"/>
              <w:rPr>
                <w:b/>
                <w:bCs/>
                <w:iCs/>
                <w:sz w:val="16"/>
                <w:szCs w:val="16"/>
              </w:rPr>
            </w:pPr>
            <w:r w:rsidRPr="002F1827">
              <w:rPr>
                <w:b/>
                <w:bCs/>
                <w:iCs/>
                <w:sz w:val="16"/>
                <w:szCs w:val="16"/>
              </w:rPr>
              <w:t xml:space="preserve">REMARKS ON </w:t>
            </w:r>
            <w:r w:rsidRPr="002F1827">
              <w:rPr>
                <w:b/>
                <w:bCs/>
                <w:iCs/>
                <w:sz w:val="16"/>
                <w:szCs w:val="16"/>
              </w:rPr>
              <w:lastRenderedPageBreak/>
              <w:t>IMPLEMENTATION</w:t>
            </w:r>
          </w:p>
        </w:tc>
      </w:tr>
      <w:tr w:rsidR="00DE5037" w:rsidRPr="002F1827">
        <w:trPr>
          <w:trHeight w:val="255"/>
        </w:trPr>
        <w:tc>
          <w:tcPr>
            <w:tcW w:w="899" w:type="pct"/>
            <w:gridSpan w:val="4"/>
            <w:vMerge/>
            <w:tcBorders>
              <w:top w:val="single" w:sz="4" w:space="0" w:color="auto"/>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412"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1501" w:type="pct"/>
            <w:gridSpan w:val="5"/>
            <w:vMerge/>
            <w:tcBorders>
              <w:top w:val="single" w:sz="4" w:space="0" w:color="auto"/>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1632" w:type="pct"/>
            <w:gridSpan w:val="3"/>
            <w:vMerge/>
            <w:tcBorders>
              <w:top w:val="single" w:sz="4" w:space="0" w:color="auto"/>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556"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r>
      <w:tr w:rsidR="00DE5037" w:rsidRPr="002F1827">
        <w:trPr>
          <w:trHeight w:val="255"/>
        </w:trPr>
        <w:tc>
          <w:tcPr>
            <w:tcW w:w="568" w:type="pct"/>
            <w:vMerge w:val="restart"/>
            <w:tcBorders>
              <w:top w:val="nil"/>
              <w:left w:val="single" w:sz="4" w:space="0" w:color="auto"/>
              <w:bottom w:val="single" w:sz="4" w:space="0" w:color="auto"/>
              <w:right w:val="single" w:sz="4" w:space="0" w:color="auto"/>
            </w:tcBorders>
            <w:shd w:val="clear" w:color="auto" w:fill="auto"/>
          </w:tcPr>
          <w:p w:rsidR="00DE5037" w:rsidRPr="002F1827" w:rsidRDefault="00DE5037" w:rsidP="002F1827">
            <w:pPr>
              <w:spacing w:after="0"/>
              <w:jc w:val="both"/>
              <w:rPr>
                <w:b/>
                <w:bCs/>
                <w:iCs/>
                <w:sz w:val="16"/>
                <w:szCs w:val="16"/>
              </w:rPr>
            </w:pPr>
            <w:r w:rsidRPr="002F1827">
              <w:rPr>
                <w:b/>
                <w:bCs/>
                <w:iCs/>
                <w:sz w:val="16"/>
                <w:szCs w:val="16"/>
              </w:rPr>
              <w:lastRenderedPageBreak/>
              <w:t>Target Code</w:t>
            </w:r>
          </w:p>
        </w:tc>
        <w:tc>
          <w:tcPr>
            <w:tcW w:w="115" w:type="pct"/>
            <w:vMerge w:val="restart"/>
            <w:tcBorders>
              <w:top w:val="nil"/>
              <w:left w:val="single" w:sz="4" w:space="0" w:color="auto"/>
              <w:bottom w:val="single" w:sz="4" w:space="0" w:color="auto"/>
              <w:right w:val="single" w:sz="4" w:space="0" w:color="auto"/>
            </w:tcBorders>
            <w:shd w:val="clear" w:color="auto" w:fill="auto"/>
            <w:noWrap/>
          </w:tcPr>
          <w:p w:rsidR="00DE5037" w:rsidRPr="002F1827" w:rsidRDefault="00DE5037" w:rsidP="002F1827">
            <w:pPr>
              <w:spacing w:after="0"/>
              <w:jc w:val="both"/>
              <w:rPr>
                <w:b/>
                <w:bCs/>
                <w:iCs/>
                <w:sz w:val="16"/>
                <w:szCs w:val="16"/>
              </w:rPr>
            </w:pPr>
            <w:r w:rsidRPr="002F1827">
              <w:rPr>
                <w:b/>
                <w:bCs/>
                <w:iCs/>
                <w:sz w:val="16"/>
                <w:szCs w:val="16"/>
              </w:rPr>
              <w:t>M</w:t>
            </w:r>
          </w:p>
        </w:tc>
        <w:tc>
          <w:tcPr>
            <w:tcW w:w="107" w:type="pct"/>
            <w:vMerge w:val="restart"/>
            <w:tcBorders>
              <w:top w:val="nil"/>
              <w:left w:val="single" w:sz="4" w:space="0" w:color="auto"/>
              <w:bottom w:val="single" w:sz="4" w:space="0" w:color="auto"/>
              <w:right w:val="single" w:sz="4" w:space="0" w:color="auto"/>
            </w:tcBorders>
            <w:shd w:val="clear" w:color="auto" w:fill="auto"/>
            <w:noWrap/>
          </w:tcPr>
          <w:p w:rsidR="00DE5037" w:rsidRPr="002F1827" w:rsidRDefault="00DE5037" w:rsidP="002F1827">
            <w:pPr>
              <w:spacing w:after="0"/>
              <w:jc w:val="both"/>
              <w:rPr>
                <w:b/>
                <w:bCs/>
                <w:iCs/>
                <w:sz w:val="16"/>
                <w:szCs w:val="16"/>
              </w:rPr>
            </w:pPr>
            <w:r w:rsidRPr="002F1827">
              <w:rPr>
                <w:b/>
                <w:bCs/>
                <w:iCs/>
                <w:sz w:val="16"/>
                <w:szCs w:val="16"/>
              </w:rPr>
              <w:t>P</w:t>
            </w:r>
          </w:p>
        </w:tc>
        <w:tc>
          <w:tcPr>
            <w:tcW w:w="110" w:type="pct"/>
            <w:vMerge w:val="restart"/>
            <w:tcBorders>
              <w:top w:val="nil"/>
              <w:left w:val="single" w:sz="4" w:space="0" w:color="auto"/>
              <w:bottom w:val="single" w:sz="4" w:space="0" w:color="auto"/>
              <w:right w:val="single" w:sz="4" w:space="0" w:color="auto"/>
            </w:tcBorders>
            <w:shd w:val="clear" w:color="auto" w:fill="auto"/>
            <w:noWrap/>
          </w:tcPr>
          <w:p w:rsidR="00DE5037" w:rsidRPr="002F1827" w:rsidRDefault="00DE5037" w:rsidP="002F1827">
            <w:pPr>
              <w:spacing w:after="0"/>
              <w:jc w:val="both"/>
              <w:rPr>
                <w:b/>
                <w:bCs/>
                <w:iCs/>
                <w:sz w:val="16"/>
                <w:szCs w:val="16"/>
              </w:rPr>
            </w:pPr>
            <w:r w:rsidRPr="002F1827">
              <w:rPr>
                <w:b/>
                <w:bCs/>
                <w:iCs/>
                <w:sz w:val="16"/>
                <w:szCs w:val="16"/>
              </w:rPr>
              <w:t>R</w:t>
            </w:r>
          </w:p>
        </w:tc>
        <w:tc>
          <w:tcPr>
            <w:tcW w:w="412" w:type="pct"/>
            <w:vMerge w:val="restart"/>
            <w:tcBorders>
              <w:top w:val="nil"/>
              <w:left w:val="single" w:sz="4" w:space="0" w:color="auto"/>
              <w:bottom w:val="single" w:sz="4" w:space="0" w:color="auto"/>
              <w:right w:val="single" w:sz="4" w:space="0" w:color="auto"/>
            </w:tcBorders>
            <w:shd w:val="clear" w:color="auto" w:fill="auto"/>
          </w:tcPr>
          <w:p w:rsidR="00DE5037" w:rsidRPr="002F1827" w:rsidRDefault="00DE5037" w:rsidP="002F1827">
            <w:pPr>
              <w:spacing w:after="0"/>
              <w:jc w:val="both"/>
              <w:rPr>
                <w:b/>
                <w:bCs/>
                <w:iCs/>
                <w:sz w:val="16"/>
                <w:szCs w:val="16"/>
              </w:rPr>
            </w:pPr>
            <w:r w:rsidRPr="002F1827">
              <w:rPr>
                <w:b/>
                <w:bCs/>
                <w:iCs/>
                <w:sz w:val="16"/>
                <w:szCs w:val="16"/>
              </w:rPr>
              <w:t>Target description</w:t>
            </w:r>
          </w:p>
        </w:tc>
        <w:tc>
          <w:tcPr>
            <w:tcW w:w="594" w:type="pct"/>
            <w:vMerge w:val="restart"/>
            <w:tcBorders>
              <w:top w:val="nil"/>
              <w:left w:val="single" w:sz="4" w:space="0" w:color="auto"/>
              <w:bottom w:val="single" w:sz="4" w:space="0" w:color="auto"/>
              <w:right w:val="single" w:sz="4" w:space="0" w:color="auto"/>
            </w:tcBorders>
            <w:shd w:val="clear" w:color="auto" w:fill="auto"/>
          </w:tcPr>
          <w:p w:rsidR="00DE5037" w:rsidRPr="002F1827" w:rsidRDefault="00DE5037" w:rsidP="002F1827">
            <w:pPr>
              <w:spacing w:after="0"/>
              <w:jc w:val="both"/>
              <w:rPr>
                <w:b/>
                <w:bCs/>
                <w:iCs/>
                <w:sz w:val="16"/>
                <w:szCs w:val="16"/>
              </w:rPr>
            </w:pPr>
            <w:r w:rsidRPr="002F1827">
              <w:rPr>
                <w:b/>
                <w:bCs/>
                <w:iCs/>
                <w:sz w:val="16"/>
                <w:szCs w:val="16"/>
              </w:rPr>
              <w:t>Annual Progress</w:t>
            </w:r>
          </w:p>
        </w:tc>
        <w:tc>
          <w:tcPr>
            <w:tcW w:w="323" w:type="pct"/>
            <w:vMerge w:val="restart"/>
            <w:tcBorders>
              <w:top w:val="nil"/>
              <w:left w:val="single" w:sz="4" w:space="0" w:color="auto"/>
              <w:bottom w:val="single" w:sz="4" w:space="0" w:color="auto"/>
              <w:right w:val="single" w:sz="4" w:space="0" w:color="auto"/>
            </w:tcBorders>
            <w:shd w:val="clear" w:color="auto" w:fill="auto"/>
          </w:tcPr>
          <w:p w:rsidR="00DE5037" w:rsidRPr="002F1827" w:rsidRDefault="00DE5037" w:rsidP="002F1827">
            <w:pPr>
              <w:spacing w:after="0"/>
              <w:jc w:val="both"/>
              <w:rPr>
                <w:b/>
                <w:bCs/>
                <w:iCs/>
                <w:sz w:val="16"/>
                <w:szCs w:val="16"/>
              </w:rPr>
            </w:pPr>
            <w:r w:rsidRPr="002F1827">
              <w:rPr>
                <w:b/>
                <w:bCs/>
                <w:iCs/>
                <w:sz w:val="16"/>
                <w:szCs w:val="16"/>
              </w:rPr>
              <w:t>Estimated % completion</w:t>
            </w:r>
          </w:p>
        </w:tc>
        <w:tc>
          <w:tcPr>
            <w:tcW w:w="187" w:type="pct"/>
            <w:vMerge w:val="restart"/>
            <w:tcBorders>
              <w:top w:val="nil"/>
              <w:left w:val="single" w:sz="4" w:space="0" w:color="auto"/>
              <w:bottom w:val="single" w:sz="4" w:space="0" w:color="auto"/>
              <w:right w:val="single" w:sz="4" w:space="0" w:color="auto"/>
            </w:tcBorders>
            <w:shd w:val="clear" w:color="auto" w:fill="auto"/>
          </w:tcPr>
          <w:p w:rsidR="00DE5037" w:rsidRPr="002F1827" w:rsidRDefault="00DE5037" w:rsidP="002F1827">
            <w:pPr>
              <w:spacing w:after="0"/>
              <w:jc w:val="both"/>
              <w:rPr>
                <w:b/>
                <w:bCs/>
                <w:iCs/>
                <w:sz w:val="16"/>
                <w:szCs w:val="16"/>
              </w:rPr>
            </w:pPr>
            <w:r w:rsidRPr="002F1827">
              <w:rPr>
                <w:b/>
                <w:bCs/>
                <w:iCs/>
                <w:sz w:val="16"/>
                <w:szCs w:val="16"/>
              </w:rPr>
              <w:t>on track</w:t>
            </w:r>
          </w:p>
        </w:tc>
        <w:tc>
          <w:tcPr>
            <w:tcW w:w="174" w:type="pct"/>
            <w:vMerge w:val="restart"/>
            <w:tcBorders>
              <w:top w:val="nil"/>
              <w:left w:val="single" w:sz="4" w:space="0" w:color="auto"/>
              <w:bottom w:val="single" w:sz="4" w:space="0" w:color="auto"/>
              <w:right w:val="single" w:sz="4" w:space="0" w:color="auto"/>
            </w:tcBorders>
            <w:shd w:val="clear" w:color="auto" w:fill="auto"/>
          </w:tcPr>
          <w:p w:rsidR="00DE5037" w:rsidRPr="002F1827" w:rsidRDefault="00DE5037" w:rsidP="002F1827">
            <w:pPr>
              <w:spacing w:after="0"/>
              <w:jc w:val="both"/>
              <w:rPr>
                <w:b/>
                <w:bCs/>
                <w:iCs/>
                <w:sz w:val="16"/>
                <w:szCs w:val="16"/>
              </w:rPr>
            </w:pPr>
            <w:r w:rsidRPr="002F1827">
              <w:rPr>
                <w:b/>
                <w:bCs/>
                <w:iCs/>
                <w:sz w:val="16"/>
                <w:szCs w:val="16"/>
              </w:rPr>
              <w:t>At Risk</w:t>
            </w:r>
          </w:p>
        </w:tc>
        <w:tc>
          <w:tcPr>
            <w:tcW w:w="223" w:type="pct"/>
            <w:vMerge w:val="restart"/>
            <w:tcBorders>
              <w:top w:val="nil"/>
              <w:left w:val="single" w:sz="4" w:space="0" w:color="auto"/>
              <w:bottom w:val="single" w:sz="4" w:space="0" w:color="auto"/>
              <w:right w:val="single" w:sz="4" w:space="0" w:color="auto"/>
            </w:tcBorders>
            <w:shd w:val="clear" w:color="auto" w:fill="auto"/>
          </w:tcPr>
          <w:p w:rsidR="00DE5037" w:rsidRPr="002F1827" w:rsidRDefault="00DE5037" w:rsidP="002F1827">
            <w:pPr>
              <w:spacing w:after="0"/>
              <w:jc w:val="both"/>
              <w:rPr>
                <w:b/>
                <w:bCs/>
                <w:iCs/>
                <w:sz w:val="16"/>
                <w:szCs w:val="16"/>
              </w:rPr>
            </w:pPr>
            <w:r w:rsidRPr="002F1827">
              <w:rPr>
                <w:b/>
                <w:bCs/>
                <w:iCs/>
                <w:sz w:val="16"/>
                <w:szCs w:val="16"/>
              </w:rPr>
              <w:t>Un known</w:t>
            </w:r>
          </w:p>
        </w:tc>
        <w:tc>
          <w:tcPr>
            <w:tcW w:w="617" w:type="pct"/>
            <w:vMerge w:val="restart"/>
            <w:tcBorders>
              <w:top w:val="nil"/>
              <w:left w:val="single" w:sz="4" w:space="0" w:color="auto"/>
              <w:bottom w:val="single" w:sz="4" w:space="0" w:color="auto"/>
              <w:right w:val="single" w:sz="4" w:space="0" w:color="auto"/>
            </w:tcBorders>
            <w:shd w:val="clear" w:color="auto" w:fill="auto"/>
          </w:tcPr>
          <w:p w:rsidR="00DE5037" w:rsidRPr="002F1827" w:rsidRDefault="00DE5037" w:rsidP="002F1827">
            <w:pPr>
              <w:spacing w:after="0"/>
              <w:jc w:val="both"/>
              <w:rPr>
                <w:b/>
                <w:bCs/>
                <w:iCs/>
                <w:sz w:val="16"/>
                <w:szCs w:val="16"/>
              </w:rPr>
            </w:pPr>
            <w:r w:rsidRPr="002F1827">
              <w:rPr>
                <w:b/>
                <w:bCs/>
                <w:iCs/>
                <w:sz w:val="16"/>
                <w:szCs w:val="16"/>
              </w:rPr>
              <w:t>Annual Budget</w:t>
            </w:r>
          </w:p>
        </w:tc>
        <w:tc>
          <w:tcPr>
            <w:tcW w:w="771" w:type="pct"/>
            <w:vMerge w:val="restart"/>
            <w:tcBorders>
              <w:top w:val="nil"/>
              <w:left w:val="single" w:sz="4" w:space="0" w:color="auto"/>
              <w:bottom w:val="single" w:sz="4" w:space="0" w:color="auto"/>
              <w:right w:val="single" w:sz="4" w:space="0" w:color="auto"/>
            </w:tcBorders>
            <w:shd w:val="clear" w:color="auto" w:fill="auto"/>
          </w:tcPr>
          <w:p w:rsidR="00DE5037" w:rsidRPr="002F1827" w:rsidRDefault="00DE5037" w:rsidP="002F1827">
            <w:pPr>
              <w:spacing w:after="0"/>
              <w:jc w:val="both"/>
              <w:rPr>
                <w:b/>
                <w:bCs/>
                <w:iCs/>
                <w:sz w:val="16"/>
                <w:szCs w:val="16"/>
              </w:rPr>
            </w:pPr>
            <w:r w:rsidRPr="002F1827">
              <w:rPr>
                <w:b/>
                <w:bCs/>
                <w:iCs/>
                <w:sz w:val="16"/>
                <w:szCs w:val="16"/>
              </w:rPr>
              <w:t>Cummulative actual expenditure</w:t>
            </w:r>
          </w:p>
        </w:tc>
        <w:tc>
          <w:tcPr>
            <w:tcW w:w="244" w:type="pct"/>
            <w:vMerge w:val="restart"/>
            <w:tcBorders>
              <w:top w:val="nil"/>
              <w:left w:val="single" w:sz="4" w:space="0" w:color="auto"/>
              <w:bottom w:val="single" w:sz="4" w:space="0" w:color="auto"/>
              <w:right w:val="single" w:sz="4" w:space="0" w:color="auto"/>
            </w:tcBorders>
            <w:shd w:val="clear" w:color="auto" w:fill="auto"/>
          </w:tcPr>
          <w:p w:rsidR="00DE5037" w:rsidRPr="002F1827" w:rsidRDefault="00DE5037" w:rsidP="002F1827">
            <w:pPr>
              <w:spacing w:after="0"/>
              <w:jc w:val="both"/>
              <w:rPr>
                <w:b/>
                <w:bCs/>
                <w:iCs/>
                <w:sz w:val="16"/>
                <w:szCs w:val="16"/>
              </w:rPr>
            </w:pPr>
            <w:r w:rsidRPr="002F1827">
              <w:rPr>
                <w:b/>
                <w:bCs/>
                <w:iCs/>
                <w:sz w:val="16"/>
                <w:szCs w:val="16"/>
              </w:rPr>
              <w:t>% spent</w:t>
            </w:r>
          </w:p>
        </w:tc>
        <w:tc>
          <w:tcPr>
            <w:tcW w:w="556"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r>
      <w:tr w:rsidR="00DE5037" w:rsidRPr="002F1827">
        <w:trPr>
          <w:trHeight w:val="255"/>
        </w:trPr>
        <w:tc>
          <w:tcPr>
            <w:tcW w:w="568"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115"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10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110"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412"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59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323"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18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17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223"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61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771"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24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556"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r>
      <w:tr w:rsidR="00DE5037" w:rsidRPr="002F1827">
        <w:trPr>
          <w:trHeight w:val="188"/>
        </w:trPr>
        <w:tc>
          <w:tcPr>
            <w:tcW w:w="568"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115"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10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110"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412"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59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323"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18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17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223"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61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771"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24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556"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r>
      <w:tr w:rsidR="00DE5037" w:rsidRPr="002F1827" w:rsidTr="00B80A27">
        <w:trPr>
          <w:trHeight w:val="1412"/>
        </w:trPr>
        <w:tc>
          <w:tcPr>
            <w:tcW w:w="568" w:type="pct"/>
            <w:vMerge w:val="restart"/>
            <w:tcBorders>
              <w:top w:val="nil"/>
              <w:left w:val="single" w:sz="4" w:space="0" w:color="auto"/>
              <w:bottom w:val="single" w:sz="4" w:space="0" w:color="auto"/>
              <w:right w:val="single" w:sz="4" w:space="0" w:color="auto"/>
            </w:tcBorders>
            <w:shd w:val="clear" w:color="auto" w:fill="auto"/>
            <w:vAlign w:val="center"/>
          </w:tcPr>
          <w:p w:rsidR="00DE5037" w:rsidRPr="002F1827" w:rsidRDefault="00DE5037" w:rsidP="002F1827">
            <w:pPr>
              <w:spacing w:after="0"/>
              <w:jc w:val="both"/>
              <w:rPr>
                <w:b/>
                <w:bCs/>
                <w:iCs/>
                <w:sz w:val="16"/>
                <w:szCs w:val="16"/>
              </w:rPr>
            </w:pPr>
            <w:r w:rsidRPr="002F1827">
              <w:rPr>
                <w:b/>
                <w:bCs/>
                <w:iCs/>
                <w:sz w:val="16"/>
                <w:szCs w:val="16"/>
              </w:rPr>
              <w:t>DO1D</w:t>
            </w:r>
          </w:p>
        </w:tc>
        <w:tc>
          <w:tcPr>
            <w:tcW w:w="115" w:type="pct"/>
            <w:vMerge w:val="restart"/>
            <w:tcBorders>
              <w:top w:val="nil"/>
              <w:left w:val="single" w:sz="4" w:space="0" w:color="auto"/>
              <w:bottom w:val="single" w:sz="4" w:space="0" w:color="auto"/>
              <w:right w:val="single" w:sz="4" w:space="0" w:color="auto"/>
            </w:tcBorders>
            <w:shd w:val="clear" w:color="auto" w:fill="auto"/>
            <w:noWrap/>
            <w:vAlign w:val="center"/>
          </w:tcPr>
          <w:p w:rsidR="00DE5037" w:rsidRPr="002F1827" w:rsidRDefault="00DE5037" w:rsidP="002F1827">
            <w:pPr>
              <w:spacing w:after="0"/>
              <w:jc w:val="both"/>
              <w:rPr>
                <w:iCs/>
                <w:sz w:val="16"/>
                <w:szCs w:val="16"/>
              </w:rPr>
            </w:pPr>
            <w:r w:rsidRPr="002F1827">
              <w:rPr>
                <w:iCs/>
                <w:sz w:val="16"/>
                <w:szCs w:val="16"/>
              </w:rPr>
              <w:t>V</w:t>
            </w:r>
          </w:p>
        </w:tc>
        <w:tc>
          <w:tcPr>
            <w:tcW w:w="107" w:type="pct"/>
            <w:vMerge w:val="restart"/>
            <w:tcBorders>
              <w:top w:val="nil"/>
              <w:left w:val="single" w:sz="4" w:space="0" w:color="auto"/>
              <w:bottom w:val="single" w:sz="4" w:space="0" w:color="auto"/>
              <w:right w:val="single" w:sz="4" w:space="0" w:color="auto"/>
            </w:tcBorders>
            <w:shd w:val="clear" w:color="auto" w:fill="auto"/>
            <w:noWrap/>
            <w:vAlign w:val="center"/>
          </w:tcPr>
          <w:p w:rsidR="00DE5037" w:rsidRPr="002F1827" w:rsidRDefault="00DE5037" w:rsidP="002F1827">
            <w:pPr>
              <w:spacing w:after="0"/>
              <w:jc w:val="both"/>
              <w:rPr>
                <w:iCs/>
                <w:sz w:val="16"/>
                <w:szCs w:val="16"/>
              </w:rPr>
            </w:pPr>
            <w:r w:rsidRPr="002F1827">
              <w:rPr>
                <w:iCs/>
                <w:sz w:val="16"/>
                <w:szCs w:val="16"/>
              </w:rPr>
              <w:t>V</w:t>
            </w:r>
          </w:p>
        </w:tc>
        <w:tc>
          <w:tcPr>
            <w:tcW w:w="110" w:type="pct"/>
            <w:vMerge w:val="restart"/>
            <w:tcBorders>
              <w:top w:val="nil"/>
              <w:left w:val="single" w:sz="4" w:space="0" w:color="auto"/>
              <w:bottom w:val="single" w:sz="4" w:space="0" w:color="auto"/>
              <w:right w:val="single" w:sz="4" w:space="0" w:color="auto"/>
            </w:tcBorders>
            <w:shd w:val="clear" w:color="auto" w:fill="auto"/>
            <w:noWrap/>
            <w:vAlign w:val="center"/>
          </w:tcPr>
          <w:p w:rsidR="00DE5037" w:rsidRPr="002F1827" w:rsidRDefault="00DE5037" w:rsidP="002F1827">
            <w:pPr>
              <w:spacing w:after="0"/>
              <w:jc w:val="both"/>
              <w:rPr>
                <w:iCs/>
                <w:sz w:val="16"/>
                <w:szCs w:val="16"/>
              </w:rPr>
            </w:pPr>
            <w:r w:rsidRPr="002F1827">
              <w:rPr>
                <w:iCs/>
                <w:sz w:val="16"/>
                <w:szCs w:val="16"/>
              </w:rPr>
              <w:t>V</w:t>
            </w:r>
          </w:p>
        </w:tc>
        <w:tc>
          <w:tcPr>
            <w:tcW w:w="412" w:type="pct"/>
            <w:vMerge w:val="restart"/>
            <w:tcBorders>
              <w:top w:val="nil"/>
              <w:left w:val="single" w:sz="4" w:space="0" w:color="auto"/>
              <w:bottom w:val="single" w:sz="4" w:space="0" w:color="auto"/>
              <w:right w:val="single" w:sz="4" w:space="0" w:color="auto"/>
            </w:tcBorders>
            <w:shd w:val="clear" w:color="auto" w:fill="auto"/>
            <w:vAlign w:val="center"/>
          </w:tcPr>
          <w:p w:rsidR="00354616" w:rsidRPr="002F1827" w:rsidRDefault="00DE5037" w:rsidP="002F1827">
            <w:pPr>
              <w:spacing w:after="0"/>
              <w:jc w:val="both"/>
              <w:rPr>
                <w:iCs/>
                <w:sz w:val="16"/>
                <w:szCs w:val="16"/>
              </w:rPr>
            </w:pPr>
            <w:r w:rsidRPr="002F1827">
              <w:rPr>
                <w:iCs/>
                <w:sz w:val="16"/>
                <w:szCs w:val="16"/>
              </w:rPr>
              <w:t xml:space="preserve">To support 28 LGAs in Community Planning &amp; Investments in the Rural Districts of  Kagera, </w:t>
            </w:r>
          </w:p>
          <w:p w:rsidR="00DE5037" w:rsidRPr="002F1827" w:rsidRDefault="00354616" w:rsidP="002F1827">
            <w:pPr>
              <w:spacing w:after="0"/>
              <w:jc w:val="both"/>
              <w:rPr>
                <w:iCs/>
                <w:sz w:val="16"/>
                <w:szCs w:val="16"/>
              </w:rPr>
            </w:pPr>
            <w:r w:rsidRPr="002F1827">
              <w:rPr>
                <w:iCs/>
                <w:sz w:val="16"/>
                <w:szCs w:val="16"/>
              </w:rPr>
              <w:t>ASDP</w:t>
            </w:r>
            <w:r w:rsidR="00DE5037" w:rsidRPr="002F1827">
              <w:rPr>
                <w:iCs/>
                <w:sz w:val="16"/>
                <w:szCs w:val="16"/>
              </w:rPr>
              <w:t>Kigoma, Mara, Mwanza &amp; Shinyanga Regions by June2012</w:t>
            </w:r>
          </w:p>
        </w:tc>
        <w:tc>
          <w:tcPr>
            <w:tcW w:w="594" w:type="pct"/>
            <w:tcBorders>
              <w:top w:val="nil"/>
              <w:left w:val="nil"/>
              <w:bottom w:val="single" w:sz="4" w:space="0" w:color="auto"/>
              <w:right w:val="single" w:sz="4" w:space="0" w:color="auto"/>
            </w:tcBorders>
            <w:shd w:val="clear" w:color="auto" w:fill="auto"/>
          </w:tcPr>
          <w:p w:rsidR="00DE5037" w:rsidRPr="002F1827" w:rsidRDefault="00DE5037" w:rsidP="002F1827">
            <w:pPr>
              <w:spacing w:after="0"/>
              <w:jc w:val="both"/>
              <w:rPr>
                <w:iCs/>
                <w:sz w:val="16"/>
                <w:szCs w:val="16"/>
              </w:rPr>
            </w:pPr>
            <w:r w:rsidRPr="002F1827">
              <w:rPr>
                <w:iCs/>
                <w:sz w:val="16"/>
                <w:szCs w:val="16"/>
              </w:rPr>
              <w:t>i)  O&amp;OD exercise has been conducted in all districts. VADPs &amp; DADPs have been prepared as a result of the O&amp;OD exercise.</w:t>
            </w:r>
          </w:p>
        </w:tc>
        <w:tc>
          <w:tcPr>
            <w:tcW w:w="323" w:type="pct"/>
            <w:vMerge w:val="restart"/>
            <w:tcBorders>
              <w:top w:val="nil"/>
              <w:left w:val="single" w:sz="4" w:space="0" w:color="auto"/>
              <w:bottom w:val="single" w:sz="4" w:space="0" w:color="auto"/>
              <w:right w:val="single" w:sz="4" w:space="0" w:color="auto"/>
            </w:tcBorders>
            <w:shd w:val="clear" w:color="auto" w:fill="auto"/>
            <w:noWrap/>
            <w:vAlign w:val="center"/>
          </w:tcPr>
          <w:p w:rsidR="00DE5037" w:rsidRPr="002F1827" w:rsidRDefault="00DE5037" w:rsidP="002F1827">
            <w:pPr>
              <w:spacing w:after="0"/>
              <w:jc w:val="both"/>
              <w:rPr>
                <w:iCs/>
                <w:sz w:val="16"/>
                <w:szCs w:val="16"/>
              </w:rPr>
            </w:pPr>
            <w:r w:rsidRPr="002F1827">
              <w:rPr>
                <w:iCs/>
                <w:sz w:val="16"/>
                <w:szCs w:val="16"/>
              </w:rPr>
              <w:t>100%</w:t>
            </w:r>
          </w:p>
        </w:tc>
        <w:tc>
          <w:tcPr>
            <w:tcW w:w="187" w:type="pct"/>
            <w:vMerge w:val="restart"/>
            <w:tcBorders>
              <w:top w:val="nil"/>
              <w:left w:val="single" w:sz="4" w:space="0" w:color="auto"/>
              <w:bottom w:val="single" w:sz="4" w:space="0" w:color="auto"/>
              <w:right w:val="single" w:sz="4" w:space="0" w:color="auto"/>
            </w:tcBorders>
            <w:shd w:val="clear" w:color="auto" w:fill="auto"/>
            <w:vAlign w:val="center"/>
          </w:tcPr>
          <w:p w:rsidR="00DE5037" w:rsidRPr="002F1827" w:rsidRDefault="00DE5037" w:rsidP="002F1827">
            <w:pPr>
              <w:spacing w:after="0"/>
              <w:jc w:val="both"/>
              <w:rPr>
                <w:iCs/>
                <w:sz w:val="16"/>
                <w:szCs w:val="16"/>
              </w:rPr>
            </w:pPr>
            <w:r w:rsidRPr="002F1827">
              <w:rPr>
                <w:iCs/>
                <w:sz w:val="16"/>
                <w:szCs w:val="16"/>
              </w:rPr>
              <w:t>v</w:t>
            </w:r>
          </w:p>
        </w:tc>
        <w:tc>
          <w:tcPr>
            <w:tcW w:w="174" w:type="pct"/>
            <w:vMerge w:val="restart"/>
            <w:tcBorders>
              <w:top w:val="nil"/>
              <w:left w:val="single" w:sz="4" w:space="0" w:color="auto"/>
              <w:bottom w:val="single" w:sz="4" w:space="0" w:color="auto"/>
              <w:right w:val="single" w:sz="4" w:space="0" w:color="auto"/>
            </w:tcBorders>
            <w:shd w:val="clear" w:color="auto" w:fill="auto"/>
          </w:tcPr>
          <w:p w:rsidR="00DE5037" w:rsidRPr="002F1827" w:rsidRDefault="00DE5037" w:rsidP="002F1827">
            <w:pPr>
              <w:spacing w:after="0"/>
              <w:jc w:val="both"/>
              <w:rPr>
                <w:b/>
                <w:bCs/>
                <w:iCs/>
                <w:sz w:val="16"/>
                <w:szCs w:val="16"/>
              </w:rPr>
            </w:pPr>
            <w:r w:rsidRPr="002F1827">
              <w:rPr>
                <w:b/>
                <w:bCs/>
                <w:iCs/>
                <w:sz w:val="16"/>
                <w:szCs w:val="16"/>
              </w:rPr>
              <w:t> </w:t>
            </w:r>
          </w:p>
        </w:tc>
        <w:tc>
          <w:tcPr>
            <w:tcW w:w="223" w:type="pct"/>
            <w:vMerge w:val="restart"/>
            <w:tcBorders>
              <w:top w:val="nil"/>
              <w:left w:val="single" w:sz="4" w:space="0" w:color="auto"/>
              <w:bottom w:val="single" w:sz="4" w:space="0" w:color="auto"/>
              <w:right w:val="single" w:sz="4" w:space="0" w:color="auto"/>
            </w:tcBorders>
            <w:shd w:val="clear" w:color="auto" w:fill="auto"/>
          </w:tcPr>
          <w:p w:rsidR="00DE5037" w:rsidRPr="002F1827" w:rsidRDefault="00DE5037" w:rsidP="002F1827">
            <w:pPr>
              <w:spacing w:after="0"/>
              <w:jc w:val="both"/>
              <w:rPr>
                <w:b/>
                <w:bCs/>
                <w:iCs/>
                <w:sz w:val="16"/>
                <w:szCs w:val="16"/>
              </w:rPr>
            </w:pPr>
            <w:r w:rsidRPr="002F1827">
              <w:rPr>
                <w:b/>
                <w:bCs/>
                <w:iCs/>
                <w:sz w:val="16"/>
                <w:szCs w:val="16"/>
              </w:rPr>
              <w:t> </w:t>
            </w:r>
          </w:p>
        </w:tc>
        <w:tc>
          <w:tcPr>
            <w:tcW w:w="617" w:type="pct"/>
            <w:vMerge w:val="restart"/>
            <w:tcBorders>
              <w:top w:val="nil"/>
              <w:left w:val="single" w:sz="4" w:space="0" w:color="auto"/>
              <w:bottom w:val="single" w:sz="4" w:space="0" w:color="auto"/>
              <w:right w:val="single" w:sz="4" w:space="0" w:color="auto"/>
            </w:tcBorders>
            <w:shd w:val="clear" w:color="auto" w:fill="auto"/>
            <w:vAlign w:val="center"/>
          </w:tcPr>
          <w:p w:rsidR="00DE5037" w:rsidRPr="002F1827" w:rsidRDefault="00DE5037" w:rsidP="002F1827">
            <w:pPr>
              <w:spacing w:after="0"/>
              <w:jc w:val="both"/>
              <w:rPr>
                <w:iCs/>
                <w:sz w:val="16"/>
                <w:szCs w:val="16"/>
              </w:rPr>
            </w:pPr>
            <w:r w:rsidRPr="002F1827">
              <w:rPr>
                <w:iCs/>
                <w:sz w:val="16"/>
                <w:szCs w:val="16"/>
              </w:rPr>
              <w:t xml:space="preserve"> 654,000,000 </w:t>
            </w:r>
          </w:p>
        </w:tc>
        <w:tc>
          <w:tcPr>
            <w:tcW w:w="771" w:type="pct"/>
            <w:vMerge w:val="restart"/>
            <w:tcBorders>
              <w:top w:val="nil"/>
              <w:left w:val="single" w:sz="4" w:space="0" w:color="auto"/>
              <w:bottom w:val="single" w:sz="4" w:space="0" w:color="auto"/>
              <w:right w:val="single" w:sz="4" w:space="0" w:color="auto"/>
            </w:tcBorders>
            <w:shd w:val="clear" w:color="000000" w:fill="FFFFFF"/>
            <w:noWrap/>
            <w:vAlign w:val="center"/>
          </w:tcPr>
          <w:p w:rsidR="00DE5037" w:rsidRPr="002F1827" w:rsidRDefault="00DE5037" w:rsidP="00B80A27">
            <w:pPr>
              <w:spacing w:after="0"/>
              <w:jc w:val="both"/>
              <w:rPr>
                <w:iCs/>
                <w:sz w:val="16"/>
                <w:szCs w:val="16"/>
              </w:rPr>
            </w:pPr>
            <w:r w:rsidRPr="002F1827">
              <w:rPr>
                <w:iCs/>
                <w:sz w:val="16"/>
                <w:szCs w:val="16"/>
              </w:rPr>
              <w:t xml:space="preserve"> 585,170,000 </w:t>
            </w:r>
          </w:p>
        </w:tc>
        <w:tc>
          <w:tcPr>
            <w:tcW w:w="244" w:type="pct"/>
            <w:vMerge w:val="restart"/>
            <w:tcBorders>
              <w:top w:val="nil"/>
              <w:left w:val="single" w:sz="4" w:space="0" w:color="auto"/>
              <w:bottom w:val="single" w:sz="4" w:space="0" w:color="auto"/>
              <w:right w:val="single" w:sz="4" w:space="0" w:color="auto"/>
            </w:tcBorders>
            <w:shd w:val="clear" w:color="auto" w:fill="auto"/>
            <w:noWrap/>
            <w:vAlign w:val="center"/>
          </w:tcPr>
          <w:p w:rsidR="00DE5037" w:rsidRPr="002F1827" w:rsidRDefault="00DE5037" w:rsidP="002F1827">
            <w:pPr>
              <w:spacing w:after="0"/>
              <w:jc w:val="both"/>
              <w:rPr>
                <w:iCs/>
                <w:sz w:val="16"/>
                <w:szCs w:val="16"/>
              </w:rPr>
            </w:pPr>
            <w:r w:rsidRPr="002F1827">
              <w:rPr>
                <w:iCs/>
                <w:sz w:val="16"/>
                <w:szCs w:val="16"/>
              </w:rPr>
              <w:t xml:space="preserve">89.48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tcPr>
          <w:p w:rsidR="00DE5037" w:rsidRPr="002F1827" w:rsidRDefault="00DE5037" w:rsidP="002F1827">
            <w:pPr>
              <w:spacing w:after="0"/>
              <w:jc w:val="both"/>
              <w:rPr>
                <w:iCs/>
                <w:sz w:val="16"/>
                <w:szCs w:val="16"/>
              </w:rPr>
            </w:pPr>
            <w:r w:rsidRPr="002F1827">
              <w:rPr>
                <w:iCs/>
                <w:sz w:val="16"/>
                <w:szCs w:val="16"/>
              </w:rPr>
              <w:t> </w:t>
            </w:r>
          </w:p>
        </w:tc>
      </w:tr>
      <w:tr w:rsidR="00DE5037" w:rsidRPr="002F1827">
        <w:trPr>
          <w:trHeight w:val="1020"/>
        </w:trPr>
        <w:tc>
          <w:tcPr>
            <w:tcW w:w="568"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115"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0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10"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412"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594" w:type="pct"/>
            <w:tcBorders>
              <w:top w:val="nil"/>
              <w:left w:val="nil"/>
              <w:bottom w:val="single" w:sz="4" w:space="0" w:color="auto"/>
              <w:right w:val="single" w:sz="4" w:space="0" w:color="auto"/>
            </w:tcBorders>
            <w:shd w:val="clear" w:color="auto" w:fill="auto"/>
            <w:vAlign w:val="center"/>
          </w:tcPr>
          <w:p w:rsidR="00DE5037" w:rsidRPr="002F1827" w:rsidRDefault="00DE5037" w:rsidP="002F1827">
            <w:pPr>
              <w:spacing w:after="0"/>
              <w:jc w:val="both"/>
              <w:rPr>
                <w:iCs/>
                <w:sz w:val="16"/>
                <w:szCs w:val="16"/>
              </w:rPr>
            </w:pPr>
            <w:r w:rsidRPr="002F1827">
              <w:rPr>
                <w:iCs/>
                <w:sz w:val="16"/>
                <w:szCs w:val="16"/>
              </w:rPr>
              <w:t>ii) Follow up and supervision of project implementation in the districts is ongoing.</w:t>
            </w:r>
          </w:p>
        </w:tc>
        <w:tc>
          <w:tcPr>
            <w:tcW w:w="323"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8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7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223"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61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771"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24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556"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r>
      <w:tr w:rsidR="00DE5037" w:rsidRPr="002F1827">
        <w:trPr>
          <w:trHeight w:val="510"/>
        </w:trPr>
        <w:tc>
          <w:tcPr>
            <w:tcW w:w="568" w:type="pct"/>
            <w:vMerge w:val="restart"/>
            <w:tcBorders>
              <w:top w:val="nil"/>
              <w:left w:val="single" w:sz="4" w:space="0" w:color="auto"/>
              <w:bottom w:val="single" w:sz="4" w:space="0" w:color="auto"/>
              <w:right w:val="single" w:sz="4" w:space="0" w:color="auto"/>
            </w:tcBorders>
            <w:shd w:val="clear" w:color="auto" w:fill="auto"/>
            <w:noWrap/>
            <w:vAlign w:val="center"/>
          </w:tcPr>
          <w:p w:rsidR="00DE5037" w:rsidRPr="002F1827" w:rsidRDefault="00DE5037" w:rsidP="002F1827">
            <w:pPr>
              <w:spacing w:after="0"/>
              <w:jc w:val="both"/>
              <w:rPr>
                <w:b/>
                <w:bCs/>
                <w:iCs/>
                <w:sz w:val="16"/>
                <w:szCs w:val="16"/>
              </w:rPr>
            </w:pPr>
            <w:r w:rsidRPr="002F1827">
              <w:rPr>
                <w:b/>
                <w:bCs/>
                <w:iCs/>
                <w:sz w:val="16"/>
                <w:szCs w:val="16"/>
              </w:rPr>
              <w:t>F02D01</w:t>
            </w:r>
          </w:p>
        </w:tc>
        <w:tc>
          <w:tcPr>
            <w:tcW w:w="115" w:type="pct"/>
            <w:vMerge w:val="restart"/>
            <w:tcBorders>
              <w:top w:val="nil"/>
              <w:left w:val="single" w:sz="4" w:space="0" w:color="auto"/>
              <w:bottom w:val="single" w:sz="4" w:space="0" w:color="auto"/>
              <w:right w:val="single" w:sz="4" w:space="0" w:color="auto"/>
            </w:tcBorders>
            <w:shd w:val="clear" w:color="auto" w:fill="auto"/>
            <w:noWrap/>
            <w:vAlign w:val="center"/>
          </w:tcPr>
          <w:p w:rsidR="00DE5037" w:rsidRPr="002F1827" w:rsidRDefault="00DE5037" w:rsidP="002F1827">
            <w:pPr>
              <w:spacing w:after="0"/>
              <w:jc w:val="both"/>
              <w:rPr>
                <w:iCs/>
                <w:sz w:val="16"/>
                <w:szCs w:val="16"/>
              </w:rPr>
            </w:pPr>
            <w:r w:rsidRPr="002F1827">
              <w:rPr>
                <w:iCs/>
                <w:sz w:val="16"/>
                <w:szCs w:val="16"/>
              </w:rPr>
              <w:t>V</w:t>
            </w:r>
          </w:p>
        </w:tc>
        <w:tc>
          <w:tcPr>
            <w:tcW w:w="107" w:type="pct"/>
            <w:vMerge w:val="restart"/>
            <w:tcBorders>
              <w:top w:val="nil"/>
              <w:left w:val="single" w:sz="4" w:space="0" w:color="auto"/>
              <w:bottom w:val="single" w:sz="4" w:space="0" w:color="auto"/>
              <w:right w:val="single" w:sz="4" w:space="0" w:color="auto"/>
            </w:tcBorders>
            <w:shd w:val="clear" w:color="auto" w:fill="auto"/>
            <w:noWrap/>
            <w:vAlign w:val="center"/>
          </w:tcPr>
          <w:p w:rsidR="00DE5037" w:rsidRPr="002F1827" w:rsidRDefault="00DE5037" w:rsidP="002F1827">
            <w:pPr>
              <w:spacing w:after="0"/>
              <w:jc w:val="both"/>
              <w:rPr>
                <w:iCs/>
                <w:sz w:val="16"/>
                <w:szCs w:val="16"/>
              </w:rPr>
            </w:pPr>
            <w:r w:rsidRPr="002F1827">
              <w:rPr>
                <w:iCs/>
                <w:sz w:val="16"/>
                <w:szCs w:val="16"/>
              </w:rPr>
              <w:t>V</w:t>
            </w:r>
          </w:p>
        </w:tc>
        <w:tc>
          <w:tcPr>
            <w:tcW w:w="110" w:type="pct"/>
            <w:vMerge w:val="restart"/>
            <w:tcBorders>
              <w:top w:val="nil"/>
              <w:left w:val="single" w:sz="4" w:space="0" w:color="auto"/>
              <w:bottom w:val="single" w:sz="4" w:space="0" w:color="auto"/>
              <w:right w:val="single" w:sz="4" w:space="0" w:color="auto"/>
            </w:tcBorders>
            <w:shd w:val="clear" w:color="auto" w:fill="auto"/>
            <w:noWrap/>
            <w:vAlign w:val="center"/>
          </w:tcPr>
          <w:p w:rsidR="00DE5037" w:rsidRPr="002F1827" w:rsidRDefault="00DE5037" w:rsidP="002F1827">
            <w:pPr>
              <w:spacing w:after="0"/>
              <w:jc w:val="both"/>
              <w:rPr>
                <w:iCs/>
                <w:sz w:val="16"/>
                <w:szCs w:val="16"/>
              </w:rPr>
            </w:pPr>
            <w:r w:rsidRPr="002F1827">
              <w:rPr>
                <w:iCs/>
                <w:sz w:val="16"/>
                <w:szCs w:val="16"/>
              </w:rPr>
              <w:t>V</w:t>
            </w:r>
          </w:p>
        </w:tc>
        <w:tc>
          <w:tcPr>
            <w:tcW w:w="412" w:type="pct"/>
            <w:vMerge w:val="restart"/>
            <w:tcBorders>
              <w:top w:val="nil"/>
              <w:left w:val="single" w:sz="4" w:space="0" w:color="auto"/>
              <w:bottom w:val="single" w:sz="4" w:space="0" w:color="auto"/>
              <w:right w:val="single" w:sz="4" w:space="0" w:color="auto"/>
            </w:tcBorders>
            <w:shd w:val="clear" w:color="auto" w:fill="auto"/>
            <w:vAlign w:val="center"/>
          </w:tcPr>
          <w:p w:rsidR="00DE5037" w:rsidRPr="002F1827" w:rsidRDefault="00DE5037" w:rsidP="002F1827">
            <w:pPr>
              <w:spacing w:after="0"/>
              <w:jc w:val="both"/>
              <w:rPr>
                <w:iCs/>
                <w:sz w:val="16"/>
                <w:szCs w:val="16"/>
              </w:rPr>
            </w:pPr>
            <w:r w:rsidRPr="002F1827">
              <w:rPr>
                <w:iCs/>
                <w:sz w:val="16"/>
                <w:szCs w:val="16"/>
              </w:rPr>
              <w:t>To coordinate and manage DASIP activities by June2012</w:t>
            </w:r>
            <w:r w:rsidR="00354616" w:rsidRPr="002F1827">
              <w:rPr>
                <w:iCs/>
                <w:sz w:val="16"/>
                <w:szCs w:val="16"/>
              </w:rPr>
              <w:t xml:space="preserve"> DASIP</w:t>
            </w:r>
          </w:p>
        </w:tc>
        <w:tc>
          <w:tcPr>
            <w:tcW w:w="594" w:type="pct"/>
            <w:tcBorders>
              <w:top w:val="nil"/>
              <w:left w:val="nil"/>
              <w:bottom w:val="single" w:sz="4" w:space="0" w:color="auto"/>
              <w:right w:val="single" w:sz="4" w:space="0" w:color="auto"/>
            </w:tcBorders>
            <w:shd w:val="clear" w:color="auto" w:fill="auto"/>
            <w:vAlign w:val="center"/>
          </w:tcPr>
          <w:p w:rsidR="00DE5037" w:rsidRPr="002F1827" w:rsidRDefault="00DE5037" w:rsidP="002F1827">
            <w:pPr>
              <w:spacing w:after="0"/>
              <w:jc w:val="both"/>
              <w:rPr>
                <w:iCs/>
                <w:sz w:val="16"/>
                <w:szCs w:val="16"/>
              </w:rPr>
            </w:pPr>
            <w:r w:rsidRPr="002F1827">
              <w:rPr>
                <w:iCs/>
                <w:sz w:val="16"/>
                <w:szCs w:val="16"/>
              </w:rPr>
              <w:t xml:space="preserve">i) PCU Staff Salaries have been paid.  </w:t>
            </w:r>
          </w:p>
        </w:tc>
        <w:tc>
          <w:tcPr>
            <w:tcW w:w="323" w:type="pct"/>
            <w:vMerge w:val="restart"/>
            <w:tcBorders>
              <w:top w:val="nil"/>
              <w:left w:val="single" w:sz="4" w:space="0" w:color="auto"/>
              <w:bottom w:val="single" w:sz="4" w:space="0" w:color="auto"/>
              <w:right w:val="single" w:sz="4" w:space="0" w:color="auto"/>
            </w:tcBorders>
            <w:shd w:val="clear" w:color="auto" w:fill="auto"/>
            <w:noWrap/>
            <w:vAlign w:val="center"/>
          </w:tcPr>
          <w:p w:rsidR="00DE5037" w:rsidRPr="002F1827" w:rsidRDefault="00DE5037" w:rsidP="002F1827">
            <w:pPr>
              <w:spacing w:after="0"/>
              <w:jc w:val="both"/>
              <w:rPr>
                <w:iCs/>
                <w:sz w:val="16"/>
                <w:szCs w:val="16"/>
              </w:rPr>
            </w:pPr>
            <w:r w:rsidRPr="002F1827">
              <w:rPr>
                <w:iCs/>
                <w:sz w:val="16"/>
                <w:szCs w:val="16"/>
              </w:rPr>
              <w:t>70%</w:t>
            </w:r>
          </w:p>
        </w:tc>
        <w:tc>
          <w:tcPr>
            <w:tcW w:w="187" w:type="pct"/>
            <w:vMerge w:val="restart"/>
            <w:tcBorders>
              <w:top w:val="nil"/>
              <w:left w:val="single" w:sz="4" w:space="0" w:color="auto"/>
              <w:bottom w:val="single" w:sz="4" w:space="0" w:color="auto"/>
              <w:right w:val="single" w:sz="4" w:space="0" w:color="auto"/>
            </w:tcBorders>
            <w:shd w:val="clear" w:color="auto" w:fill="auto"/>
            <w:vAlign w:val="center"/>
          </w:tcPr>
          <w:p w:rsidR="00DE5037" w:rsidRPr="002F1827" w:rsidRDefault="00DE5037" w:rsidP="002F1827">
            <w:pPr>
              <w:spacing w:after="0"/>
              <w:jc w:val="both"/>
              <w:rPr>
                <w:iCs/>
                <w:sz w:val="16"/>
                <w:szCs w:val="16"/>
              </w:rPr>
            </w:pPr>
            <w:r w:rsidRPr="002F1827">
              <w:rPr>
                <w:iCs/>
                <w:sz w:val="16"/>
                <w:szCs w:val="16"/>
              </w:rPr>
              <w:t>v</w:t>
            </w:r>
          </w:p>
        </w:tc>
        <w:tc>
          <w:tcPr>
            <w:tcW w:w="174" w:type="pct"/>
            <w:vMerge w:val="restart"/>
            <w:tcBorders>
              <w:top w:val="nil"/>
              <w:left w:val="single" w:sz="4" w:space="0" w:color="auto"/>
              <w:bottom w:val="single" w:sz="4" w:space="0" w:color="auto"/>
              <w:right w:val="single" w:sz="4" w:space="0" w:color="auto"/>
            </w:tcBorders>
            <w:shd w:val="clear" w:color="auto" w:fill="auto"/>
          </w:tcPr>
          <w:p w:rsidR="00DE5037" w:rsidRPr="002F1827" w:rsidRDefault="00DE5037" w:rsidP="002F1827">
            <w:pPr>
              <w:spacing w:after="0"/>
              <w:jc w:val="both"/>
              <w:rPr>
                <w:iCs/>
                <w:sz w:val="16"/>
                <w:szCs w:val="16"/>
              </w:rPr>
            </w:pPr>
            <w:r w:rsidRPr="002F1827">
              <w:rPr>
                <w:iCs/>
                <w:sz w:val="16"/>
                <w:szCs w:val="16"/>
              </w:rPr>
              <w:t> </w:t>
            </w:r>
          </w:p>
        </w:tc>
        <w:tc>
          <w:tcPr>
            <w:tcW w:w="223" w:type="pct"/>
            <w:vMerge w:val="restart"/>
            <w:tcBorders>
              <w:top w:val="nil"/>
              <w:left w:val="single" w:sz="4" w:space="0" w:color="auto"/>
              <w:bottom w:val="single" w:sz="4" w:space="0" w:color="auto"/>
              <w:right w:val="single" w:sz="4" w:space="0" w:color="auto"/>
            </w:tcBorders>
            <w:shd w:val="clear" w:color="auto" w:fill="auto"/>
          </w:tcPr>
          <w:p w:rsidR="00DE5037" w:rsidRPr="002F1827" w:rsidRDefault="00DE5037" w:rsidP="002F1827">
            <w:pPr>
              <w:spacing w:after="0"/>
              <w:jc w:val="both"/>
              <w:rPr>
                <w:iCs/>
                <w:sz w:val="16"/>
                <w:szCs w:val="16"/>
              </w:rPr>
            </w:pPr>
            <w:r w:rsidRPr="002F1827">
              <w:rPr>
                <w:iCs/>
                <w:sz w:val="16"/>
                <w:szCs w:val="16"/>
              </w:rPr>
              <w:t> </w:t>
            </w:r>
          </w:p>
        </w:tc>
        <w:tc>
          <w:tcPr>
            <w:tcW w:w="617" w:type="pct"/>
            <w:vMerge w:val="restart"/>
            <w:tcBorders>
              <w:top w:val="nil"/>
              <w:left w:val="single" w:sz="4" w:space="0" w:color="auto"/>
              <w:bottom w:val="single" w:sz="4" w:space="0" w:color="auto"/>
              <w:right w:val="single" w:sz="4" w:space="0" w:color="auto"/>
            </w:tcBorders>
            <w:shd w:val="clear" w:color="auto" w:fill="auto"/>
            <w:noWrap/>
            <w:vAlign w:val="center"/>
          </w:tcPr>
          <w:p w:rsidR="00DE5037" w:rsidRPr="002F1827" w:rsidRDefault="00DE5037" w:rsidP="002F1827">
            <w:pPr>
              <w:spacing w:after="0"/>
              <w:jc w:val="both"/>
              <w:rPr>
                <w:iCs/>
                <w:sz w:val="16"/>
                <w:szCs w:val="16"/>
              </w:rPr>
            </w:pPr>
            <w:r w:rsidRPr="002F1827">
              <w:rPr>
                <w:iCs/>
                <w:sz w:val="16"/>
                <w:szCs w:val="16"/>
              </w:rPr>
              <w:t>805,000,000</w:t>
            </w:r>
          </w:p>
        </w:tc>
        <w:tc>
          <w:tcPr>
            <w:tcW w:w="771" w:type="pct"/>
            <w:vMerge w:val="restart"/>
            <w:tcBorders>
              <w:top w:val="nil"/>
              <w:left w:val="single" w:sz="4" w:space="0" w:color="auto"/>
              <w:bottom w:val="single" w:sz="4" w:space="0" w:color="auto"/>
              <w:right w:val="single" w:sz="4" w:space="0" w:color="auto"/>
            </w:tcBorders>
            <w:shd w:val="clear" w:color="000000" w:fill="FFFFFF"/>
            <w:vAlign w:val="center"/>
          </w:tcPr>
          <w:p w:rsidR="00DE5037" w:rsidRPr="002F1827" w:rsidRDefault="00DE5037" w:rsidP="00B80A27">
            <w:pPr>
              <w:spacing w:after="0"/>
              <w:jc w:val="both"/>
              <w:rPr>
                <w:iCs/>
                <w:sz w:val="16"/>
                <w:szCs w:val="16"/>
              </w:rPr>
            </w:pPr>
            <w:r w:rsidRPr="002F1827">
              <w:rPr>
                <w:iCs/>
                <w:sz w:val="16"/>
                <w:szCs w:val="16"/>
              </w:rPr>
              <w:t xml:space="preserve"> 777,327,000 </w:t>
            </w:r>
          </w:p>
        </w:tc>
        <w:tc>
          <w:tcPr>
            <w:tcW w:w="244" w:type="pct"/>
            <w:vMerge w:val="restart"/>
            <w:tcBorders>
              <w:top w:val="nil"/>
              <w:left w:val="single" w:sz="4" w:space="0" w:color="auto"/>
              <w:bottom w:val="single" w:sz="4" w:space="0" w:color="auto"/>
              <w:right w:val="single" w:sz="4" w:space="0" w:color="auto"/>
            </w:tcBorders>
            <w:shd w:val="clear" w:color="auto" w:fill="auto"/>
            <w:noWrap/>
            <w:vAlign w:val="center"/>
          </w:tcPr>
          <w:p w:rsidR="00DE5037" w:rsidRPr="002F1827" w:rsidRDefault="00DE5037" w:rsidP="002F1827">
            <w:pPr>
              <w:spacing w:after="0"/>
              <w:jc w:val="both"/>
              <w:rPr>
                <w:iCs/>
                <w:sz w:val="16"/>
                <w:szCs w:val="16"/>
              </w:rPr>
            </w:pPr>
            <w:r w:rsidRPr="002F1827">
              <w:rPr>
                <w:iCs/>
                <w:sz w:val="16"/>
                <w:szCs w:val="16"/>
              </w:rPr>
              <w:t xml:space="preserve">96.56 </w:t>
            </w:r>
          </w:p>
        </w:tc>
        <w:tc>
          <w:tcPr>
            <w:tcW w:w="556" w:type="pct"/>
            <w:vMerge w:val="restart"/>
            <w:tcBorders>
              <w:top w:val="nil"/>
              <w:left w:val="single" w:sz="4" w:space="0" w:color="auto"/>
              <w:bottom w:val="single" w:sz="4" w:space="0" w:color="auto"/>
              <w:right w:val="single" w:sz="4" w:space="0" w:color="auto"/>
            </w:tcBorders>
            <w:shd w:val="clear" w:color="auto" w:fill="auto"/>
            <w:noWrap/>
            <w:vAlign w:val="bottom"/>
          </w:tcPr>
          <w:p w:rsidR="00DE5037" w:rsidRPr="002F1827" w:rsidRDefault="00DE5037" w:rsidP="002F1827">
            <w:pPr>
              <w:spacing w:after="0"/>
              <w:jc w:val="both"/>
              <w:rPr>
                <w:iCs/>
                <w:sz w:val="16"/>
                <w:szCs w:val="16"/>
              </w:rPr>
            </w:pPr>
            <w:r w:rsidRPr="002F1827">
              <w:rPr>
                <w:iCs/>
                <w:sz w:val="16"/>
                <w:szCs w:val="16"/>
              </w:rPr>
              <w:t> </w:t>
            </w:r>
          </w:p>
        </w:tc>
      </w:tr>
      <w:tr w:rsidR="00DE5037" w:rsidRPr="002F1827" w:rsidTr="00B80A27">
        <w:trPr>
          <w:trHeight w:val="1277"/>
        </w:trPr>
        <w:tc>
          <w:tcPr>
            <w:tcW w:w="568"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115"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0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10"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412"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594" w:type="pct"/>
            <w:tcBorders>
              <w:top w:val="nil"/>
              <w:left w:val="nil"/>
              <w:bottom w:val="single" w:sz="4" w:space="0" w:color="auto"/>
              <w:right w:val="single" w:sz="4" w:space="0" w:color="auto"/>
            </w:tcBorders>
            <w:shd w:val="clear" w:color="auto" w:fill="auto"/>
            <w:vAlign w:val="center"/>
          </w:tcPr>
          <w:p w:rsidR="00DE5037" w:rsidRPr="002F1827" w:rsidRDefault="00DE5037" w:rsidP="002F1827">
            <w:pPr>
              <w:spacing w:after="0"/>
              <w:jc w:val="both"/>
              <w:rPr>
                <w:iCs/>
                <w:sz w:val="16"/>
                <w:szCs w:val="16"/>
              </w:rPr>
            </w:pPr>
            <w:r w:rsidRPr="002F1827">
              <w:rPr>
                <w:iCs/>
                <w:sz w:val="16"/>
                <w:szCs w:val="16"/>
              </w:rPr>
              <w:t>ii) A Review workshop on project implementation was conducted for 3 days in January 2012 in Bukoba</w:t>
            </w:r>
          </w:p>
        </w:tc>
        <w:tc>
          <w:tcPr>
            <w:tcW w:w="323"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8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7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223"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61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771"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24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556"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r>
      <w:tr w:rsidR="00DE5037" w:rsidRPr="002F1827">
        <w:trPr>
          <w:trHeight w:val="1700"/>
        </w:trPr>
        <w:tc>
          <w:tcPr>
            <w:tcW w:w="568"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115"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0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10"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412"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594" w:type="pct"/>
            <w:tcBorders>
              <w:top w:val="nil"/>
              <w:left w:val="nil"/>
              <w:bottom w:val="single" w:sz="4" w:space="0" w:color="auto"/>
              <w:right w:val="single" w:sz="4" w:space="0" w:color="auto"/>
            </w:tcBorders>
            <w:shd w:val="clear" w:color="auto" w:fill="auto"/>
            <w:vAlign w:val="center"/>
          </w:tcPr>
          <w:p w:rsidR="00DE5037" w:rsidRPr="002F1827" w:rsidRDefault="00DE5037" w:rsidP="002F1827">
            <w:pPr>
              <w:spacing w:after="0"/>
              <w:jc w:val="both"/>
              <w:rPr>
                <w:iCs/>
                <w:sz w:val="16"/>
                <w:szCs w:val="16"/>
              </w:rPr>
            </w:pPr>
            <w:r w:rsidRPr="002F1827">
              <w:rPr>
                <w:iCs/>
                <w:sz w:val="16"/>
                <w:szCs w:val="16"/>
              </w:rPr>
              <w:t>iii) Training of district staff (procurement officers, district engineers and project officers) on procurement issues was conducted as scheduled.</w:t>
            </w:r>
          </w:p>
        </w:tc>
        <w:tc>
          <w:tcPr>
            <w:tcW w:w="323"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8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7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223"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61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771"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24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556"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r>
      <w:tr w:rsidR="00DE5037" w:rsidRPr="002F1827">
        <w:trPr>
          <w:trHeight w:val="1898"/>
        </w:trPr>
        <w:tc>
          <w:tcPr>
            <w:tcW w:w="568"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115"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0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10"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412"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594" w:type="pct"/>
            <w:tcBorders>
              <w:top w:val="nil"/>
              <w:left w:val="nil"/>
              <w:bottom w:val="single" w:sz="4" w:space="0" w:color="auto"/>
              <w:right w:val="single" w:sz="4" w:space="0" w:color="auto"/>
            </w:tcBorders>
            <w:shd w:val="clear" w:color="auto" w:fill="auto"/>
            <w:vAlign w:val="center"/>
          </w:tcPr>
          <w:p w:rsidR="00DE5037" w:rsidRPr="002F1827" w:rsidRDefault="00DE5037" w:rsidP="002F1827">
            <w:pPr>
              <w:spacing w:after="0"/>
              <w:jc w:val="both"/>
              <w:rPr>
                <w:iCs/>
                <w:sz w:val="16"/>
                <w:szCs w:val="16"/>
              </w:rPr>
            </w:pPr>
            <w:r w:rsidRPr="002F1827">
              <w:rPr>
                <w:iCs/>
                <w:sz w:val="16"/>
                <w:szCs w:val="16"/>
              </w:rPr>
              <w:t>iv) Training workshop on supervision/management and operation of community infrastructural projects and agricultural technologies was conducted  to all DTCs, DAEOs, DPOs,DMEOs &amp; RPOs</w:t>
            </w:r>
          </w:p>
        </w:tc>
        <w:tc>
          <w:tcPr>
            <w:tcW w:w="323"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8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7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223"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61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771"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24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556"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r>
      <w:tr w:rsidR="00DE5037" w:rsidRPr="002F1827">
        <w:trPr>
          <w:trHeight w:val="1412"/>
        </w:trPr>
        <w:tc>
          <w:tcPr>
            <w:tcW w:w="568"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115"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0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10"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412"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594" w:type="pct"/>
            <w:tcBorders>
              <w:top w:val="nil"/>
              <w:left w:val="nil"/>
              <w:bottom w:val="single" w:sz="4" w:space="0" w:color="auto"/>
              <w:right w:val="single" w:sz="4" w:space="0" w:color="auto"/>
            </w:tcBorders>
            <w:shd w:val="clear" w:color="auto" w:fill="auto"/>
            <w:vAlign w:val="center"/>
          </w:tcPr>
          <w:p w:rsidR="00DE5037" w:rsidRPr="002F1827" w:rsidRDefault="00DE5037" w:rsidP="002F1827">
            <w:pPr>
              <w:spacing w:after="0"/>
              <w:jc w:val="both"/>
              <w:rPr>
                <w:iCs/>
                <w:sz w:val="16"/>
                <w:szCs w:val="16"/>
              </w:rPr>
            </w:pPr>
            <w:r w:rsidRPr="002F1827">
              <w:rPr>
                <w:iCs/>
                <w:sz w:val="16"/>
                <w:szCs w:val="16"/>
              </w:rPr>
              <w:t>v) A three day training workshop on capacity building to DTCs &amp; DAEOs on data collection and information management was conducted.</w:t>
            </w:r>
          </w:p>
        </w:tc>
        <w:tc>
          <w:tcPr>
            <w:tcW w:w="323"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8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7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223"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61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771"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24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556"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r>
      <w:tr w:rsidR="00DE5037" w:rsidRPr="002F1827">
        <w:trPr>
          <w:trHeight w:val="1448"/>
        </w:trPr>
        <w:tc>
          <w:tcPr>
            <w:tcW w:w="568"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115"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0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10"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412"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594" w:type="pct"/>
            <w:tcBorders>
              <w:top w:val="nil"/>
              <w:left w:val="nil"/>
              <w:bottom w:val="single" w:sz="4" w:space="0" w:color="auto"/>
              <w:right w:val="single" w:sz="4" w:space="0" w:color="auto"/>
            </w:tcBorders>
            <w:shd w:val="clear" w:color="auto" w:fill="auto"/>
            <w:vAlign w:val="center"/>
          </w:tcPr>
          <w:p w:rsidR="00DE5037" w:rsidRPr="002F1827" w:rsidRDefault="00DE5037" w:rsidP="002F1827">
            <w:pPr>
              <w:spacing w:after="0"/>
              <w:jc w:val="both"/>
              <w:rPr>
                <w:iCs/>
                <w:sz w:val="16"/>
                <w:szCs w:val="16"/>
              </w:rPr>
            </w:pPr>
            <w:r w:rsidRPr="002F1827">
              <w:rPr>
                <w:iCs/>
                <w:sz w:val="16"/>
                <w:szCs w:val="16"/>
              </w:rPr>
              <w:t>vi) Production of communication materials</w:t>
            </w:r>
            <w:proofErr w:type="gramStart"/>
            <w:r w:rsidRPr="002F1827">
              <w:rPr>
                <w:iCs/>
                <w:sz w:val="16"/>
                <w:szCs w:val="16"/>
              </w:rPr>
              <w:t>;-</w:t>
            </w:r>
            <w:proofErr w:type="gramEnd"/>
            <w:r w:rsidRPr="002F1827">
              <w:rPr>
                <w:iCs/>
                <w:sz w:val="16"/>
                <w:szCs w:val="16"/>
              </w:rPr>
              <w:t xml:space="preserve"> TV documentaries/ programmes  are being  prepared and aired on TV weekly.</w:t>
            </w:r>
          </w:p>
        </w:tc>
        <w:tc>
          <w:tcPr>
            <w:tcW w:w="323"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8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7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223"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61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771"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24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556"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r>
      <w:tr w:rsidR="00DE5037" w:rsidRPr="002F1827">
        <w:trPr>
          <w:trHeight w:val="2040"/>
        </w:trPr>
        <w:tc>
          <w:tcPr>
            <w:tcW w:w="568"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115"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0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10"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412"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594" w:type="pct"/>
            <w:tcBorders>
              <w:top w:val="nil"/>
              <w:left w:val="nil"/>
              <w:bottom w:val="single" w:sz="4" w:space="0" w:color="auto"/>
              <w:right w:val="single" w:sz="4" w:space="0" w:color="auto"/>
            </w:tcBorders>
            <w:shd w:val="clear" w:color="auto" w:fill="auto"/>
            <w:vAlign w:val="center"/>
          </w:tcPr>
          <w:p w:rsidR="00DE5037" w:rsidRPr="002F1827" w:rsidRDefault="00DE5037" w:rsidP="002F1827">
            <w:pPr>
              <w:spacing w:after="0"/>
              <w:jc w:val="both"/>
              <w:rPr>
                <w:iCs/>
                <w:sz w:val="16"/>
                <w:szCs w:val="16"/>
              </w:rPr>
            </w:pPr>
            <w:r w:rsidRPr="002F1827">
              <w:rPr>
                <w:iCs/>
                <w:sz w:val="16"/>
                <w:szCs w:val="16"/>
              </w:rPr>
              <w:t>vii) A training guide for proper usage of constructed infrastructural projects and aquired agricultural technology equipment has been prepared</w:t>
            </w:r>
          </w:p>
        </w:tc>
        <w:tc>
          <w:tcPr>
            <w:tcW w:w="323"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8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7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223"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61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771"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24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556"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r>
      <w:tr w:rsidR="00DE5037" w:rsidRPr="002F1827">
        <w:trPr>
          <w:trHeight w:val="710"/>
        </w:trPr>
        <w:tc>
          <w:tcPr>
            <w:tcW w:w="568"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115"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0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10"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412"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594" w:type="pct"/>
            <w:tcBorders>
              <w:top w:val="nil"/>
              <w:left w:val="nil"/>
              <w:bottom w:val="single" w:sz="4" w:space="0" w:color="auto"/>
              <w:right w:val="single" w:sz="4" w:space="0" w:color="auto"/>
            </w:tcBorders>
            <w:shd w:val="clear" w:color="auto" w:fill="auto"/>
            <w:vAlign w:val="center"/>
          </w:tcPr>
          <w:p w:rsidR="00DE5037" w:rsidRPr="002F1827" w:rsidRDefault="00DE5037" w:rsidP="002F1827">
            <w:pPr>
              <w:spacing w:after="0"/>
              <w:jc w:val="both"/>
              <w:rPr>
                <w:iCs/>
                <w:sz w:val="16"/>
                <w:szCs w:val="16"/>
              </w:rPr>
            </w:pPr>
            <w:proofErr w:type="gramStart"/>
            <w:r w:rsidRPr="002F1827">
              <w:rPr>
                <w:iCs/>
                <w:sz w:val="16"/>
                <w:szCs w:val="16"/>
              </w:rPr>
              <w:t>viii</w:t>
            </w:r>
            <w:proofErr w:type="gramEnd"/>
            <w:r w:rsidR="00713609" w:rsidRPr="002F1827">
              <w:rPr>
                <w:iCs/>
                <w:sz w:val="16"/>
                <w:szCs w:val="16"/>
              </w:rPr>
              <w:t>) Assessment</w:t>
            </w:r>
            <w:r w:rsidRPr="002F1827">
              <w:rPr>
                <w:iCs/>
                <w:sz w:val="16"/>
                <w:szCs w:val="16"/>
              </w:rPr>
              <w:t xml:space="preserve"> of  completed and on going  projects was carried out.</w:t>
            </w:r>
          </w:p>
        </w:tc>
        <w:tc>
          <w:tcPr>
            <w:tcW w:w="323"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8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7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223"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61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771"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24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556"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r>
      <w:tr w:rsidR="00DE5037" w:rsidRPr="002F1827">
        <w:trPr>
          <w:trHeight w:val="1448"/>
        </w:trPr>
        <w:tc>
          <w:tcPr>
            <w:tcW w:w="568"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115"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0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10"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412"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594" w:type="pct"/>
            <w:tcBorders>
              <w:top w:val="nil"/>
              <w:left w:val="nil"/>
              <w:bottom w:val="single" w:sz="4" w:space="0" w:color="auto"/>
              <w:right w:val="single" w:sz="4" w:space="0" w:color="auto"/>
            </w:tcBorders>
            <w:shd w:val="clear" w:color="auto" w:fill="auto"/>
            <w:vAlign w:val="center"/>
          </w:tcPr>
          <w:p w:rsidR="00DE5037" w:rsidRPr="002F1827" w:rsidRDefault="00DE5037" w:rsidP="002F1827">
            <w:pPr>
              <w:spacing w:after="0"/>
              <w:jc w:val="both"/>
              <w:rPr>
                <w:iCs/>
                <w:sz w:val="16"/>
                <w:szCs w:val="16"/>
              </w:rPr>
            </w:pPr>
            <w:r w:rsidRPr="002F1827">
              <w:rPr>
                <w:iCs/>
                <w:sz w:val="16"/>
                <w:szCs w:val="16"/>
              </w:rPr>
              <w:t>ix)Training to 19 Disrtict agro-mechanization technitions and 96 power tiller operatorson proper operation and maitanance of power tillers  was conducted</w:t>
            </w:r>
          </w:p>
        </w:tc>
        <w:tc>
          <w:tcPr>
            <w:tcW w:w="323"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8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7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223"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61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771"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24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556"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r>
      <w:tr w:rsidR="00DE5037" w:rsidRPr="002F1827">
        <w:trPr>
          <w:trHeight w:val="1772"/>
        </w:trPr>
        <w:tc>
          <w:tcPr>
            <w:tcW w:w="568"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115"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0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10"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412"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594" w:type="pct"/>
            <w:tcBorders>
              <w:top w:val="nil"/>
              <w:left w:val="nil"/>
              <w:bottom w:val="single" w:sz="4" w:space="0" w:color="auto"/>
              <w:right w:val="single" w:sz="4" w:space="0" w:color="auto"/>
            </w:tcBorders>
            <w:shd w:val="clear" w:color="auto" w:fill="auto"/>
            <w:vAlign w:val="center"/>
          </w:tcPr>
          <w:p w:rsidR="00DE5037" w:rsidRPr="002F1827" w:rsidRDefault="00DE5037" w:rsidP="002F1827">
            <w:pPr>
              <w:spacing w:after="0"/>
              <w:jc w:val="both"/>
              <w:rPr>
                <w:iCs/>
                <w:sz w:val="16"/>
                <w:szCs w:val="16"/>
              </w:rPr>
            </w:pPr>
            <w:r w:rsidRPr="002F1827">
              <w:rPr>
                <w:iCs/>
                <w:sz w:val="16"/>
                <w:szCs w:val="16"/>
              </w:rPr>
              <w:t>x) District / Regional Programme Development Workshop incooperating DTCs,DAEOs, RPOs and farmer representatives from each region was conducted for two days</w:t>
            </w:r>
          </w:p>
        </w:tc>
        <w:tc>
          <w:tcPr>
            <w:tcW w:w="323"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8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7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223"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61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771"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24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556"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r>
      <w:tr w:rsidR="00DE5037" w:rsidRPr="002F1827">
        <w:trPr>
          <w:trHeight w:val="1178"/>
        </w:trPr>
        <w:tc>
          <w:tcPr>
            <w:tcW w:w="568"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b/>
                <w:bCs/>
                <w:iCs/>
                <w:sz w:val="16"/>
                <w:szCs w:val="16"/>
              </w:rPr>
            </w:pPr>
          </w:p>
        </w:tc>
        <w:tc>
          <w:tcPr>
            <w:tcW w:w="115"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0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10"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412"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594" w:type="pct"/>
            <w:tcBorders>
              <w:top w:val="nil"/>
              <w:left w:val="nil"/>
              <w:bottom w:val="single" w:sz="4" w:space="0" w:color="auto"/>
              <w:right w:val="single" w:sz="4" w:space="0" w:color="auto"/>
            </w:tcBorders>
            <w:shd w:val="clear" w:color="auto" w:fill="auto"/>
            <w:vAlign w:val="center"/>
          </w:tcPr>
          <w:p w:rsidR="00DE5037" w:rsidRPr="002F1827" w:rsidRDefault="00DE5037" w:rsidP="002F1827">
            <w:pPr>
              <w:spacing w:after="0"/>
              <w:jc w:val="both"/>
              <w:rPr>
                <w:iCs/>
                <w:sz w:val="16"/>
                <w:szCs w:val="16"/>
              </w:rPr>
            </w:pPr>
            <w:r w:rsidRPr="002F1827">
              <w:rPr>
                <w:iCs/>
                <w:sz w:val="16"/>
                <w:szCs w:val="16"/>
              </w:rPr>
              <w:t>xi) One member of staff from PCU received a short traing course on finacial management in Swazland.</w:t>
            </w:r>
          </w:p>
        </w:tc>
        <w:tc>
          <w:tcPr>
            <w:tcW w:w="323"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8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17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223"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617"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771"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244"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c>
          <w:tcPr>
            <w:tcW w:w="556" w:type="pct"/>
            <w:vMerge/>
            <w:tcBorders>
              <w:top w:val="nil"/>
              <w:left w:val="single" w:sz="4" w:space="0" w:color="auto"/>
              <w:bottom w:val="single" w:sz="4" w:space="0" w:color="auto"/>
              <w:right w:val="single" w:sz="4" w:space="0" w:color="auto"/>
            </w:tcBorders>
            <w:vAlign w:val="center"/>
          </w:tcPr>
          <w:p w:rsidR="00DE5037" w:rsidRPr="002F1827" w:rsidRDefault="00DE5037" w:rsidP="002F1827">
            <w:pPr>
              <w:spacing w:after="0"/>
              <w:jc w:val="both"/>
              <w:rPr>
                <w:iCs/>
                <w:sz w:val="16"/>
                <w:szCs w:val="16"/>
              </w:rPr>
            </w:pPr>
          </w:p>
        </w:tc>
      </w:tr>
      <w:tr w:rsidR="00DE5037" w:rsidRPr="002F1827">
        <w:trPr>
          <w:trHeight w:val="1682"/>
        </w:trPr>
        <w:tc>
          <w:tcPr>
            <w:tcW w:w="568" w:type="pct"/>
            <w:tcBorders>
              <w:top w:val="nil"/>
              <w:left w:val="single" w:sz="4" w:space="0" w:color="auto"/>
              <w:bottom w:val="single" w:sz="4" w:space="0" w:color="auto"/>
              <w:right w:val="single" w:sz="4" w:space="0" w:color="auto"/>
            </w:tcBorders>
            <w:shd w:val="clear" w:color="auto" w:fill="auto"/>
            <w:vAlign w:val="center"/>
          </w:tcPr>
          <w:p w:rsidR="00DE5037" w:rsidRPr="002F1827" w:rsidRDefault="00DE5037" w:rsidP="002F1827">
            <w:pPr>
              <w:spacing w:after="0"/>
              <w:jc w:val="both"/>
              <w:rPr>
                <w:b/>
                <w:bCs/>
                <w:iCs/>
                <w:sz w:val="16"/>
                <w:szCs w:val="16"/>
              </w:rPr>
            </w:pPr>
            <w:r w:rsidRPr="002F1827">
              <w:rPr>
                <w:b/>
                <w:bCs/>
                <w:iCs/>
                <w:sz w:val="16"/>
                <w:szCs w:val="16"/>
              </w:rPr>
              <w:t>F02D02</w:t>
            </w:r>
          </w:p>
        </w:tc>
        <w:tc>
          <w:tcPr>
            <w:tcW w:w="115" w:type="pct"/>
            <w:tcBorders>
              <w:top w:val="nil"/>
              <w:left w:val="nil"/>
              <w:bottom w:val="single" w:sz="4" w:space="0" w:color="auto"/>
              <w:right w:val="single" w:sz="4" w:space="0" w:color="auto"/>
            </w:tcBorders>
            <w:shd w:val="clear" w:color="auto" w:fill="auto"/>
            <w:noWrap/>
            <w:vAlign w:val="center"/>
          </w:tcPr>
          <w:p w:rsidR="00DE5037" w:rsidRPr="002F1827" w:rsidRDefault="00DE5037" w:rsidP="002F1827">
            <w:pPr>
              <w:spacing w:after="0"/>
              <w:jc w:val="both"/>
              <w:rPr>
                <w:iCs/>
                <w:sz w:val="16"/>
                <w:szCs w:val="16"/>
              </w:rPr>
            </w:pPr>
            <w:r w:rsidRPr="002F1827">
              <w:rPr>
                <w:iCs/>
                <w:sz w:val="16"/>
                <w:szCs w:val="16"/>
              </w:rPr>
              <w:t>V</w:t>
            </w:r>
          </w:p>
        </w:tc>
        <w:tc>
          <w:tcPr>
            <w:tcW w:w="107" w:type="pct"/>
            <w:tcBorders>
              <w:top w:val="nil"/>
              <w:left w:val="nil"/>
              <w:bottom w:val="single" w:sz="4" w:space="0" w:color="auto"/>
              <w:right w:val="single" w:sz="4" w:space="0" w:color="auto"/>
            </w:tcBorders>
            <w:shd w:val="clear" w:color="auto" w:fill="auto"/>
            <w:noWrap/>
            <w:vAlign w:val="center"/>
          </w:tcPr>
          <w:p w:rsidR="00DE5037" w:rsidRPr="002F1827" w:rsidRDefault="00DE5037" w:rsidP="002F1827">
            <w:pPr>
              <w:spacing w:after="0"/>
              <w:jc w:val="both"/>
              <w:rPr>
                <w:iCs/>
                <w:sz w:val="16"/>
                <w:szCs w:val="16"/>
              </w:rPr>
            </w:pPr>
            <w:r w:rsidRPr="002F1827">
              <w:rPr>
                <w:iCs/>
                <w:sz w:val="16"/>
                <w:szCs w:val="16"/>
              </w:rPr>
              <w:t>V</w:t>
            </w:r>
          </w:p>
        </w:tc>
        <w:tc>
          <w:tcPr>
            <w:tcW w:w="110" w:type="pct"/>
            <w:tcBorders>
              <w:top w:val="nil"/>
              <w:left w:val="nil"/>
              <w:bottom w:val="single" w:sz="4" w:space="0" w:color="auto"/>
              <w:right w:val="single" w:sz="4" w:space="0" w:color="auto"/>
            </w:tcBorders>
            <w:shd w:val="clear" w:color="auto" w:fill="auto"/>
            <w:noWrap/>
            <w:vAlign w:val="center"/>
          </w:tcPr>
          <w:p w:rsidR="00DE5037" w:rsidRPr="002F1827" w:rsidRDefault="00DE5037" w:rsidP="002F1827">
            <w:pPr>
              <w:spacing w:after="0"/>
              <w:jc w:val="both"/>
              <w:rPr>
                <w:iCs/>
                <w:sz w:val="16"/>
                <w:szCs w:val="16"/>
              </w:rPr>
            </w:pPr>
            <w:r w:rsidRPr="002F1827">
              <w:rPr>
                <w:iCs/>
                <w:sz w:val="16"/>
                <w:szCs w:val="16"/>
              </w:rPr>
              <w:t>V</w:t>
            </w:r>
          </w:p>
        </w:tc>
        <w:tc>
          <w:tcPr>
            <w:tcW w:w="412" w:type="pct"/>
            <w:tcBorders>
              <w:top w:val="nil"/>
              <w:left w:val="nil"/>
              <w:bottom w:val="single" w:sz="4" w:space="0" w:color="auto"/>
              <w:right w:val="single" w:sz="4" w:space="0" w:color="auto"/>
            </w:tcBorders>
            <w:shd w:val="clear" w:color="auto" w:fill="auto"/>
            <w:vAlign w:val="center"/>
          </w:tcPr>
          <w:p w:rsidR="00DE5037" w:rsidRPr="002F1827" w:rsidRDefault="00DE5037" w:rsidP="002F1827">
            <w:pPr>
              <w:spacing w:after="0"/>
              <w:jc w:val="both"/>
              <w:rPr>
                <w:iCs/>
                <w:sz w:val="16"/>
                <w:szCs w:val="16"/>
              </w:rPr>
            </w:pPr>
            <w:r w:rsidRPr="002F1827">
              <w:rPr>
                <w:iCs/>
                <w:sz w:val="16"/>
                <w:szCs w:val="16"/>
              </w:rPr>
              <w:t>To Facilitate three PTC Meetings by June 2012</w:t>
            </w:r>
          </w:p>
        </w:tc>
        <w:tc>
          <w:tcPr>
            <w:tcW w:w="594" w:type="pct"/>
            <w:tcBorders>
              <w:top w:val="nil"/>
              <w:left w:val="nil"/>
              <w:bottom w:val="single" w:sz="4" w:space="0" w:color="auto"/>
              <w:right w:val="single" w:sz="4" w:space="0" w:color="auto"/>
            </w:tcBorders>
            <w:shd w:val="clear" w:color="auto" w:fill="auto"/>
            <w:vAlign w:val="center"/>
          </w:tcPr>
          <w:p w:rsidR="00DE5037" w:rsidRPr="002F1827" w:rsidRDefault="00DE5037" w:rsidP="002F1827">
            <w:pPr>
              <w:spacing w:after="0"/>
              <w:jc w:val="both"/>
              <w:rPr>
                <w:iCs/>
                <w:sz w:val="16"/>
                <w:szCs w:val="16"/>
              </w:rPr>
            </w:pPr>
            <w:r w:rsidRPr="002F1827">
              <w:rPr>
                <w:iCs/>
                <w:sz w:val="16"/>
                <w:szCs w:val="16"/>
              </w:rPr>
              <w:t xml:space="preserve">Three PTC meetings have been   convened. The first one was convened in August 2011 in Dar es salaam, the second in October 2011 in </w:t>
            </w:r>
            <w:r w:rsidR="00A52A42" w:rsidRPr="002F1827">
              <w:rPr>
                <w:iCs/>
                <w:sz w:val="16"/>
                <w:szCs w:val="16"/>
              </w:rPr>
              <w:t>Kigoma and</w:t>
            </w:r>
            <w:r w:rsidRPr="002F1827">
              <w:rPr>
                <w:iCs/>
                <w:sz w:val="16"/>
                <w:szCs w:val="16"/>
              </w:rPr>
              <w:t xml:space="preserve"> the third in January 2012 in Bukoba.  </w:t>
            </w:r>
          </w:p>
        </w:tc>
        <w:tc>
          <w:tcPr>
            <w:tcW w:w="323" w:type="pct"/>
            <w:tcBorders>
              <w:top w:val="nil"/>
              <w:left w:val="nil"/>
              <w:bottom w:val="single" w:sz="4" w:space="0" w:color="auto"/>
              <w:right w:val="single" w:sz="4" w:space="0" w:color="auto"/>
            </w:tcBorders>
            <w:shd w:val="clear" w:color="auto" w:fill="auto"/>
            <w:noWrap/>
            <w:vAlign w:val="center"/>
          </w:tcPr>
          <w:p w:rsidR="00DE5037" w:rsidRPr="002F1827" w:rsidRDefault="00DE5037" w:rsidP="002F1827">
            <w:pPr>
              <w:spacing w:after="0"/>
              <w:jc w:val="both"/>
              <w:rPr>
                <w:iCs/>
                <w:sz w:val="16"/>
                <w:szCs w:val="16"/>
              </w:rPr>
            </w:pPr>
            <w:r w:rsidRPr="002F1827">
              <w:rPr>
                <w:iCs/>
                <w:sz w:val="16"/>
                <w:szCs w:val="16"/>
              </w:rPr>
              <w:t>75%</w:t>
            </w:r>
          </w:p>
        </w:tc>
        <w:tc>
          <w:tcPr>
            <w:tcW w:w="187" w:type="pct"/>
            <w:tcBorders>
              <w:top w:val="nil"/>
              <w:left w:val="nil"/>
              <w:bottom w:val="single" w:sz="4" w:space="0" w:color="auto"/>
              <w:right w:val="single" w:sz="4" w:space="0" w:color="auto"/>
            </w:tcBorders>
            <w:shd w:val="clear" w:color="auto" w:fill="auto"/>
            <w:vAlign w:val="center"/>
          </w:tcPr>
          <w:p w:rsidR="00DE5037" w:rsidRPr="002F1827" w:rsidRDefault="00DE5037" w:rsidP="002F1827">
            <w:pPr>
              <w:spacing w:after="0"/>
              <w:jc w:val="both"/>
              <w:rPr>
                <w:iCs/>
                <w:sz w:val="16"/>
                <w:szCs w:val="16"/>
              </w:rPr>
            </w:pPr>
            <w:r w:rsidRPr="002F1827">
              <w:rPr>
                <w:iCs/>
                <w:sz w:val="16"/>
                <w:szCs w:val="16"/>
              </w:rPr>
              <w:t>v</w:t>
            </w:r>
          </w:p>
        </w:tc>
        <w:tc>
          <w:tcPr>
            <w:tcW w:w="174" w:type="pct"/>
            <w:tcBorders>
              <w:top w:val="nil"/>
              <w:left w:val="nil"/>
              <w:bottom w:val="single" w:sz="4" w:space="0" w:color="auto"/>
              <w:right w:val="single" w:sz="4" w:space="0" w:color="auto"/>
            </w:tcBorders>
            <w:shd w:val="clear" w:color="auto" w:fill="auto"/>
            <w:vAlign w:val="center"/>
          </w:tcPr>
          <w:p w:rsidR="00DE5037" w:rsidRPr="002F1827" w:rsidRDefault="00DE5037" w:rsidP="002F1827">
            <w:pPr>
              <w:spacing w:after="0"/>
              <w:jc w:val="both"/>
              <w:rPr>
                <w:iCs/>
                <w:sz w:val="16"/>
                <w:szCs w:val="16"/>
              </w:rPr>
            </w:pPr>
            <w:r w:rsidRPr="002F1827">
              <w:rPr>
                <w:iCs/>
                <w:sz w:val="16"/>
                <w:szCs w:val="16"/>
              </w:rPr>
              <w:t> </w:t>
            </w:r>
          </w:p>
        </w:tc>
        <w:tc>
          <w:tcPr>
            <w:tcW w:w="223" w:type="pct"/>
            <w:tcBorders>
              <w:top w:val="nil"/>
              <w:left w:val="nil"/>
              <w:bottom w:val="single" w:sz="4" w:space="0" w:color="auto"/>
              <w:right w:val="single" w:sz="4" w:space="0" w:color="auto"/>
            </w:tcBorders>
            <w:shd w:val="clear" w:color="auto" w:fill="auto"/>
            <w:vAlign w:val="center"/>
          </w:tcPr>
          <w:p w:rsidR="00DE5037" w:rsidRPr="002F1827" w:rsidRDefault="00DE5037" w:rsidP="002F1827">
            <w:pPr>
              <w:spacing w:after="0"/>
              <w:jc w:val="both"/>
              <w:rPr>
                <w:iCs/>
                <w:sz w:val="16"/>
                <w:szCs w:val="16"/>
              </w:rPr>
            </w:pPr>
            <w:r w:rsidRPr="002F1827">
              <w:rPr>
                <w:iCs/>
                <w:sz w:val="16"/>
                <w:szCs w:val="16"/>
              </w:rPr>
              <w:t> </w:t>
            </w:r>
          </w:p>
        </w:tc>
        <w:tc>
          <w:tcPr>
            <w:tcW w:w="617" w:type="pct"/>
            <w:tcBorders>
              <w:top w:val="nil"/>
              <w:left w:val="nil"/>
              <w:bottom w:val="single" w:sz="4" w:space="0" w:color="auto"/>
              <w:right w:val="single" w:sz="4" w:space="0" w:color="auto"/>
            </w:tcBorders>
            <w:shd w:val="clear" w:color="auto" w:fill="auto"/>
            <w:noWrap/>
            <w:vAlign w:val="center"/>
          </w:tcPr>
          <w:p w:rsidR="00DE5037" w:rsidRPr="002F1827" w:rsidRDefault="00DE5037" w:rsidP="00732E4B">
            <w:pPr>
              <w:spacing w:after="0"/>
              <w:jc w:val="right"/>
              <w:rPr>
                <w:iCs/>
                <w:sz w:val="16"/>
                <w:szCs w:val="16"/>
              </w:rPr>
            </w:pPr>
            <w:r w:rsidRPr="002F1827">
              <w:rPr>
                <w:iCs/>
                <w:sz w:val="16"/>
                <w:szCs w:val="16"/>
              </w:rPr>
              <w:t>36,000,000</w:t>
            </w:r>
          </w:p>
        </w:tc>
        <w:tc>
          <w:tcPr>
            <w:tcW w:w="771" w:type="pct"/>
            <w:tcBorders>
              <w:top w:val="nil"/>
              <w:left w:val="nil"/>
              <w:bottom w:val="single" w:sz="4" w:space="0" w:color="auto"/>
              <w:right w:val="single" w:sz="4" w:space="0" w:color="auto"/>
            </w:tcBorders>
            <w:shd w:val="clear" w:color="000000" w:fill="FFFFFF"/>
            <w:noWrap/>
            <w:vAlign w:val="center"/>
          </w:tcPr>
          <w:p w:rsidR="00DE5037" w:rsidRPr="002F1827" w:rsidRDefault="00DE5037" w:rsidP="00732E4B">
            <w:pPr>
              <w:spacing w:after="0"/>
              <w:jc w:val="right"/>
              <w:rPr>
                <w:b/>
                <w:bCs/>
                <w:iCs/>
                <w:sz w:val="16"/>
                <w:szCs w:val="16"/>
              </w:rPr>
            </w:pPr>
            <w:r w:rsidRPr="002F1827">
              <w:rPr>
                <w:b/>
                <w:bCs/>
                <w:iCs/>
                <w:sz w:val="16"/>
                <w:szCs w:val="16"/>
              </w:rPr>
              <w:t xml:space="preserve">  80,501,000 </w:t>
            </w:r>
          </w:p>
        </w:tc>
        <w:tc>
          <w:tcPr>
            <w:tcW w:w="244" w:type="pct"/>
            <w:tcBorders>
              <w:top w:val="nil"/>
              <w:left w:val="nil"/>
              <w:bottom w:val="single" w:sz="4" w:space="0" w:color="auto"/>
              <w:right w:val="single" w:sz="4" w:space="0" w:color="auto"/>
            </w:tcBorders>
            <w:shd w:val="clear" w:color="auto" w:fill="auto"/>
            <w:noWrap/>
            <w:vAlign w:val="center"/>
          </w:tcPr>
          <w:p w:rsidR="00DE5037" w:rsidRPr="002F1827" w:rsidRDefault="00DE5037" w:rsidP="00732E4B">
            <w:pPr>
              <w:spacing w:after="0"/>
              <w:jc w:val="right"/>
              <w:rPr>
                <w:iCs/>
                <w:sz w:val="16"/>
                <w:szCs w:val="16"/>
              </w:rPr>
            </w:pPr>
            <w:r w:rsidRPr="002F1827">
              <w:rPr>
                <w:iCs/>
                <w:sz w:val="16"/>
                <w:szCs w:val="16"/>
              </w:rPr>
              <w:t xml:space="preserve">  223.61 </w:t>
            </w:r>
          </w:p>
        </w:tc>
        <w:tc>
          <w:tcPr>
            <w:tcW w:w="556" w:type="pct"/>
            <w:tcBorders>
              <w:top w:val="nil"/>
              <w:left w:val="nil"/>
              <w:bottom w:val="single" w:sz="4" w:space="0" w:color="auto"/>
              <w:right w:val="single" w:sz="4" w:space="0" w:color="auto"/>
            </w:tcBorders>
            <w:shd w:val="clear" w:color="auto" w:fill="auto"/>
            <w:vAlign w:val="center"/>
          </w:tcPr>
          <w:p w:rsidR="00DE5037" w:rsidRPr="002F1827" w:rsidRDefault="00DE5037" w:rsidP="002F1827">
            <w:pPr>
              <w:spacing w:after="0"/>
              <w:jc w:val="both"/>
              <w:rPr>
                <w:iCs/>
                <w:sz w:val="16"/>
                <w:szCs w:val="16"/>
              </w:rPr>
            </w:pPr>
            <w:r w:rsidRPr="002F1827">
              <w:rPr>
                <w:iCs/>
                <w:sz w:val="16"/>
                <w:szCs w:val="16"/>
              </w:rPr>
              <w:t> </w:t>
            </w:r>
          </w:p>
        </w:tc>
      </w:tr>
      <w:tr w:rsidR="00DE5037" w:rsidRPr="002F1827">
        <w:trPr>
          <w:trHeight w:val="1268"/>
        </w:trPr>
        <w:tc>
          <w:tcPr>
            <w:tcW w:w="568" w:type="pct"/>
            <w:tcBorders>
              <w:top w:val="nil"/>
              <w:left w:val="single" w:sz="4" w:space="0" w:color="auto"/>
              <w:bottom w:val="single" w:sz="4" w:space="0" w:color="auto"/>
              <w:right w:val="single" w:sz="4" w:space="0" w:color="auto"/>
            </w:tcBorders>
            <w:shd w:val="clear" w:color="auto" w:fill="auto"/>
            <w:vAlign w:val="center"/>
          </w:tcPr>
          <w:p w:rsidR="00DE5037" w:rsidRPr="002F1827" w:rsidRDefault="00DE5037" w:rsidP="002F1827">
            <w:pPr>
              <w:spacing w:after="0"/>
              <w:jc w:val="both"/>
              <w:rPr>
                <w:b/>
                <w:bCs/>
                <w:iCs/>
                <w:sz w:val="16"/>
                <w:szCs w:val="16"/>
              </w:rPr>
            </w:pPr>
            <w:r w:rsidRPr="002F1827">
              <w:rPr>
                <w:b/>
                <w:bCs/>
                <w:iCs/>
                <w:sz w:val="16"/>
                <w:szCs w:val="16"/>
              </w:rPr>
              <w:t>F02D03</w:t>
            </w:r>
          </w:p>
        </w:tc>
        <w:tc>
          <w:tcPr>
            <w:tcW w:w="115" w:type="pct"/>
            <w:tcBorders>
              <w:top w:val="nil"/>
              <w:left w:val="nil"/>
              <w:bottom w:val="single" w:sz="4" w:space="0" w:color="auto"/>
              <w:right w:val="single" w:sz="4" w:space="0" w:color="auto"/>
            </w:tcBorders>
            <w:shd w:val="clear" w:color="auto" w:fill="auto"/>
            <w:noWrap/>
            <w:vAlign w:val="center"/>
          </w:tcPr>
          <w:p w:rsidR="00DE5037" w:rsidRPr="002F1827" w:rsidRDefault="00DE5037" w:rsidP="002F1827">
            <w:pPr>
              <w:spacing w:after="0"/>
              <w:jc w:val="both"/>
              <w:rPr>
                <w:iCs/>
                <w:sz w:val="16"/>
                <w:szCs w:val="16"/>
              </w:rPr>
            </w:pPr>
            <w:r w:rsidRPr="002F1827">
              <w:rPr>
                <w:iCs/>
                <w:sz w:val="16"/>
                <w:szCs w:val="16"/>
              </w:rPr>
              <w:t>V</w:t>
            </w:r>
          </w:p>
        </w:tc>
        <w:tc>
          <w:tcPr>
            <w:tcW w:w="107" w:type="pct"/>
            <w:tcBorders>
              <w:top w:val="nil"/>
              <w:left w:val="nil"/>
              <w:bottom w:val="single" w:sz="4" w:space="0" w:color="auto"/>
              <w:right w:val="single" w:sz="4" w:space="0" w:color="auto"/>
            </w:tcBorders>
            <w:shd w:val="clear" w:color="auto" w:fill="auto"/>
            <w:noWrap/>
            <w:vAlign w:val="center"/>
          </w:tcPr>
          <w:p w:rsidR="00DE5037" w:rsidRPr="002F1827" w:rsidRDefault="00DE5037" w:rsidP="002F1827">
            <w:pPr>
              <w:spacing w:after="0"/>
              <w:jc w:val="both"/>
              <w:rPr>
                <w:iCs/>
                <w:sz w:val="16"/>
                <w:szCs w:val="16"/>
              </w:rPr>
            </w:pPr>
            <w:r w:rsidRPr="002F1827">
              <w:rPr>
                <w:iCs/>
                <w:sz w:val="16"/>
                <w:szCs w:val="16"/>
              </w:rPr>
              <w:t>V</w:t>
            </w:r>
          </w:p>
        </w:tc>
        <w:tc>
          <w:tcPr>
            <w:tcW w:w="110" w:type="pct"/>
            <w:tcBorders>
              <w:top w:val="nil"/>
              <w:left w:val="nil"/>
              <w:bottom w:val="single" w:sz="4" w:space="0" w:color="auto"/>
              <w:right w:val="single" w:sz="4" w:space="0" w:color="auto"/>
            </w:tcBorders>
            <w:shd w:val="clear" w:color="auto" w:fill="auto"/>
            <w:noWrap/>
            <w:vAlign w:val="center"/>
          </w:tcPr>
          <w:p w:rsidR="00DE5037" w:rsidRPr="002F1827" w:rsidRDefault="00DE5037" w:rsidP="002F1827">
            <w:pPr>
              <w:spacing w:after="0"/>
              <w:jc w:val="both"/>
              <w:rPr>
                <w:iCs/>
                <w:sz w:val="16"/>
                <w:szCs w:val="16"/>
              </w:rPr>
            </w:pPr>
            <w:r w:rsidRPr="002F1827">
              <w:rPr>
                <w:iCs/>
                <w:sz w:val="16"/>
                <w:szCs w:val="16"/>
              </w:rPr>
              <w:t>V</w:t>
            </w:r>
          </w:p>
        </w:tc>
        <w:tc>
          <w:tcPr>
            <w:tcW w:w="412" w:type="pct"/>
            <w:tcBorders>
              <w:top w:val="nil"/>
              <w:left w:val="nil"/>
              <w:bottom w:val="single" w:sz="4" w:space="0" w:color="auto"/>
              <w:right w:val="single" w:sz="4" w:space="0" w:color="auto"/>
            </w:tcBorders>
            <w:shd w:val="clear" w:color="auto" w:fill="auto"/>
            <w:vAlign w:val="center"/>
          </w:tcPr>
          <w:p w:rsidR="00DE5037" w:rsidRPr="002F1827" w:rsidRDefault="00DE5037" w:rsidP="002F1827">
            <w:pPr>
              <w:spacing w:after="0"/>
              <w:jc w:val="both"/>
              <w:rPr>
                <w:iCs/>
                <w:sz w:val="16"/>
                <w:szCs w:val="16"/>
              </w:rPr>
            </w:pPr>
            <w:r w:rsidRPr="002F1827">
              <w:rPr>
                <w:iCs/>
                <w:sz w:val="16"/>
                <w:szCs w:val="16"/>
              </w:rPr>
              <w:t>Carry out auditing of Project accounts by June 2012</w:t>
            </w:r>
          </w:p>
        </w:tc>
        <w:tc>
          <w:tcPr>
            <w:tcW w:w="594" w:type="pct"/>
            <w:tcBorders>
              <w:top w:val="nil"/>
              <w:left w:val="nil"/>
              <w:bottom w:val="single" w:sz="4" w:space="0" w:color="auto"/>
              <w:right w:val="single" w:sz="4" w:space="0" w:color="auto"/>
            </w:tcBorders>
            <w:shd w:val="clear" w:color="auto" w:fill="auto"/>
          </w:tcPr>
          <w:p w:rsidR="00DE5037" w:rsidRPr="002F1827" w:rsidRDefault="00DE5037" w:rsidP="002F1827">
            <w:pPr>
              <w:spacing w:after="0"/>
              <w:jc w:val="both"/>
              <w:rPr>
                <w:iCs/>
                <w:sz w:val="16"/>
                <w:szCs w:val="16"/>
              </w:rPr>
            </w:pPr>
            <w:r w:rsidRPr="002F1827">
              <w:rPr>
                <w:iCs/>
                <w:sz w:val="16"/>
                <w:szCs w:val="16"/>
              </w:rPr>
              <w:t xml:space="preserve">Project Financial Statements and Accounts for the year </w:t>
            </w:r>
            <w:r w:rsidR="007A682B" w:rsidRPr="002F1827">
              <w:rPr>
                <w:iCs/>
                <w:sz w:val="16"/>
                <w:szCs w:val="16"/>
              </w:rPr>
              <w:t>ending 30th</w:t>
            </w:r>
            <w:r w:rsidRPr="002F1827">
              <w:rPr>
                <w:iCs/>
                <w:sz w:val="16"/>
                <w:szCs w:val="16"/>
              </w:rPr>
              <w:t xml:space="preserve"> June 2011 were audited in October 2011. The project got a clean report</w:t>
            </w:r>
          </w:p>
        </w:tc>
        <w:tc>
          <w:tcPr>
            <w:tcW w:w="323" w:type="pct"/>
            <w:tcBorders>
              <w:top w:val="nil"/>
              <w:left w:val="nil"/>
              <w:bottom w:val="single" w:sz="4" w:space="0" w:color="auto"/>
              <w:right w:val="single" w:sz="4" w:space="0" w:color="auto"/>
            </w:tcBorders>
            <w:shd w:val="clear" w:color="auto" w:fill="auto"/>
            <w:noWrap/>
            <w:vAlign w:val="center"/>
          </w:tcPr>
          <w:p w:rsidR="00DE5037" w:rsidRPr="002F1827" w:rsidRDefault="00DE5037" w:rsidP="002F1827">
            <w:pPr>
              <w:spacing w:after="0"/>
              <w:jc w:val="both"/>
              <w:rPr>
                <w:iCs/>
                <w:sz w:val="16"/>
                <w:szCs w:val="16"/>
              </w:rPr>
            </w:pPr>
            <w:r w:rsidRPr="002F1827">
              <w:rPr>
                <w:iCs/>
                <w:sz w:val="16"/>
                <w:szCs w:val="16"/>
              </w:rPr>
              <w:t>100%</w:t>
            </w:r>
          </w:p>
        </w:tc>
        <w:tc>
          <w:tcPr>
            <w:tcW w:w="187" w:type="pct"/>
            <w:tcBorders>
              <w:top w:val="nil"/>
              <w:left w:val="nil"/>
              <w:bottom w:val="single" w:sz="4" w:space="0" w:color="auto"/>
              <w:right w:val="single" w:sz="4" w:space="0" w:color="auto"/>
            </w:tcBorders>
            <w:shd w:val="clear" w:color="auto" w:fill="auto"/>
            <w:vAlign w:val="center"/>
          </w:tcPr>
          <w:p w:rsidR="00DE5037" w:rsidRPr="002F1827" w:rsidRDefault="00DE5037" w:rsidP="002F1827">
            <w:pPr>
              <w:spacing w:after="0"/>
              <w:jc w:val="both"/>
              <w:rPr>
                <w:iCs/>
                <w:sz w:val="16"/>
                <w:szCs w:val="16"/>
              </w:rPr>
            </w:pPr>
            <w:r w:rsidRPr="002F1827">
              <w:rPr>
                <w:iCs/>
                <w:sz w:val="16"/>
                <w:szCs w:val="16"/>
              </w:rPr>
              <w:t>V</w:t>
            </w:r>
          </w:p>
        </w:tc>
        <w:tc>
          <w:tcPr>
            <w:tcW w:w="174" w:type="pct"/>
            <w:tcBorders>
              <w:top w:val="nil"/>
              <w:left w:val="nil"/>
              <w:bottom w:val="single" w:sz="4" w:space="0" w:color="auto"/>
              <w:right w:val="single" w:sz="4" w:space="0" w:color="auto"/>
            </w:tcBorders>
            <w:shd w:val="clear" w:color="auto" w:fill="auto"/>
            <w:noWrap/>
            <w:vAlign w:val="bottom"/>
          </w:tcPr>
          <w:p w:rsidR="00DE5037" w:rsidRPr="002F1827" w:rsidRDefault="00DE5037" w:rsidP="002F1827">
            <w:pPr>
              <w:spacing w:after="0"/>
              <w:jc w:val="both"/>
              <w:rPr>
                <w:iCs/>
                <w:sz w:val="16"/>
                <w:szCs w:val="16"/>
              </w:rPr>
            </w:pPr>
            <w:r w:rsidRPr="002F1827">
              <w:rPr>
                <w:iCs/>
                <w:sz w:val="16"/>
                <w:szCs w:val="16"/>
              </w:rPr>
              <w:t> </w:t>
            </w:r>
          </w:p>
        </w:tc>
        <w:tc>
          <w:tcPr>
            <w:tcW w:w="223" w:type="pct"/>
            <w:tcBorders>
              <w:top w:val="nil"/>
              <w:left w:val="nil"/>
              <w:bottom w:val="single" w:sz="4" w:space="0" w:color="auto"/>
              <w:right w:val="single" w:sz="4" w:space="0" w:color="auto"/>
            </w:tcBorders>
            <w:shd w:val="clear" w:color="auto" w:fill="auto"/>
            <w:noWrap/>
            <w:vAlign w:val="bottom"/>
          </w:tcPr>
          <w:p w:rsidR="00DE5037" w:rsidRPr="002F1827" w:rsidRDefault="00DE5037" w:rsidP="002F1827">
            <w:pPr>
              <w:spacing w:after="0"/>
              <w:jc w:val="both"/>
              <w:rPr>
                <w:iCs/>
                <w:sz w:val="16"/>
                <w:szCs w:val="16"/>
              </w:rPr>
            </w:pPr>
            <w:r w:rsidRPr="002F1827">
              <w:rPr>
                <w:iCs/>
                <w:sz w:val="16"/>
                <w:szCs w:val="16"/>
              </w:rPr>
              <w:t> </w:t>
            </w:r>
          </w:p>
        </w:tc>
        <w:tc>
          <w:tcPr>
            <w:tcW w:w="617" w:type="pct"/>
            <w:tcBorders>
              <w:top w:val="nil"/>
              <w:left w:val="nil"/>
              <w:bottom w:val="single" w:sz="4" w:space="0" w:color="auto"/>
              <w:right w:val="single" w:sz="4" w:space="0" w:color="auto"/>
            </w:tcBorders>
            <w:shd w:val="clear" w:color="auto" w:fill="auto"/>
            <w:noWrap/>
            <w:vAlign w:val="center"/>
          </w:tcPr>
          <w:p w:rsidR="00DE5037" w:rsidRPr="002F1827" w:rsidRDefault="00DE5037" w:rsidP="00732E4B">
            <w:pPr>
              <w:spacing w:after="0"/>
              <w:jc w:val="right"/>
              <w:rPr>
                <w:iCs/>
                <w:sz w:val="16"/>
                <w:szCs w:val="16"/>
              </w:rPr>
            </w:pPr>
            <w:r w:rsidRPr="002F1827">
              <w:rPr>
                <w:iCs/>
                <w:sz w:val="16"/>
                <w:szCs w:val="16"/>
              </w:rPr>
              <w:t xml:space="preserve">  65,000,000 </w:t>
            </w:r>
          </w:p>
        </w:tc>
        <w:tc>
          <w:tcPr>
            <w:tcW w:w="771" w:type="pct"/>
            <w:tcBorders>
              <w:top w:val="nil"/>
              <w:left w:val="nil"/>
              <w:bottom w:val="single" w:sz="4" w:space="0" w:color="auto"/>
              <w:right w:val="single" w:sz="4" w:space="0" w:color="auto"/>
            </w:tcBorders>
            <w:shd w:val="clear" w:color="000000" w:fill="FFFFFF"/>
            <w:noWrap/>
            <w:vAlign w:val="center"/>
          </w:tcPr>
          <w:p w:rsidR="00DE5037" w:rsidRPr="002F1827" w:rsidRDefault="00DE5037" w:rsidP="00732E4B">
            <w:pPr>
              <w:spacing w:after="0"/>
              <w:jc w:val="right"/>
              <w:rPr>
                <w:b/>
                <w:bCs/>
                <w:iCs/>
                <w:sz w:val="16"/>
                <w:szCs w:val="16"/>
              </w:rPr>
            </w:pPr>
            <w:r w:rsidRPr="002F1827">
              <w:rPr>
                <w:b/>
                <w:bCs/>
                <w:iCs/>
                <w:sz w:val="16"/>
                <w:szCs w:val="16"/>
              </w:rPr>
              <w:t xml:space="preserve">  51,716,000 </w:t>
            </w:r>
          </w:p>
        </w:tc>
        <w:tc>
          <w:tcPr>
            <w:tcW w:w="244" w:type="pct"/>
            <w:tcBorders>
              <w:top w:val="nil"/>
              <w:left w:val="nil"/>
              <w:bottom w:val="single" w:sz="4" w:space="0" w:color="auto"/>
              <w:right w:val="single" w:sz="4" w:space="0" w:color="auto"/>
            </w:tcBorders>
            <w:shd w:val="clear" w:color="auto" w:fill="auto"/>
            <w:noWrap/>
            <w:vAlign w:val="center"/>
          </w:tcPr>
          <w:p w:rsidR="00DE5037" w:rsidRPr="002F1827" w:rsidRDefault="00DE5037" w:rsidP="00732E4B">
            <w:pPr>
              <w:spacing w:after="0"/>
              <w:jc w:val="right"/>
              <w:rPr>
                <w:iCs/>
                <w:sz w:val="16"/>
                <w:szCs w:val="16"/>
              </w:rPr>
            </w:pPr>
            <w:r w:rsidRPr="002F1827">
              <w:rPr>
                <w:iCs/>
                <w:sz w:val="16"/>
                <w:szCs w:val="16"/>
              </w:rPr>
              <w:t xml:space="preserve">    79.56 </w:t>
            </w:r>
          </w:p>
        </w:tc>
        <w:tc>
          <w:tcPr>
            <w:tcW w:w="556" w:type="pct"/>
            <w:tcBorders>
              <w:top w:val="nil"/>
              <w:left w:val="nil"/>
              <w:bottom w:val="single" w:sz="4" w:space="0" w:color="auto"/>
              <w:right w:val="single" w:sz="4" w:space="0" w:color="auto"/>
            </w:tcBorders>
            <w:shd w:val="clear" w:color="auto" w:fill="auto"/>
          </w:tcPr>
          <w:p w:rsidR="00DE5037" w:rsidRPr="002F1827" w:rsidRDefault="00DE5037" w:rsidP="002F1827">
            <w:pPr>
              <w:spacing w:after="0"/>
              <w:jc w:val="both"/>
              <w:rPr>
                <w:iCs/>
                <w:sz w:val="16"/>
                <w:szCs w:val="16"/>
              </w:rPr>
            </w:pPr>
            <w:r w:rsidRPr="002F1827">
              <w:rPr>
                <w:iCs/>
                <w:sz w:val="16"/>
                <w:szCs w:val="16"/>
              </w:rPr>
              <w:t>The Project got a clean (unqualified) report.</w:t>
            </w:r>
          </w:p>
        </w:tc>
      </w:tr>
      <w:tr w:rsidR="00824DCF" w:rsidRPr="002F1827">
        <w:trPr>
          <w:trHeight w:val="255"/>
        </w:trPr>
        <w:tc>
          <w:tcPr>
            <w:tcW w:w="1905" w:type="pct"/>
            <w:gridSpan w:val="6"/>
            <w:tcBorders>
              <w:top w:val="single" w:sz="4" w:space="0" w:color="auto"/>
              <w:left w:val="single" w:sz="4" w:space="0" w:color="auto"/>
              <w:bottom w:val="single" w:sz="4" w:space="0" w:color="auto"/>
              <w:right w:val="single" w:sz="4" w:space="0" w:color="auto"/>
            </w:tcBorders>
            <w:shd w:val="clear" w:color="auto" w:fill="auto"/>
          </w:tcPr>
          <w:p w:rsidR="00DE5037" w:rsidRPr="002F1827" w:rsidRDefault="00DE5037" w:rsidP="002F1827">
            <w:pPr>
              <w:spacing w:after="0"/>
              <w:jc w:val="both"/>
              <w:rPr>
                <w:b/>
                <w:bCs/>
                <w:iCs/>
                <w:sz w:val="16"/>
                <w:szCs w:val="16"/>
              </w:rPr>
            </w:pPr>
            <w:r w:rsidRPr="002F1827">
              <w:rPr>
                <w:b/>
                <w:bCs/>
                <w:iCs/>
                <w:sz w:val="16"/>
                <w:szCs w:val="16"/>
              </w:rPr>
              <w:t>Sub Total</w:t>
            </w:r>
          </w:p>
        </w:tc>
        <w:tc>
          <w:tcPr>
            <w:tcW w:w="323" w:type="pct"/>
            <w:tcBorders>
              <w:top w:val="nil"/>
              <w:left w:val="nil"/>
              <w:bottom w:val="single" w:sz="4" w:space="0" w:color="auto"/>
              <w:right w:val="single" w:sz="4" w:space="0" w:color="auto"/>
            </w:tcBorders>
            <w:shd w:val="clear" w:color="auto" w:fill="auto"/>
            <w:noWrap/>
            <w:vAlign w:val="bottom"/>
          </w:tcPr>
          <w:p w:rsidR="00DE5037" w:rsidRPr="002F1827" w:rsidRDefault="00DE5037" w:rsidP="002F1827">
            <w:pPr>
              <w:spacing w:after="0"/>
              <w:jc w:val="both"/>
              <w:rPr>
                <w:b/>
                <w:bCs/>
                <w:iCs/>
                <w:sz w:val="16"/>
                <w:szCs w:val="16"/>
              </w:rPr>
            </w:pPr>
            <w:r w:rsidRPr="002F1827">
              <w:rPr>
                <w:b/>
                <w:bCs/>
                <w:iCs/>
                <w:sz w:val="16"/>
                <w:szCs w:val="16"/>
              </w:rPr>
              <w:t> </w:t>
            </w:r>
          </w:p>
        </w:tc>
        <w:tc>
          <w:tcPr>
            <w:tcW w:w="187" w:type="pct"/>
            <w:tcBorders>
              <w:top w:val="nil"/>
              <w:left w:val="nil"/>
              <w:bottom w:val="single" w:sz="4" w:space="0" w:color="auto"/>
              <w:right w:val="single" w:sz="4" w:space="0" w:color="auto"/>
            </w:tcBorders>
            <w:shd w:val="clear" w:color="auto" w:fill="auto"/>
            <w:noWrap/>
            <w:vAlign w:val="bottom"/>
          </w:tcPr>
          <w:p w:rsidR="00DE5037" w:rsidRPr="002F1827" w:rsidRDefault="00DE5037" w:rsidP="002F1827">
            <w:pPr>
              <w:spacing w:after="0"/>
              <w:jc w:val="both"/>
              <w:rPr>
                <w:b/>
                <w:bCs/>
                <w:iCs/>
                <w:sz w:val="16"/>
                <w:szCs w:val="16"/>
              </w:rPr>
            </w:pPr>
            <w:r w:rsidRPr="002F1827">
              <w:rPr>
                <w:b/>
                <w:bCs/>
                <w:iCs/>
                <w:sz w:val="16"/>
                <w:szCs w:val="16"/>
              </w:rPr>
              <w:t> </w:t>
            </w:r>
          </w:p>
        </w:tc>
        <w:tc>
          <w:tcPr>
            <w:tcW w:w="174" w:type="pct"/>
            <w:tcBorders>
              <w:top w:val="nil"/>
              <w:left w:val="nil"/>
              <w:bottom w:val="single" w:sz="4" w:space="0" w:color="auto"/>
              <w:right w:val="single" w:sz="4" w:space="0" w:color="auto"/>
            </w:tcBorders>
            <w:shd w:val="clear" w:color="auto" w:fill="auto"/>
            <w:noWrap/>
            <w:vAlign w:val="bottom"/>
          </w:tcPr>
          <w:p w:rsidR="00DE5037" w:rsidRPr="002F1827" w:rsidRDefault="00DE5037" w:rsidP="002F1827">
            <w:pPr>
              <w:spacing w:after="0"/>
              <w:jc w:val="both"/>
              <w:rPr>
                <w:b/>
                <w:bCs/>
                <w:iCs/>
                <w:sz w:val="16"/>
                <w:szCs w:val="16"/>
              </w:rPr>
            </w:pPr>
            <w:r w:rsidRPr="002F1827">
              <w:rPr>
                <w:b/>
                <w:bCs/>
                <w:iCs/>
                <w:sz w:val="16"/>
                <w:szCs w:val="16"/>
              </w:rPr>
              <w:t> </w:t>
            </w:r>
          </w:p>
        </w:tc>
        <w:tc>
          <w:tcPr>
            <w:tcW w:w="223" w:type="pct"/>
            <w:tcBorders>
              <w:top w:val="nil"/>
              <w:left w:val="nil"/>
              <w:bottom w:val="single" w:sz="4" w:space="0" w:color="auto"/>
              <w:right w:val="single" w:sz="4" w:space="0" w:color="auto"/>
            </w:tcBorders>
            <w:shd w:val="clear" w:color="auto" w:fill="auto"/>
            <w:noWrap/>
            <w:vAlign w:val="bottom"/>
          </w:tcPr>
          <w:p w:rsidR="00DE5037" w:rsidRPr="002F1827" w:rsidRDefault="00DE5037" w:rsidP="002F1827">
            <w:pPr>
              <w:spacing w:after="0"/>
              <w:jc w:val="both"/>
              <w:rPr>
                <w:b/>
                <w:bCs/>
                <w:iCs/>
                <w:sz w:val="16"/>
                <w:szCs w:val="16"/>
              </w:rPr>
            </w:pPr>
            <w:r w:rsidRPr="002F1827">
              <w:rPr>
                <w:b/>
                <w:bCs/>
                <w:iCs/>
                <w:sz w:val="16"/>
                <w:szCs w:val="16"/>
              </w:rPr>
              <w:t> </w:t>
            </w:r>
          </w:p>
        </w:tc>
        <w:tc>
          <w:tcPr>
            <w:tcW w:w="617" w:type="pct"/>
            <w:tcBorders>
              <w:top w:val="nil"/>
              <w:left w:val="nil"/>
              <w:bottom w:val="single" w:sz="4" w:space="0" w:color="auto"/>
              <w:right w:val="single" w:sz="4" w:space="0" w:color="auto"/>
            </w:tcBorders>
            <w:shd w:val="clear" w:color="auto" w:fill="auto"/>
            <w:noWrap/>
            <w:vAlign w:val="bottom"/>
          </w:tcPr>
          <w:p w:rsidR="00DE5037" w:rsidRPr="002F1827" w:rsidRDefault="00DE5037" w:rsidP="00732E4B">
            <w:pPr>
              <w:spacing w:after="0"/>
              <w:jc w:val="right"/>
              <w:rPr>
                <w:sz w:val="16"/>
                <w:szCs w:val="16"/>
              </w:rPr>
            </w:pPr>
            <w:r w:rsidRPr="002F1827">
              <w:rPr>
                <w:sz w:val="16"/>
                <w:szCs w:val="16"/>
              </w:rPr>
              <w:t xml:space="preserve">  1,560,000,000 </w:t>
            </w:r>
          </w:p>
        </w:tc>
        <w:tc>
          <w:tcPr>
            <w:tcW w:w="771" w:type="pct"/>
            <w:tcBorders>
              <w:top w:val="nil"/>
              <w:left w:val="nil"/>
              <w:bottom w:val="single" w:sz="4" w:space="0" w:color="auto"/>
              <w:right w:val="single" w:sz="4" w:space="0" w:color="auto"/>
            </w:tcBorders>
            <w:shd w:val="clear" w:color="auto" w:fill="auto"/>
            <w:noWrap/>
            <w:vAlign w:val="bottom"/>
          </w:tcPr>
          <w:p w:rsidR="00DE5037" w:rsidRPr="002F1827" w:rsidRDefault="00DE5037" w:rsidP="00732E4B">
            <w:pPr>
              <w:spacing w:after="0"/>
              <w:jc w:val="right"/>
              <w:rPr>
                <w:b/>
                <w:bCs/>
                <w:iCs/>
                <w:sz w:val="16"/>
                <w:szCs w:val="16"/>
              </w:rPr>
            </w:pPr>
            <w:r w:rsidRPr="002F1827">
              <w:rPr>
                <w:b/>
                <w:bCs/>
                <w:iCs/>
                <w:sz w:val="16"/>
                <w:szCs w:val="16"/>
              </w:rPr>
              <w:t xml:space="preserve">1,494,714,000 </w:t>
            </w:r>
          </w:p>
        </w:tc>
        <w:tc>
          <w:tcPr>
            <w:tcW w:w="244" w:type="pct"/>
            <w:tcBorders>
              <w:top w:val="nil"/>
              <w:left w:val="nil"/>
              <w:bottom w:val="single" w:sz="4" w:space="0" w:color="auto"/>
              <w:right w:val="single" w:sz="4" w:space="0" w:color="auto"/>
            </w:tcBorders>
            <w:shd w:val="clear" w:color="auto" w:fill="auto"/>
            <w:noWrap/>
            <w:vAlign w:val="center"/>
          </w:tcPr>
          <w:p w:rsidR="00DE5037" w:rsidRPr="002F1827" w:rsidRDefault="00DE5037" w:rsidP="00732E4B">
            <w:pPr>
              <w:spacing w:after="0"/>
              <w:jc w:val="right"/>
              <w:rPr>
                <w:b/>
                <w:bCs/>
                <w:iCs/>
                <w:sz w:val="16"/>
                <w:szCs w:val="16"/>
              </w:rPr>
            </w:pPr>
            <w:r w:rsidRPr="002F1827">
              <w:rPr>
                <w:b/>
                <w:bCs/>
                <w:iCs/>
                <w:sz w:val="16"/>
                <w:szCs w:val="16"/>
              </w:rPr>
              <w:t xml:space="preserve">    95.82 </w:t>
            </w:r>
          </w:p>
        </w:tc>
        <w:tc>
          <w:tcPr>
            <w:tcW w:w="556" w:type="pct"/>
            <w:tcBorders>
              <w:top w:val="nil"/>
              <w:left w:val="nil"/>
              <w:bottom w:val="single" w:sz="4" w:space="0" w:color="auto"/>
              <w:right w:val="single" w:sz="4" w:space="0" w:color="auto"/>
            </w:tcBorders>
            <w:shd w:val="clear" w:color="auto" w:fill="auto"/>
            <w:noWrap/>
            <w:vAlign w:val="bottom"/>
          </w:tcPr>
          <w:p w:rsidR="00DE5037" w:rsidRPr="002F1827" w:rsidRDefault="00DE5037" w:rsidP="002F1827">
            <w:pPr>
              <w:spacing w:after="0"/>
              <w:jc w:val="both"/>
              <w:rPr>
                <w:b/>
                <w:bCs/>
                <w:iCs/>
                <w:sz w:val="16"/>
                <w:szCs w:val="16"/>
              </w:rPr>
            </w:pPr>
            <w:r w:rsidRPr="002F1827">
              <w:rPr>
                <w:b/>
                <w:bCs/>
                <w:iCs/>
                <w:sz w:val="16"/>
                <w:szCs w:val="16"/>
              </w:rPr>
              <w:t> </w:t>
            </w:r>
          </w:p>
        </w:tc>
      </w:tr>
      <w:tr w:rsidR="00824DCF" w:rsidRPr="002F1827">
        <w:trPr>
          <w:trHeight w:val="255"/>
        </w:trPr>
        <w:tc>
          <w:tcPr>
            <w:tcW w:w="1905"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E5037" w:rsidRPr="002F1827" w:rsidRDefault="00DE5037" w:rsidP="002F1827">
            <w:pPr>
              <w:spacing w:after="0"/>
              <w:jc w:val="both"/>
              <w:rPr>
                <w:b/>
                <w:bCs/>
                <w:iCs/>
                <w:sz w:val="16"/>
                <w:szCs w:val="16"/>
              </w:rPr>
            </w:pPr>
            <w:r w:rsidRPr="002F1827">
              <w:rPr>
                <w:b/>
                <w:bCs/>
                <w:iCs/>
                <w:sz w:val="16"/>
                <w:szCs w:val="16"/>
              </w:rPr>
              <w:t>Total</w:t>
            </w:r>
          </w:p>
        </w:tc>
        <w:tc>
          <w:tcPr>
            <w:tcW w:w="323" w:type="pct"/>
            <w:tcBorders>
              <w:top w:val="nil"/>
              <w:left w:val="nil"/>
              <w:bottom w:val="single" w:sz="4" w:space="0" w:color="auto"/>
              <w:right w:val="single" w:sz="4" w:space="0" w:color="auto"/>
            </w:tcBorders>
            <w:shd w:val="clear" w:color="auto" w:fill="auto"/>
            <w:noWrap/>
            <w:vAlign w:val="bottom"/>
          </w:tcPr>
          <w:p w:rsidR="00DE5037" w:rsidRPr="002F1827" w:rsidRDefault="00DE5037" w:rsidP="002F1827">
            <w:pPr>
              <w:spacing w:after="0"/>
              <w:jc w:val="both"/>
              <w:rPr>
                <w:b/>
                <w:bCs/>
                <w:iCs/>
                <w:sz w:val="16"/>
                <w:szCs w:val="16"/>
              </w:rPr>
            </w:pPr>
            <w:r w:rsidRPr="002F1827">
              <w:rPr>
                <w:b/>
                <w:bCs/>
                <w:iCs/>
                <w:sz w:val="16"/>
                <w:szCs w:val="16"/>
              </w:rPr>
              <w:t> </w:t>
            </w:r>
          </w:p>
        </w:tc>
        <w:tc>
          <w:tcPr>
            <w:tcW w:w="187" w:type="pct"/>
            <w:tcBorders>
              <w:top w:val="nil"/>
              <w:left w:val="nil"/>
              <w:bottom w:val="single" w:sz="4" w:space="0" w:color="auto"/>
              <w:right w:val="single" w:sz="4" w:space="0" w:color="auto"/>
            </w:tcBorders>
            <w:shd w:val="clear" w:color="auto" w:fill="auto"/>
            <w:noWrap/>
            <w:vAlign w:val="bottom"/>
          </w:tcPr>
          <w:p w:rsidR="00DE5037" w:rsidRPr="002F1827" w:rsidRDefault="00DE5037" w:rsidP="002F1827">
            <w:pPr>
              <w:spacing w:after="0"/>
              <w:jc w:val="both"/>
              <w:rPr>
                <w:b/>
                <w:bCs/>
                <w:iCs/>
                <w:sz w:val="16"/>
                <w:szCs w:val="16"/>
              </w:rPr>
            </w:pPr>
            <w:r w:rsidRPr="002F1827">
              <w:rPr>
                <w:b/>
                <w:bCs/>
                <w:iCs/>
                <w:sz w:val="16"/>
                <w:szCs w:val="16"/>
              </w:rPr>
              <w:t> </w:t>
            </w:r>
          </w:p>
        </w:tc>
        <w:tc>
          <w:tcPr>
            <w:tcW w:w="174" w:type="pct"/>
            <w:tcBorders>
              <w:top w:val="nil"/>
              <w:left w:val="nil"/>
              <w:bottom w:val="single" w:sz="4" w:space="0" w:color="auto"/>
              <w:right w:val="single" w:sz="4" w:space="0" w:color="auto"/>
            </w:tcBorders>
            <w:shd w:val="clear" w:color="auto" w:fill="auto"/>
            <w:noWrap/>
            <w:vAlign w:val="bottom"/>
          </w:tcPr>
          <w:p w:rsidR="00DE5037" w:rsidRPr="002F1827" w:rsidRDefault="00DE5037" w:rsidP="002F1827">
            <w:pPr>
              <w:spacing w:after="0"/>
              <w:jc w:val="both"/>
              <w:rPr>
                <w:b/>
                <w:bCs/>
                <w:iCs/>
                <w:sz w:val="16"/>
                <w:szCs w:val="16"/>
              </w:rPr>
            </w:pPr>
            <w:r w:rsidRPr="002F1827">
              <w:rPr>
                <w:b/>
                <w:bCs/>
                <w:iCs/>
                <w:sz w:val="16"/>
                <w:szCs w:val="16"/>
              </w:rPr>
              <w:t> </w:t>
            </w:r>
          </w:p>
        </w:tc>
        <w:tc>
          <w:tcPr>
            <w:tcW w:w="223" w:type="pct"/>
            <w:tcBorders>
              <w:top w:val="nil"/>
              <w:left w:val="nil"/>
              <w:bottom w:val="single" w:sz="4" w:space="0" w:color="auto"/>
              <w:right w:val="single" w:sz="4" w:space="0" w:color="auto"/>
            </w:tcBorders>
            <w:shd w:val="clear" w:color="auto" w:fill="auto"/>
            <w:noWrap/>
            <w:vAlign w:val="bottom"/>
          </w:tcPr>
          <w:p w:rsidR="00DE5037" w:rsidRPr="002F1827" w:rsidRDefault="00DE5037" w:rsidP="002F1827">
            <w:pPr>
              <w:spacing w:after="0"/>
              <w:jc w:val="both"/>
              <w:rPr>
                <w:b/>
                <w:bCs/>
                <w:iCs/>
                <w:sz w:val="16"/>
                <w:szCs w:val="16"/>
              </w:rPr>
            </w:pPr>
            <w:r w:rsidRPr="002F1827">
              <w:rPr>
                <w:b/>
                <w:bCs/>
                <w:iCs/>
                <w:sz w:val="16"/>
                <w:szCs w:val="16"/>
              </w:rPr>
              <w:t> </w:t>
            </w:r>
          </w:p>
        </w:tc>
        <w:tc>
          <w:tcPr>
            <w:tcW w:w="617" w:type="pct"/>
            <w:tcBorders>
              <w:top w:val="nil"/>
              <w:left w:val="nil"/>
              <w:bottom w:val="single" w:sz="4" w:space="0" w:color="auto"/>
              <w:right w:val="single" w:sz="4" w:space="0" w:color="auto"/>
            </w:tcBorders>
            <w:shd w:val="clear" w:color="auto" w:fill="auto"/>
            <w:noWrap/>
            <w:vAlign w:val="bottom"/>
          </w:tcPr>
          <w:p w:rsidR="00DE5037" w:rsidRPr="002F1827" w:rsidRDefault="00DE5037" w:rsidP="00732E4B">
            <w:pPr>
              <w:spacing w:after="0"/>
              <w:jc w:val="right"/>
              <w:rPr>
                <w:sz w:val="16"/>
                <w:szCs w:val="16"/>
              </w:rPr>
            </w:pPr>
            <w:r w:rsidRPr="002F1827">
              <w:rPr>
                <w:sz w:val="16"/>
                <w:szCs w:val="16"/>
              </w:rPr>
              <w:t xml:space="preserve"> 1,560,000,000 </w:t>
            </w:r>
          </w:p>
        </w:tc>
        <w:tc>
          <w:tcPr>
            <w:tcW w:w="771" w:type="pct"/>
            <w:tcBorders>
              <w:top w:val="nil"/>
              <w:left w:val="nil"/>
              <w:bottom w:val="single" w:sz="4" w:space="0" w:color="auto"/>
              <w:right w:val="single" w:sz="4" w:space="0" w:color="auto"/>
            </w:tcBorders>
            <w:shd w:val="clear" w:color="auto" w:fill="auto"/>
            <w:noWrap/>
            <w:vAlign w:val="bottom"/>
          </w:tcPr>
          <w:p w:rsidR="00DE5037" w:rsidRPr="002F1827" w:rsidRDefault="00DE5037" w:rsidP="00732E4B">
            <w:pPr>
              <w:spacing w:after="0"/>
              <w:jc w:val="right"/>
              <w:rPr>
                <w:b/>
                <w:bCs/>
                <w:iCs/>
                <w:sz w:val="16"/>
                <w:szCs w:val="16"/>
              </w:rPr>
            </w:pPr>
            <w:r w:rsidRPr="002F1827">
              <w:rPr>
                <w:b/>
                <w:bCs/>
                <w:iCs/>
                <w:sz w:val="16"/>
                <w:szCs w:val="16"/>
              </w:rPr>
              <w:t xml:space="preserve">1,494,714,000 </w:t>
            </w:r>
          </w:p>
        </w:tc>
        <w:tc>
          <w:tcPr>
            <w:tcW w:w="244" w:type="pct"/>
            <w:tcBorders>
              <w:top w:val="nil"/>
              <w:left w:val="nil"/>
              <w:bottom w:val="single" w:sz="4" w:space="0" w:color="auto"/>
              <w:right w:val="single" w:sz="4" w:space="0" w:color="auto"/>
            </w:tcBorders>
            <w:shd w:val="clear" w:color="auto" w:fill="auto"/>
            <w:noWrap/>
            <w:vAlign w:val="center"/>
          </w:tcPr>
          <w:p w:rsidR="00DE5037" w:rsidRPr="002F1827" w:rsidRDefault="00DE5037" w:rsidP="00732E4B">
            <w:pPr>
              <w:spacing w:after="0"/>
              <w:jc w:val="right"/>
              <w:rPr>
                <w:b/>
                <w:bCs/>
                <w:iCs/>
                <w:sz w:val="16"/>
                <w:szCs w:val="16"/>
              </w:rPr>
            </w:pPr>
            <w:r w:rsidRPr="002F1827">
              <w:rPr>
                <w:b/>
                <w:bCs/>
                <w:iCs/>
                <w:sz w:val="16"/>
                <w:szCs w:val="16"/>
              </w:rPr>
              <w:t xml:space="preserve">    95.82 </w:t>
            </w:r>
          </w:p>
        </w:tc>
        <w:tc>
          <w:tcPr>
            <w:tcW w:w="556" w:type="pct"/>
            <w:tcBorders>
              <w:top w:val="nil"/>
              <w:left w:val="nil"/>
              <w:bottom w:val="single" w:sz="4" w:space="0" w:color="auto"/>
              <w:right w:val="single" w:sz="4" w:space="0" w:color="auto"/>
            </w:tcBorders>
            <w:shd w:val="clear" w:color="auto" w:fill="auto"/>
            <w:noWrap/>
            <w:vAlign w:val="bottom"/>
          </w:tcPr>
          <w:p w:rsidR="00DE5037" w:rsidRPr="002F1827" w:rsidRDefault="00DE5037" w:rsidP="002F1827">
            <w:pPr>
              <w:spacing w:after="0"/>
              <w:jc w:val="both"/>
              <w:rPr>
                <w:b/>
                <w:bCs/>
                <w:iCs/>
                <w:sz w:val="16"/>
                <w:szCs w:val="16"/>
              </w:rPr>
            </w:pPr>
            <w:r w:rsidRPr="002F1827">
              <w:rPr>
                <w:b/>
                <w:bCs/>
                <w:iCs/>
                <w:sz w:val="16"/>
                <w:szCs w:val="16"/>
              </w:rPr>
              <w:t> </w:t>
            </w:r>
          </w:p>
        </w:tc>
      </w:tr>
    </w:tbl>
    <w:p w:rsidR="00732E4B" w:rsidRDefault="00732E4B" w:rsidP="002F1827">
      <w:pPr>
        <w:spacing w:after="0"/>
        <w:jc w:val="both"/>
        <w:rPr>
          <w:b/>
          <w:bCs/>
          <w:sz w:val="20"/>
          <w:szCs w:val="20"/>
        </w:rPr>
      </w:pPr>
    </w:p>
    <w:p w:rsidR="00732E4B" w:rsidRDefault="00732E4B" w:rsidP="002F1827">
      <w:pPr>
        <w:spacing w:after="0"/>
        <w:jc w:val="both"/>
        <w:rPr>
          <w:b/>
          <w:bCs/>
          <w:sz w:val="20"/>
          <w:szCs w:val="20"/>
        </w:rPr>
      </w:pPr>
    </w:p>
    <w:p w:rsidR="00732E4B" w:rsidRDefault="00732E4B" w:rsidP="002F1827">
      <w:pPr>
        <w:spacing w:after="0"/>
        <w:jc w:val="both"/>
        <w:rPr>
          <w:b/>
          <w:bCs/>
          <w:sz w:val="20"/>
          <w:szCs w:val="20"/>
        </w:rPr>
      </w:pPr>
    </w:p>
    <w:p w:rsidR="00824DCF" w:rsidRPr="002F1827" w:rsidRDefault="00824DCF" w:rsidP="002F1827">
      <w:pPr>
        <w:spacing w:after="0"/>
        <w:jc w:val="both"/>
        <w:rPr>
          <w:b/>
          <w:bCs/>
          <w:sz w:val="20"/>
          <w:szCs w:val="20"/>
        </w:rPr>
      </w:pPr>
      <w:r w:rsidRPr="002F1827">
        <w:rPr>
          <w:b/>
          <w:bCs/>
          <w:sz w:val="20"/>
          <w:szCs w:val="20"/>
        </w:rPr>
        <w:lastRenderedPageBreak/>
        <w:t>SUB-VOTE CODE AND NAME: 1004 AGRICULTURE TRAINING INSTITUTES</w:t>
      </w:r>
    </w:p>
    <w:p w:rsidR="0095207A" w:rsidRPr="002F1827" w:rsidRDefault="00824DCF" w:rsidP="002F1827">
      <w:pPr>
        <w:spacing w:after="0"/>
        <w:jc w:val="both"/>
        <w:rPr>
          <w:b/>
          <w:bCs/>
          <w:sz w:val="20"/>
          <w:szCs w:val="20"/>
        </w:rPr>
      </w:pPr>
      <w:r w:rsidRPr="002F1827">
        <w:rPr>
          <w:b/>
          <w:bCs/>
          <w:sz w:val="20"/>
          <w:szCs w:val="20"/>
        </w:rPr>
        <w:t xml:space="preserve">OBJECTIVE CODE AND NAME: G   CAPACITY </w:t>
      </w:r>
      <w:r w:rsidR="007F6255" w:rsidRPr="002F1827">
        <w:rPr>
          <w:b/>
          <w:bCs/>
          <w:sz w:val="20"/>
          <w:szCs w:val="20"/>
        </w:rPr>
        <w:t>OF MINISTRY</w:t>
      </w:r>
      <w:r w:rsidRPr="002F1827">
        <w:rPr>
          <w:b/>
          <w:bCs/>
          <w:sz w:val="20"/>
          <w:szCs w:val="20"/>
        </w:rPr>
        <w:t xml:space="preserve"> OF AGRICULTURE FOOD SECURITY AND COOPERATIV</w:t>
      </w:r>
      <w:r w:rsidR="007F6255" w:rsidRPr="002F1827">
        <w:rPr>
          <w:b/>
          <w:bCs/>
          <w:sz w:val="20"/>
          <w:szCs w:val="20"/>
        </w:rPr>
        <w:t>ES TO DELIVER SERVICES IMPROVED</w:t>
      </w:r>
    </w:p>
    <w:p w:rsidR="00824DCF" w:rsidRPr="002F1827" w:rsidRDefault="00824DCF" w:rsidP="002F1827">
      <w:pPr>
        <w:spacing w:after="0"/>
        <w:jc w:val="both"/>
        <w:rPr>
          <w:b/>
          <w:bCs/>
          <w:sz w:val="22"/>
          <w:szCs w:val="22"/>
        </w:rPr>
      </w:pPr>
    </w:p>
    <w:tbl>
      <w:tblPr>
        <w:tblW w:w="5000" w:type="pct"/>
        <w:tblLayout w:type="fixed"/>
        <w:tblLook w:val="04A0"/>
      </w:tblPr>
      <w:tblGrid>
        <w:gridCol w:w="1387"/>
        <w:gridCol w:w="327"/>
        <w:gridCol w:w="303"/>
        <w:gridCol w:w="312"/>
        <w:gridCol w:w="1060"/>
        <w:gridCol w:w="3019"/>
        <w:gridCol w:w="989"/>
        <w:gridCol w:w="811"/>
        <w:gridCol w:w="720"/>
        <w:gridCol w:w="811"/>
        <w:gridCol w:w="1080"/>
        <w:gridCol w:w="1168"/>
        <w:gridCol w:w="720"/>
        <w:gridCol w:w="1469"/>
      </w:tblGrid>
      <w:tr w:rsidR="00824DCF" w:rsidRPr="002F1827">
        <w:trPr>
          <w:trHeight w:val="510"/>
        </w:trPr>
        <w:tc>
          <w:tcPr>
            <w:tcW w:w="821" w:type="pct"/>
            <w:gridSpan w:val="4"/>
            <w:tcBorders>
              <w:top w:val="single" w:sz="4" w:space="0" w:color="auto"/>
              <w:left w:val="single" w:sz="4" w:space="0" w:color="auto"/>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CODES AND LINKAGE</w:t>
            </w:r>
          </w:p>
        </w:tc>
        <w:tc>
          <w:tcPr>
            <w:tcW w:w="374" w:type="pct"/>
            <w:tcBorders>
              <w:top w:val="single" w:sz="4" w:space="0" w:color="auto"/>
              <w:left w:val="nil"/>
              <w:bottom w:val="single" w:sz="4" w:space="0" w:color="auto"/>
              <w:right w:val="single" w:sz="4" w:space="0" w:color="auto"/>
            </w:tcBorders>
            <w:shd w:val="clear" w:color="000000" w:fill="00FFFF"/>
            <w:vAlign w:val="bottom"/>
          </w:tcPr>
          <w:p w:rsidR="00824DCF" w:rsidRPr="002F1827" w:rsidRDefault="00824DCF" w:rsidP="002F1827">
            <w:pPr>
              <w:spacing w:after="0"/>
              <w:jc w:val="both"/>
              <w:rPr>
                <w:b/>
                <w:bCs/>
                <w:sz w:val="16"/>
                <w:szCs w:val="16"/>
              </w:rPr>
            </w:pPr>
            <w:r w:rsidRPr="002F1827">
              <w:rPr>
                <w:b/>
                <w:bCs/>
                <w:sz w:val="16"/>
                <w:szCs w:val="16"/>
              </w:rPr>
              <w:t>ANNUAL PHYSICAL TARGET</w:t>
            </w:r>
          </w:p>
        </w:tc>
        <w:tc>
          <w:tcPr>
            <w:tcW w:w="1065" w:type="pct"/>
            <w:tcBorders>
              <w:top w:val="single" w:sz="4" w:space="0" w:color="auto"/>
              <w:left w:val="nil"/>
              <w:bottom w:val="single" w:sz="4" w:space="0" w:color="auto"/>
              <w:right w:val="single" w:sz="4" w:space="0" w:color="auto"/>
            </w:tcBorders>
            <w:shd w:val="clear" w:color="000000" w:fill="00FFFF"/>
            <w:noWrap/>
            <w:vAlign w:val="bottom"/>
          </w:tcPr>
          <w:p w:rsidR="00824DCF" w:rsidRPr="002F1827" w:rsidRDefault="00824DCF" w:rsidP="002F1827">
            <w:pPr>
              <w:spacing w:after="0"/>
              <w:jc w:val="both"/>
              <w:rPr>
                <w:b/>
                <w:bCs/>
                <w:sz w:val="16"/>
                <w:szCs w:val="16"/>
              </w:rPr>
            </w:pPr>
            <w:r w:rsidRPr="002F1827">
              <w:rPr>
                <w:b/>
                <w:bCs/>
                <w:sz w:val="16"/>
                <w:szCs w:val="16"/>
              </w:rPr>
              <w:t>CUMULATIVE STATUS ON MEETING PHYSICAL TARGETS</w:t>
            </w:r>
          </w:p>
        </w:tc>
        <w:tc>
          <w:tcPr>
            <w:tcW w:w="349" w:type="pct"/>
            <w:tcBorders>
              <w:top w:val="single" w:sz="4" w:space="0" w:color="auto"/>
              <w:left w:val="nil"/>
              <w:bottom w:val="single" w:sz="4" w:space="0" w:color="auto"/>
              <w:right w:val="single" w:sz="4" w:space="0" w:color="auto"/>
            </w:tcBorders>
            <w:shd w:val="clear" w:color="000000" w:fill="00FFFF"/>
            <w:noWrap/>
            <w:vAlign w:val="bottom"/>
          </w:tcPr>
          <w:p w:rsidR="00824DCF" w:rsidRPr="002F1827" w:rsidRDefault="00824DCF" w:rsidP="002F1827">
            <w:pPr>
              <w:spacing w:after="0"/>
              <w:jc w:val="both"/>
              <w:rPr>
                <w:b/>
                <w:bCs/>
                <w:sz w:val="16"/>
                <w:szCs w:val="16"/>
              </w:rPr>
            </w:pPr>
            <w:r w:rsidRPr="002F1827">
              <w:rPr>
                <w:b/>
                <w:bCs/>
                <w:sz w:val="16"/>
                <w:szCs w:val="16"/>
              </w:rPr>
              <w:t> </w:t>
            </w:r>
          </w:p>
        </w:tc>
        <w:tc>
          <w:tcPr>
            <w:tcW w:w="286" w:type="pct"/>
            <w:tcBorders>
              <w:top w:val="single" w:sz="4" w:space="0" w:color="auto"/>
              <w:left w:val="nil"/>
              <w:bottom w:val="single" w:sz="4" w:space="0" w:color="auto"/>
              <w:right w:val="single" w:sz="4" w:space="0" w:color="auto"/>
            </w:tcBorders>
            <w:shd w:val="clear" w:color="000000" w:fill="00FFFF"/>
            <w:noWrap/>
            <w:vAlign w:val="bottom"/>
          </w:tcPr>
          <w:p w:rsidR="00824DCF" w:rsidRPr="002F1827" w:rsidRDefault="00824DCF" w:rsidP="002F1827">
            <w:pPr>
              <w:spacing w:after="0"/>
              <w:jc w:val="both"/>
              <w:rPr>
                <w:b/>
                <w:bCs/>
                <w:sz w:val="16"/>
                <w:szCs w:val="16"/>
              </w:rPr>
            </w:pPr>
            <w:r w:rsidRPr="002F1827">
              <w:rPr>
                <w:b/>
                <w:bCs/>
                <w:sz w:val="16"/>
                <w:szCs w:val="16"/>
              </w:rPr>
              <w:t> </w:t>
            </w:r>
          </w:p>
        </w:tc>
        <w:tc>
          <w:tcPr>
            <w:tcW w:w="254" w:type="pct"/>
            <w:tcBorders>
              <w:top w:val="single" w:sz="4" w:space="0" w:color="auto"/>
              <w:left w:val="nil"/>
              <w:bottom w:val="single" w:sz="4" w:space="0" w:color="auto"/>
              <w:right w:val="single" w:sz="4" w:space="0" w:color="auto"/>
            </w:tcBorders>
            <w:shd w:val="clear" w:color="000000" w:fill="00FFFF"/>
            <w:noWrap/>
            <w:vAlign w:val="bottom"/>
          </w:tcPr>
          <w:p w:rsidR="00824DCF" w:rsidRPr="002F1827" w:rsidRDefault="00824DCF" w:rsidP="002F1827">
            <w:pPr>
              <w:spacing w:after="0"/>
              <w:jc w:val="both"/>
              <w:rPr>
                <w:b/>
                <w:bCs/>
                <w:sz w:val="16"/>
                <w:szCs w:val="16"/>
              </w:rPr>
            </w:pPr>
            <w:r w:rsidRPr="002F1827">
              <w:rPr>
                <w:b/>
                <w:bCs/>
                <w:sz w:val="16"/>
                <w:szCs w:val="16"/>
              </w:rPr>
              <w:t> </w:t>
            </w:r>
          </w:p>
        </w:tc>
        <w:tc>
          <w:tcPr>
            <w:tcW w:w="286" w:type="pct"/>
            <w:tcBorders>
              <w:top w:val="single" w:sz="4" w:space="0" w:color="auto"/>
              <w:left w:val="nil"/>
              <w:bottom w:val="single" w:sz="4" w:space="0" w:color="auto"/>
              <w:right w:val="single" w:sz="4" w:space="0" w:color="auto"/>
            </w:tcBorders>
            <w:shd w:val="clear" w:color="000000" w:fill="00FFFF"/>
            <w:noWrap/>
            <w:vAlign w:val="bottom"/>
          </w:tcPr>
          <w:p w:rsidR="00824DCF" w:rsidRPr="002F1827" w:rsidRDefault="00824DCF" w:rsidP="002F1827">
            <w:pPr>
              <w:spacing w:after="0"/>
              <w:jc w:val="both"/>
              <w:rPr>
                <w:b/>
                <w:bCs/>
                <w:sz w:val="16"/>
                <w:szCs w:val="16"/>
              </w:rPr>
            </w:pPr>
            <w:r w:rsidRPr="002F1827">
              <w:rPr>
                <w:b/>
                <w:bCs/>
                <w:sz w:val="16"/>
                <w:szCs w:val="16"/>
              </w:rPr>
              <w:t> </w:t>
            </w:r>
          </w:p>
        </w:tc>
        <w:tc>
          <w:tcPr>
            <w:tcW w:w="1047" w:type="pct"/>
            <w:gridSpan w:val="3"/>
            <w:tcBorders>
              <w:top w:val="single" w:sz="4" w:space="0" w:color="auto"/>
              <w:left w:val="nil"/>
              <w:bottom w:val="single" w:sz="4" w:space="0" w:color="auto"/>
              <w:right w:val="single" w:sz="4" w:space="0" w:color="auto"/>
            </w:tcBorders>
            <w:shd w:val="clear" w:color="000000" w:fill="00FFFF"/>
            <w:noWrap/>
            <w:vAlign w:val="bottom"/>
          </w:tcPr>
          <w:p w:rsidR="00824DCF" w:rsidRPr="002F1827" w:rsidRDefault="00824DCF" w:rsidP="002F1827">
            <w:pPr>
              <w:spacing w:after="0"/>
              <w:jc w:val="both"/>
              <w:rPr>
                <w:b/>
                <w:bCs/>
                <w:sz w:val="16"/>
                <w:szCs w:val="16"/>
              </w:rPr>
            </w:pPr>
            <w:r w:rsidRPr="002F1827">
              <w:rPr>
                <w:b/>
                <w:bCs/>
                <w:sz w:val="16"/>
                <w:szCs w:val="16"/>
              </w:rPr>
              <w:t>EXPENDITURE STATUS</w:t>
            </w:r>
          </w:p>
        </w:tc>
        <w:tc>
          <w:tcPr>
            <w:tcW w:w="518" w:type="pct"/>
            <w:vMerge w:val="restart"/>
            <w:tcBorders>
              <w:top w:val="nil"/>
              <w:left w:val="single" w:sz="4" w:space="0" w:color="auto"/>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REMARKS ON IMPLEMENTATION</w:t>
            </w:r>
          </w:p>
        </w:tc>
      </w:tr>
      <w:tr w:rsidR="00824DCF" w:rsidRPr="002F1827">
        <w:trPr>
          <w:trHeight w:val="510"/>
        </w:trPr>
        <w:tc>
          <w:tcPr>
            <w:tcW w:w="489" w:type="pct"/>
            <w:tcBorders>
              <w:top w:val="nil"/>
              <w:left w:val="single" w:sz="4" w:space="0" w:color="auto"/>
              <w:bottom w:val="single" w:sz="4" w:space="0" w:color="auto"/>
              <w:right w:val="single" w:sz="4" w:space="0" w:color="auto"/>
            </w:tcBorders>
            <w:shd w:val="clear" w:color="000000" w:fill="00FFFF"/>
            <w:vAlign w:val="center"/>
          </w:tcPr>
          <w:p w:rsidR="00824DCF" w:rsidRPr="002F1827" w:rsidRDefault="00824DCF" w:rsidP="002F1827">
            <w:pPr>
              <w:spacing w:after="0"/>
              <w:jc w:val="both"/>
              <w:rPr>
                <w:b/>
                <w:bCs/>
                <w:sz w:val="16"/>
                <w:szCs w:val="16"/>
              </w:rPr>
            </w:pPr>
            <w:r w:rsidRPr="002F1827">
              <w:rPr>
                <w:b/>
                <w:bCs/>
                <w:sz w:val="16"/>
                <w:szCs w:val="16"/>
              </w:rPr>
              <w:t>Target Code</w:t>
            </w:r>
          </w:p>
        </w:tc>
        <w:tc>
          <w:tcPr>
            <w:tcW w:w="115" w:type="pct"/>
            <w:tcBorders>
              <w:top w:val="nil"/>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M</w:t>
            </w:r>
          </w:p>
        </w:tc>
        <w:tc>
          <w:tcPr>
            <w:tcW w:w="107" w:type="pct"/>
            <w:tcBorders>
              <w:top w:val="nil"/>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P</w:t>
            </w:r>
          </w:p>
        </w:tc>
        <w:tc>
          <w:tcPr>
            <w:tcW w:w="110" w:type="pct"/>
            <w:tcBorders>
              <w:top w:val="nil"/>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R</w:t>
            </w:r>
          </w:p>
        </w:tc>
        <w:tc>
          <w:tcPr>
            <w:tcW w:w="374" w:type="pct"/>
            <w:tcBorders>
              <w:top w:val="nil"/>
              <w:left w:val="nil"/>
              <w:bottom w:val="single" w:sz="4" w:space="0" w:color="auto"/>
              <w:right w:val="single" w:sz="4" w:space="0" w:color="auto"/>
            </w:tcBorders>
            <w:shd w:val="clear" w:color="000000" w:fill="00FFFF"/>
            <w:vAlign w:val="bottom"/>
          </w:tcPr>
          <w:p w:rsidR="00824DCF" w:rsidRPr="002F1827" w:rsidRDefault="00824DCF" w:rsidP="002F1827">
            <w:pPr>
              <w:spacing w:after="0"/>
              <w:jc w:val="both"/>
              <w:rPr>
                <w:b/>
                <w:bCs/>
                <w:sz w:val="16"/>
                <w:szCs w:val="16"/>
              </w:rPr>
            </w:pPr>
            <w:r w:rsidRPr="002F1827">
              <w:rPr>
                <w:b/>
                <w:bCs/>
                <w:sz w:val="16"/>
                <w:szCs w:val="16"/>
              </w:rPr>
              <w:t>Target Description</w:t>
            </w:r>
          </w:p>
        </w:tc>
        <w:tc>
          <w:tcPr>
            <w:tcW w:w="1065" w:type="pct"/>
            <w:tcBorders>
              <w:top w:val="nil"/>
              <w:left w:val="nil"/>
              <w:bottom w:val="single" w:sz="4" w:space="0" w:color="auto"/>
              <w:right w:val="single" w:sz="4" w:space="0" w:color="auto"/>
            </w:tcBorders>
            <w:shd w:val="clear" w:color="000000" w:fill="00FFFF"/>
            <w:vAlign w:val="bottom"/>
          </w:tcPr>
          <w:p w:rsidR="00824DCF" w:rsidRPr="002F1827" w:rsidRDefault="00824DCF" w:rsidP="002F1827">
            <w:pPr>
              <w:spacing w:after="0"/>
              <w:jc w:val="both"/>
              <w:rPr>
                <w:b/>
                <w:bCs/>
                <w:sz w:val="16"/>
                <w:szCs w:val="16"/>
              </w:rPr>
            </w:pPr>
            <w:r w:rsidRPr="002F1827">
              <w:rPr>
                <w:b/>
                <w:bCs/>
                <w:sz w:val="16"/>
                <w:szCs w:val="16"/>
              </w:rPr>
              <w:t>Actual Progress</w:t>
            </w:r>
          </w:p>
        </w:tc>
        <w:tc>
          <w:tcPr>
            <w:tcW w:w="349" w:type="pct"/>
            <w:tcBorders>
              <w:top w:val="nil"/>
              <w:left w:val="nil"/>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Estimated % Completed</w:t>
            </w:r>
          </w:p>
        </w:tc>
        <w:tc>
          <w:tcPr>
            <w:tcW w:w="286" w:type="pct"/>
            <w:tcBorders>
              <w:top w:val="nil"/>
              <w:left w:val="nil"/>
              <w:bottom w:val="single" w:sz="4" w:space="0" w:color="auto"/>
              <w:right w:val="single" w:sz="4" w:space="0" w:color="auto"/>
            </w:tcBorders>
            <w:shd w:val="clear" w:color="000000" w:fill="00FFFF"/>
            <w:noWrap/>
            <w:vAlign w:val="bottom"/>
          </w:tcPr>
          <w:p w:rsidR="00824DCF" w:rsidRPr="002F1827" w:rsidRDefault="00824DCF" w:rsidP="002F1827">
            <w:pPr>
              <w:spacing w:after="0"/>
              <w:jc w:val="both"/>
              <w:rPr>
                <w:b/>
                <w:bCs/>
                <w:sz w:val="16"/>
                <w:szCs w:val="16"/>
              </w:rPr>
            </w:pPr>
            <w:r w:rsidRPr="002F1827">
              <w:rPr>
                <w:b/>
                <w:bCs/>
                <w:sz w:val="16"/>
                <w:szCs w:val="16"/>
              </w:rPr>
              <w:t>On-Track</w:t>
            </w:r>
          </w:p>
        </w:tc>
        <w:tc>
          <w:tcPr>
            <w:tcW w:w="254" w:type="pct"/>
            <w:tcBorders>
              <w:top w:val="nil"/>
              <w:left w:val="nil"/>
              <w:bottom w:val="single" w:sz="4" w:space="0" w:color="auto"/>
              <w:right w:val="single" w:sz="4" w:space="0" w:color="auto"/>
            </w:tcBorders>
            <w:shd w:val="clear" w:color="000000" w:fill="00FFFF"/>
            <w:noWrap/>
            <w:vAlign w:val="bottom"/>
          </w:tcPr>
          <w:p w:rsidR="00824DCF" w:rsidRPr="002F1827" w:rsidRDefault="00824DCF" w:rsidP="002F1827">
            <w:pPr>
              <w:spacing w:after="0"/>
              <w:jc w:val="both"/>
              <w:rPr>
                <w:b/>
                <w:bCs/>
                <w:sz w:val="16"/>
                <w:szCs w:val="16"/>
              </w:rPr>
            </w:pPr>
            <w:r w:rsidRPr="002F1827">
              <w:rPr>
                <w:b/>
                <w:bCs/>
                <w:sz w:val="16"/>
                <w:szCs w:val="16"/>
              </w:rPr>
              <w:t>At risk</w:t>
            </w:r>
          </w:p>
        </w:tc>
        <w:tc>
          <w:tcPr>
            <w:tcW w:w="286" w:type="pct"/>
            <w:tcBorders>
              <w:top w:val="nil"/>
              <w:left w:val="nil"/>
              <w:bottom w:val="single" w:sz="4" w:space="0" w:color="auto"/>
              <w:right w:val="single" w:sz="4" w:space="0" w:color="auto"/>
            </w:tcBorders>
            <w:shd w:val="clear" w:color="000000" w:fill="00FFFF"/>
            <w:noWrap/>
            <w:vAlign w:val="bottom"/>
          </w:tcPr>
          <w:p w:rsidR="00824DCF" w:rsidRPr="002F1827" w:rsidRDefault="00824DCF" w:rsidP="002F1827">
            <w:pPr>
              <w:spacing w:after="0"/>
              <w:jc w:val="both"/>
              <w:rPr>
                <w:b/>
                <w:bCs/>
                <w:sz w:val="16"/>
                <w:szCs w:val="16"/>
              </w:rPr>
            </w:pPr>
            <w:r w:rsidRPr="002F1827">
              <w:rPr>
                <w:b/>
                <w:bCs/>
                <w:sz w:val="16"/>
                <w:szCs w:val="16"/>
              </w:rPr>
              <w:t>Unknown</w:t>
            </w:r>
          </w:p>
        </w:tc>
        <w:tc>
          <w:tcPr>
            <w:tcW w:w="381" w:type="pct"/>
            <w:tcBorders>
              <w:top w:val="nil"/>
              <w:left w:val="nil"/>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Cumulative  Budget</w:t>
            </w:r>
          </w:p>
        </w:tc>
        <w:tc>
          <w:tcPr>
            <w:tcW w:w="412" w:type="pct"/>
            <w:tcBorders>
              <w:top w:val="nil"/>
              <w:left w:val="nil"/>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Cumulative Actual Expenditure</w:t>
            </w:r>
          </w:p>
        </w:tc>
        <w:tc>
          <w:tcPr>
            <w:tcW w:w="254" w:type="pct"/>
            <w:tcBorders>
              <w:top w:val="nil"/>
              <w:left w:val="nil"/>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 Spent</w:t>
            </w:r>
          </w:p>
        </w:tc>
        <w:tc>
          <w:tcPr>
            <w:tcW w:w="518" w:type="pct"/>
            <w:vMerge/>
            <w:tcBorders>
              <w:top w:val="nil"/>
              <w:left w:val="single" w:sz="4" w:space="0" w:color="auto"/>
              <w:bottom w:val="single" w:sz="4" w:space="0" w:color="auto"/>
              <w:right w:val="single" w:sz="4" w:space="0" w:color="auto"/>
            </w:tcBorders>
            <w:vAlign w:val="center"/>
          </w:tcPr>
          <w:p w:rsidR="00824DCF" w:rsidRPr="002F1827" w:rsidRDefault="00824DCF" w:rsidP="002F1827">
            <w:pPr>
              <w:spacing w:after="0"/>
              <w:jc w:val="both"/>
              <w:rPr>
                <w:b/>
                <w:bCs/>
                <w:sz w:val="16"/>
                <w:szCs w:val="16"/>
              </w:rPr>
            </w:pPr>
          </w:p>
        </w:tc>
      </w:tr>
      <w:tr w:rsidR="00824DCF" w:rsidRPr="002F1827">
        <w:trPr>
          <w:trHeight w:val="255"/>
        </w:trPr>
        <w:tc>
          <w:tcPr>
            <w:tcW w:w="489" w:type="pct"/>
            <w:tcBorders>
              <w:top w:val="nil"/>
              <w:left w:val="single" w:sz="4" w:space="0" w:color="auto"/>
              <w:bottom w:val="single" w:sz="4" w:space="0" w:color="auto"/>
              <w:right w:val="single" w:sz="4" w:space="0" w:color="auto"/>
            </w:tcBorders>
            <w:shd w:val="clear" w:color="000000" w:fill="00FFFF"/>
            <w:vAlign w:val="center"/>
          </w:tcPr>
          <w:p w:rsidR="00824DCF" w:rsidRPr="002F1827" w:rsidRDefault="00824DCF" w:rsidP="002F1827">
            <w:pPr>
              <w:spacing w:after="0"/>
              <w:jc w:val="both"/>
              <w:rPr>
                <w:b/>
                <w:bCs/>
                <w:sz w:val="16"/>
                <w:szCs w:val="16"/>
              </w:rPr>
            </w:pPr>
            <w:r w:rsidRPr="002F1827">
              <w:rPr>
                <w:b/>
                <w:bCs/>
                <w:sz w:val="16"/>
                <w:szCs w:val="16"/>
              </w:rPr>
              <w:t>1</w:t>
            </w:r>
          </w:p>
        </w:tc>
        <w:tc>
          <w:tcPr>
            <w:tcW w:w="115" w:type="pct"/>
            <w:tcBorders>
              <w:top w:val="nil"/>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2</w:t>
            </w:r>
          </w:p>
        </w:tc>
        <w:tc>
          <w:tcPr>
            <w:tcW w:w="107" w:type="pct"/>
            <w:tcBorders>
              <w:top w:val="nil"/>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3</w:t>
            </w:r>
          </w:p>
        </w:tc>
        <w:tc>
          <w:tcPr>
            <w:tcW w:w="110" w:type="pct"/>
            <w:tcBorders>
              <w:top w:val="nil"/>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4</w:t>
            </w:r>
          </w:p>
        </w:tc>
        <w:tc>
          <w:tcPr>
            <w:tcW w:w="374" w:type="pct"/>
            <w:tcBorders>
              <w:top w:val="nil"/>
              <w:left w:val="nil"/>
              <w:bottom w:val="single" w:sz="4" w:space="0" w:color="auto"/>
              <w:right w:val="single" w:sz="4" w:space="0" w:color="auto"/>
            </w:tcBorders>
            <w:shd w:val="clear" w:color="000000" w:fill="00FFFF"/>
            <w:noWrap/>
            <w:vAlign w:val="bottom"/>
          </w:tcPr>
          <w:p w:rsidR="00824DCF" w:rsidRPr="002F1827" w:rsidRDefault="00824DCF" w:rsidP="002F1827">
            <w:pPr>
              <w:spacing w:after="0"/>
              <w:jc w:val="both"/>
              <w:rPr>
                <w:b/>
                <w:bCs/>
                <w:sz w:val="16"/>
                <w:szCs w:val="16"/>
              </w:rPr>
            </w:pPr>
            <w:r w:rsidRPr="002F1827">
              <w:rPr>
                <w:b/>
                <w:bCs/>
                <w:sz w:val="16"/>
                <w:szCs w:val="16"/>
              </w:rPr>
              <w:t>5</w:t>
            </w:r>
          </w:p>
        </w:tc>
        <w:tc>
          <w:tcPr>
            <w:tcW w:w="1065" w:type="pct"/>
            <w:tcBorders>
              <w:top w:val="nil"/>
              <w:left w:val="nil"/>
              <w:bottom w:val="single" w:sz="4" w:space="0" w:color="auto"/>
              <w:right w:val="single" w:sz="4" w:space="0" w:color="auto"/>
            </w:tcBorders>
            <w:shd w:val="clear" w:color="000000" w:fill="00FFFF"/>
            <w:noWrap/>
            <w:vAlign w:val="bottom"/>
          </w:tcPr>
          <w:p w:rsidR="00824DCF" w:rsidRPr="002F1827" w:rsidRDefault="00824DCF" w:rsidP="002F1827">
            <w:pPr>
              <w:spacing w:after="0"/>
              <w:jc w:val="both"/>
              <w:rPr>
                <w:b/>
                <w:bCs/>
                <w:sz w:val="16"/>
                <w:szCs w:val="16"/>
              </w:rPr>
            </w:pPr>
            <w:r w:rsidRPr="002F1827">
              <w:rPr>
                <w:b/>
                <w:bCs/>
                <w:sz w:val="16"/>
                <w:szCs w:val="16"/>
              </w:rPr>
              <w:t>6</w:t>
            </w:r>
          </w:p>
        </w:tc>
        <w:tc>
          <w:tcPr>
            <w:tcW w:w="349" w:type="pct"/>
            <w:tcBorders>
              <w:top w:val="nil"/>
              <w:left w:val="nil"/>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7</w:t>
            </w:r>
          </w:p>
        </w:tc>
        <w:tc>
          <w:tcPr>
            <w:tcW w:w="286" w:type="pct"/>
            <w:tcBorders>
              <w:top w:val="nil"/>
              <w:left w:val="nil"/>
              <w:bottom w:val="single" w:sz="4" w:space="0" w:color="auto"/>
              <w:right w:val="single" w:sz="4" w:space="0" w:color="auto"/>
            </w:tcBorders>
            <w:shd w:val="clear" w:color="000000" w:fill="00FFFF"/>
            <w:noWrap/>
            <w:vAlign w:val="bottom"/>
          </w:tcPr>
          <w:p w:rsidR="00824DCF" w:rsidRPr="002F1827" w:rsidRDefault="00824DCF" w:rsidP="002F1827">
            <w:pPr>
              <w:spacing w:after="0"/>
              <w:jc w:val="both"/>
              <w:rPr>
                <w:b/>
                <w:bCs/>
                <w:sz w:val="16"/>
                <w:szCs w:val="16"/>
              </w:rPr>
            </w:pPr>
            <w:r w:rsidRPr="002F1827">
              <w:rPr>
                <w:b/>
                <w:bCs/>
                <w:sz w:val="16"/>
                <w:szCs w:val="16"/>
              </w:rPr>
              <w:t>8</w:t>
            </w:r>
          </w:p>
        </w:tc>
        <w:tc>
          <w:tcPr>
            <w:tcW w:w="254" w:type="pct"/>
            <w:tcBorders>
              <w:top w:val="nil"/>
              <w:left w:val="nil"/>
              <w:bottom w:val="single" w:sz="4" w:space="0" w:color="auto"/>
              <w:right w:val="single" w:sz="4" w:space="0" w:color="auto"/>
            </w:tcBorders>
            <w:shd w:val="clear" w:color="000000" w:fill="00FFFF"/>
            <w:noWrap/>
            <w:vAlign w:val="bottom"/>
          </w:tcPr>
          <w:p w:rsidR="00824DCF" w:rsidRPr="002F1827" w:rsidRDefault="00824DCF" w:rsidP="002F1827">
            <w:pPr>
              <w:spacing w:after="0"/>
              <w:jc w:val="both"/>
              <w:rPr>
                <w:b/>
                <w:bCs/>
                <w:sz w:val="16"/>
                <w:szCs w:val="16"/>
              </w:rPr>
            </w:pPr>
            <w:r w:rsidRPr="002F1827">
              <w:rPr>
                <w:b/>
                <w:bCs/>
                <w:sz w:val="16"/>
                <w:szCs w:val="16"/>
              </w:rPr>
              <w:t>9</w:t>
            </w:r>
          </w:p>
        </w:tc>
        <w:tc>
          <w:tcPr>
            <w:tcW w:w="286" w:type="pct"/>
            <w:tcBorders>
              <w:top w:val="nil"/>
              <w:left w:val="nil"/>
              <w:bottom w:val="single" w:sz="4" w:space="0" w:color="auto"/>
              <w:right w:val="single" w:sz="4" w:space="0" w:color="auto"/>
            </w:tcBorders>
            <w:shd w:val="clear" w:color="000000" w:fill="00FFFF"/>
            <w:noWrap/>
            <w:vAlign w:val="bottom"/>
          </w:tcPr>
          <w:p w:rsidR="00824DCF" w:rsidRPr="002F1827" w:rsidRDefault="00824DCF" w:rsidP="002F1827">
            <w:pPr>
              <w:spacing w:after="0"/>
              <w:jc w:val="both"/>
              <w:rPr>
                <w:b/>
                <w:bCs/>
                <w:sz w:val="16"/>
                <w:szCs w:val="16"/>
              </w:rPr>
            </w:pPr>
            <w:r w:rsidRPr="002F1827">
              <w:rPr>
                <w:b/>
                <w:bCs/>
                <w:sz w:val="16"/>
                <w:szCs w:val="16"/>
              </w:rPr>
              <w:t>10</w:t>
            </w:r>
          </w:p>
        </w:tc>
        <w:tc>
          <w:tcPr>
            <w:tcW w:w="381" w:type="pct"/>
            <w:tcBorders>
              <w:top w:val="nil"/>
              <w:left w:val="nil"/>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11</w:t>
            </w:r>
          </w:p>
        </w:tc>
        <w:tc>
          <w:tcPr>
            <w:tcW w:w="412" w:type="pct"/>
            <w:tcBorders>
              <w:top w:val="nil"/>
              <w:left w:val="nil"/>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12</w:t>
            </w:r>
          </w:p>
        </w:tc>
        <w:tc>
          <w:tcPr>
            <w:tcW w:w="254" w:type="pct"/>
            <w:tcBorders>
              <w:top w:val="nil"/>
              <w:left w:val="nil"/>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13</w:t>
            </w:r>
          </w:p>
        </w:tc>
        <w:tc>
          <w:tcPr>
            <w:tcW w:w="518" w:type="pct"/>
            <w:tcBorders>
              <w:top w:val="nil"/>
              <w:left w:val="nil"/>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14</w:t>
            </w:r>
          </w:p>
        </w:tc>
      </w:tr>
      <w:tr w:rsidR="00732E4B" w:rsidRPr="002F1827" w:rsidTr="00732E4B">
        <w:trPr>
          <w:trHeight w:val="1020"/>
        </w:trPr>
        <w:tc>
          <w:tcPr>
            <w:tcW w:w="489" w:type="pct"/>
            <w:vMerge w:val="restart"/>
            <w:tcBorders>
              <w:top w:val="nil"/>
              <w:left w:val="single" w:sz="4" w:space="0" w:color="auto"/>
              <w:right w:val="single" w:sz="4" w:space="0" w:color="auto"/>
            </w:tcBorders>
            <w:shd w:val="clear" w:color="auto" w:fill="auto"/>
            <w:vAlign w:val="center"/>
          </w:tcPr>
          <w:p w:rsidR="00732E4B" w:rsidRPr="002F1827" w:rsidRDefault="00732E4B" w:rsidP="00732E4B">
            <w:pPr>
              <w:spacing w:after="0"/>
              <w:rPr>
                <w:sz w:val="16"/>
                <w:szCs w:val="16"/>
              </w:rPr>
            </w:pPr>
            <w:r w:rsidRPr="002F1827">
              <w:rPr>
                <w:sz w:val="16"/>
                <w:szCs w:val="16"/>
              </w:rPr>
              <w:t>GO2S</w:t>
            </w:r>
          </w:p>
        </w:tc>
        <w:tc>
          <w:tcPr>
            <w:tcW w:w="115" w:type="pct"/>
            <w:tcBorders>
              <w:top w:val="nil"/>
              <w:left w:val="nil"/>
              <w:bottom w:val="single" w:sz="4" w:space="0" w:color="auto"/>
              <w:right w:val="single" w:sz="4" w:space="0" w:color="auto"/>
            </w:tcBorders>
            <w:shd w:val="clear" w:color="auto" w:fill="auto"/>
            <w:noWrap/>
          </w:tcPr>
          <w:p w:rsidR="00732E4B" w:rsidRPr="002F1827" w:rsidRDefault="00732E4B" w:rsidP="002F1827">
            <w:pPr>
              <w:spacing w:after="0"/>
              <w:jc w:val="both"/>
              <w:rPr>
                <w:b/>
                <w:bCs/>
                <w:sz w:val="16"/>
                <w:szCs w:val="16"/>
              </w:rPr>
            </w:pPr>
            <w:r w:rsidRPr="002F1827">
              <w:rPr>
                <w:b/>
                <w:bCs/>
                <w:sz w:val="16"/>
                <w:szCs w:val="16"/>
              </w:rPr>
              <w:t>V</w:t>
            </w:r>
          </w:p>
        </w:tc>
        <w:tc>
          <w:tcPr>
            <w:tcW w:w="107" w:type="pct"/>
            <w:tcBorders>
              <w:top w:val="nil"/>
              <w:left w:val="nil"/>
              <w:bottom w:val="single" w:sz="4" w:space="0" w:color="auto"/>
              <w:right w:val="single" w:sz="4" w:space="0" w:color="auto"/>
            </w:tcBorders>
            <w:shd w:val="clear" w:color="auto" w:fill="auto"/>
            <w:noWrap/>
          </w:tcPr>
          <w:p w:rsidR="00732E4B" w:rsidRPr="002F1827" w:rsidRDefault="00732E4B" w:rsidP="002F1827">
            <w:pPr>
              <w:spacing w:after="0"/>
              <w:jc w:val="both"/>
              <w:rPr>
                <w:b/>
                <w:bCs/>
                <w:sz w:val="16"/>
                <w:szCs w:val="16"/>
              </w:rPr>
            </w:pPr>
            <w:r w:rsidRPr="002F1827">
              <w:rPr>
                <w:b/>
                <w:bCs/>
                <w:sz w:val="16"/>
                <w:szCs w:val="16"/>
              </w:rPr>
              <w:t> </w:t>
            </w:r>
          </w:p>
        </w:tc>
        <w:tc>
          <w:tcPr>
            <w:tcW w:w="110" w:type="pct"/>
            <w:tcBorders>
              <w:top w:val="nil"/>
              <w:left w:val="nil"/>
              <w:bottom w:val="single" w:sz="4" w:space="0" w:color="auto"/>
              <w:right w:val="single" w:sz="4" w:space="0" w:color="auto"/>
            </w:tcBorders>
            <w:shd w:val="clear" w:color="auto" w:fill="auto"/>
            <w:noWrap/>
          </w:tcPr>
          <w:p w:rsidR="00732E4B" w:rsidRPr="002F1827" w:rsidRDefault="00732E4B" w:rsidP="002F1827">
            <w:pPr>
              <w:spacing w:after="0"/>
              <w:jc w:val="both"/>
              <w:rPr>
                <w:b/>
                <w:bCs/>
                <w:sz w:val="16"/>
                <w:szCs w:val="16"/>
              </w:rPr>
            </w:pPr>
            <w:r w:rsidRPr="002F1827">
              <w:rPr>
                <w:b/>
                <w:bCs/>
                <w:sz w:val="16"/>
                <w:szCs w:val="16"/>
              </w:rPr>
              <w:t> </w:t>
            </w:r>
          </w:p>
        </w:tc>
        <w:tc>
          <w:tcPr>
            <w:tcW w:w="374"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sz w:val="16"/>
                <w:szCs w:val="16"/>
              </w:rPr>
            </w:pPr>
            <w:r w:rsidRPr="002F1827">
              <w:rPr>
                <w:sz w:val="16"/>
                <w:szCs w:val="16"/>
              </w:rPr>
              <w:t>To conduct teaching methodology course to 40 newly employed tutors by June 2012.</w:t>
            </w:r>
          </w:p>
        </w:tc>
        <w:tc>
          <w:tcPr>
            <w:tcW w:w="1065"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sz w:val="16"/>
                <w:szCs w:val="16"/>
              </w:rPr>
            </w:pPr>
            <w:r w:rsidRPr="002F1827">
              <w:rPr>
                <w:sz w:val="16"/>
                <w:szCs w:val="16"/>
              </w:rPr>
              <w:t>Induction course was conducted to 34 newly employed tutors.</w:t>
            </w:r>
          </w:p>
        </w:tc>
        <w:tc>
          <w:tcPr>
            <w:tcW w:w="349"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sz w:val="16"/>
                <w:szCs w:val="16"/>
              </w:rPr>
            </w:pPr>
            <w:r w:rsidRPr="002F1827">
              <w:rPr>
                <w:sz w:val="16"/>
                <w:szCs w:val="16"/>
              </w:rPr>
              <w:t>100</w:t>
            </w:r>
          </w:p>
        </w:tc>
        <w:tc>
          <w:tcPr>
            <w:tcW w:w="286" w:type="pct"/>
            <w:tcBorders>
              <w:top w:val="nil"/>
              <w:left w:val="nil"/>
              <w:bottom w:val="single" w:sz="4" w:space="0" w:color="auto"/>
              <w:right w:val="single" w:sz="4" w:space="0" w:color="auto"/>
            </w:tcBorders>
            <w:shd w:val="clear" w:color="auto" w:fill="auto"/>
            <w:noWrap/>
            <w:vAlign w:val="bottom"/>
          </w:tcPr>
          <w:p w:rsidR="00732E4B" w:rsidRPr="002F1827" w:rsidRDefault="00732E4B" w:rsidP="002F1827">
            <w:pPr>
              <w:spacing w:after="0"/>
              <w:jc w:val="both"/>
              <w:rPr>
                <w:b/>
                <w:bCs/>
                <w:sz w:val="16"/>
                <w:szCs w:val="16"/>
              </w:rPr>
            </w:pPr>
            <w:r w:rsidRPr="002F1827">
              <w:rPr>
                <w:b/>
                <w:bCs/>
                <w:sz w:val="16"/>
                <w:szCs w:val="16"/>
              </w:rPr>
              <w:t> </w:t>
            </w:r>
          </w:p>
        </w:tc>
        <w:tc>
          <w:tcPr>
            <w:tcW w:w="254" w:type="pct"/>
            <w:tcBorders>
              <w:top w:val="nil"/>
              <w:left w:val="nil"/>
              <w:bottom w:val="single" w:sz="4" w:space="0" w:color="auto"/>
              <w:right w:val="single" w:sz="4" w:space="0" w:color="auto"/>
            </w:tcBorders>
            <w:shd w:val="clear" w:color="auto" w:fill="auto"/>
            <w:noWrap/>
            <w:vAlign w:val="bottom"/>
          </w:tcPr>
          <w:p w:rsidR="00732E4B" w:rsidRPr="002F1827" w:rsidRDefault="00732E4B" w:rsidP="002F1827">
            <w:pPr>
              <w:spacing w:after="0"/>
              <w:jc w:val="both"/>
              <w:rPr>
                <w:b/>
                <w:bCs/>
                <w:sz w:val="16"/>
                <w:szCs w:val="16"/>
              </w:rPr>
            </w:pPr>
            <w:r w:rsidRPr="002F1827">
              <w:rPr>
                <w:b/>
                <w:bCs/>
                <w:sz w:val="16"/>
                <w:szCs w:val="16"/>
              </w:rPr>
              <w:t> </w:t>
            </w:r>
          </w:p>
        </w:tc>
        <w:tc>
          <w:tcPr>
            <w:tcW w:w="286" w:type="pct"/>
            <w:tcBorders>
              <w:top w:val="nil"/>
              <w:left w:val="nil"/>
              <w:bottom w:val="single" w:sz="4" w:space="0" w:color="auto"/>
              <w:right w:val="single" w:sz="4" w:space="0" w:color="auto"/>
            </w:tcBorders>
            <w:shd w:val="clear" w:color="auto" w:fill="auto"/>
            <w:noWrap/>
            <w:vAlign w:val="bottom"/>
          </w:tcPr>
          <w:p w:rsidR="00732E4B" w:rsidRPr="002F1827" w:rsidRDefault="00732E4B" w:rsidP="002F1827">
            <w:pPr>
              <w:spacing w:after="0"/>
              <w:jc w:val="both"/>
              <w:rPr>
                <w:b/>
                <w:bCs/>
                <w:sz w:val="16"/>
                <w:szCs w:val="16"/>
              </w:rPr>
            </w:pPr>
            <w:r w:rsidRPr="002F1827">
              <w:rPr>
                <w:b/>
                <w:bCs/>
                <w:sz w:val="16"/>
                <w:szCs w:val="16"/>
              </w:rPr>
              <w:t> </w:t>
            </w:r>
          </w:p>
        </w:tc>
        <w:tc>
          <w:tcPr>
            <w:tcW w:w="381"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sz w:val="16"/>
                <w:szCs w:val="16"/>
              </w:rPr>
            </w:pPr>
            <w:r w:rsidRPr="002F1827">
              <w:rPr>
                <w:sz w:val="16"/>
                <w:szCs w:val="16"/>
              </w:rPr>
              <w:t xml:space="preserve">                       54,212,500 </w:t>
            </w:r>
          </w:p>
        </w:tc>
        <w:tc>
          <w:tcPr>
            <w:tcW w:w="412"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sz w:val="16"/>
                <w:szCs w:val="16"/>
              </w:rPr>
            </w:pPr>
            <w:r w:rsidRPr="002F1827">
              <w:rPr>
                <w:sz w:val="16"/>
                <w:szCs w:val="16"/>
              </w:rPr>
              <w:t xml:space="preserve">                                    54,212,500 </w:t>
            </w:r>
          </w:p>
        </w:tc>
        <w:tc>
          <w:tcPr>
            <w:tcW w:w="254"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sz w:val="16"/>
                <w:szCs w:val="16"/>
              </w:rPr>
            </w:pPr>
            <w:r w:rsidRPr="002F1827">
              <w:rPr>
                <w:sz w:val="16"/>
                <w:szCs w:val="16"/>
              </w:rPr>
              <w:t>100</w:t>
            </w:r>
          </w:p>
        </w:tc>
        <w:tc>
          <w:tcPr>
            <w:tcW w:w="518"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sz w:val="16"/>
                <w:szCs w:val="16"/>
              </w:rPr>
            </w:pPr>
            <w:r w:rsidRPr="002F1827">
              <w:rPr>
                <w:sz w:val="16"/>
                <w:szCs w:val="16"/>
              </w:rPr>
              <w:t>Increase costs for training cut down the number of trainees to 34.</w:t>
            </w:r>
          </w:p>
        </w:tc>
      </w:tr>
      <w:tr w:rsidR="00732E4B" w:rsidRPr="002F1827" w:rsidTr="00732E4B">
        <w:trPr>
          <w:trHeight w:val="1020"/>
        </w:trPr>
        <w:tc>
          <w:tcPr>
            <w:tcW w:w="489" w:type="pct"/>
            <w:vMerge/>
            <w:tcBorders>
              <w:left w:val="single" w:sz="4" w:space="0" w:color="auto"/>
              <w:right w:val="single" w:sz="4" w:space="0" w:color="auto"/>
            </w:tcBorders>
            <w:shd w:val="clear" w:color="auto" w:fill="auto"/>
          </w:tcPr>
          <w:p w:rsidR="00732E4B" w:rsidRPr="002F1827" w:rsidRDefault="00732E4B" w:rsidP="002F1827">
            <w:pPr>
              <w:jc w:val="both"/>
              <w:rPr>
                <w:sz w:val="16"/>
                <w:szCs w:val="16"/>
              </w:rPr>
            </w:pPr>
          </w:p>
        </w:tc>
        <w:tc>
          <w:tcPr>
            <w:tcW w:w="115" w:type="pct"/>
            <w:tcBorders>
              <w:top w:val="nil"/>
              <w:left w:val="nil"/>
              <w:bottom w:val="single" w:sz="4" w:space="0" w:color="auto"/>
              <w:right w:val="single" w:sz="4" w:space="0" w:color="auto"/>
            </w:tcBorders>
            <w:shd w:val="clear" w:color="auto" w:fill="auto"/>
            <w:noWrap/>
          </w:tcPr>
          <w:p w:rsidR="00732E4B" w:rsidRPr="002F1827" w:rsidRDefault="00732E4B" w:rsidP="002F1827">
            <w:pPr>
              <w:spacing w:after="0"/>
              <w:jc w:val="both"/>
              <w:rPr>
                <w:b/>
                <w:bCs/>
                <w:sz w:val="16"/>
                <w:szCs w:val="16"/>
              </w:rPr>
            </w:pPr>
            <w:r w:rsidRPr="002F1827">
              <w:rPr>
                <w:b/>
                <w:bCs/>
                <w:sz w:val="16"/>
                <w:szCs w:val="16"/>
              </w:rPr>
              <w:t>V</w:t>
            </w:r>
          </w:p>
        </w:tc>
        <w:tc>
          <w:tcPr>
            <w:tcW w:w="107" w:type="pct"/>
            <w:tcBorders>
              <w:top w:val="nil"/>
              <w:left w:val="nil"/>
              <w:bottom w:val="single" w:sz="4" w:space="0" w:color="auto"/>
              <w:right w:val="single" w:sz="4" w:space="0" w:color="auto"/>
            </w:tcBorders>
            <w:shd w:val="clear" w:color="auto" w:fill="auto"/>
            <w:noWrap/>
          </w:tcPr>
          <w:p w:rsidR="00732E4B" w:rsidRPr="002F1827" w:rsidRDefault="00732E4B" w:rsidP="002F1827">
            <w:pPr>
              <w:spacing w:after="0"/>
              <w:jc w:val="both"/>
              <w:rPr>
                <w:b/>
                <w:bCs/>
                <w:sz w:val="16"/>
                <w:szCs w:val="16"/>
              </w:rPr>
            </w:pPr>
            <w:r w:rsidRPr="002F1827">
              <w:rPr>
                <w:b/>
                <w:bCs/>
                <w:sz w:val="16"/>
                <w:szCs w:val="16"/>
              </w:rPr>
              <w:t> </w:t>
            </w:r>
          </w:p>
        </w:tc>
        <w:tc>
          <w:tcPr>
            <w:tcW w:w="110" w:type="pct"/>
            <w:tcBorders>
              <w:top w:val="nil"/>
              <w:left w:val="nil"/>
              <w:bottom w:val="single" w:sz="4" w:space="0" w:color="auto"/>
              <w:right w:val="single" w:sz="4" w:space="0" w:color="auto"/>
            </w:tcBorders>
            <w:shd w:val="clear" w:color="auto" w:fill="auto"/>
            <w:noWrap/>
          </w:tcPr>
          <w:p w:rsidR="00732E4B" w:rsidRPr="002F1827" w:rsidRDefault="00732E4B" w:rsidP="002F1827">
            <w:pPr>
              <w:spacing w:after="0"/>
              <w:jc w:val="both"/>
              <w:rPr>
                <w:b/>
                <w:bCs/>
                <w:sz w:val="16"/>
                <w:szCs w:val="16"/>
              </w:rPr>
            </w:pPr>
            <w:r w:rsidRPr="002F1827">
              <w:rPr>
                <w:b/>
                <w:bCs/>
                <w:sz w:val="16"/>
                <w:szCs w:val="16"/>
              </w:rPr>
              <w:t> </w:t>
            </w:r>
          </w:p>
        </w:tc>
        <w:tc>
          <w:tcPr>
            <w:tcW w:w="374"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sz w:val="16"/>
                <w:szCs w:val="16"/>
              </w:rPr>
            </w:pPr>
            <w:r w:rsidRPr="002F1827">
              <w:rPr>
                <w:sz w:val="16"/>
                <w:szCs w:val="16"/>
              </w:rPr>
              <w:t>To facilitate training of 10 tutors at postgraduate level byJune 2012.</w:t>
            </w:r>
          </w:p>
        </w:tc>
        <w:tc>
          <w:tcPr>
            <w:tcW w:w="1065"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sz w:val="16"/>
                <w:szCs w:val="16"/>
              </w:rPr>
            </w:pPr>
            <w:proofErr w:type="gramStart"/>
            <w:r w:rsidRPr="002F1827">
              <w:rPr>
                <w:sz w:val="16"/>
                <w:szCs w:val="16"/>
              </w:rPr>
              <w:t>Eight(</w:t>
            </w:r>
            <w:proofErr w:type="gramEnd"/>
            <w:r w:rsidRPr="002F1827">
              <w:rPr>
                <w:sz w:val="16"/>
                <w:szCs w:val="16"/>
              </w:rPr>
              <w:t>8) tutors facilitated to pursue  higher degree courses at SUA.</w:t>
            </w:r>
          </w:p>
        </w:tc>
        <w:tc>
          <w:tcPr>
            <w:tcW w:w="349"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sz w:val="16"/>
                <w:szCs w:val="16"/>
              </w:rPr>
            </w:pPr>
            <w:r w:rsidRPr="002F1827">
              <w:rPr>
                <w:sz w:val="16"/>
                <w:szCs w:val="16"/>
              </w:rPr>
              <w:t>100</w:t>
            </w:r>
          </w:p>
        </w:tc>
        <w:tc>
          <w:tcPr>
            <w:tcW w:w="286" w:type="pct"/>
            <w:tcBorders>
              <w:top w:val="nil"/>
              <w:left w:val="nil"/>
              <w:bottom w:val="single" w:sz="4" w:space="0" w:color="auto"/>
              <w:right w:val="single" w:sz="4" w:space="0" w:color="auto"/>
            </w:tcBorders>
            <w:shd w:val="clear" w:color="auto" w:fill="auto"/>
            <w:noWrap/>
            <w:vAlign w:val="bottom"/>
          </w:tcPr>
          <w:p w:rsidR="00732E4B" w:rsidRPr="002F1827" w:rsidRDefault="00732E4B" w:rsidP="002F1827">
            <w:pPr>
              <w:spacing w:after="0"/>
              <w:jc w:val="both"/>
              <w:rPr>
                <w:b/>
                <w:bCs/>
                <w:sz w:val="16"/>
                <w:szCs w:val="16"/>
              </w:rPr>
            </w:pPr>
            <w:r w:rsidRPr="002F1827">
              <w:rPr>
                <w:b/>
                <w:bCs/>
                <w:sz w:val="16"/>
                <w:szCs w:val="16"/>
              </w:rPr>
              <w:t>V</w:t>
            </w:r>
          </w:p>
        </w:tc>
        <w:tc>
          <w:tcPr>
            <w:tcW w:w="254" w:type="pct"/>
            <w:tcBorders>
              <w:top w:val="nil"/>
              <w:left w:val="nil"/>
              <w:bottom w:val="single" w:sz="4" w:space="0" w:color="auto"/>
              <w:right w:val="single" w:sz="4" w:space="0" w:color="auto"/>
            </w:tcBorders>
            <w:shd w:val="clear" w:color="auto" w:fill="auto"/>
            <w:noWrap/>
            <w:vAlign w:val="bottom"/>
          </w:tcPr>
          <w:p w:rsidR="00732E4B" w:rsidRPr="002F1827" w:rsidRDefault="00732E4B" w:rsidP="002F1827">
            <w:pPr>
              <w:spacing w:after="0"/>
              <w:jc w:val="both"/>
              <w:rPr>
                <w:b/>
                <w:bCs/>
                <w:sz w:val="16"/>
                <w:szCs w:val="16"/>
              </w:rPr>
            </w:pPr>
            <w:r w:rsidRPr="002F1827">
              <w:rPr>
                <w:b/>
                <w:bCs/>
                <w:sz w:val="16"/>
                <w:szCs w:val="16"/>
              </w:rPr>
              <w:t> </w:t>
            </w:r>
          </w:p>
        </w:tc>
        <w:tc>
          <w:tcPr>
            <w:tcW w:w="286" w:type="pct"/>
            <w:tcBorders>
              <w:top w:val="nil"/>
              <w:left w:val="nil"/>
              <w:bottom w:val="single" w:sz="4" w:space="0" w:color="auto"/>
              <w:right w:val="single" w:sz="4" w:space="0" w:color="auto"/>
            </w:tcBorders>
            <w:shd w:val="clear" w:color="auto" w:fill="auto"/>
            <w:noWrap/>
            <w:vAlign w:val="bottom"/>
          </w:tcPr>
          <w:p w:rsidR="00732E4B" w:rsidRPr="002F1827" w:rsidRDefault="00732E4B" w:rsidP="002F1827">
            <w:pPr>
              <w:spacing w:after="0"/>
              <w:jc w:val="both"/>
              <w:rPr>
                <w:b/>
                <w:bCs/>
                <w:sz w:val="16"/>
                <w:szCs w:val="16"/>
              </w:rPr>
            </w:pPr>
            <w:r w:rsidRPr="002F1827">
              <w:rPr>
                <w:b/>
                <w:bCs/>
                <w:sz w:val="16"/>
                <w:szCs w:val="16"/>
              </w:rPr>
              <w:t> </w:t>
            </w:r>
          </w:p>
        </w:tc>
        <w:tc>
          <w:tcPr>
            <w:tcW w:w="381"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sz w:val="16"/>
                <w:szCs w:val="16"/>
              </w:rPr>
            </w:pPr>
            <w:r w:rsidRPr="002F1827">
              <w:rPr>
                <w:sz w:val="16"/>
                <w:szCs w:val="16"/>
              </w:rPr>
              <w:t xml:space="preserve">                       64,987,500 </w:t>
            </w:r>
          </w:p>
        </w:tc>
        <w:tc>
          <w:tcPr>
            <w:tcW w:w="412"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sz w:val="16"/>
                <w:szCs w:val="16"/>
              </w:rPr>
            </w:pPr>
            <w:r w:rsidRPr="002F1827">
              <w:rPr>
                <w:sz w:val="16"/>
                <w:szCs w:val="16"/>
              </w:rPr>
              <w:t xml:space="preserve">                                    64,987,500 </w:t>
            </w:r>
          </w:p>
        </w:tc>
        <w:tc>
          <w:tcPr>
            <w:tcW w:w="254"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sz w:val="16"/>
                <w:szCs w:val="16"/>
              </w:rPr>
            </w:pPr>
            <w:r w:rsidRPr="002F1827">
              <w:rPr>
                <w:sz w:val="16"/>
                <w:szCs w:val="16"/>
              </w:rPr>
              <w:t>100</w:t>
            </w:r>
          </w:p>
        </w:tc>
        <w:tc>
          <w:tcPr>
            <w:tcW w:w="518"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sz w:val="16"/>
                <w:szCs w:val="16"/>
              </w:rPr>
            </w:pPr>
            <w:r w:rsidRPr="002F1827">
              <w:rPr>
                <w:sz w:val="16"/>
                <w:szCs w:val="16"/>
              </w:rPr>
              <w:t>Increased costs for training cost down the sponsored tutors to 8.</w:t>
            </w:r>
          </w:p>
        </w:tc>
      </w:tr>
      <w:tr w:rsidR="00732E4B" w:rsidRPr="002F1827" w:rsidTr="00732E4B">
        <w:trPr>
          <w:trHeight w:val="1115"/>
        </w:trPr>
        <w:tc>
          <w:tcPr>
            <w:tcW w:w="489" w:type="pct"/>
            <w:vMerge/>
            <w:tcBorders>
              <w:left w:val="single" w:sz="4" w:space="0" w:color="auto"/>
              <w:right w:val="single" w:sz="4" w:space="0" w:color="auto"/>
            </w:tcBorders>
            <w:shd w:val="clear" w:color="auto" w:fill="auto"/>
          </w:tcPr>
          <w:p w:rsidR="00732E4B" w:rsidRPr="002F1827" w:rsidRDefault="00732E4B" w:rsidP="002F1827">
            <w:pPr>
              <w:jc w:val="both"/>
              <w:rPr>
                <w:sz w:val="16"/>
                <w:szCs w:val="16"/>
              </w:rPr>
            </w:pPr>
          </w:p>
        </w:tc>
        <w:tc>
          <w:tcPr>
            <w:tcW w:w="115" w:type="pct"/>
            <w:tcBorders>
              <w:top w:val="nil"/>
              <w:left w:val="nil"/>
              <w:bottom w:val="single" w:sz="4" w:space="0" w:color="auto"/>
              <w:right w:val="single" w:sz="4" w:space="0" w:color="auto"/>
            </w:tcBorders>
            <w:shd w:val="clear" w:color="auto" w:fill="auto"/>
            <w:noWrap/>
          </w:tcPr>
          <w:p w:rsidR="00732E4B" w:rsidRPr="002F1827" w:rsidRDefault="00732E4B" w:rsidP="002F1827">
            <w:pPr>
              <w:spacing w:after="0"/>
              <w:jc w:val="both"/>
              <w:rPr>
                <w:b/>
                <w:bCs/>
                <w:sz w:val="16"/>
                <w:szCs w:val="16"/>
              </w:rPr>
            </w:pPr>
            <w:r w:rsidRPr="002F1827">
              <w:rPr>
                <w:b/>
                <w:bCs/>
                <w:sz w:val="16"/>
                <w:szCs w:val="16"/>
              </w:rPr>
              <w:t>V</w:t>
            </w:r>
          </w:p>
        </w:tc>
        <w:tc>
          <w:tcPr>
            <w:tcW w:w="107" w:type="pct"/>
            <w:tcBorders>
              <w:top w:val="nil"/>
              <w:left w:val="nil"/>
              <w:bottom w:val="single" w:sz="4" w:space="0" w:color="auto"/>
              <w:right w:val="single" w:sz="4" w:space="0" w:color="auto"/>
            </w:tcBorders>
            <w:shd w:val="clear" w:color="auto" w:fill="auto"/>
            <w:noWrap/>
            <w:vAlign w:val="bottom"/>
          </w:tcPr>
          <w:p w:rsidR="00732E4B" w:rsidRPr="002F1827" w:rsidRDefault="00732E4B" w:rsidP="002F1827">
            <w:pPr>
              <w:spacing w:after="0"/>
              <w:jc w:val="both"/>
              <w:rPr>
                <w:b/>
                <w:bCs/>
                <w:sz w:val="16"/>
                <w:szCs w:val="16"/>
              </w:rPr>
            </w:pPr>
            <w:r w:rsidRPr="002F1827">
              <w:rPr>
                <w:b/>
                <w:bCs/>
                <w:sz w:val="16"/>
                <w:szCs w:val="16"/>
              </w:rPr>
              <w:t> </w:t>
            </w:r>
          </w:p>
        </w:tc>
        <w:tc>
          <w:tcPr>
            <w:tcW w:w="110" w:type="pct"/>
            <w:tcBorders>
              <w:top w:val="nil"/>
              <w:left w:val="nil"/>
              <w:bottom w:val="single" w:sz="4" w:space="0" w:color="auto"/>
              <w:right w:val="single" w:sz="4" w:space="0" w:color="auto"/>
            </w:tcBorders>
            <w:shd w:val="clear" w:color="auto" w:fill="auto"/>
            <w:noWrap/>
            <w:vAlign w:val="bottom"/>
          </w:tcPr>
          <w:p w:rsidR="00732E4B" w:rsidRPr="002F1827" w:rsidRDefault="00732E4B" w:rsidP="002F1827">
            <w:pPr>
              <w:spacing w:after="0"/>
              <w:jc w:val="both"/>
              <w:rPr>
                <w:b/>
                <w:bCs/>
                <w:sz w:val="16"/>
                <w:szCs w:val="16"/>
              </w:rPr>
            </w:pPr>
            <w:r w:rsidRPr="002F1827">
              <w:rPr>
                <w:b/>
                <w:bCs/>
                <w:sz w:val="16"/>
                <w:szCs w:val="16"/>
              </w:rPr>
              <w:t xml:space="preserve">   </w:t>
            </w:r>
          </w:p>
        </w:tc>
        <w:tc>
          <w:tcPr>
            <w:tcW w:w="374"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sz w:val="16"/>
                <w:szCs w:val="16"/>
              </w:rPr>
            </w:pPr>
            <w:r w:rsidRPr="002F1827">
              <w:rPr>
                <w:sz w:val="16"/>
                <w:szCs w:val="16"/>
              </w:rPr>
              <w:t>To conduct focused short training programmes to 18 staff annualy</w:t>
            </w:r>
          </w:p>
        </w:tc>
        <w:tc>
          <w:tcPr>
            <w:tcW w:w="1065"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sz w:val="16"/>
                <w:szCs w:val="16"/>
              </w:rPr>
            </w:pPr>
            <w:r w:rsidRPr="002F1827">
              <w:rPr>
                <w:sz w:val="16"/>
                <w:szCs w:val="16"/>
              </w:rPr>
              <w:t xml:space="preserve">Eight (8) tutors attended short course on Managing the Training Function, Four (4) tutors attended short course on water use management, two (2) secretaries attented course on secretarial and three (3) staff attended short course on managerial skills.  </w:t>
            </w:r>
          </w:p>
        </w:tc>
        <w:tc>
          <w:tcPr>
            <w:tcW w:w="349"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sz w:val="16"/>
                <w:szCs w:val="16"/>
              </w:rPr>
            </w:pPr>
            <w:r w:rsidRPr="002F1827">
              <w:rPr>
                <w:sz w:val="16"/>
                <w:szCs w:val="16"/>
              </w:rPr>
              <w:t>69.6</w:t>
            </w:r>
          </w:p>
        </w:tc>
        <w:tc>
          <w:tcPr>
            <w:tcW w:w="286" w:type="pct"/>
            <w:tcBorders>
              <w:top w:val="nil"/>
              <w:left w:val="nil"/>
              <w:bottom w:val="single" w:sz="4" w:space="0" w:color="auto"/>
              <w:right w:val="single" w:sz="4" w:space="0" w:color="auto"/>
            </w:tcBorders>
            <w:shd w:val="clear" w:color="auto" w:fill="auto"/>
            <w:noWrap/>
            <w:vAlign w:val="bottom"/>
          </w:tcPr>
          <w:p w:rsidR="00732E4B" w:rsidRPr="002F1827" w:rsidRDefault="00732E4B" w:rsidP="002F1827">
            <w:pPr>
              <w:spacing w:after="0"/>
              <w:jc w:val="both"/>
              <w:rPr>
                <w:b/>
                <w:bCs/>
                <w:sz w:val="16"/>
                <w:szCs w:val="16"/>
              </w:rPr>
            </w:pPr>
            <w:r w:rsidRPr="002F1827">
              <w:rPr>
                <w:b/>
                <w:bCs/>
                <w:sz w:val="16"/>
                <w:szCs w:val="16"/>
              </w:rPr>
              <w:t> </w:t>
            </w:r>
          </w:p>
        </w:tc>
        <w:tc>
          <w:tcPr>
            <w:tcW w:w="254" w:type="pct"/>
            <w:tcBorders>
              <w:top w:val="nil"/>
              <w:left w:val="nil"/>
              <w:bottom w:val="single" w:sz="4" w:space="0" w:color="auto"/>
              <w:right w:val="single" w:sz="4" w:space="0" w:color="auto"/>
            </w:tcBorders>
            <w:shd w:val="clear" w:color="auto" w:fill="auto"/>
            <w:noWrap/>
            <w:vAlign w:val="center"/>
          </w:tcPr>
          <w:p w:rsidR="00732E4B" w:rsidRPr="002F1827" w:rsidRDefault="00732E4B" w:rsidP="002F1827">
            <w:pPr>
              <w:spacing w:after="0"/>
              <w:jc w:val="both"/>
              <w:rPr>
                <w:b/>
                <w:bCs/>
                <w:sz w:val="16"/>
                <w:szCs w:val="16"/>
              </w:rPr>
            </w:pPr>
            <w:r w:rsidRPr="002F1827">
              <w:rPr>
                <w:b/>
                <w:bCs/>
                <w:sz w:val="16"/>
                <w:szCs w:val="16"/>
              </w:rPr>
              <w:t> </w:t>
            </w:r>
          </w:p>
        </w:tc>
        <w:tc>
          <w:tcPr>
            <w:tcW w:w="286" w:type="pct"/>
            <w:tcBorders>
              <w:top w:val="nil"/>
              <w:left w:val="nil"/>
              <w:bottom w:val="single" w:sz="4" w:space="0" w:color="auto"/>
              <w:right w:val="single" w:sz="4" w:space="0" w:color="auto"/>
            </w:tcBorders>
            <w:shd w:val="clear" w:color="auto" w:fill="auto"/>
            <w:noWrap/>
          </w:tcPr>
          <w:p w:rsidR="00732E4B" w:rsidRPr="002F1827" w:rsidRDefault="00732E4B" w:rsidP="002F1827">
            <w:pPr>
              <w:spacing w:after="0"/>
              <w:jc w:val="both"/>
              <w:rPr>
                <w:b/>
                <w:bCs/>
                <w:sz w:val="16"/>
                <w:szCs w:val="16"/>
              </w:rPr>
            </w:pPr>
            <w:r w:rsidRPr="002F1827">
              <w:rPr>
                <w:b/>
                <w:bCs/>
                <w:sz w:val="16"/>
                <w:szCs w:val="16"/>
              </w:rPr>
              <w:t> </w:t>
            </w:r>
          </w:p>
        </w:tc>
        <w:tc>
          <w:tcPr>
            <w:tcW w:w="381"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sz w:val="16"/>
                <w:szCs w:val="16"/>
              </w:rPr>
            </w:pPr>
            <w:r w:rsidRPr="002F1827">
              <w:rPr>
                <w:sz w:val="16"/>
                <w:szCs w:val="16"/>
              </w:rPr>
              <w:t xml:space="preserve">                      136,700,000 </w:t>
            </w:r>
          </w:p>
        </w:tc>
        <w:tc>
          <w:tcPr>
            <w:tcW w:w="412"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sz w:val="16"/>
                <w:szCs w:val="16"/>
              </w:rPr>
            </w:pPr>
            <w:r w:rsidRPr="002F1827">
              <w:rPr>
                <w:sz w:val="16"/>
                <w:szCs w:val="16"/>
              </w:rPr>
              <w:t xml:space="preserve">                                    95,211,101 </w:t>
            </w:r>
          </w:p>
        </w:tc>
        <w:tc>
          <w:tcPr>
            <w:tcW w:w="254"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sz w:val="16"/>
                <w:szCs w:val="16"/>
              </w:rPr>
            </w:pPr>
            <w:r w:rsidRPr="002F1827">
              <w:rPr>
                <w:sz w:val="16"/>
                <w:szCs w:val="16"/>
              </w:rPr>
              <w:t> </w:t>
            </w:r>
          </w:p>
        </w:tc>
        <w:tc>
          <w:tcPr>
            <w:tcW w:w="518"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sz w:val="16"/>
                <w:szCs w:val="16"/>
              </w:rPr>
            </w:pPr>
            <w:r w:rsidRPr="002F1827">
              <w:rPr>
                <w:sz w:val="16"/>
                <w:szCs w:val="16"/>
              </w:rPr>
              <w:t>Activity not completed</w:t>
            </w:r>
          </w:p>
        </w:tc>
      </w:tr>
      <w:tr w:rsidR="00732E4B" w:rsidRPr="002F1827" w:rsidTr="00732E4B">
        <w:trPr>
          <w:trHeight w:val="255"/>
        </w:trPr>
        <w:tc>
          <w:tcPr>
            <w:tcW w:w="489" w:type="pct"/>
            <w:vMerge/>
            <w:tcBorders>
              <w:left w:val="single" w:sz="4" w:space="0" w:color="auto"/>
              <w:bottom w:val="single" w:sz="4" w:space="0" w:color="auto"/>
              <w:right w:val="single" w:sz="4" w:space="0" w:color="auto"/>
            </w:tcBorders>
            <w:shd w:val="clear" w:color="auto" w:fill="auto"/>
          </w:tcPr>
          <w:p w:rsidR="00732E4B" w:rsidRPr="002F1827" w:rsidRDefault="00732E4B" w:rsidP="002F1827">
            <w:pPr>
              <w:spacing w:after="0"/>
              <w:jc w:val="both"/>
              <w:rPr>
                <w:b/>
                <w:bCs/>
                <w:sz w:val="16"/>
                <w:szCs w:val="16"/>
              </w:rPr>
            </w:pPr>
          </w:p>
        </w:tc>
        <w:tc>
          <w:tcPr>
            <w:tcW w:w="115" w:type="pct"/>
            <w:tcBorders>
              <w:top w:val="nil"/>
              <w:left w:val="nil"/>
              <w:bottom w:val="single" w:sz="4" w:space="0" w:color="auto"/>
              <w:right w:val="single" w:sz="4" w:space="0" w:color="auto"/>
            </w:tcBorders>
            <w:shd w:val="clear" w:color="auto" w:fill="auto"/>
            <w:noWrap/>
          </w:tcPr>
          <w:p w:rsidR="00732E4B" w:rsidRPr="002F1827" w:rsidRDefault="00732E4B" w:rsidP="002F1827">
            <w:pPr>
              <w:spacing w:after="0"/>
              <w:jc w:val="both"/>
              <w:rPr>
                <w:b/>
                <w:bCs/>
                <w:sz w:val="16"/>
                <w:szCs w:val="16"/>
              </w:rPr>
            </w:pPr>
            <w:r w:rsidRPr="002F1827">
              <w:rPr>
                <w:b/>
                <w:bCs/>
                <w:sz w:val="16"/>
                <w:szCs w:val="16"/>
              </w:rPr>
              <w:t> </w:t>
            </w:r>
          </w:p>
        </w:tc>
        <w:tc>
          <w:tcPr>
            <w:tcW w:w="107" w:type="pct"/>
            <w:tcBorders>
              <w:top w:val="nil"/>
              <w:left w:val="nil"/>
              <w:bottom w:val="single" w:sz="4" w:space="0" w:color="auto"/>
              <w:right w:val="single" w:sz="4" w:space="0" w:color="auto"/>
            </w:tcBorders>
            <w:shd w:val="clear" w:color="auto" w:fill="auto"/>
            <w:noWrap/>
            <w:vAlign w:val="bottom"/>
          </w:tcPr>
          <w:p w:rsidR="00732E4B" w:rsidRPr="002F1827" w:rsidRDefault="00732E4B" w:rsidP="002F1827">
            <w:pPr>
              <w:spacing w:after="0"/>
              <w:jc w:val="both"/>
              <w:rPr>
                <w:b/>
                <w:bCs/>
                <w:sz w:val="16"/>
                <w:szCs w:val="16"/>
              </w:rPr>
            </w:pPr>
            <w:r w:rsidRPr="002F1827">
              <w:rPr>
                <w:b/>
                <w:bCs/>
                <w:sz w:val="16"/>
                <w:szCs w:val="16"/>
              </w:rPr>
              <w:t> </w:t>
            </w:r>
          </w:p>
        </w:tc>
        <w:tc>
          <w:tcPr>
            <w:tcW w:w="110" w:type="pct"/>
            <w:tcBorders>
              <w:top w:val="nil"/>
              <w:left w:val="nil"/>
              <w:bottom w:val="single" w:sz="4" w:space="0" w:color="auto"/>
              <w:right w:val="single" w:sz="4" w:space="0" w:color="auto"/>
            </w:tcBorders>
            <w:shd w:val="clear" w:color="auto" w:fill="auto"/>
            <w:noWrap/>
            <w:vAlign w:val="bottom"/>
          </w:tcPr>
          <w:p w:rsidR="00732E4B" w:rsidRPr="002F1827" w:rsidRDefault="00732E4B" w:rsidP="002F1827">
            <w:pPr>
              <w:spacing w:after="0"/>
              <w:jc w:val="both"/>
              <w:rPr>
                <w:b/>
                <w:bCs/>
                <w:sz w:val="16"/>
                <w:szCs w:val="16"/>
              </w:rPr>
            </w:pPr>
            <w:r w:rsidRPr="002F1827">
              <w:rPr>
                <w:b/>
                <w:bCs/>
                <w:sz w:val="16"/>
                <w:szCs w:val="16"/>
              </w:rPr>
              <w:t> </w:t>
            </w:r>
          </w:p>
        </w:tc>
        <w:tc>
          <w:tcPr>
            <w:tcW w:w="374"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b/>
                <w:bCs/>
                <w:sz w:val="16"/>
                <w:szCs w:val="16"/>
              </w:rPr>
            </w:pPr>
            <w:r w:rsidRPr="002F1827">
              <w:rPr>
                <w:b/>
                <w:bCs/>
                <w:sz w:val="16"/>
                <w:szCs w:val="16"/>
              </w:rPr>
              <w:t> </w:t>
            </w:r>
          </w:p>
        </w:tc>
        <w:tc>
          <w:tcPr>
            <w:tcW w:w="1065"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b/>
                <w:bCs/>
                <w:sz w:val="16"/>
                <w:szCs w:val="16"/>
              </w:rPr>
            </w:pPr>
            <w:r w:rsidRPr="002F1827">
              <w:rPr>
                <w:b/>
                <w:bCs/>
                <w:sz w:val="16"/>
                <w:szCs w:val="16"/>
              </w:rPr>
              <w:t> </w:t>
            </w:r>
          </w:p>
        </w:tc>
        <w:tc>
          <w:tcPr>
            <w:tcW w:w="349"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b/>
                <w:bCs/>
                <w:sz w:val="16"/>
                <w:szCs w:val="16"/>
              </w:rPr>
            </w:pPr>
            <w:r w:rsidRPr="002F1827">
              <w:rPr>
                <w:b/>
                <w:bCs/>
                <w:sz w:val="16"/>
                <w:szCs w:val="16"/>
              </w:rPr>
              <w:t> </w:t>
            </w:r>
          </w:p>
        </w:tc>
        <w:tc>
          <w:tcPr>
            <w:tcW w:w="286" w:type="pct"/>
            <w:tcBorders>
              <w:top w:val="nil"/>
              <w:left w:val="nil"/>
              <w:bottom w:val="single" w:sz="4" w:space="0" w:color="auto"/>
              <w:right w:val="single" w:sz="4" w:space="0" w:color="auto"/>
            </w:tcBorders>
            <w:shd w:val="clear" w:color="auto" w:fill="auto"/>
            <w:noWrap/>
            <w:vAlign w:val="bottom"/>
          </w:tcPr>
          <w:p w:rsidR="00732E4B" w:rsidRPr="002F1827" w:rsidRDefault="00732E4B" w:rsidP="002F1827">
            <w:pPr>
              <w:spacing w:after="0"/>
              <w:jc w:val="both"/>
              <w:rPr>
                <w:b/>
                <w:bCs/>
                <w:sz w:val="16"/>
                <w:szCs w:val="16"/>
              </w:rPr>
            </w:pPr>
            <w:r w:rsidRPr="002F1827">
              <w:rPr>
                <w:b/>
                <w:bCs/>
                <w:sz w:val="16"/>
                <w:szCs w:val="16"/>
              </w:rPr>
              <w:t> </w:t>
            </w:r>
          </w:p>
        </w:tc>
        <w:tc>
          <w:tcPr>
            <w:tcW w:w="254" w:type="pct"/>
            <w:tcBorders>
              <w:top w:val="nil"/>
              <w:left w:val="nil"/>
              <w:bottom w:val="single" w:sz="4" w:space="0" w:color="auto"/>
              <w:right w:val="single" w:sz="4" w:space="0" w:color="auto"/>
            </w:tcBorders>
            <w:shd w:val="clear" w:color="auto" w:fill="auto"/>
            <w:noWrap/>
            <w:vAlign w:val="center"/>
          </w:tcPr>
          <w:p w:rsidR="00732E4B" w:rsidRPr="002F1827" w:rsidRDefault="00732E4B" w:rsidP="002F1827">
            <w:pPr>
              <w:spacing w:after="0"/>
              <w:jc w:val="both"/>
              <w:rPr>
                <w:b/>
                <w:bCs/>
                <w:sz w:val="16"/>
                <w:szCs w:val="16"/>
              </w:rPr>
            </w:pPr>
            <w:r w:rsidRPr="002F1827">
              <w:rPr>
                <w:b/>
                <w:bCs/>
                <w:sz w:val="16"/>
                <w:szCs w:val="16"/>
              </w:rPr>
              <w:t> </w:t>
            </w:r>
          </w:p>
        </w:tc>
        <w:tc>
          <w:tcPr>
            <w:tcW w:w="286" w:type="pct"/>
            <w:tcBorders>
              <w:top w:val="nil"/>
              <w:left w:val="nil"/>
              <w:bottom w:val="single" w:sz="4" w:space="0" w:color="auto"/>
              <w:right w:val="single" w:sz="4" w:space="0" w:color="auto"/>
            </w:tcBorders>
            <w:shd w:val="clear" w:color="auto" w:fill="auto"/>
            <w:noWrap/>
          </w:tcPr>
          <w:p w:rsidR="00732E4B" w:rsidRPr="002F1827" w:rsidRDefault="00732E4B" w:rsidP="002F1827">
            <w:pPr>
              <w:spacing w:after="0"/>
              <w:jc w:val="both"/>
              <w:rPr>
                <w:b/>
                <w:bCs/>
                <w:sz w:val="16"/>
                <w:szCs w:val="16"/>
              </w:rPr>
            </w:pPr>
            <w:r w:rsidRPr="002F1827">
              <w:rPr>
                <w:b/>
                <w:bCs/>
                <w:sz w:val="16"/>
                <w:szCs w:val="16"/>
              </w:rPr>
              <w:t> </w:t>
            </w:r>
          </w:p>
        </w:tc>
        <w:tc>
          <w:tcPr>
            <w:tcW w:w="381"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b/>
                <w:bCs/>
                <w:sz w:val="16"/>
                <w:szCs w:val="16"/>
              </w:rPr>
            </w:pPr>
            <w:r w:rsidRPr="002F1827">
              <w:rPr>
                <w:b/>
                <w:bCs/>
                <w:sz w:val="16"/>
                <w:szCs w:val="16"/>
              </w:rPr>
              <w:t xml:space="preserve">255,900,000 </w:t>
            </w:r>
          </w:p>
        </w:tc>
        <w:tc>
          <w:tcPr>
            <w:tcW w:w="412"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b/>
                <w:bCs/>
                <w:sz w:val="16"/>
                <w:szCs w:val="16"/>
              </w:rPr>
            </w:pPr>
            <w:r w:rsidRPr="002F1827">
              <w:rPr>
                <w:b/>
                <w:bCs/>
                <w:sz w:val="16"/>
                <w:szCs w:val="16"/>
              </w:rPr>
              <w:t xml:space="preserve">  214,411,101 </w:t>
            </w:r>
          </w:p>
        </w:tc>
        <w:tc>
          <w:tcPr>
            <w:tcW w:w="254"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b/>
                <w:bCs/>
                <w:sz w:val="16"/>
                <w:szCs w:val="16"/>
              </w:rPr>
            </w:pPr>
            <w:r w:rsidRPr="002F1827">
              <w:rPr>
                <w:b/>
                <w:bCs/>
                <w:sz w:val="16"/>
                <w:szCs w:val="16"/>
              </w:rPr>
              <w:t> </w:t>
            </w:r>
          </w:p>
        </w:tc>
        <w:tc>
          <w:tcPr>
            <w:tcW w:w="518"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b/>
                <w:bCs/>
                <w:sz w:val="16"/>
                <w:szCs w:val="16"/>
              </w:rPr>
            </w:pPr>
            <w:r w:rsidRPr="002F1827">
              <w:rPr>
                <w:b/>
                <w:bCs/>
                <w:sz w:val="16"/>
                <w:szCs w:val="16"/>
              </w:rPr>
              <w:t> </w:t>
            </w:r>
          </w:p>
        </w:tc>
      </w:tr>
      <w:tr w:rsidR="00732E4B" w:rsidRPr="002F1827" w:rsidTr="00732E4B">
        <w:trPr>
          <w:trHeight w:val="255"/>
        </w:trPr>
        <w:tc>
          <w:tcPr>
            <w:tcW w:w="489" w:type="pct"/>
            <w:tcBorders>
              <w:left w:val="single" w:sz="4" w:space="0" w:color="auto"/>
              <w:bottom w:val="single" w:sz="4" w:space="0" w:color="auto"/>
              <w:right w:val="single" w:sz="4" w:space="0" w:color="auto"/>
            </w:tcBorders>
            <w:shd w:val="clear" w:color="auto" w:fill="auto"/>
          </w:tcPr>
          <w:p w:rsidR="00732E4B" w:rsidRPr="002F1827" w:rsidRDefault="00732E4B" w:rsidP="002F1827">
            <w:pPr>
              <w:spacing w:after="0"/>
              <w:jc w:val="both"/>
              <w:rPr>
                <w:b/>
                <w:bCs/>
                <w:sz w:val="16"/>
                <w:szCs w:val="16"/>
              </w:rPr>
            </w:pPr>
          </w:p>
        </w:tc>
        <w:tc>
          <w:tcPr>
            <w:tcW w:w="115" w:type="pct"/>
            <w:tcBorders>
              <w:top w:val="nil"/>
              <w:left w:val="nil"/>
              <w:bottom w:val="single" w:sz="4" w:space="0" w:color="auto"/>
              <w:right w:val="single" w:sz="4" w:space="0" w:color="auto"/>
            </w:tcBorders>
            <w:shd w:val="clear" w:color="auto" w:fill="auto"/>
            <w:noWrap/>
          </w:tcPr>
          <w:p w:rsidR="00732E4B" w:rsidRPr="002F1827" w:rsidRDefault="00732E4B" w:rsidP="002F1827">
            <w:pPr>
              <w:spacing w:after="0"/>
              <w:jc w:val="both"/>
              <w:rPr>
                <w:b/>
                <w:bCs/>
                <w:sz w:val="16"/>
                <w:szCs w:val="16"/>
              </w:rPr>
            </w:pPr>
          </w:p>
        </w:tc>
        <w:tc>
          <w:tcPr>
            <w:tcW w:w="107" w:type="pct"/>
            <w:tcBorders>
              <w:top w:val="nil"/>
              <w:left w:val="nil"/>
              <w:bottom w:val="single" w:sz="4" w:space="0" w:color="auto"/>
              <w:right w:val="single" w:sz="4" w:space="0" w:color="auto"/>
            </w:tcBorders>
            <w:shd w:val="clear" w:color="auto" w:fill="auto"/>
            <w:noWrap/>
            <w:vAlign w:val="bottom"/>
          </w:tcPr>
          <w:p w:rsidR="00732E4B" w:rsidRPr="002F1827" w:rsidRDefault="00732E4B" w:rsidP="002F1827">
            <w:pPr>
              <w:spacing w:after="0"/>
              <w:jc w:val="both"/>
              <w:rPr>
                <w:b/>
                <w:bCs/>
                <w:sz w:val="16"/>
                <w:szCs w:val="16"/>
              </w:rPr>
            </w:pPr>
          </w:p>
        </w:tc>
        <w:tc>
          <w:tcPr>
            <w:tcW w:w="110" w:type="pct"/>
            <w:tcBorders>
              <w:top w:val="nil"/>
              <w:left w:val="nil"/>
              <w:bottom w:val="single" w:sz="4" w:space="0" w:color="auto"/>
              <w:right w:val="single" w:sz="4" w:space="0" w:color="auto"/>
            </w:tcBorders>
            <w:shd w:val="clear" w:color="auto" w:fill="auto"/>
            <w:noWrap/>
            <w:vAlign w:val="bottom"/>
          </w:tcPr>
          <w:p w:rsidR="00732E4B" w:rsidRPr="002F1827" w:rsidRDefault="00732E4B" w:rsidP="002F1827">
            <w:pPr>
              <w:spacing w:after="0"/>
              <w:jc w:val="both"/>
              <w:rPr>
                <w:b/>
                <w:bCs/>
                <w:sz w:val="16"/>
                <w:szCs w:val="16"/>
              </w:rPr>
            </w:pPr>
          </w:p>
        </w:tc>
        <w:tc>
          <w:tcPr>
            <w:tcW w:w="374"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b/>
                <w:bCs/>
                <w:sz w:val="16"/>
                <w:szCs w:val="16"/>
              </w:rPr>
            </w:pPr>
          </w:p>
        </w:tc>
        <w:tc>
          <w:tcPr>
            <w:tcW w:w="1065"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b/>
                <w:bCs/>
                <w:sz w:val="16"/>
                <w:szCs w:val="16"/>
              </w:rPr>
            </w:pPr>
          </w:p>
        </w:tc>
        <w:tc>
          <w:tcPr>
            <w:tcW w:w="349"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b/>
                <w:bCs/>
                <w:sz w:val="16"/>
                <w:szCs w:val="16"/>
              </w:rPr>
            </w:pPr>
          </w:p>
        </w:tc>
        <w:tc>
          <w:tcPr>
            <w:tcW w:w="286" w:type="pct"/>
            <w:tcBorders>
              <w:top w:val="nil"/>
              <w:left w:val="nil"/>
              <w:bottom w:val="single" w:sz="4" w:space="0" w:color="auto"/>
              <w:right w:val="single" w:sz="4" w:space="0" w:color="auto"/>
            </w:tcBorders>
            <w:shd w:val="clear" w:color="auto" w:fill="auto"/>
            <w:noWrap/>
            <w:vAlign w:val="bottom"/>
          </w:tcPr>
          <w:p w:rsidR="00732E4B" w:rsidRPr="002F1827" w:rsidRDefault="00732E4B" w:rsidP="002F1827">
            <w:pPr>
              <w:spacing w:after="0"/>
              <w:jc w:val="both"/>
              <w:rPr>
                <w:b/>
                <w:bCs/>
                <w:sz w:val="16"/>
                <w:szCs w:val="16"/>
              </w:rPr>
            </w:pPr>
          </w:p>
        </w:tc>
        <w:tc>
          <w:tcPr>
            <w:tcW w:w="254" w:type="pct"/>
            <w:tcBorders>
              <w:top w:val="nil"/>
              <w:left w:val="nil"/>
              <w:bottom w:val="single" w:sz="4" w:space="0" w:color="auto"/>
              <w:right w:val="single" w:sz="4" w:space="0" w:color="auto"/>
            </w:tcBorders>
            <w:shd w:val="clear" w:color="auto" w:fill="auto"/>
            <w:noWrap/>
            <w:vAlign w:val="center"/>
          </w:tcPr>
          <w:p w:rsidR="00732E4B" w:rsidRPr="002F1827" w:rsidRDefault="00732E4B" w:rsidP="002F1827">
            <w:pPr>
              <w:spacing w:after="0"/>
              <w:jc w:val="both"/>
              <w:rPr>
                <w:b/>
                <w:bCs/>
                <w:sz w:val="16"/>
                <w:szCs w:val="16"/>
              </w:rPr>
            </w:pPr>
          </w:p>
        </w:tc>
        <w:tc>
          <w:tcPr>
            <w:tcW w:w="286" w:type="pct"/>
            <w:tcBorders>
              <w:top w:val="nil"/>
              <w:left w:val="nil"/>
              <w:bottom w:val="single" w:sz="4" w:space="0" w:color="auto"/>
              <w:right w:val="single" w:sz="4" w:space="0" w:color="auto"/>
            </w:tcBorders>
            <w:shd w:val="clear" w:color="auto" w:fill="auto"/>
            <w:noWrap/>
          </w:tcPr>
          <w:p w:rsidR="00732E4B" w:rsidRPr="002F1827" w:rsidRDefault="00732E4B" w:rsidP="002F1827">
            <w:pPr>
              <w:spacing w:after="0"/>
              <w:jc w:val="both"/>
              <w:rPr>
                <w:b/>
                <w:bCs/>
                <w:sz w:val="16"/>
                <w:szCs w:val="16"/>
              </w:rPr>
            </w:pPr>
          </w:p>
        </w:tc>
        <w:tc>
          <w:tcPr>
            <w:tcW w:w="381"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b/>
                <w:bCs/>
                <w:sz w:val="16"/>
                <w:szCs w:val="16"/>
              </w:rPr>
            </w:pPr>
          </w:p>
        </w:tc>
        <w:tc>
          <w:tcPr>
            <w:tcW w:w="412"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b/>
                <w:bCs/>
                <w:sz w:val="16"/>
                <w:szCs w:val="16"/>
              </w:rPr>
            </w:pPr>
          </w:p>
        </w:tc>
        <w:tc>
          <w:tcPr>
            <w:tcW w:w="254"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b/>
                <w:bCs/>
                <w:sz w:val="16"/>
                <w:szCs w:val="16"/>
              </w:rPr>
            </w:pPr>
          </w:p>
        </w:tc>
        <w:tc>
          <w:tcPr>
            <w:tcW w:w="518"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b/>
                <w:bCs/>
                <w:sz w:val="16"/>
                <w:szCs w:val="16"/>
              </w:rPr>
            </w:pPr>
          </w:p>
        </w:tc>
      </w:tr>
    </w:tbl>
    <w:p w:rsidR="00732E4B" w:rsidRDefault="00732E4B">
      <w:r>
        <w:br w:type="page"/>
      </w:r>
    </w:p>
    <w:tbl>
      <w:tblPr>
        <w:tblW w:w="5000" w:type="pct"/>
        <w:tblLayout w:type="fixed"/>
        <w:tblLook w:val="04A0"/>
      </w:tblPr>
      <w:tblGrid>
        <w:gridCol w:w="1387"/>
        <w:gridCol w:w="327"/>
        <w:gridCol w:w="303"/>
        <w:gridCol w:w="312"/>
        <w:gridCol w:w="1060"/>
        <w:gridCol w:w="3019"/>
        <w:gridCol w:w="989"/>
        <w:gridCol w:w="811"/>
        <w:gridCol w:w="720"/>
        <w:gridCol w:w="811"/>
        <w:gridCol w:w="1080"/>
        <w:gridCol w:w="1168"/>
        <w:gridCol w:w="720"/>
        <w:gridCol w:w="1469"/>
      </w:tblGrid>
      <w:tr w:rsidR="00824DCF" w:rsidRPr="002F1827" w:rsidTr="00732E4B">
        <w:trPr>
          <w:trHeight w:val="510"/>
        </w:trPr>
        <w:tc>
          <w:tcPr>
            <w:tcW w:w="489" w:type="pct"/>
            <w:tcBorders>
              <w:top w:val="single" w:sz="4" w:space="0" w:color="auto"/>
              <w:left w:val="single" w:sz="4" w:space="0" w:color="auto"/>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lastRenderedPageBreak/>
              <w:t> </w:t>
            </w:r>
          </w:p>
        </w:tc>
        <w:tc>
          <w:tcPr>
            <w:tcW w:w="115" w:type="pct"/>
            <w:tcBorders>
              <w:top w:val="single" w:sz="4" w:space="0" w:color="auto"/>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M</w:t>
            </w:r>
          </w:p>
        </w:tc>
        <w:tc>
          <w:tcPr>
            <w:tcW w:w="107" w:type="pct"/>
            <w:tcBorders>
              <w:top w:val="single" w:sz="4" w:space="0" w:color="auto"/>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P</w:t>
            </w:r>
          </w:p>
        </w:tc>
        <w:tc>
          <w:tcPr>
            <w:tcW w:w="110" w:type="pct"/>
            <w:tcBorders>
              <w:top w:val="single" w:sz="4" w:space="0" w:color="auto"/>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R</w:t>
            </w:r>
          </w:p>
        </w:tc>
        <w:tc>
          <w:tcPr>
            <w:tcW w:w="374" w:type="pct"/>
            <w:tcBorders>
              <w:top w:val="single" w:sz="4" w:space="0" w:color="auto"/>
              <w:left w:val="nil"/>
              <w:bottom w:val="single" w:sz="4" w:space="0" w:color="auto"/>
              <w:right w:val="single" w:sz="4" w:space="0" w:color="auto"/>
            </w:tcBorders>
            <w:shd w:val="clear" w:color="000000" w:fill="00FFFF"/>
            <w:vAlign w:val="bottom"/>
          </w:tcPr>
          <w:p w:rsidR="00824DCF" w:rsidRPr="002F1827" w:rsidRDefault="00824DCF" w:rsidP="002F1827">
            <w:pPr>
              <w:spacing w:after="0"/>
              <w:jc w:val="both"/>
              <w:rPr>
                <w:b/>
                <w:bCs/>
                <w:sz w:val="16"/>
                <w:szCs w:val="16"/>
              </w:rPr>
            </w:pPr>
            <w:r w:rsidRPr="002F1827">
              <w:rPr>
                <w:b/>
                <w:bCs/>
                <w:sz w:val="16"/>
                <w:szCs w:val="16"/>
              </w:rPr>
              <w:t>Target Description</w:t>
            </w:r>
          </w:p>
        </w:tc>
        <w:tc>
          <w:tcPr>
            <w:tcW w:w="1065" w:type="pct"/>
            <w:tcBorders>
              <w:top w:val="single" w:sz="4" w:space="0" w:color="auto"/>
              <w:left w:val="nil"/>
              <w:bottom w:val="single" w:sz="4" w:space="0" w:color="auto"/>
              <w:right w:val="single" w:sz="4" w:space="0" w:color="auto"/>
            </w:tcBorders>
            <w:shd w:val="clear" w:color="000000" w:fill="00FFFF"/>
            <w:vAlign w:val="bottom"/>
          </w:tcPr>
          <w:p w:rsidR="00824DCF" w:rsidRPr="002F1827" w:rsidRDefault="00824DCF" w:rsidP="002F1827">
            <w:pPr>
              <w:spacing w:after="0"/>
              <w:jc w:val="both"/>
              <w:rPr>
                <w:b/>
                <w:bCs/>
                <w:sz w:val="16"/>
                <w:szCs w:val="16"/>
              </w:rPr>
            </w:pPr>
            <w:r w:rsidRPr="002F1827">
              <w:rPr>
                <w:b/>
                <w:bCs/>
                <w:sz w:val="16"/>
                <w:szCs w:val="16"/>
              </w:rPr>
              <w:t>Actual Progress</w:t>
            </w:r>
          </w:p>
        </w:tc>
        <w:tc>
          <w:tcPr>
            <w:tcW w:w="349" w:type="pct"/>
            <w:tcBorders>
              <w:top w:val="single" w:sz="4" w:space="0" w:color="auto"/>
              <w:left w:val="nil"/>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Estimated % Completed</w:t>
            </w:r>
          </w:p>
        </w:tc>
        <w:tc>
          <w:tcPr>
            <w:tcW w:w="286" w:type="pct"/>
            <w:tcBorders>
              <w:top w:val="single" w:sz="4" w:space="0" w:color="auto"/>
              <w:left w:val="nil"/>
              <w:bottom w:val="single" w:sz="4" w:space="0" w:color="auto"/>
              <w:right w:val="single" w:sz="4" w:space="0" w:color="auto"/>
            </w:tcBorders>
            <w:shd w:val="clear" w:color="000000" w:fill="00FFFF"/>
            <w:noWrap/>
            <w:vAlign w:val="bottom"/>
          </w:tcPr>
          <w:p w:rsidR="00824DCF" w:rsidRPr="002F1827" w:rsidRDefault="00824DCF" w:rsidP="002F1827">
            <w:pPr>
              <w:spacing w:after="0"/>
              <w:jc w:val="both"/>
              <w:rPr>
                <w:b/>
                <w:bCs/>
                <w:sz w:val="16"/>
                <w:szCs w:val="16"/>
              </w:rPr>
            </w:pPr>
            <w:r w:rsidRPr="002F1827">
              <w:rPr>
                <w:b/>
                <w:bCs/>
                <w:sz w:val="16"/>
                <w:szCs w:val="16"/>
              </w:rPr>
              <w:t>On-Track</w:t>
            </w:r>
          </w:p>
        </w:tc>
        <w:tc>
          <w:tcPr>
            <w:tcW w:w="254" w:type="pct"/>
            <w:tcBorders>
              <w:top w:val="single" w:sz="4" w:space="0" w:color="auto"/>
              <w:left w:val="nil"/>
              <w:bottom w:val="single" w:sz="4" w:space="0" w:color="auto"/>
              <w:right w:val="single" w:sz="4" w:space="0" w:color="auto"/>
            </w:tcBorders>
            <w:shd w:val="clear" w:color="000000" w:fill="00FFFF"/>
            <w:noWrap/>
            <w:vAlign w:val="bottom"/>
          </w:tcPr>
          <w:p w:rsidR="00824DCF" w:rsidRPr="002F1827" w:rsidRDefault="00824DCF" w:rsidP="002F1827">
            <w:pPr>
              <w:spacing w:after="0"/>
              <w:jc w:val="both"/>
              <w:rPr>
                <w:b/>
                <w:bCs/>
                <w:sz w:val="16"/>
                <w:szCs w:val="16"/>
              </w:rPr>
            </w:pPr>
            <w:r w:rsidRPr="002F1827">
              <w:rPr>
                <w:b/>
                <w:bCs/>
                <w:sz w:val="16"/>
                <w:szCs w:val="16"/>
              </w:rPr>
              <w:t>At risk</w:t>
            </w:r>
          </w:p>
        </w:tc>
        <w:tc>
          <w:tcPr>
            <w:tcW w:w="286" w:type="pct"/>
            <w:tcBorders>
              <w:top w:val="single" w:sz="4" w:space="0" w:color="auto"/>
              <w:left w:val="nil"/>
              <w:bottom w:val="single" w:sz="4" w:space="0" w:color="auto"/>
              <w:right w:val="single" w:sz="4" w:space="0" w:color="auto"/>
            </w:tcBorders>
            <w:shd w:val="clear" w:color="000000" w:fill="00FFFF"/>
            <w:noWrap/>
            <w:vAlign w:val="bottom"/>
          </w:tcPr>
          <w:p w:rsidR="00824DCF" w:rsidRPr="002F1827" w:rsidRDefault="00824DCF" w:rsidP="002F1827">
            <w:pPr>
              <w:spacing w:after="0"/>
              <w:jc w:val="both"/>
              <w:rPr>
                <w:b/>
                <w:bCs/>
                <w:sz w:val="16"/>
                <w:szCs w:val="16"/>
              </w:rPr>
            </w:pPr>
            <w:r w:rsidRPr="002F1827">
              <w:rPr>
                <w:b/>
                <w:bCs/>
                <w:sz w:val="16"/>
                <w:szCs w:val="16"/>
              </w:rPr>
              <w:t>Unknown</w:t>
            </w:r>
          </w:p>
        </w:tc>
        <w:tc>
          <w:tcPr>
            <w:tcW w:w="381" w:type="pct"/>
            <w:tcBorders>
              <w:top w:val="single" w:sz="4" w:space="0" w:color="auto"/>
              <w:left w:val="nil"/>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Cumulative  Budget</w:t>
            </w:r>
          </w:p>
        </w:tc>
        <w:tc>
          <w:tcPr>
            <w:tcW w:w="412" w:type="pct"/>
            <w:tcBorders>
              <w:top w:val="single" w:sz="4" w:space="0" w:color="auto"/>
              <w:left w:val="nil"/>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Cumulative Actual Expenditure</w:t>
            </w:r>
          </w:p>
        </w:tc>
        <w:tc>
          <w:tcPr>
            <w:tcW w:w="254" w:type="pct"/>
            <w:tcBorders>
              <w:top w:val="single" w:sz="4" w:space="0" w:color="auto"/>
              <w:left w:val="nil"/>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 Spent</w:t>
            </w:r>
          </w:p>
        </w:tc>
        <w:tc>
          <w:tcPr>
            <w:tcW w:w="518" w:type="pct"/>
            <w:tcBorders>
              <w:top w:val="single" w:sz="4" w:space="0" w:color="auto"/>
              <w:left w:val="nil"/>
              <w:bottom w:val="single" w:sz="4" w:space="0" w:color="auto"/>
              <w:right w:val="single" w:sz="4" w:space="0" w:color="auto"/>
            </w:tcBorders>
            <w:shd w:val="clear" w:color="auto" w:fill="auto"/>
          </w:tcPr>
          <w:p w:rsidR="00824DCF" w:rsidRPr="002F1827" w:rsidRDefault="00824DCF" w:rsidP="002F1827">
            <w:pPr>
              <w:spacing w:after="0"/>
              <w:jc w:val="both"/>
              <w:rPr>
                <w:b/>
                <w:bCs/>
                <w:sz w:val="16"/>
                <w:szCs w:val="16"/>
              </w:rPr>
            </w:pPr>
            <w:r w:rsidRPr="002F1827">
              <w:rPr>
                <w:b/>
                <w:bCs/>
                <w:sz w:val="16"/>
                <w:szCs w:val="16"/>
              </w:rPr>
              <w:t>REMARKS ON IMPLEMENTATION</w:t>
            </w:r>
          </w:p>
        </w:tc>
      </w:tr>
      <w:tr w:rsidR="00824DCF" w:rsidRPr="002F1827">
        <w:trPr>
          <w:trHeight w:val="2240"/>
        </w:trPr>
        <w:tc>
          <w:tcPr>
            <w:tcW w:w="489" w:type="pct"/>
            <w:tcBorders>
              <w:top w:val="nil"/>
              <w:left w:val="single" w:sz="4" w:space="0" w:color="auto"/>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 </w:t>
            </w:r>
          </w:p>
        </w:tc>
        <w:tc>
          <w:tcPr>
            <w:tcW w:w="115"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V</w:t>
            </w:r>
          </w:p>
        </w:tc>
        <w:tc>
          <w:tcPr>
            <w:tcW w:w="107"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b/>
                <w:bCs/>
                <w:sz w:val="16"/>
                <w:szCs w:val="16"/>
              </w:rPr>
            </w:pPr>
            <w:r w:rsidRPr="002F1827">
              <w:rPr>
                <w:b/>
                <w:bCs/>
                <w:sz w:val="16"/>
                <w:szCs w:val="16"/>
              </w:rPr>
              <w:t> </w:t>
            </w:r>
          </w:p>
        </w:tc>
        <w:tc>
          <w:tcPr>
            <w:tcW w:w="110"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b/>
                <w:bCs/>
                <w:sz w:val="16"/>
                <w:szCs w:val="16"/>
              </w:rPr>
            </w:pPr>
            <w:r w:rsidRPr="002F1827">
              <w:rPr>
                <w:b/>
                <w:bCs/>
                <w:sz w:val="16"/>
                <w:szCs w:val="16"/>
              </w:rPr>
              <w:t> </w:t>
            </w:r>
          </w:p>
        </w:tc>
        <w:tc>
          <w:tcPr>
            <w:tcW w:w="374"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To organise a technical training workshops for 48 tutors at 13 MATIs and 2 collaborative agricultural training institutes on new scientific developments.</w:t>
            </w:r>
          </w:p>
        </w:tc>
        <w:tc>
          <w:tcPr>
            <w:tcW w:w="1065"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 xml:space="preserve">Focused tailor made courses on crop </w:t>
            </w:r>
            <w:r w:rsidR="007A682B" w:rsidRPr="002F1827">
              <w:rPr>
                <w:sz w:val="16"/>
                <w:szCs w:val="16"/>
              </w:rPr>
              <w:t>production (</w:t>
            </w:r>
            <w:r w:rsidRPr="002F1827">
              <w:rPr>
                <w:sz w:val="16"/>
                <w:szCs w:val="16"/>
              </w:rPr>
              <w:t>coffee and cotton</w:t>
            </w:r>
            <w:r w:rsidR="00C34854" w:rsidRPr="002F1827">
              <w:rPr>
                <w:sz w:val="16"/>
                <w:szCs w:val="16"/>
              </w:rPr>
              <w:t>) as</w:t>
            </w:r>
            <w:r w:rsidRPr="002F1827">
              <w:rPr>
                <w:sz w:val="16"/>
                <w:szCs w:val="16"/>
              </w:rPr>
              <w:t xml:space="preserve"> well as plant health protection have been conducted to 16 </w:t>
            </w:r>
            <w:r w:rsidR="00C34854" w:rsidRPr="002F1827">
              <w:rPr>
                <w:sz w:val="16"/>
                <w:szCs w:val="16"/>
              </w:rPr>
              <w:t>MATIs crop</w:t>
            </w:r>
            <w:r w:rsidRPr="002F1827">
              <w:rPr>
                <w:sz w:val="16"/>
                <w:szCs w:val="16"/>
              </w:rPr>
              <w:t xml:space="preserve"> tutors. </w:t>
            </w:r>
          </w:p>
        </w:tc>
        <w:tc>
          <w:tcPr>
            <w:tcW w:w="349"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100</w:t>
            </w:r>
          </w:p>
        </w:tc>
        <w:tc>
          <w:tcPr>
            <w:tcW w:w="286"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b/>
                <w:bCs/>
                <w:sz w:val="16"/>
                <w:szCs w:val="16"/>
              </w:rPr>
            </w:pPr>
            <w:r w:rsidRPr="002F1827">
              <w:rPr>
                <w:b/>
                <w:bCs/>
                <w:sz w:val="16"/>
                <w:szCs w:val="16"/>
              </w:rPr>
              <w:t>V</w:t>
            </w:r>
          </w:p>
        </w:tc>
        <w:tc>
          <w:tcPr>
            <w:tcW w:w="254" w:type="pct"/>
            <w:tcBorders>
              <w:top w:val="nil"/>
              <w:left w:val="nil"/>
              <w:bottom w:val="single" w:sz="4" w:space="0" w:color="auto"/>
              <w:right w:val="single" w:sz="4" w:space="0" w:color="auto"/>
            </w:tcBorders>
            <w:shd w:val="clear" w:color="auto" w:fill="auto"/>
            <w:noWrap/>
            <w:vAlign w:val="center"/>
          </w:tcPr>
          <w:p w:rsidR="00824DCF" w:rsidRPr="002F1827" w:rsidRDefault="00824DCF" w:rsidP="002F1827">
            <w:pPr>
              <w:spacing w:after="0"/>
              <w:jc w:val="both"/>
              <w:rPr>
                <w:b/>
                <w:bCs/>
                <w:sz w:val="16"/>
                <w:szCs w:val="16"/>
              </w:rPr>
            </w:pPr>
            <w:r w:rsidRPr="002F1827">
              <w:rPr>
                <w:b/>
                <w:bCs/>
                <w:sz w:val="16"/>
                <w:szCs w:val="16"/>
              </w:rPr>
              <w:t> </w:t>
            </w:r>
          </w:p>
        </w:tc>
        <w:tc>
          <w:tcPr>
            <w:tcW w:w="286"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 </w:t>
            </w:r>
          </w:p>
        </w:tc>
        <w:tc>
          <w:tcPr>
            <w:tcW w:w="381"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31,000,000</w:t>
            </w:r>
          </w:p>
        </w:tc>
        <w:tc>
          <w:tcPr>
            <w:tcW w:w="412"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31,000,000</w:t>
            </w:r>
          </w:p>
        </w:tc>
        <w:tc>
          <w:tcPr>
            <w:tcW w:w="254"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 </w:t>
            </w:r>
          </w:p>
        </w:tc>
        <w:tc>
          <w:tcPr>
            <w:tcW w:w="518"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 </w:t>
            </w:r>
          </w:p>
        </w:tc>
      </w:tr>
      <w:tr w:rsidR="00824DCF" w:rsidRPr="002F1827">
        <w:trPr>
          <w:trHeight w:val="1655"/>
        </w:trPr>
        <w:tc>
          <w:tcPr>
            <w:tcW w:w="489" w:type="pct"/>
            <w:vMerge w:val="restart"/>
            <w:tcBorders>
              <w:top w:val="nil"/>
              <w:left w:val="single" w:sz="4" w:space="0" w:color="auto"/>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GO3S</w:t>
            </w:r>
          </w:p>
        </w:tc>
        <w:tc>
          <w:tcPr>
            <w:tcW w:w="115"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b/>
                <w:bCs/>
                <w:sz w:val="16"/>
                <w:szCs w:val="16"/>
              </w:rPr>
            </w:pPr>
            <w:r w:rsidRPr="002F1827">
              <w:rPr>
                <w:b/>
                <w:bCs/>
                <w:sz w:val="16"/>
                <w:szCs w:val="16"/>
              </w:rPr>
              <w:t>V</w:t>
            </w:r>
          </w:p>
        </w:tc>
        <w:tc>
          <w:tcPr>
            <w:tcW w:w="107"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sz w:val="16"/>
                <w:szCs w:val="16"/>
              </w:rPr>
            </w:pPr>
            <w:r w:rsidRPr="002F1827">
              <w:rPr>
                <w:sz w:val="16"/>
                <w:szCs w:val="16"/>
              </w:rPr>
              <w:t> </w:t>
            </w:r>
          </w:p>
        </w:tc>
        <w:tc>
          <w:tcPr>
            <w:tcW w:w="110"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sz w:val="16"/>
                <w:szCs w:val="16"/>
              </w:rPr>
            </w:pPr>
            <w:r w:rsidRPr="002F1827">
              <w:rPr>
                <w:sz w:val="16"/>
                <w:szCs w:val="16"/>
              </w:rPr>
              <w:t> </w:t>
            </w:r>
          </w:p>
        </w:tc>
        <w:tc>
          <w:tcPr>
            <w:tcW w:w="374"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To rehabilitate physical infrastructure at one (1) agricultural training institute by June 2012.</w:t>
            </w:r>
          </w:p>
        </w:tc>
        <w:tc>
          <w:tcPr>
            <w:tcW w:w="1065"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 xml:space="preserve">Rehabilitation of the physical infrastructure at MATI Mubondo </w:t>
            </w:r>
            <w:r w:rsidR="007A682B" w:rsidRPr="002F1827">
              <w:rPr>
                <w:sz w:val="16"/>
                <w:szCs w:val="16"/>
              </w:rPr>
              <w:t>was</w:t>
            </w:r>
            <w:r w:rsidRPr="002F1827">
              <w:rPr>
                <w:sz w:val="16"/>
                <w:szCs w:val="16"/>
              </w:rPr>
              <w:t xml:space="preserve"> in progresS</w:t>
            </w:r>
            <w:r w:rsidR="007A682B" w:rsidRPr="002F1827">
              <w:rPr>
                <w:sz w:val="16"/>
                <w:szCs w:val="16"/>
              </w:rPr>
              <w:t>; the</w:t>
            </w:r>
            <w:r w:rsidRPr="002F1827">
              <w:rPr>
                <w:sz w:val="16"/>
                <w:szCs w:val="16"/>
              </w:rPr>
              <w:t xml:space="preserve"> rehabilibitation expected to be completed by April 2012.</w:t>
            </w:r>
          </w:p>
        </w:tc>
        <w:tc>
          <w:tcPr>
            <w:tcW w:w="349"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50</w:t>
            </w:r>
          </w:p>
        </w:tc>
        <w:tc>
          <w:tcPr>
            <w:tcW w:w="286"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b/>
                <w:bCs/>
                <w:sz w:val="16"/>
                <w:szCs w:val="16"/>
              </w:rPr>
            </w:pPr>
            <w:r w:rsidRPr="002F1827">
              <w:rPr>
                <w:b/>
                <w:bCs/>
                <w:sz w:val="16"/>
                <w:szCs w:val="16"/>
              </w:rPr>
              <w:t>V</w:t>
            </w:r>
          </w:p>
        </w:tc>
        <w:tc>
          <w:tcPr>
            <w:tcW w:w="254"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sz w:val="16"/>
                <w:szCs w:val="16"/>
              </w:rPr>
            </w:pPr>
            <w:r w:rsidRPr="002F1827">
              <w:rPr>
                <w:sz w:val="16"/>
                <w:szCs w:val="16"/>
              </w:rPr>
              <w:t> </w:t>
            </w:r>
          </w:p>
        </w:tc>
        <w:tc>
          <w:tcPr>
            <w:tcW w:w="286"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sz w:val="16"/>
                <w:szCs w:val="16"/>
              </w:rPr>
            </w:pPr>
            <w:r w:rsidRPr="002F1827">
              <w:rPr>
                <w:sz w:val="16"/>
                <w:szCs w:val="16"/>
              </w:rPr>
              <w:t> </w:t>
            </w:r>
          </w:p>
        </w:tc>
        <w:tc>
          <w:tcPr>
            <w:tcW w:w="381"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 xml:space="preserve">                      139,940,000 </w:t>
            </w:r>
          </w:p>
        </w:tc>
        <w:tc>
          <w:tcPr>
            <w:tcW w:w="412"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 </w:t>
            </w:r>
          </w:p>
        </w:tc>
        <w:tc>
          <w:tcPr>
            <w:tcW w:w="254"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 </w:t>
            </w:r>
          </w:p>
        </w:tc>
        <w:tc>
          <w:tcPr>
            <w:tcW w:w="518"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Money committed for rehabilitation</w:t>
            </w:r>
          </w:p>
        </w:tc>
      </w:tr>
      <w:tr w:rsidR="00824DCF" w:rsidRPr="002F1827">
        <w:trPr>
          <w:trHeight w:val="1020"/>
        </w:trPr>
        <w:tc>
          <w:tcPr>
            <w:tcW w:w="489" w:type="pct"/>
            <w:vMerge/>
            <w:tcBorders>
              <w:top w:val="nil"/>
              <w:left w:val="single" w:sz="4" w:space="0" w:color="auto"/>
              <w:bottom w:val="single" w:sz="4" w:space="0" w:color="auto"/>
              <w:right w:val="single" w:sz="4" w:space="0" w:color="auto"/>
            </w:tcBorders>
            <w:vAlign w:val="center"/>
          </w:tcPr>
          <w:p w:rsidR="00824DCF" w:rsidRPr="002F1827" w:rsidRDefault="00824DCF" w:rsidP="002F1827">
            <w:pPr>
              <w:spacing w:after="0"/>
              <w:jc w:val="both"/>
              <w:rPr>
                <w:sz w:val="16"/>
                <w:szCs w:val="16"/>
              </w:rPr>
            </w:pPr>
          </w:p>
        </w:tc>
        <w:tc>
          <w:tcPr>
            <w:tcW w:w="115"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b/>
                <w:bCs/>
                <w:sz w:val="16"/>
                <w:szCs w:val="16"/>
              </w:rPr>
            </w:pPr>
            <w:r w:rsidRPr="002F1827">
              <w:rPr>
                <w:b/>
                <w:bCs/>
                <w:sz w:val="16"/>
                <w:szCs w:val="16"/>
              </w:rPr>
              <w:t>V</w:t>
            </w:r>
          </w:p>
        </w:tc>
        <w:tc>
          <w:tcPr>
            <w:tcW w:w="107"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sz w:val="16"/>
                <w:szCs w:val="16"/>
              </w:rPr>
            </w:pPr>
            <w:r w:rsidRPr="002F1827">
              <w:rPr>
                <w:sz w:val="16"/>
                <w:szCs w:val="16"/>
              </w:rPr>
              <w:t> </w:t>
            </w:r>
          </w:p>
        </w:tc>
        <w:tc>
          <w:tcPr>
            <w:tcW w:w="110"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sz w:val="16"/>
                <w:szCs w:val="16"/>
              </w:rPr>
            </w:pPr>
            <w:r w:rsidRPr="002F1827">
              <w:rPr>
                <w:sz w:val="16"/>
                <w:szCs w:val="16"/>
              </w:rPr>
              <w:t> </w:t>
            </w:r>
          </w:p>
        </w:tc>
        <w:tc>
          <w:tcPr>
            <w:tcW w:w="374"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To retool 4MATIs and Headquarters with working facilities by June 2012.</w:t>
            </w:r>
          </w:p>
        </w:tc>
        <w:tc>
          <w:tcPr>
            <w:tcW w:w="1065"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Initial procurement process was in progress.</w:t>
            </w:r>
          </w:p>
        </w:tc>
        <w:tc>
          <w:tcPr>
            <w:tcW w:w="349"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sz w:val="16"/>
                <w:szCs w:val="16"/>
              </w:rPr>
            </w:pPr>
            <w:r w:rsidRPr="002F1827">
              <w:rPr>
                <w:sz w:val="16"/>
                <w:szCs w:val="16"/>
              </w:rPr>
              <w:t>20</w:t>
            </w:r>
          </w:p>
        </w:tc>
        <w:tc>
          <w:tcPr>
            <w:tcW w:w="286"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sz w:val="16"/>
                <w:szCs w:val="16"/>
              </w:rPr>
            </w:pPr>
            <w:r w:rsidRPr="002F1827">
              <w:rPr>
                <w:sz w:val="16"/>
                <w:szCs w:val="16"/>
              </w:rPr>
              <w:t>V</w:t>
            </w:r>
          </w:p>
        </w:tc>
        <w:tc>
          <w:tcPr>
            <w:tcW w:w="254"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sz w:val="16"/>
                <w:szCs w:val="16"/>
              </w:rPr>
            </w:pPr>
            <w:r w:rsidRPr="002F1827">
              <w:rPr>
                <w:sz w:val="16"/>
                <w:szCs w:val="16"/>
              </w:rPr>
              <w:t> </w:t>
            </w:r>
          </w:p>
        </w:tc>
        <w:tc>
          <w:tcPr>
            <w:tcW w:w="286"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sz w:val="16"/>
                <w:szCs w:val="16"/>
              </w:rPr>
            </w:pPr>
            <w:r w:rsidRPr="002F1827">
              <w:rPr>
                <w:sz w:val="16"/>
                <w:szCs w:val="16"/>
              </w:rPr>
              <w:t> </w:t>
            </w:r>
          </w:p>
        </w:tc>
        <w:tc>
          <w:tcPr>
            <w:tcW w:w="381"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sz w:val="16"/>
                <w:szCs w:val="16"/>
              </w:rPr>
            </w:pPr>
            <w:r w:rsidRPr="002F1827">
              <w:rPr>
                <w:sz w:val="16"/>
                <w:szCs w:val="16"/>
              </w:rPr>
              <w:t>7,500,000</w:t>
            </w:r>
          </w:p>
        </w:tc>
        <w:tc>
          <w:tcPr>
            <w:tcW w:w="412"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sz w:val="16"/>
                <w:szCs w:val="16"/>
              </w:rPr>
            </w:pPr>
            <w:r w:rsidRPr="002F1827">
              <w:rPr>
                <w:sz w:val="16"/>
                <w:szCs w:val="16"/>
              </w:rPr>
              <w:t> </w:t>
            </w:r>
          </w:p>
        </w:tc>
        <w:tc>
          <w:tcPr>
            <w:tcW w:w="254"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sz w:val="16"/>
                <w:szCs w:val="16"/>
              </w:rPr>
            </w:pPr>
            <w:r w:rsidRPr="002F1827">
              <w:rPr>
                <w:sz w:val="16"/>
                <w:szCs w:val="16"/>
              </w:rPr>
              <w:t> </w:t>
            </w:r>
          </w:p>
        </w:tc>
        <w:tc>
          <w:tcPr>
            <w:tcW w:w="518"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sz w:val="16"/>
                <w:szCs w:val="16"/>
              </w:rPr>
            </w:pPr>
            <w:r w:rsidRPr="002F1827">
              <w:rPr>
                <w:sz w:val="16"/>
                <w:szCs w:val="16"/>
              </w:rPr>
              <w:t>Money committed</w:t>
            </w:r>
          </w:p>
        </w:tc>
      </w:tr>
      <w:tr w:rsidR="00824DCF" w:rsidRPr="002F1827">
        <w:trPr>
          <w:trHeight w:val="255"/>
        </w:trPr>
        <w:tc>
          <w:tcPr>
            <w:tcW w:w="489" w:type="pct"/>
            <w:tcBorders>
              <w:top w:val="nil"/>
              <w:left w:val="single" w:sz="4" w:space="0" w:color="auto"/>
              <w:bottom w:val="single" w:sz="4" w:space="0" w:color="auto"/>
              <w:right w:val="single" w:sz="4" w:space="0" w:color="auto"/>
            </w:tcBorders>
            <w:shd w:val="clear" w:color="auto" w:fill="auto"/>
            <w:noWrap/>
            <w:vAlign w:val="bottom"/>
          </w:tcPr>
          <w:p w:rsidR="00824DCF" w:rsidRPr="002F1827" w:rsidRDefault="00824DCF" w:rsidP="002F1827">
            <w:pPr>
              <w:spacing w:after="0"/>
              <w:jc w:val="both"/>
              <w:rPr>
                <w:b/>
                <w:bCs/>
                <w:sz w:val="16"/>
                <w:szCs w:val="16"/>
              </w:rPr>
            </w:pPr>
            <w:r w:rsidRPr="002F1827">
              <w:rPr>
                <w:b/>
                <w:bCs/>
                <w:sz w:val="16"/>
                <w:szCs w:val="16"/>
              </w:rPr>
              <w:t> </w:t>
            </w:r>
          </w:p>
        </w:tc>
        <w:tc>
          <w:tcPr>
            <w:tcW w:w="115"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b/>
                <w:bCs/>
                <w:sz w:val="16"/>
                <w:szCs w:val="16"/>
              </w:rPr>
            </w:pPr>
            <w:r w:rsidRPr="002F1827">
              <w:rPr>
                <w:b/>
                <w:bCs/>
                <w:sz w:val="16"/>
                <w:szCs w:val="16"/>
              </w:rPr>
              <w:t> </w:t>
            </w:r>
          </w:p>
        </w:tc>
        <w:tc>
          <w:tcPr>
            <w:tcW w:w="107"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b/>
                <w:bCs/>
                <w:sz w:val="16"/>
                <w:szCs w:val="16"/>
              </w:rPr>
            </w:pPr>
            <w:r w:rsidRPr="002F1827">
              <w:rPr>
                <w:b/>
                <w:bCs/>
                <w:sz w:val="16"/>
                <w:szCs w:val="16"/>
              </w:rPr>
              <w:t> </w:t>
            </w:r>
          </w:p>
        </w:tc>
        <w:tc>
          <w:tcPr>
            <w:tcW w:w="110"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b/>
                <w:bCs/>
                <w:sz w:val="16"/>
                <w:szCs w:val="16"/>
              </w:rPr>
            </w:pPr>
            <w:r w:rsidRPr="002F1827">
              <w:rPr>
                <w:b/>
                <w:bCs/>
                <w:sz w:val="16"/>
                <w:szCs w:val="16"/>
              </w:rPr>
              <w:t> </w:t>
            </w:r>
          </w:p>
        </w:tc>
        <w:tc>
          <w:tcPr>
            <w:tcW w:w="374"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b/>
                <w:bCs/>
                <w:sz w:val="16"/>
                <w:szCs w:val="16"/>
              </w:rPr>
            </w:pPr>
            <w:r w:rsidRPr="002F1827">
              <w:rPr>
                <w:b/>
                <w:bCs/>
                <w:sz w:val="16"/>
                <w:szCs w:val="16"/>
              </w:rPr>
              <w:t>Total</w:t>
            </w:r>
          </w:p>
        </w:tc>
        <w:tc>
          <w:tcPr>
            <w:tcW w:w="1065"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b/>
                <w:bCs/>
                <w:sz w:val="16"/>
                <w:szCs w:val="16"/>
              </w:rPr>
            </w:pPr>
            <w:r w:rsidRPr="002F1827">
              <w:rPr>
                <w:b/>
                <w:bCs/>
                <w:sz w:val="16"/>
                <w:szCs w:val="16"/>
              </w:rPr>
              <w:t> </w:t>
            </w:r>
          </w:p>
        </w:tc>
        <w:tc>
          <w:tcPr>
            <w:tcW w:w="349"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b/>
                <w:bCs/>
                <w:sz w:val="16"/>
                <w:szCs w:val="16"/>
              </w:rPr>
            </w:pPr>
            <w:r w:rsidRPr="002F1827">
              <w:rPr>
                <w:b/>
                <w:bCs/>
                <w:sz w:val="16"/>
                <w:szCs w:val="16"/>
              </w:rPr>
              <w:t> </w:t>
            </w:r>
          </w:p>
        </w:tc>
        <w:tc>
          <w:tcPr>
            <w:tcW w:w="286"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b/>
                <w:bCs/>
                <w:sz w:val="16"/>
                <w:szCs w:val="16"/>
              </w:rPr>
            </w:pPr>
            <w:r w:rsidRPr="002F1827">
              <w:rPr>
                <w:b/>
                <w:bCs/>
                <w:sz w:val="16"/>
                <w:szCs w:val="16"/>
              </w:rPr>
              <w:t> </w:t>
            </w:r>
          </w:p>
        </w:tc>
        <w:tc>
          <w:tcPr>
            <w:tcW w:w="254"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b/>
                <w:bCs/>
                <w:sz w:val="16"/>
                <w:szCs w:val="16"/>
              </w:rPr>
            </w:pPr>
            <w:r w:rsidRPr="002F1827">
              <w:rPr>
                <w:b/>
                <w:bCs/>
                <w:sz w:val="16"/>
                <w:szCs w:val="16"/>
              </w:rPr>
              <w:t> </w:t>
            </w:r>
          </w:p>
        </w:tc>
        <w:tc>
          <w:tcPr>
            <w:tcW w:w="286"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b/>
                <w:bCs/>
                <w:sz w:val="16"/>
                <w:szCs w:val="16"/>
              </w:rPr>
            </w:pPr>
            <w:r w:rsidRPr="002F1827">
              <w:rPr>
                <w:b/>
                <w:bCs/>
                <w:sz w:val="16"/>
                <w:szCs w:val="16"/>
              </w:rPr>
              <w:t> </w:t>
            </w:r>
          </w:p>
        </w:tc>
        <w:tc>
          <w:tcPr>
            <w:tcW w:w="381"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b/>
                <w:bCs/>
                <w:sz w:val="16"/>
                <w:szCs w:val="16"/>
              </w:rPr>
            </w:pPr>
            <w:r w:rsidRPr="002F1827">
              <w:rPr>
                <w:b/>
                <w:bCs/>
                <w:sz w:val="16"/>
                <w:szCs w:val="16"/>
              </w:rPr>
              <w:t>178,440,000</w:t>
            </w:r>
          </w:p>
        </w:tc>
        <w:tc>
          <w:tcPr>
            <w:tcW w:w="412"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b/>
                <w:bCs/>
                <w:sz w:val="16"/>
                <w:szCs w:val="16"/>
              </w:rPr>
            </w:pPr>
            <w:r w:rsidRPr="002F1827">
              <w:rPr>
                <w:b/>
                <w:bCs/>
                <w:sz w:val="16"/>
                <w:szCs w:val="16"/>
              </w:rPr>
              <w:t>31,000,000</w:t>
            </w:r>
          </w:p>
        </w:tc>
        <w:tc>
          <w:tcPr>
            <w:tcW w:w="254"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b/>
                <w:bCs/>
                <w:sz w:val="16"/>
                <w:szCs w:val="16"/>
              </w:rPr>
            </w:pPr>
            <w:r w:rsidRPr="002F1827">
              <w:rPr>
                <w:b/>
                <w:bCs/>
                <w:sz w:val="16"/>
                <w:szCs w:val="16"/>
              </w:rPr>
              <w:t> </w:t>
            </w:r>
          </w:p>
        </w:tc>
        <w:tc>
          <w:tcPr>
            <w:tcW w:w="518"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b/>
                <w:bCs/>
                <w:sz w:val="16"/>
                <w:szCs w:val="16"/>
              </w:rPr>
            </w:pPr>
            <w:r w:rsidRPr="002F1827">
              <w:rPr>
                <w:b/>
                <w:bCs/>
                <w:sz w:val="16"/>
                <w:szCs w:val="16"/>
              </w:rPr>
              <w:t> </w:t>
            </w:r>
          </w:p>
        </w:tc>
      </w:tr>
    </w:tbl>
    <w:p w:rsidR="00824DCF" w:rsidRPr="002F1827" w:rsidRDefault="00824DCF" w:rsidP="002F1827">
      <w:pPr>
        <w:spacing w:after="0"/>
        <w:jc w:val="both"/>
        <w:rPr>
          <w:b/>
          <w:bCs/>
          <w:sz w:val="22"/>
          <w:szCs w:val="22"/>
        </w:rPr>
      </w:pPr>
    </w:p>
    <w:p w:rsidR="0095207A" w:rsidRPr="002F1827" w:rsidRDefault="0095207A" w:rsidP="002F1827">
      <w:pPr>
        <w:spacing w:after="0"/>
        <w:jc w:val="both"/>
        <w:rPr>
          <w:b/>
          <w:bCs/>
          <w:sz w:val="22"/>
          <w:szCs w:val="22"/>
        </w:rPr>
      </w:pPr>
    </w:p>
    <w:p w:rsidR="003F2455" w:rsidRPr="002F1827" w:rsidRDefault="003F2455" w:rsidP="002F1827">
      <w:pPr>
        <w:spacing w:after="0"/>
        <w:jc w:val="both"/>
        <w:rPr>
          <w:b/>
          <w:bCs/>
          <w:sz w:val="22"/>
          <w:szCs w:val="22"/>
        </w:rPr>
      </w:pPr>
    </w:p>
    <w:p w:rsidR="003F2455" w:rsidRPr="002F1827" w:rsidRDefault="003F2455" w:rsidP="002F1827">
      <w:pPr>
        <w:spacing w:after="0"/>
        <w:jc w:val="both"/>
        <w:rPr>
          <w:b/>
          <w:bCs/>
          <w:sz w:val="22"/>
          <w:szCs w:val="22"/>
        </w:rPr>
      </w:pPr>
    </w:p>
    <w:p w:rsidR="003F2455" w:rsidRPr="002F1827" w:rsidRDefault="003F2455" w:rsidP="002F1827">
      <w:pPr>
        <w:spacing w:after="0"/>
        <w:jc w:val="both"/>
        <w:rPr>
          <w:b/>
          <w:bCs/>
          <w:sz w:val="22"/>
          <w:szCs w:val="22"/>
        </w:rPr>
      </w:pPr>
    </w:p>
    <w:p w:rsidR="003F2455" w:rsidRPr="002F1827" w:rsidRDefault="003F2455" w:rsidP="002F1827">
      <w:pPr>
        <w:spacing w:after="0"/>
        <w:jc w:val="both"/>
        <w:rPr>
          <w:b/>
          <w:bCs/>
          <w:sz w:val="22"/>
          <w:szCs w:val="22"/>
        </w:rPr>
      </w:pPr>
    </w:p>
    <w:p w:rsidR="003F2455" w:rsidRPr="002F1827" w:rsidRDefault="003F2455" w:rsidP="002F1827">
      <w:pPr>
        <w:spacing w:after="0"/>
        <w:jc w:val="both"/>
        <w:rPr>
          <w:b/>
          <w:bCs/>
          <w:sz w:val="22"/>
          <w:szCs w:val="22"/>
        </w:rPr>
      </w:pPr>
    </w:p>
    <w:p w:rsidR="00824DCF" w:rsidRPr="002F1827" w:rsidRDefault="00824DCF" w:rsidP="002F1827">
      <w:pPr>
        <w:spacing w:after="0"/>
        <w:jc w:val="both"/>
        <w:rPr>
          <w:b/>
          <w:bCs/>
          <w:sz w:val="20"/>
          <w:szCs w:val="20"/>
        </w:rPr>
      </w:pPr>
      <w:r w:rsidRPr="002F1827">
        <w:rPr>
          <w:b/>
          <w:bCs/>
          <w:sz w:val="20"/>
          <w:szCs w:val="20"/>
        </w:rPr>
        <w:t>SUB-VOTE CODE AND NAME: 1004 AGRICULTURE TRAINING INSTITUTES</w:t>
      </w:r>
    </w:p>
    <w:p w:rsidR="00824DCF" w:rsidRPr="002F1827" w:rsidRDefault="00824DCF" w:rsidP="002F1827">
      <w:pPr>
        <w:spacing w:after="0"/>
        <w:jc w:val="both"/>
        <w:rPr>
          <w:b/>
          <w:bCs/>
          <w:sz w:val="20"/>
          <w:szCs w:val="20"/>
        </w:rPr>
      </w:pPr>
      <w:r w:rsidRPr="002F1827">
        <w:rPr>
          <w:b/>
          <w:bCs/>
          <w:sz w:val="20"/>
          <w:szCs w:val="20"/>
        </w:rPr>
        <w:lastRenderedPageBreak/>
        <w:t>OBJECTIVE CODE AND NAME: D   PRODUCTION AND PRODUCTIVITY IN AGRICULTURE SECTOR IMPROVED</w:t>
      </w:r>
    </w:p>
    <w:p w:rsidR="003F2455" w:rsidRPr="002F1827" w:rsidRDefault="003F2455" w:rsidP="002F1827">
      <w:pPr>
        <w:spacing w:after="0"/>
        <w:jc w:val="both"/>
        <w:rPr>
          <w:b/>
          <w:bCs/>
          <w:sz w:val="22"/>
          <w:szCs w:val="22"/>
        </w:rPr>
      </w:pPr>
    </w:p>
    <w:tbl>
      <w:tblPr>
        <w:tblW w:w="5000" w:type="pct"/>
        <w:tblLayout w:type="fixed"/>
        <w:tblLook w:val="04A0"/>
      </w:tblPr>
      <w:tblGrid>
        <w:gridCol w:w="1157"/>
        <w:gridCol w:w="309"/>
        <w:gridCol w:w="292"/>
        <w:gridCol w:w="301"/>
        <w:gridCol w:w="1381"/>
        <w:gridCol w:w="2781"/>
        <w:gridCol w:w="907"/>
        <w:gridCol w:w="595"/>
        <w:gridCol w:w="564"/>
        <w:gridCol w:w="720"/>
        <w:gridCol w:w="1523"/>
        <w:gridCol w:w="1460"/>
        <w:gridCol w:w="717"/>
        <w:gridCol w:w="1469"/>
      </w:tblGrid>
      <w:tr w:rsidR="00824DCF" w:rsidRPr="002F1827">
        <w:trPr>
          <w:trHeight w:val="510"/>
        </w:trPr>
        <w:tc>
          <w:tcPr>
            <w:tcW w:w="726" w:type="pct"/>
            <w:gridSpan w:val="4"/>
            <w:tcBorders>
              <w:top w:val="single" w:sz="4" w:space="0" w:color="auto"/>
              <w:left w:val="single" w:sz="4" w:space="0" w:color="auto"/>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CODES AND LINKAGE</w:t>
            </w:r>
          </w:p>
        </w:tc>
        <w:tc>
          <w:tcPr>
            <w:tcW w:w="487" w:type="pct"/>
            <w:tcBorders>
              <w:top w:val="single" w:sz="4" w:space="0" w:color="auto"/>
              <w:left w:val="nil"/>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ANNUAL PHYSICAL TARGET</w:t>
            </w:r>
          </w:p>
        </w:tc>
        <w:tc>
          <w:tcPr>
            <w:tcW w:w="981" w:type="pct"/>
            <w:tcBorders>
              <w:top w:val="single" w:sz="4" w:space="0" w:color="auto"/>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CUMULATIVE STATUS ON MEETING PHYSICAL TARGETS</w:t>
            </w:r>
          </w:p>
        </w:tc>
        <w:tc>
          <w:tcPr>
            <w:tcW w:w="320" w:type="pct"/>
            <w:tcBorders>
              <w:top w:val="single" w:sz="4" w:space="0" w:color="auto"/>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 </w:t>
            </w:r>
          </w:p>
        </w:tc>
        <w:tc>
          <w:tcPr>
            <w:tcW w:w="210" w:type="pct"/>
            <w:tcBorders>
              <w:top w:val="single" w:sz="4" w:space="0" w:color="auto"/>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 </w:t>
            </w:r>
          </w:p>
        </w:tc>
        <w:tc>
          <w:tcPr>
            <w:tcW w:w="199" w:type="pct"/>
            <w:tcBorders>
              <w:top w:val="single" w:sz="4" w:space="0" w:color="auto"/>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 </w:t>
            </w:r>
          </w:p>
        </w:tc>
        <w:tc>
          <w:tcPr>
            <w:tcW w:w="254" w:type="pct"/>
            <w:tcBorders>
              <w:top w:val="single" w:sz="4" w:space="0" w:color="auto"/>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 </w:t>
            </w:r>
          </w:p>
        </w:tc>
        <w:tc>
          <w:tcPr>
            <w:tcW w:w="1305" w:type="pct"/>
            <w:gridSpan w:val="3"/>
            <w:tcBorders>
              <w:top w:val="single" w:sz="4" w:space="0" w:color="auto"/>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EXPENDITURE STATUS</w:t>
            </w:r>
          </w:p>
        </w:tc>
        <w:tc>
          <w:tcPr>
            <w:tcW w:w="518" w:type="pct"/>
            <w:vMerge w:val="restart"/>
            <w:tcBorders>
              <w:top w:val="single" w:sz="4" w:space="0" w:color="auto"/>
              <w:left w:val="single" w:sz="4" w:space="0" w:color="auto"/>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REMARKS ON IMPLEMENTATION</w:t>
            </w:r>
          </w:p>
        </w:tc>
      </w:tr>
      <w:tr w:rsidR="003F2455" w:rsidRPr="002F1827">
        <w:trPr>
          <w:trHeight w:val="510"/>
        </w:trPr>
        <w:tc>
          <w:tcPr>
            <w:tcW w:w="408" w:type="pct"/>
            <w:tcBorders>
              <w:top w:val="nil"/>
              <w:left w:val="single" w:sz="4" w:space="0" w:color="auto"/>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Target Code</w:t>
            </w:r>
          </w:p>
        </w:tc>
        <w:tc>
          <w:tcPr>
            <w:tcW w:w="109" w:type="pct"/>
            <w:tcBorders>
              <w:top w:val="nil"/>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M</w:t>
            </w:r>
          </w:p>
        </w:tc>
        <w:tc>
          <w:tcPr>
            <w:tcW w:w="103" w:type="pct"/>
            <w:tcBorders>
              <w:top w:val="nil"/>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P</w:t>
            </w:r>
          </w:p>
        </w:tc>
        <w:tc>
          <w:tcPr>
            <w:tcW w:w="106" w:type="pct"/>
            <w:tcBorders>
              <w:top w:val="nil"/>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R</w:t>
            </w:r>
          </w:p>
        </w:tc>
        <w:tc>
          <w:tcPr>
            <w:tcW w:w="487" w:type="pct"/>
            <w:tcBorders>
              <w:top w:val="nil"/>
              <w:left w:val="nil"/>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Target Description</w:t>
            </w:r>
          </w:p>
        </w:tc>
        <w:tc>
          <w:tcPr>
            <w:tcW w:w="981" w:type="pct"/>
            <w:tcBorders>
              <w:top w:val="nil"/>
              <w:left w:val="nil"/>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Actual Progress</w:t>
            </w:r>
          </w:p>
        </w:tc>
        <w:tc>
          <w:tcPr>
            <w:tcW w:w="320" w:type="pct"/>
            <w:tcBorders>
              <w:top w:val="nil"/>
              <w:left w:val="nil"/>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Estimated % Completed</w:t>
            </w:r>
          </w:p>
        </w:tc>
        <w:tc>
          <w:tcPr>
            <w:tcW w:w="210" w:type="pct"/>
            <w:tcBorders>
              <w:top w:val="nil"/>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On-Track</w:t>
            </w:r>
          </w:p>
        </w:tc>
        <w:tc>
          <w:tcPr>
            <w:tcW w:w="199" w:type="pct"/>
            <w:tcBorders>
              <w:top w:val="nil"/>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At risk</w:t>
            </w:r>
          </w:p>
        </w:tc>
        <w:tc>
          <w:tcPr>
            <w:tcW w:w="254" w:type="pct"/>
            <w:tcBorders>
              <w:top w:val="nil"/>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Unknown</w:t>
            </w:r>
          </w:p>
        </w:tc>
        <w:tc>
          <w:tcPr>
            <w:tcW w:w="537" w:type="pct"/>
            <w:tcBorders>
              <w:top w:val="nil"/>
              <w:left w:val="nil"/>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Cumulative  Budget</w:t>
            </w:r>
          </w:p>
        </w:tc>
        <w:tc>
          <w:tcPr>
            <w:tcW w:w="515" w:type="pct"/>
            <w:tcBorders>
              <w:top w:val="nil"/>
              <w:left w:val="nil"/>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Cumulative Actual Expenditure</w:t>
            </w:r>
          </w:p>
        </w:tc>
        <w:tc>
          <w:tcPr>
            <w:tcW w:w="253" w:type="pct"/>
            <w:tcBorders>
              <w:top w:val="nil"/>
              <w:left w:val="nil"/>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 Spent</w:t>
            </w:r>
          </w:p>
        </w:tc>
        <w:tc>
          <w:tcPr>
            <w:tcW w:w="518" w:type="pct"/>
            <w:vMerge/>
            <w:tcBorders>
              <w:top w:val="nil"/>
              <w:left w:val="single" w:sz="4" w:space="0" w:color="auto"/>
              <w:bottom w:val="single" w:sz="4" w:space="0" w:color="auto"/>
              <w:right w:val="single" w:sz="4" w:space="0" w:color="auto"/>
            </w:tcBorders>
            <w:vAlign w:val="center"/>
          </w:tcPr>
          <w:p w:rsidR="00824DCF" w:rsidRPr="002F1827" w:rsidRDefault="00824DCF" w:rsidP="002F1827">
            <w:pPr>
              <w:spacing w:after="0"/>
              <w:jc w:val="both"/>
              <w:rPr>
                <w:b/>
                <w:bCs/>
                <w:sz w:val="16"/>
                <w:szCs w:val="16"/>
              </w:rPr>
            </w:pPr>
          </w:p>
        </w:tc>
      </w:tr>
      <w:tr w:rsidR="003F2455" w:rsidRPr="002F1827">
        <w:trPr>
          <w:trHeight w:val="255"/>
        </w:trPr>
        <w:tc>
          <w:tcPr>
            <w:tcW w:w="408" w:type="pct"/>
            <w:tcBorders>
              <w:top w:val="nil"/>
              <w:left w:val="single" w:sz="4" w:space="0" w:color="auto"/>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1</w:t>
            </w:r>
          </w:p>
        </w:tc>
        <w:tc>
          <w:tcPr>
            <w:tcW w:w="109" w:type="pct"/>
            <w:tcBorders>
              <w:top w:val="nil"/>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2</w:t>
            </w:r>
          </w:p>
        </w:tc>
        <w:tc>
          <w:tcPr>
            <w:tcW w:w="103" w:type="pct"/>
            <w:tcBorders>
              <w:top w:val="nil"/>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3</w:t>
            </w:r>
          </w:p>
        </w:tc>
        <w:tc>
          <w:tcPr>
            <w:tcW w:w="106" w:type="pct"/>
            <w:tcBorders>
              <w:top w:val="nil"/>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4</w:t>
            </w:r>
          </w:p>
        </w:tc>
        <w:tc>
          <w:tcPr>
            <w:tcW w:w="487" w:type="pct"/>
            <w:tcBorders>
              <w:top w:val="nil"/>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5</w:t>
            </w:r>
          </w:p>
        </w:tc>
        <w:tc>
          <w:tcPr>
            <w:tcW w:w="981" w:type="pct"/>
            <w:tcBorders>
              <w:top w:val="nil"/>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6</w:t>
            </w:r>
          </w:p>
        </w:tc>
        <w:tc>
          <w:tcPr>
            <w:tcW w:w="320" w:type="pct"/>
            <w:tcBorders>
              <w:top w:val="nil"/>
              <w:left w:val="nil"/>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7</w:t>
            </w:r>
          </w:p>
        </w:tc>
        <w:tc>
          <w:tcPr>
            <w:tcW w:w="210" w:type="pct"/>
            <w:tcBorders>
              <w:top w:val="nil"/>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8</w:t>
            </w:r>
          </w:p>
        </w:tc>
        <w:tc>
          <w:tcPr>
            <w:tcW w:w="199" w:type="pct"/>
            <w:tcBorders>
              <w:top w:val="nil"/>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9</w:t>
            </w:r>
          </w:p>
        </w:tc>
        <w:tc>
          <w:tcPr>
            <w:tcW w:w="254" w:type="pct"/>
            <w:tcBorders>
              <w:top w:val="nil"/>
              <w:left w:val="nil"/>
              <w:bottom w:val="single" w:sz="4" w:space="0" w:color="auto"/>
              <w:right w:val="single" w:sz="4" w:space="0" w:color="auto"/>
            </w:tcBorders>
            <w:shd w:val="clear" w:color="000000" w:fill="00FFFF"/>
            <w:noWrap/>
          </w:tcPr>
          <w:p w:rsidR="00824DCF" w:rsidRPr="002F1827" w:rsidRDefault="00824DCF" w:rsidP="002F1827">
            <w:pPr>
              <w:spacing w:after="0"/>
              <w:jc w:val="both"/>
              <w:rPr>
                <w:b/>
                <w:bCs/>
                <w:sz w:val="16"/>
                <w:szCs w:val="16"/>
              </w:rPr>
            </w:pPr>
            <w:r w:rsidRPr="002F1827">
              <w:rPr>
                <w:b/>
                <w:bCs/>
                <w:sz w:val="16"/>
                <w:szCs w:val="16"/>
              </w:rPr>
              <w:t>10</w:t>
            </w:r>
          </w:p>
        </w:tc>
        <w:tc>
          <w:tcPr>
            <w:tcW w:w="537" w:type="pct"/>
            <w:tcBorders>
              <w:top w:val="nil"/>
              <w:left w:val="nil"/>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11</w:t>
            </w:r>
          </w:p>
        </w:tc>
        <w:tc>
          <w:tcPr>
            <w:tcW w:w="515" w:type="pct"/>
            <w:tcBorders>
              <w:top w:val="nil"/>
              <w:left w:val="nil"/>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12</w:t>
            </w:r>
          </w:p>
        </w:tc>
        <w:tc>
          <w:tcPr>
            <w:tcW w:w="253" w:type="pct"/>
            <w:tcBorders>
              <w:top w:val="nil"/>
              <w:left w:val="nil"/>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13</w:t>
            </w:r>
          </w:p>
        </w:tc>
        <w:tc>
          <w:tcPr>
            <w:tcW w:w="518" w:type="pct"/>
            <w:tcBorders>
              <w:top w:val="nil"/>
              <w:left w:val="nil"/>
              <w:bottom w:val="single" w:sz="4" w:space="0" w:color="auto"/>
              <w:right w:val="single" w:sz="4" w:space="0" w:color="auto"/>
            </w:tcBorders>
            <w:shd w:val="clear" w:color="000000" w:fill="00FFFF"/>
          </w:tcPr>
          <w:p w:rsidR="00824DCF" w:rsidRPr="002F1827" w:rsidRDefault="00824DCF" w:rsidP="002F1827">
            <w:pPr>
              <w:spacing w:after="0"/>
              <w:jc w:val="both"/>
              <w:rPr>
                <w:b/>
                <w:bCs/>
                <w:sz w:val="16"/>
                <w:szCs w:val="16"/>
              </w:rPr>
            </w:pPr>
            <w:r w:rsidRPr="002F1827">
              <w:rPr>
                <w:b/>
                <w:bCs/>
                <w:sz w:val="16"/>
                <w:szCs w:val="16"/>
              </w:rPr>
              <w:t>14</w:t>
            </w:r>
          </w:p>
        </w:tc>
      </w:tr>
      <w:tr w:rsidR="003F2455" w:rsidRPr="002F1827">
        <w:trPr>
          <w:trHeight w:val="980"/>
        </w:trPr>
        <w:tc>
          <w:tcPr>
            <w:tcW w:w="408" w:type="pct"/>
            <w:vMerge w:val="restart"/>
            <w:tcBorders>
              <w:top w:val="nil"/>
              <w:left w:val="single" w:sz="4" w:space="0" w:color="auto"/>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DO2S</w:t>
            </w:r>
          </w:p>
        </w:tc>
        <w:tc>
          <w:tcPr>
            <w:tcW w:w="109" w:type="pct"/>
            <w:vMerge w:val="restart"/>
            <w:tcBorders>
              <w:top w:val="nil"/>
              <w:left w:val="single" w:sz="4" w:space="0" w:color="auto"/>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V</w:t>
            </w:r>
          </w:p>
        </w:tc>
        <w:tc>
          <w:tcPr>
            <w:tcW w:w="103" w:type="pct"/>
            <w:vMerge w:val="restart"/>
            <w:tcBorders>
              <w:top w:val="nil"/>
              <w:left w:val="single" w:sz="4" w:space="0" w:color="auto"/>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 </w:t>
            </w:r>
          </w:p>
        </w:tc>
        <w:tc>
          <w:tcPr>
            <w:tcW w:w="106" w:type="pct"/>
            <w:vMerge w:val="restart"/>
            <w:tcBorders>
              <w:top w:val="nil"/>
              <w:left w:val="single" w:sz="4" w:space="0" w:color="auto"/>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 </w:t>
            </w:r>
          </w:p>
        </w:tc>
        <w:tc>
          <w:tcPr>
            <w:tcW w:w="487" w:type="pct"/>
            <w:vMerge w:val="restart"/>
            <w:tcBorders>
              <w:top w:val="nil"/>
              <w:left w:val="single" w:sz="4" w:space="0" w:color="auto"/>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The scaling up of KATC extension approach supported to raise paddy production and productivity at 40 irrigation schemes by 2013.</w:t>
            </w:r>
          </w:p>
        </w:tc>
        <w:tc>
          <w:tcPr>
            <w:tcW w:w="981"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 xml:space="preserve">Infield </w:t>
            </w:r>
            <w:r w:rsidR="003F2455" w:rsidRPr="002F1827">
              <w:rPr>
                <w:sz w:val="16"/>
                <w:szCs w:val="16"/>
              </w:rPr>
              <w:t>training was</w:t>
            </w:r>
            <w:r w:rsidRPr="002F1827">
              <w:rPr>
                <w:sz w:val="16"/>
                <w:szCs w:val="16"/>
              </w:rPr>
              <w:t xml:space="preserve"> in progress at 12 irrigation schemes on principles of rice production through irrigation and irrigation scheme management course to farmers and scheme leaders.</w:t>
            </w:r>
          </w:p>
        </w:tc>
        <w:tc>
          <w:tcPr>
            <w:tcW w:w="320"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40</w:t>
            </w:r>
          </w:p>
        </w:tc>
        <w:tc>
          <w:tcPr>
            <w:tcW w:w="210"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V</w:t>
            </w:r>
          </w:p>
        </w:tc>
        <w:tc>
          <w:tcPr>
            <w:tcW w:w="199"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 </w:t>
            </w:r>
          </w:p>
        </w:tc>
        <w:tc>
          <w:tcPr>
            <w:tcW w:w="254"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 </w:t>
            </w:r>
          </w:p>
        </w:tc>
        <w:tc>
          <w:tcPr>
            <w:tcW w:w="537"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 xml:space="preserve">92,300,000 </w:t>
            </w:r>
          </w:p>
        </w:tc>
        <w:tc>
          <w:tcPr>
            <w:tcW w:w="515"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 xml:space="preserve">  92,300,000 </w:t>
            </w:r>
          </w:p>
        </w:tc>
        <w:tc>
          <w:tcPr>
            <w:tcW w:w="253"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100</w:t>
            </w:r>
          </w:p>
        </w:tc>
        <w:tc>
          <w:tcPr>
            <w:tcW w:w="518"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Money has been sent to 4 MATIs that conduct the respective training.</w:t>
            </w:r>
          </w:p>
        </w:tc>
      </w:tr>
      <w:tr w:rsidR="003F2455" w:rsidRPr="002F1827">
        <w:trPr>
          <w:trHeight w:val="953"/>
        </w:trPr>
        <w:tc>
          <w:tcPr>
            <w:tcW w:w="408" w:type="pct"/>
            <w:vMerge/>
            <w:tcBorders>
              <w:top w:val="nil"/>
              <w:left w:val="single" w:sz="4" w:space="0" w:color="auto"/>
              <w:bottom w:val="single" w:sz="4" w:space="0" w:color="auto"/>
              <w:right w:val="single" w:sz="4" w:space="0" w:color="auto"/>
            </w:tcBorders>
            <w:vAlign w:val="center"/>
          </w:tcPr>
          <w:p w:rsidR="00824DCF" w:rsidRPr="002F1827" w:rsidRDefault="00824DCF" w:rsidP="002F1827">
            <w:pPr>
              <w:spacing w:after="0"/>
              <w:jc w:val="both"/>
              <w:rPr>
                <w:sz w:val="16"/>
                <w:szCs w:val="16"/>
              </w:rPr>
            </w:pPr>
          </w:p>
        </w:tc>
        <w:tc>
          <w:tcPr>
            <w:tcW w:w="109" w:type="pct"/>
            <w:vMerge/>
            <w:tcBorders>
              <w:top w:val="nil"/>
              <w:left w:val="single" w:sz="4" w:space="0" w:color="auto"/>
              <w:bottom w:val="single" w:sz="4" w:space="0" w:color="auto"/>
              <w:right w:val="single" w:sz="4" w:space="0" w:color="auto"/>
            </w:tcBorders>
            <w:vAlign w:val="center"/>
          </w:tcPr>
          <w:p w:rsidR="00824DCF" w:rsidRPr="002F1827" w:rsidRDefault="00824DCF" w:rsidP="002F1827">
            <w:pPr>
              <w:spacing w:after="0"/>
              <w:jc w:val="both"/>
              <w:rPr>
                <w:b/>
                <w:bCs/>
                <w:sz w:val="16"/>
                <w:szCs w:val="16"/>
              </w:rPr>
            </w:pPr>
          </w:p>
        </w:tc>
        <w:tc>
          <w:tcPr>
            <w:tcW w:w="103" w:type="pct"/>
            <w:vMerge/>
            <w:tcBorders>
              <w:top w:val="nil"/>
              <w:left w:val="single" w:sz="4" w:space="0" w:color="auto"/>
              <w:bottom w:val="single" w:sz="4" w:space="0" w:color="auto"/>
              <w:right w:val="single" w:sz="4" w:space="0" w:color="auto"/>
            </w:tcBorders>
            <w:vAlign w:val="center"/>
          </w:tcPr>
          <w:p w:rsidR="00824DCF" w:rsidRPr="002F1827" w:rsidRDefault="00824DCF" w:rsidP="002F1827">
            <w:pPr>
              <w:spacing w:after="0"/>
              <w:jc w:val="both"/>
              <w:rPr>
                <w:b/>
                <w:bCs/>
                <w:sz w:val="16"/>
                <w:szCs w:val="16"/>
              </w:rPr>
            </w:pPr>
          </w:p>
        </w:tc>
        <w:tc>
          <w:tcPr>
            <w:tcW w:w="106" w:type="pct"/>
            <w:vMerge/>
            <w:tcBorders>
              <w:top w:val="nil"/>
              <w:left w:val="single" w:sz="4" w:space="0" w:color="auto"/>
              <w:bottom w:val="single" w:sz="4" w:space="0" w:color="auto"/>
              <w:right w:val="single" w:sz="4" w:space="0" w:color="auto"/>
            </w:tcBorders>
            <w:vAlign w:val="center"/>
          </w:tcPr>
          <w:p w:rsidR="00824DCF" w:rsidRPr="002F1827" w:rsidRDefault="00824DCF" w:rsidP="002F1827">
            <w:pPr>
              <w:spacing w:after="0"/>
              <w:jc w:val="both"/>
              <w:rPr>
                <w:b/>
                <w:bCs/>
                <w:sz w:val="16"/>
                <w:szCs w:val="16"/>
              </w:rPr>
            </w:pPr>
          </w:p>
        </w:tc>
        <w:tc>
          <w:tcPr>
            <w:tcW w:w="487" w:type="pct"/>
            <w:vMerge/>
            <w:tcBorders>
              <w:top w:val="nil"/>
              <w:left w:val="single" w:sz="4" w:space="0" w:color="auto"/>
              <w:bottom w:val="single" w:sz="4" w:space="0" w:color="auto"/>
              <w:right w:val="single" w:sz="4" w:space="0" w:color="auto"/>
            </w:tcBorders>
            <w:vAlign w:val="center"/>
          </w:tcPr>
          <w:p w:rsidR="00824DCF" w:rsidRPr="002F1827" w:rsidRDefault="00824DCF" w:rsidP="002F1827">
            <w:pPr>
              <w:spacing w:after="0"/>
              <w:jc w:val="both"/>
              <w:rPr>
                <w:sz w:val="16"/>
                <w:szCs w:val="16"/>
              </w:rPr>
            </w:pPr>
          </w:p>
        </w:tc>
        <w:tc>
          <w:tcPr>
            <w:tcW w:w="981"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 xml:space="preserve">Two </w:t>
            </w:r>
            <w:r w:rsidR="003F2455" w:rsidRPr="002F1827">
              <w:rPr>
                <w:sz w:val="16"/>
                <w:szCs w:val="16"/>
              </w:rPr>
              <w:t>meetings (</w:t>
            </w:r>
            <w:r w:rsidRPr="002F1827">
              <w:rPr>
                <w:sz w:val="16"/>
                <w:szCs w:val="16"/>
              </w:rPr>
              <w:t xml:space="preserve">9th Steering Committee and 5thJoint coordinating Committee) were conducted </w:t>
            </w:r>
            <w:r w:rsidR="007F6255" w:rsidRPr="002F1827">
              <w:rPr>
                <w:sz w:val="16"/>
                <w:szCs w:val="16"/>
              </w:rPr>
              <w:t>to discuss</w:t>
            </w:r>
            <w:r w:rsidRPr="002F1827">
              <w:rPr>
                <w:sz w:val="16"/>
                <w:szCs w:val="16"/>
              </w:rPr>
              <w:t xml:space="preserve"> the implementation of TANRICE activities.Terminal evaluation of the </w:t>
            </w:r>
            <w:r w:rsidR="007F6255" w:rsidRPr="002F1827">
              <w:rPr>
                <w:sz w:val="16"/>
                <w:szCs w:val="16"/>
              </w:rPr>
              <w:t>project (</w:t>
            </w:r>
            <w:r w:rsidRPr="002F1827">
              <w:rPr>
                <w:sz w:val="16"/>
                <w:szCs w:val="16"/>
              </w:rPr>
              <w:t>TANRICE) was done.</w:t>
            </w:r>
          </w:p>
        </w:tc>
        <w:tc>
          <w:tcPr>
            <w:tcW w:w="320"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sz w:val="16"/>
                <w:szCs w:val="16"/>
              </w:rPr>
            </w:pPr>
            <w:r w:rsidRPr="002F1827">
              <w:rPr>
                <w:sz w:val="16"/>
                <w:szCs w:val="16"/>
              </w:rPr>
              <w:t>100</w:t>
            </w:r>
          </w:p>
        </w:tc>
        <w:tc>
          <w:tcPr>
            <w:tcW w:w="210"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sz w:val="16"/>
                <w:szCs w:val="16"/>
              </w:rPr>
            </w:pPr>
            <w:r w:rsidRPr="002F1827">
              <w:rPr>
                <w:sz w:val="16"/>
                <w:szCs w:val="16"/>
              </w:rPr>
              <w:t> </w:t>
            </w:r>
          </w:p>
        </w:tc>
        <w:tc>
          <w:tcPr>
            <w:tcW w:w="199"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sz w:val="16"/>
                <w:szCs w:val="16"/>
              </w:rPr>
            </w:pPr>
            <w:r w:rsidRPr="002F1827">
              <w:rPr>
                <w:sz w:val="16"/>
                <w:szCs w:val="16"/>
              </w:rPr>
              <w:t> </w:t>
            </w:r>
          </w:p>
        </w:tc>
        <w:tc>
          <w:tcPr>
            <w:tcW w:w="254"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sz w:val="16"/>
                <w:szCs w:val="16"/>
              </w:rPr>
            </w:pPr>
            <w:r w:rsidRPr="002F1827">
              <w:rPr>
                <w:sz w:val="16"/>
                <w:szCs w:val="16"/>
              </w:rPr>
              <w:t> </w:t>
            </w:r>
          </w:p>
        </w:tc>
        <w:tc>
          <w:tcPr>
            <w:tcW w:w="537"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sz w:val="16"/>
                <w:szCs w:val="16"/>
              </w:rPr>
            </w:pPr>
            <w:r w:rsidRPr="002F1827">
              <w:rPr>
                <w:sz w:val="16"/>
                <w:szCs w:val="16"/>
              </w:rPr>
              <w:t xml:space="preserve">7,700,000 </w:t>
            </w:r>
          </w:p>
        </w:tc>
        <w:tc>
          <w:tcPr>
            <w:tcW w:w="515"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sz w:val="16"/>
                <w:szCs w:val="16"/>
              </w:rPr>
            </w:pPr>
            <w:r w:rsidRPr="002F1827">
              <w:rPr>
                <w:sz w:val="16"/>
                <w:szCs w:val="16"/>
              </w:rPr>
              <w:t xml:space="preserve"> 7,700,000 </w:t>
            </w:r>
          </w:p>
        </w:tc>
        <w:tc>
          <w:tcPr>
            <w:tcW w:w="253"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sz w:val="16"/>
                <w:szCs w:val="16"/>
              </w:rPr>
            </w:pPr>
            <w:r w:rsidRPr="002F1827">
              <w:rPr>
                <w:sz w:val="16"/>
                <w:szCs w:val="16"/>
              </w:rPr>
              <w:t>100</w:t>
            </w:r>
          </w:p>
        </w:tc>
        <w:tc>
          <w:tcPr>
            <w:tcW w:w="518"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sz w:val="16"/>
                <w:szCs w:val="16"/>
              </w:rPr>
            </w:pPr>
            <w:r w:rsidRPr="002F1827">
              <w:rPr>
                <w:sz w:val="16"/>
                <w:szCs w:val="16"/>
              </w:rPr>
              <w:t> </w:t>
            </w:r>
          </w:p>
        </w:tc>
      </w:tr>
      <w:tr w:rsidR="003F2455" w:rsidRPr="002F1827">
        <w:trPr>
          <w:trHeight w:val="255"/>
        </w:trPr>
        <w:tc>
          <w:tcPr>
            <w:tcW w:w="408" w:type="pct"/>
            <w:tcBorders>
              <w:top w:val="nil"/>
              <w:left w:val="single" w:sz="4" w:space="0" w:color="auto"/>
              <w:bottom w:val="single" w:sz="4" w:space="0" w:color="auto"/>
              <w:right w:val="single" w:sz="4" w:space="0" w:color="auto"/>
            </w:tcBorders>
            <w:shd w:val="clear" w:color="auto" w:fill="auto"/>
          </w:tcPr>
          <w:p w:rsidR="00824DCF" w:rsidRPr="002F1827" w:rsidRDefault="00824DCF" w:rsidP="002F1827">
            <w:pPr>
              <w:spacing w:after="0"/>
              <w:jc w:val="both"/>
              <w:rPr>
                <w:b/>
                <w:bCs/>
                <w:sz w:val="16"/>
                <w:szCs w:val="16"/>
              </w:rPr>
            </w:pPr>
            <w:r w:rsidRPr="002F1827">
              <w:rPr>
                <w:b/>
                <w:bCs/>
                <w:sz w:val="16"/>
                <w:szCs w:val="16"/>
              </w:rPr>
              <w:t> </w:t>
            </w:r>
          </w:p>
        </w:tc>
        <w:tc>
          <w:tcPr>
            <w:tcW w:w="109"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 </w:t>
            </w:r>
          </w:p>
        </w:tc>
        <w:tc>
          <w:tcPr>
            <w:tcW w:w="103"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 </w:t>
            </w:r>
          </w:p>
        </w:tc>
        <w:tc>
          <w:tcPr>
            <w:tcW w:w="106"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 </w:t>
            </w:r>
          </w:p>
        </w:tc>
        <w:tc>
          <w:tcPr>
            <w:tcW w:w="487"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b/>
                <w:bCs/>
                <w:sz w:val="16"/>
                <w:szCs w:val="16"/>
              </w:rPr>
            </w:pPr>
            <w:r w:rsidRPr="002F1827">
              <w:rPr>
                <w:b/>
                <w:bCs/>
                <w:sz w:val="16"/>
                <w:szCs w:val="16"/>
              </w:rPr>
              <w:t> </w:t>
            </w:r>
          </w:p>
        </w:tc>
        <w:tc>
          <w:tcPr>
            <w:tcW w:w="981"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b/>
                <w:bCs/>
                <w:sz w:val="16"/>
                <w:szCs w:val="16"/>
              </w:rPr>
            </w:pPr>
            <w:r w:rsidRPr="002F1827">
              <w:rPr>
                <w:b/>
                <w:bCs/>
                <w:sz w:val="16"/>
                <w:szCs w:val="16"/>
              </w:rPr>
              <w:t> </w:t>
            </w:r>
          </w:p>
        </w:tc>
        <w:tc>
          <w:tcPr>
            <w:tcW w:w="320"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 </w:t>
            </w:r>
          </w:p>
        </w:tc>
        <w:tc>
          <w:tcPr>
            <w:tcW w:w="210"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 </w:t>
            </w:r>
          </w:p>
        </w:tc>
        <w:tc>
          <w:tcPr>
            <w:tcW w:w="199"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 </w:t>
            </w:r>
          </w:p>
        </w:tc>
        <w:tc>
          <w:tcPr>
            <w:tcW w:w="254"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 </w:t>
            </w:r>
          </w:p>
        </w:tc>
        <w:tc>
          <w:tcPr>
            <w:tcW w:w="537"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 xml:space="preserve">100,000,000 </w:t>
            </w:r>
          </w:p>
        </w:tc>
        <w:tc>
          <w:tcPr>
            <w:tcW w:w="515"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 xml:space="preserve">    100,000,000 </w:t>
            </w:r>
          </w:p>
        </w:tc>
        <w:tc>
          <w:tcPr>
            <w:tcW w:w="253"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 </w:t>
            </w:r>
          </w:p>
        </w:tc>
        <w:tc>
          <w:tcPr>
            <w:tcW w:w="518"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 </w:t>
            </w:r>
          </w:p>
        </w:tc>
      </w:tr>
      <w:tr w:rsidR="003F2455" w:rsidRPr="002F1827">
        <w:trPr>
          <w:trHeight w:val="765"/>
        </w:trPr>
        <w:tc>
          <w:tcPr>
            <w:tcW w:w="408" w:type="pct"/>
            <w:tcBorders>
              <w:top w:val="nil"/>
              <w:left w:val="single" w:sz="4" w:space="0" w:color="auto"/>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DO3S</w:t>
            </w:r>
          </w:p>
        </w:tc>
        <w:tc>
          <w:tcPr>
            <w:tcW w:w="109"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V</w:t>
            </w:r>
          </w:p>
        </w:tc>
        <w:tc>
          <w:tcPr>
            <w:tcW w:w="103"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 </w:t>
            </w:r>
          </w:p>
        </w:tc>
        <w:tc>
          <w:tcPr>
            <w:tcW w:w="106"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 </w:t>
            </w:r>
          </w:p>
        </w:tc>
        <w:tc>
          <w:tcPr>
            <w:tcW w:w="487"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 xml:space="preserve">8,500 students trained at diploma and certificate levels </w:t>
            </w:r>
            <w:r w:rsidR="003F2455" w:rsidRPr="002F1827">
              <w:rPr>
                <w:sz w:val="16"/>
                <w:szCs w:val="16"/>
              </w:rPr>
              <w:t>by 2013</w:t>
            </w:r>
            <w:r w:rsidRPr="002F1827">
              <w:rPr>
                <w:sz w:val="16"/>
                <w:szCs w:val="16"/>
              </w:rPr>
              <w:t>.</w:t>
            </w:r>
          </w:p>
        </w:tc>
        <w:tc>
          <w:tcPr>
            <w:tcW w:w="981"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 </w:t>
            </w:r>
          </w:p>
        </w:tc>
        <w:tc>
          <w:tcPr>
            <w:tcW w:w="320"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sz w:val="16"/>
                <w:szCs w:val="16"/>
              </w:rPr>
            </w:pPr>
            <w:r w:rsidRPr="002F1827">
              <w:rPr>
                <w:sz w:val="16"/>
                <w:szCs w:val="16"/>
              </w:rPr>
              <w:t>20</w:t>
            </w:r>
          </w:p>
        </w:tc>
        <w:tc>
          <w:tcPr>
            <w:tcW w:w="210"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V</w:t>
            </w:r>
          </w:p>
        </w:tc>
        <w:tc>
          <w:tcPr>
            <w:tcW w:w="199"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sz w:val="16"/>
                <w:szCs w:val="16"/>
              </w:rPr>
            </w:pPr>
            <w:r w:rsidRPr="002F1827">
              <w:rPr>
                <w:sz w:val="16"/>
                <w:szCs w:val="16"/>
              </w:rPr>
              <w:t> </w:t>
            </w:r>
          </w:p>
        </w:tc>
        <w:tc>
          <w:tcPr>
            <w:tcW w:w="254"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sz w:val="16"/>
                <w:szCs w:val="16"/>
              </w:rPr>
            </w:pPr>
            <w:r w:rsidRPr="002F1827">
              <w:rPr>
                <w:sz w:val="16"/>
                <w:szCs w:val="16"/>
              </w:rPr>
              <w:t> </w:t>
            </w:r>
          </w:p>
        </w:tc>
        <w:tc>
          <w:tcPr>
            <w:tcW w:w="537"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 xml:space="preserve">62,508,190 </w:t>
            </w:r>
          </w:p>
        </w:tc>
        <w:tc>
          <w:tcPr>
            <w:tcW w:w="515"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 xml:space="preserve">      62,508,190 </w:t>
            </w:r>
          </w:p>
        </w:tc>
        <w:tc>
          <w:tcPr>
            <w:tcW w:w="253"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sz w:val="16"/>
                <w:szCs w:val="16"/>
              </w:rPr>
            </w:pPr>
            <w:r w:rsidRPr="002F1827">
              <w:rPr>
                <w:sz w:val="16"/>
                <w:szCs w:val="16"/>
              </w:rPr>
              <w:t> </w:t>
            </w:r>
          </w:p>
        </w:tc>
        <w:tc>
          <w:tcPr>
            <w:tcW w:w="518"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sz w:val="16"/>
                <w:szCs w:val="16"/>
              </w:rPr>
            </w:pPr>
            <w:r w:rsidRPr="002F1827">
              <w:rPr>
                <w:sz w:val="16"/>
                <w:szCs w:val="16"/>
              </w:rPr>
              <w:t>Money has been committed</w:t>
            </w:r>
          </w:p>
        </w:tc>
      </w:tr>
      <w:tr w:rsidR="003F2455" w:rsidRPr="002F1827">
        <w:trPr>
          <w:trHeight w:val="255"/>
        </w:trPr>
        <w:tc>
          <w:tcPr>
            <w:tcW w:w="408" w:type="pct"/>
            <w:tcBorders>
              <w:top w:val="nil"/>
              <w:left w:val="single" w:sz="4" w:space="0" w:color="auto"/>
              <w:bottom w:val="single" w:sz="4" w:space="0" w:color="auto"/>
              <w:right w:val="single" w:sz="4" w:space="0" w:color="auto"/>
            </w:tcBorders>
            <w:shd w:val="clear" w:color="auto" w:fill="auto"/>
          </w:tcPr>
          <w:p w:rsidR="00824DCF" w:rsidRPr="002F1827" w:rsidRDefault="00824DCF" w:rsidP="002F1827">
            <w:pPr>
              <w:spacing w:after="0"/>
              <w:jc w:val="both"/>
              <w:rPr>
                <w:b/>
                <w:bCs/>
                <w:sz w:val="16"/>
                <w:szCs w:val="16"/>
              </w:rPr>
            </w:pPr>
            <w:r w:rsidRPr="002F1827">
              <w:rPr>
                <w:b/>
                <w:bCs/>
                <w:sz w:val="16"/>
                <w:szCs w:val="16"/>
              </w:rPr>
              <w:t> </w:t>
            </w:r>
          </w:p>
        </w:tc>
        <w:tc>
          <w:tcPr>
            <w:tcW w:w="109"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 </w:t>
            </w:r>
          </w:p>
        </w:tc>
        <w:tc>
          <w:tcPr>
            <w:tcW w:w="103"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 </w:t>
            </w:r>
          </w:p>
        </w:tc>
        <w:tc>
          <w:tcPr>
            <w:tcW w:w="106"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 </w:t>
            </w:r>
          </w:p>
        </w:tc>
        <w:tc>
          <w:tcPr>
            <w:tcW w:w="487"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b/>
                <w:bCs/>
                <w:sz w:val="16"/>
                <w:szCs w:val="16"/>
              </w:rPr>
            </w:pPr>
            <w:r w:rsidRPr="002F1827">
              <w:rPr>
                <w:b/>
                <w:bCs/>
                <w:sz w:val="16"/>
                <w:szCs w:val="16"/>
              </w:rPr>
              <w:t> </w:t>
            </w:r>
          </w:p>
        </w:tc>
        <w:tc>
          <w:tcPr>
            <w:tcW w:w="981"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b/>
                <w:bCs/>
                <w:sz w:val="16"/>
                <w:szCs w:val="16"/>
              </w:rPr>
            </w:pPr>
            <w:r w:rsidRPr="002F1827">
              <w:rPr>
                <w:b/>
                <w:bCs/>
                <w:sz w:val="16"/>
                <w:szCs w:val="16"/>
              </w:rPr>
              <w:t> </w:t>
            </w:r>
          </w:p>
        </w:tc>
        <w:tc>
          <w:tcPr>
            <w:tcW w:w="320"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 </w:t>
            </w:r>
          </w:p>
        </w:tc>
        <w:tc>
          <w:tcPr>
            <w:tcW w:w="210"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 </w:t>
            </w:r>
          </w:p>
        </w:tc>
        <w:tc>
          <w:tcPr>
            <w:tcW w:w="199"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 </w:t>
            </w:r>
          </w:p>
        </w:tc>
        <w:tc>
          <w:tcPr>
            <w:tcW w:w="254"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 </w:t>
            </w:r>
          </w:p>
        </w:tc>
        <w:tc>
          <w:tcPr>
            <w:tcW w:w="537"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b/>
                <w:bCs/>
                <w:sz w:val="16"/>
                <w:szCs w:val="16"/>
              </w:rPr>
            </w:pPr>
            <w:r w:rsidRPr="002F1827">
              <w:rPr>
                <w:b/>
                <w:bCs/>
                <w:sz w:val="16"/>
                <w:szCs w:val="16"/>
              </w:rPr>
              <w:t xml:space="preserve">62,508,190 </w:t>
            </w:r>
          </w:p>
        </w:tc>
        <w:tc>
          <w:tcPr>
            <w:tcW w:w="515"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b/>
                <w:bCs/>
                <w:sz w:val="16"/>
                <w:szCs w:val="16"/>
              </w:rPr>
            </w:pPr>
            <w:r w:rsidRPr="002F1827">
              <w:rPr>
                <w:b/>
                <w:bCs/>
                <w:sz w:val="16"/>
                <w:szCs w:val="16"/>
              </w:rPr>
              <w:t xml:space="preserve"> 62,508,190 </w:t>
            </w:r>
          </w:p>
        </w:tc>
        <w:tc>
          <w:tcPr>
            <w:tcW w:w="253" w:type="pct"/>
            <w:tcBorders>
              <w:top w:val="nil"/>
              <w:left w:val="nil"/>
              <w:bottom w:val="single" w:sz="4" w:space="0" w:color="auto"/>
              <w:right w:val="single" w:sz="4" w:space="0" w:color="auto"/>
            </w:tcBorders>
            <w:shd w:val="clear" w:color="auto" w:fill="auto"/>
            <w:noWrap/>
          </w:tcPr>
          <w:p w:rsidR="00824DCF" w:rsidRPr="002F1827" w:rsidRDefault="00824DCF" w:rsidP="002F1827">
            <w:pPr>
              <w:spacing w:after="0"/>
              <w:jc w:val="both"/>
              <w:rPr>
                <w:b/>
                <w:bCs/>
                <w:sz w:val="16"/>
                <w:szCs w:val="16"/>
              </w:rPr>
            </w:pPr>
            <w:r w:rsidRPr="002F1827">
              <w:rPr>
                <w:b/>
                <w:bCs/>
                <w:sz w:val="16"/>
                <w:szCs w:val="16"/>
              </w:rPr>
              <w:t> </w:t>
            </w:r>
          </w:p>
        </w:tc>
        <w:tc>
          <w:tcPr>
            <w:tcW w:w="518" w:type="pct"/>
            <w:tcBorders>
              <w:top w:val="nil"/>
              <w:left w:val="nil"/>
              <w:bottom w:val="single" w:sz="4" w:space="0" w:color="auto"/>
              <w:right w:val="single" w:sz="4" w:space="0" w:color="auto"/>
            </w:tcBorders>
            <w:shd w:val="clear" w:color="auto" w:fill="auto"/>
          </w:tcPr>
          <w:p w:rsidR="00824DCF" w:rsidRPr="002F1827" w:rsidRDefault="00824DCF" w:rsidP="002F1827">
            <w:pPr>
              <w:spacing w:after="0"/>
              <w:jc w:val="both"/>
              <w:rPr>
                <w:b/>
                <w:bCs/>
                <w:sz w:val="16"/>
                <w:szCs w:val="16"/>
              </w:rPr>
            </w:pPr>
            <w:r w:rsidRPr="002F1827">
              <w:rPr>
                <w:b/>
                <w:bCs/>
                <w:sz w:val="16"/>
                <w:szCs w:val="16"/>
              </w:rPr>
              <w:t> </w:t>
            </w:r>
          </w:p>
        </w:tc>
      </w:tr>
      <w:tr w:rsidR="003F2455" w:rsidRPr="002F1827">
        <w:trPr>
          <w:trHeight w:val="255"/>
        </w:trPr>
        <w:tc>
          <w:tcPr>
            <w:tcW w:w="408" w:type="pct"/>
            <w:tcBorders>
              <w:top w:val="nil"/>
              <w:left w:val="single" w:sz="4" w:space="0" w:color="auto"/>
              <w:bottom w:val="single" w:sz="4" w:space="0" w:color="auto"/>
              <w:right w:val="single" w:sz="4" w:space="0" w:color="auto"/>
            </w:tcBorders>
            <w:shd w:val="clear" w:color="auto" w:fill="auto"/>
            <w:noWrap/>
            <w:vAlign w:val="bottom"/>
          </w:tcPr>
          <w:p w:rsidR="00824DCF" w:rsidRPr="002F1827" w:rsidRDefault="00824DCF" w:rsidP="002F1827">
            <w:pPr>
              <w:spacing w:after="0"/>
              <w:jc w:val="both"/>
              <w:rPr>
                <w:sz w:val="16"/>
                <w:szCs w:val="16"/>
              </w:rPr>
            </w:pPr>
            <w:r w:rsidRPr="002F1827">
              <w:rPr>
                <w:sz w:val="16"/>
                <w:szCs w:val="16"/>
              </w:rPr>
              <w:t> </w:t>
            </w:r>
          </w:p>
        </w:tc>
        <w:tc>
          <w:tcPr>
            <w:tcW w:w="109"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sz w:val="16"/>
                <w:szCs w:val="16"/>
              </w:rPr>
            </w:pPr>
            <w:r w:rsidRPr="002F1827">
              <w:rPr>
                <w:sz w:val="16"/>
                <w:szCs w:val="16"/>
              </w:rPr>
              <w:t> </w:t>
            </w:r>
          </w:p>
        </w:tc>
        <w:tc>
          <w:tcPr>
            <w:tcW w:w="103"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sz w:val="16"/>
                <w:szCs w:val="16"/>
              </w:rPr>
            </w:pPr>
            <w:r w:rsidRPr="002F1827">
              <w:rPr>
                <w:sz w:val="16"/>
                <w:szCs w:val="16"/>
              </w:rPr>
              <w:t> </w:t>
            </w:r>
          </w:p>
        </w:tc>
        <w:tc>
          <w:tcPr>
            <w:tcW w:w="106"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sz w:val="16"/>
                <w:szCs w:val="16"/>
              </w:rPr>
            </w:pPr>
            <w:r w:rsidRPr="002F1827">
              <w:rPr>
                <w:sz w:val="16"/>
                <w:szCs w:val="16"/>
              </w:rPr>
              <w:t> </w:t>
            </w:r>
          </w:p>
        </w:tc>
        <w:tc>
          <w:tcPr>
            <w:tcW w:w="487"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sz w:val="16"/>
                <w:szCs w:val="16"/>
              </w:rPr>
            </w:pPr>
            <w:r w:rsidRPr="002F1827">
              <w:rPr>
                <w:sz w:val="16"/>
                <w:szCs w:val="16"/>
              </w:rPr>
              <w:t> </w:t>
            </w:r>
          </w:p>
        </w:tc>
        <w:tc>
          <w:tcPr>
            <w:tcW w:w="981"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b/>
                <w:bCs/>
                <w:sz w:val="16"/>
                <w:szCs w:val="16"/>
              </w:rPr>
            </w:pPr>
            <w:r w:rsidRPr="002F1827">
              <w:rPr>
                <w:b/>
                <w:bCs/>
                <w:sz w:val="16"/>
                <w:szCs w:val="16"/>
              </w:rPr>
              <w:t>Total</w:t>
            </w:r>
          </w:p>
        </w:tc>
        <w:tc>
          <w:tcPr>
            <w:tcW w:w="320"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sz w:val="16"/>
                <w:szCs w:val="16"/>
              </w:rPr>
            </w:pPr>
            <w:r w:rsidRPr="002F1827">
              <w:rPr>
                <w:sz w:val="16"/>
                <w:szCs w:val="16"/>
              </w:rPr>
              <w:t> </w:t>
            </w:r>
          </w:p>
        </w:tc>
        <w:tc>
          <w:tcPr>
            <w:tcW w:w="210"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sz w:val="16"/>
                <w:szCs w:val="16"/>
              </w:rPr>
            </w:pPr>
            <w:r w:rsidRPr="002F1827">
              <w:rPr>
                <w:sz w:val="16"/>
                <w:szCs w:val="16"/>
              </w:rPr>
              <w:t> </w:t>
            </w:r>
          </w:p>
        </w:tc>
        <w:tc>
          <w:tcPr>
            <w:tcW w:w="199"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sz w:val="16"/>
                <w:szCs w:val="16"/>
              </w:rPr>
            </w:pPr>
            <w:r w:rsidRPr="002F1827">
              <w:rPr>
                <w:sz w:val="16"/>
                <w:szCs w:val="16"/>
              </w:rPr>
              <w:t> </w:t>
            </w:r>
          </w:p>
        </w:tc>
        <w:tc>
          <w:tcPr>
            <w:tcW w:w="254"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sz w:val="16"/>
                <w:szCs w:val="16"/>
              </w:rPr>
            </w:pPr>
            <w:r w:rsidRPr="002F1827">
              <w:rPr>
                <w:sz w:val="16"/>
                <w:szCs w:val="16"/>
              </w:rPr>
              <w:t> </w:t>
            </w:r>
          </w:p>
        </w:tc>
        <w:tc>
          <w:tcPr>
            <w:tcW w:w="537"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b/>
                <w:bCs/>
                <w:sz w:val="16"/>
                <w:szCs w:val="16"/>
              </w:rPr>
            </w:pPr>
            <w:r w:rsidRPr="002F1827">
              <w:rPr>
                <w:b/>
                <w:bCs/>
                <w:sz w:val="16"/>
                <w:szCs w:val="16"/>
              </w:rPr>
              <w:t xml:space="preserve">162,508,190 </w:t>
            </w:r>
          </w:p>
        </w:tc>
        <w:tc>
          <w:tcPr>
            <w:tcW w:w="515" w:type="pct"/>
            <w:tcBorders>
              <w:top w:val="nil"/>
              <w:left w:val="nil"/>
              <w:bottom w:val="single" w:sz="4" w:space="0" w:color="auto"/>
              <w:right w:val="single" w:sz="4" w:space="0" w:color="auto"/>
            </w:tcBorders>
            <w:shd w:val="clear" w:color="auto" w:fill="auto"/>
            <w:noWrap/>
            <w:vAlign w:val="bottom"/>
          </w:tcPr>
          <w:p w:rsidR="00824DCF" w:rsidRPr="002F1827" w:rsidRDefault="00824DCF" w:rsidP="00732E4B">
            <w:pPr>
              <w:spacing w:after="0"/>
              <w:jc w:val="both"/>
              <w:rPr>
                <w:b/>
                <w:bCs/>
                <w:sz w:val="16"/>
                <w:szCs w:val="16"/>
              </w:rPr>
            </w:pPr>
            <w:r w:rsidRPr="002F1827">
              <w:rPr>
                <w:b/>
                <w:bCs/>
                <w:sz w:val="16"/>
                <w:szCs w:val="16"/>
              </w:rPr>
              <w:t xml:space="preserve">      162,508,190 </w:t>
            </w:r>
          </w:p>
        </w:tc>
        <w:tc>
          <w:tcPr>
            <w:tcW w:w="253"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sz w:val="16"/>
                <w:szCs w:val="16"/>
              </w:rPr>
            </w:pPr>
            <w:r w:rsidRPr="002F1827">
              <w:rPr>
                <w:sz w:val="16"/>
                <w:szCs w:val="16"/>
              </w:rPr>
              <w:t> </w:t>
            </w:r>
          </w:p>
        </w:tc>
        <w:tc>
          <w:tcPr>
            <w:tcW w:w="518" w:type="pct"/>
            <w:tcBorders>
              <w:top w:val="nil"/>
              <w:left w:val="nil"/>
              <w:bottom w:val="single" w:sz="4" w:space="0" w:color="auto"/>
              <w:right w:val="single" w:sz="4" w:space="0" w:color="auto"/>
            </w:tcBorders>
            <w:shd w:val="clear" w:color="auto" w:fill="auto"/>
            <w:noWrap/>
            <w:vAlign w:val="bottom"/>
          </w:tcPr>
          <w:p w:rsidR="00824DCF" w:rsidRPr="002F1827" w:rsidRDefault="00824DCF" w:rsidP="002F1827">
            <w:pPr>
              <w:spacing w:after="0"/>
              <w:jc w:val="both"/>
              <w:rPr>
                <w:sz w:val="16"/>
                <w:szCs w:val="16"/>
              </w:rPr>
            </w:pPr>
            <w:r w:rsidRPr="002F1827">
              <w:rPr>
                <w:sz w:val="16"/>
                <w:szCs w:val="16"/>
              </w:rPr>
              <w:t> </w:t>
            </w:r>
          </w:p>
        </w:tc>
      </w:tr>
    </w:tbl>
    <w:p w:rsidR="003E3162" w:rsidRPr="002F1827" w:rsidRDefault="003E3162" w:rsidP="002F1827">
      <w:pPr>
        <w:spacing w:after="0"/>
        <w:jc w:val="both"/>
        <w:rPr>
          <w:b/>
          <w:bCs/>
          <w:sz w:val="22"/>
          <w:szCs w:val="22"/>
        </w:rPr>
      </w:pPr>
    </w:p>
    <w:p w:rsidR="007F6255" w:rsidRPr="002F1827" w:rsidRDefault="007F6255" w:rsidP="002F1827">
      <w:pPr>
        <w:spacing w:after="0"/>
        <w:jc w:val="both"/>
        <w:rPr>
          <w:b/>
          <w:bCs/>
          <w:sz w:val="22"/>
          <w:szCs w:val="22"/>
        </w:rPr>
      </w:pPr>
    </w:p>
    <w:p w:rsidR="007F6255" w:rsidRPr="002F1827" w:rsidRDefault="007F6255" w:rsidP="002F1827">
      <w:pPr>
        <w:spacing w:after="0"/>
        <w:jc w:val="both"/>
        <w:rPr>
          <w:b/>
          <w:bCs/>
          <w:sz w:val="22"/>
          <w:szCs w:val="22"/>
        </w:rPr>
      </w:pPr>
    </w:p>
    <w:p w:rsidR="007F6255" w:rsidRPr="002F1827" w:rsidRDefault="007F6255" w:rsidP="002F1827">
      <w:pPr>
        <w:spacing w:after="0"/>
        <w:jc w:val="both"/>
        <w:rPr>
          <w:b/>
          <w:bCs/>
          <w:sz w:val="22"/>
          <w:szCs w:val="22"/>
        </w:rPr>
      </w:pPr>
    </w:p>
    <w:p w:rsidR="007F6255" w:rsidRPr="002F1827" w:rsidRDefault="007F6255" w:rsidP="002F1827">
      <w:pPr>
        <w:spacing w:after="0"/>
        <w:jc w:val="both"/>
        <w:rPr>
          <w:b/>
          <w:bCs/>
          <w:sz w:val="22"/>
          <w:szCs w:val="22"/>
        </w:rPr>
      </w:pPr>
    </w:p>
    <w:p w:rsidR="007F6255" w:rsidRPr="002F1827" w:rsidRDefault="007F6255" w:rsidP="002F1827">
      <w:pPr>
        <w:spacing w:after="0"/>
        <w:jc w:val="both"/>
        <w:rPr>
          <w:b/>
          <w:bCs/>
          <w:sz w:val="22"/>
          <w:szCs w:val="22"/>
        </w:rPr>
      </w:pPr>
    </w:p>
    <w:p w:rsidR="007F6255" w:rsidRPr="002F1827" w:rsidRDefault="007F6255" w:rsidP="002F1827">
      <w:pPr>
        <w:spacing w:after="0"/>
        <w:jc w:val="both"/>
        <w:rPr>
          <w:b/>
          <w:bCs/>
          <w:sz w:val="22"/>
          <w:szCs w:val="22"/>
        </w:rPr>
      </w:pPr>
    </w:p>
    <w:p w:rsidR="007F6255" w:rsidRPr="002F1827" w:rsidRDefault="007F6255" w:rsidP="002F1827">
      <w:pPr>
        <w:spacing w:after="0"/>
        <w:jc w:val="both"/>
        <w:rPr>
          <w:b/>
          <w:bCs/>
          <w:sz w:val="22"/>
          <w:szCs w:val="22"/>
        </w:rPr>
      </w:pPr>
    </w:p>
    <w:p w:rsidR="007F6255" w:rsidRPr="002F1827" w:rsidRDefault="007F6255" w:rsidP="002F1827">
      <w:pPr>
        <w:spacing w:after="0"/>
        <w:jc w:val="both"/>
        <w:rPr>
          <w:b/>
          <w:bCs/>
          <w:sz w:val="22"/>
          <w:szCs w:val="22"/>
        </w:rPr>
      </w:pPr>
    </w:p>
    <w:p w:rsidR="007F6255" w:rsidRPr="002F1827" w:rsidRDefault="007F6255" w:rsidP="002F1827">
      <w:pPr>
        <w:spacing w:after="0"/>
        <w:jc w:val="both"/>
        <w:rPr>
          <w:b/>
          <w:bCs/>
          <w:sz w:val="22"/>
          <w:szCs w:val="22"/>
        </w:rPr>
      </w:pPr>
    </w:p>
    <w:p w:rsidR="0095207A" w:rsidRPr="002F1827" w:rsidRDefault="00E85503" w:rsidP="002F1827">
      <w:pPr>
        <w:spacing w:after="0"/>
        <w:jc w:val="both"/>
        <w:rPr>
          <w:b/>
          <w:bCs/>
          <w:sz w:val="20"/>
          <w:szCs w:val="20"/>
        </w:rPr>
      </w:pPr>
      <w:r w:rsidRPr="002F1827">
        <w:rPr>
          <w:b/>
          <w:bCs/>
          <w:sz w:val="20"/>
          <w:szCs w:val="20"/>
        </w:rPr>
        <w:t>Sub-Vote Code and Name: 1009</w:t>
      </w:r>
      <w:r w:rsidRPr="002F1827">
        <w:rPr>
          <w:b/>
          <w:bCs/>
          <w:sz w:val="20"/>
          <w:szCs w:val="20"/>
        </w:rPr>
        <w:tab/>
        <w:t>Management Information System</w:t>
      </w:r>
    </w:p>
    <w:p w:rsidR="0095207A" w:rsidRPr="002F1827" w:rsidRDefault="00E85503" w:rsidP="002F1827">
      <w:pPr>
        <w:spacing w:after="0"/>
        <w:jc w:val="both"/>
        <w:rPr>
          <w:b/>
          <w:bCs/>
          <w:sz w:val="20"/>
          <w:szCs w:val="20"/>
        </w:rPr>
      </w:pPr>
      <w:r w:rsidRPr="002F1827">
        <w:rPr>
          <w:b/>
          <w:bCs/>
          <w:sz w:val="20"/>
          <w:szCs w:val="20"/>
        </w:rPr>
        <w:t>Objective Code and Name:</w:t>
      </w:r>
      <w:r w:rsidRPr="002F1827">
        <w:rPr>
          <w:b/>
          <w:bCs/>
          <w:sz w:val="20"/>
          <w:szCs w:val="20"/>
        </w:rPr>
        <w:tab/>
        <w:t xml:space="preserve"> </w:t>
      </w:r>
      <w:r w:rsidRPr="002F1827">
        <w:rPr>
          <w:b/>
          <w:bCs/>
          <w:sz w:val="20"/>
          <w:szCs w:val="20"/>
        </w:rPr>
        <w:tab/>
        <w:t>F</w:t>
      </w:r>
      <w:r w:rsidRPr="002F1827">
        <w:rPr>
          <w:b/>
          <w:bCs/>
          <w:sz w:val="20"/>
          <w:szCs w:val="20"/>
        </w:rPr>
        <w:tab/>
        <w:t>Capacity of MAFC to deliver services improved</w:t>
      </w:r>
    </w:p>
    <w:tbl>
      <w:tblPr>
        <w:tblW w:w="5000" w:type="pct"/>
        <w:tblLook w:val="04A0"/>
      </w:tblPr>
      <w:tblGrid>
        <w:gridCol w:w="691"/>
        <w:gridCol w:w="368"/>
        <w:gridCol w:w="314"/>
        <w:gridCol w:w="332"/>
        <w:gridCol w:w="1070"/>
        <w:gridCol w:w="1618"/>
        <w:gridCol w:w="963"/>
        <w:gridCol w:w="634"/>
        <w:gridCol w:w="528"/>
        <w:gridCol w:w="885"/>
        <w:gridCol w:w="2044"/>
        <w:gridCol w:w="2376"/>
        <w:gridCol w:w="608"/>
        <w:gridCol w:w="1745"/>
      </w:tblGrid>
      <w:tr w:rsidR="003E3162" w:rsidRPr="002F1827" w:rsidTr="00732E4B">
        <w:trPr>
          <w:trHeight w:val="510"/>
        </w:trPr>
        <w:tc>
          <w:tcPr>
            <w:tcW w:w="601" w:type="pct"/>
            <w:gridSpan w:val="4"/>
            <w:tcBorders>
              <w:top w:val="single" w:sz="4" w:space="0" w:color="auto"/>
              <w:left w:val="single" w:sz="4" w:space="0" w:color="auto"/>
              <w:bottom w:val="single" w:sz="4" w:space="0" w:color="auto"/>
              <w:right w:val="single" w:sz="4" w:space="0" w:color="auto"/>
            </w:tcBorders>
            <w:shd w:val="clear" w:color="000000" w:fill="CCFFFF"/>
          </w:tcPr>
          <w:p w:rsidR="00E85503" w:rsidRPr="002F1827" w:rsidRDefault="00E85503" w:rsidP="002F1827">
            <w:pPr>
              <w:spacing w:after="0"/>
              <w:jc w:val="both"/>
              <w:rPr>
                <w:b/>
                <w:bCs/>
                <w:sz w:val="16"/>
                <w:szCs w:val="16"/>
              </w:rPr>
            </w:pPr>
            <w:r w:rsidRPr="002F1827">
              <w:rPr>
                <w:b/>
                <w:bCs/>
                <w:sz w:val="16"/>
                <w:szCs w:val="16"/>
              </w:rPr>
              <w:lastRenderedPageBreak/>
              <w:t>CODES AND LINKAGE</w:t>
            </w:r>
          </w:p>
        </w:tc>
        <w:tc>
          <w:tcPr>
            <w:tcW w:w="377" w:type="pct"/>
            <w:tcBorders>
              <w:top w:val="single" w:sz="4" w:space="0" w:color="auto"/>
              <w:left w:val="nil"/>
              <w:bottom w:val="single" w:sz="4" w:space="0" w:color="auto"/>
              <w:right w:val="single" w:sz="4" w:space="0" w:color="auto"/>
            </w:tcBorders>
            <w:shd w:val="clear" w:color="000000" w:fill="CCFFFF"/>
          </w:tcPr>
          <w:p w:rsidR="00E85503" w:rsidRPr="002F1827" w:rsidRDefault="00E85503" w:rsidP="002F1827">
            <w:pPr>
              <w:spacing w:after="0"/>
              <w:jc w:val="both"/>
              <w:rPr>
                <w:b/>
                <w:bCs/>
                <w:sz w:val="16"/>
                <w:szCs w:val="16"/>
              </w:rPr>
            </w:pPr>
            <w:r w:rsidRPr="002F1827">
              <w:rPr>
                <w:b/>
                <w:bCs/>
                <w:sz w:val="16"/>
                <w:szCs w:val="16"/>
              </w:rPr>
              <w:t>ANNUAL PHYSICAL TARGET</w:t>
            </w:r>
          </w:p>
        </w:tc>
        <w:tc>
          <w:tcPr>
            <w:tcW w:w="1632" w:type="pct"/>
            <w:gridSpan w:val="5"/>
            <w:tcBorders>
              <w:top w:val="single" w:sz="4" w:space="0" w:color="auto"/>
              <w:left w:val="nil"/>
              <w:bottom w:val="single" w:sz="4" w:space="0" w:color="auto"/>
              <w:right w:val="single" w:sz="4" w:space="0" w:color="auto"/>
            </w:tcBorders>
            <w:shd w:val="clear" w:color="000000" w:fill="CCFFFF"/>
          </w:tcPr>
          <w:p w:rsidR="00E85503" w:rsidRPr="002F1827" w:rsidRDefault="00E85503" w:rsidP="002F1827">
            <w:pPr>
              <w:spacing w:after="0"/>
              <w:jc w:val="both"/>
              <w:rPr>
                <w:b/>
                <w:bCs/>
                <w:sz w:val="16"/>
                <w:szCs w:val="16"/>
              </w:rPr>
            </w:pPr>
            <w:r w:rsidRPr="002F1827">
              <w:rPr>
                <w:b/>
                <w:bCs/>
                <w:sz w:val="16"/>
                <w:szCs w:val="16"/>
              </w:rPr>
              <w:t>CUMULATIVE STATUS ON MEETING PHYSICAL TARGET</w:t>
            </w:r>
          </w:p>
        </w:tc>
        <w:tc>
          <w:tcPr>
            <w:tcW w:w="721" w:type="pct"/>
            <w:tcBorders>
              <w:top w:val="single" w:sz="4" w:space="0" w:color="auto"/>
              <w:left w:val="nil"/>
              <w:bottom w:val="single" w:sz="4" w:space="0" w:color="auto"/>
              <w:right w:val="single" w:sz="4" w:space="0" w:color="auto"/>
            </w:tcBorders>
            <w:shd w:val="clear" w:color="000000" w:fill="CCFFFF"/>
            <w:noWrap/>
          </w:tcPr>
          <w:p w:rsidR="00E85503" w:rsidRPr="002F1827" w:rsidRDefault="00E85503" w:rsidP="002F1827">
            <w:pPr>
              <w:spacing w:after="0"/>
              <w:jc w:val="both"/>
              <w:rPr>
                <w:b/>
                <w:bCs/>
                <w:sz w:val="16"/>
                <w:szCs w:val="16"/>
              </w:rPr>
            </w:pPr>
            <w:r w:rsidRPr="002F1827">
              <w:rPr>
                <w:b/>
                <w:bCs/>
                <w:sz w:val="16"/>
                <w:szCs w:val="16"/>
              </w:rPr>
              <w:t>EXPENDITURE STATUS</w:t>
            </w:r>
          </w:p>
        </w:tc>
        <w:tc>
          <w:tcPr>
            <w:tcW w:w="838" w:type="pct"/>
            <w:tcBorders>
              <w:top w:val="single" w:sz="4" w:space="0" w:color="auto"/>
              <w:left w:val="nil"/>
              <w:bottom w:val="single" w:sz="4" w:space="0" w:color="auto"/>
              <w:right w:val="single" w:sz="4" w:space="0" w:color="auto"/>
            </w:tcBorders>
            <w:shd w:val="clear" w:color="000000" w:fill="CCFFFF"/>
            <w:noWrap/>
          </w:tcPr>
          <w:p w:rsidR="00E85503" w:rsidRPr="002F1827" w:rsidRDefault="00E85503" w:rsidP="002F1827">
            <w:pPr>
              <w:spacing w:after="0"/>
              <w:jc w:val="both"/>
              <w:rPr>
                <w:b/>
                <w:bCs/>
                <w:sz w:val="16"/>
                <w:szCs w:val="16"/>
              </w:rPr>
            </w:pPr>
            <w:r w:rsidRPr="002F1827">
              <w:rPr>
                <w:b/>
                <w:bCs/>
                <w:sz w:val="16"/>
                <w:szCs w:val="16"/>
              </w:rPr>
              <w:t> </w:t>
            </w:r>
          </w:p>
        </w:tc>
        <w:tc>
          <w:tcPr>
            <w:tcW w:w="214" w:type="pct"/>
            <w:tcBorders>
              <w:top w:val="single" w:sz="4" w:space="0" w:color="auto"/>
              <w:left w:val="nil"/>
              <w:bottom w:val="single" w:sz="4" w:space="0" w:color="auto"/>
              <w:right w:val="single" w:sz="4" w:space="0" w:color="auto"/>
            </w:tcBorders>
            <w:shd w:val="clear" w:color="000000" w:fill="CCFFFF"/>
            <w:noWrap/>
          </w:tcPr>
          <w:p w:rsidR="00E85503" w:rsidRPr="002F1827" w:rsidRDefault="00E85503" w:rsidP="002F1827">
            <w:pPr>
              <w:spacing w:after="0"/>
              <w:jc w:val="both"/>
              <w:rPr>
                <w:b/>
                <w:bCs/>
                <w:sz w:val="16"/>
                <w:szCs w:val="16"/>
              </w:rPr>
            </w:pPr>
            <w:r w:rsidRPr="002F1827">
              <w:rPr>
                <w:b/>
                <w:bCs/>
                <w:sz w:val="16"/>
                <w:szCs w:val="16"/>
              </w:rPr>
              <w:t> </w:t>
            </w:r>
          </w:p>
        </w:tc>
        <w:tc>
          <w:tcPr>
            <w:tcW w:w="615" w:type="pct"/>
            <w:tcBorders>
              <w:top w:val="single" w:sz="4" w:space="0" w:color="auto"/>
              <w:left w:val="nil"/>
              <w:bottom w:val="single" w:sz="4" w:space="0" w:color="auto"/>
              <w:right w:val="single" w:sz="4" w:space="0" w:color="auto"/>
            </w:tcBorders>
            <w:shd w:val="clear" w:color="000000" w:fill="CCFFFF"/>
          </w:tcPr>
          <w:p w:rsidR="00E85503" w:rsidRPr="002F1827" w:rsidRDefault="00E85503" w:rsidP="002F1827">
            <w:pPr>
              <w:spacing w:after="0"/>
              <w:jc w:val="both"/>
              <w:rPr>
                <w:b/>
                <w:bCs/>
                <w:sz w:val="16"/>
                <w:szCs w:val="16"/>
              </w:rPr>
            </w:pPr>
            <w:r w:rsidRPr="002F1827">
              <w:rPr>
                <w:b/>
                <w:bCs/>
                <w:sz w:val="16"/>
                <w:szCs w:val="16"/>
              </w:rPr>
              <w:t>REMARKS ON IMPLEMENTATION</w:t>
            </w:r>
          </w:p>
        </w:tc>
      </w:tr>
      <w:tr w:rsidR="00E85503" w:rsidRPr="002F1827" w:rsidTr="00732E4B">
        <w:trPr>
          <w:trHeight w:val="510"/>
        </w:trPr>
        <w:tc>
          <w:tcPr>
            <w:tcW w:w="244" w:type="pct"/>
            <w:tcBorders>
              <w:top w:val="nil"/>
              <w:left w:val="single" w:sz="4" w:space="0" w:color="auto"/>
              <w:bottom w:val="single" w:sz="4" w:space="0" w:color="auto"/>
              <w:right w:val="single" w:sz="4" w:space="0" w:color="auto"/>
            </w:tcBorders>
            <w:shd w:val="clear" w:color="000000" w:fill="CCFFFF"/>
          </w:tcPr>
          <w:p w:rsidR="00E85503" w:rsidRPr="002F1827" w:rsidRDefault="00E85503" w:rsidP="002F1827">
            <w:pPr>
              <w:spacing w:after="0"/>
              <w:jc w:val="both"/>
              <w:rPr>
                <w:b/>
                <w:bCs/>
                <w:sz w:val="16"/>
                <w:szCs w:val="16"/>
              </w:rPr>
            </w:pPr>
            <w:r w:rsidRPr="002F1827">
              <w:rPr>
                <w:b/>
                <w:bCs/>
                <w:sz w:val="16"/>
                <w:szCs w:val="16"/>
              </w:rPr>
              <w:t>Target Code</w:t>
            </w:r>
          </w:p>
        </w:tc>
        <w:tc>
          <w:tcPr>
            <w:tcW w:w="130" w:type="pct"/>
            <w:tcBorders>
              <w:top w:val="nil"/>
              <w:left w:val="nil"/>
              <w:bottom w:val="single" w:sz="4" w:space="0" w:color="auto"/>
              <w:right w:val="single" w:sz="4" w:space="0" w:color="auto"/>
            </w:tcBorders>
            <w:shd w:val="clear" w:color="000000" w:fill="CCFFFF"/>
          </w:tcPr>
          <w:p w:rsidR="00E85503" w:rsidRPr="002F1827" w:rsidRDefault="00E85503" w:rsidP="002F1827">
            <w:pPr>
              <w:spacing w:after="0"/>
              <w:jc w:val="both"/>
              <w:rPr>
                <w:b/>
                <w:bCs/>
                <w:sz w:val="16"/>
                <w:szCs w:val="16"/>
              </w:rPr>
            </w:pPr>
            <w:r w:rsidRPr="002F1827">
              <w:rPr>
                <w:b/>
                <w:bCs/>
                <w:sz w:val="16"/>
                <w:szCs w:val="16"/>
              </w:rPr>
              <w:t>M</w:t>
            </w:r>
          </w:p>
        </w:tc>
        <w:tc>
          <w:tcPr>
            <w:tcW w:w="111" w:type="pct"/>
            <w:tcBorders>
              <w:top w:val="nil"/>
              <w:left w:val="nil"/>
              <w:bottom w:val="single" w:sz="4" w:space="0" w:color="auto"/>
              <w:right w:val="single" w:sz="4" w:space="0" w:color="auto"/>
            </w:tcBorders>
            <w:shd w:val="clear" w:color="000000" w:fill="CCFFFF"/>
          </w:tcPr>
          <w:p w:rsidR="00E85503" w:rsidRPr="002F1827" w:rsidRDefault="00E85503" w:rsidP="002F1827">
            <w:pPr>
              <w:spacing w:after="0"/>
              <w:jc w:val="both"/>
              <w:rPr>
                <w:b/>
                <w:bCs/>
                <w:sz w:val="16"/>
                <w:szCs w:val="16"/>
              </w:rPr>
            </w:pPr>
            <w:r w:rsidRPr="002F1827">
              <w:rPr>
                <w:b/>
                <w:bCs/>
                <w:sz w:val="16"/>
                <w:szCs w:val="16"/>
              </w:rPr>
              <w:t>P</w:t>
            </w:r>
          </w:p>
        </w:tc>
        <w:tc>
          <w:tcPr>
            <w:tcW w:w="117" w:type="pct"/>
            <w:tcBorders>
              <w:top w:val="nil"/>
              <w:left w:val="nil"/>
              <w:bottom w:val="single" w:sz="4" w:space="0" w:color="auto"/>
              <w:right w:val="single" w:sz="4" w:space="0" w:color="auto"/>
            </w:tcBorders>
            <w:shd w:val="clear" w:color="000000" w:fill="CCFFFF"/>
          </w:tcPr>
          <w:p w:rsidR="00E85503" w:rsidRPr="002F1827" w:rsidRDefault="00E85503" w:rsidP="002F1827">
            <w:pPr>
              <w:spacing w:after="0"/>
              <w:jc w:val="both"/>
              <w:rPr>
                <w:b/>
                <w:bCs/>
                <w:sz w:val="16"/>
                <w:szCs w:val="16"/>
              </w:rPr>
            </w:pPr>
            <w:r w:rsidRPr="002F1827">
              <w:rPr>
                <w:b/>
                <w:bCs/>
                <w:sz w:val="16"/>
                <w:szCs w:val="16"/>
              </w:rPr>
              <w:t>R</w:t>
            </w:r>
          </w:p>
        </w:tc>
        <w:tc>
          <w:tcPr>
            <w:tcW w:w="377" w:type="pct"/>
            <w:tcBorders>
              <w:top w:val="nil"/>
              <w:left w:val="nil"/>
              <w:bottom w:val="single" w:sz="4" w:space="0" w:color="auto"/>
              <w:right w:val="single" w:sz="4" w:space="0" w:color="auto"/>
            </w:tcBorders>
            <w:shd w:val="clear" w:color="000000" w:fill="CCFFFF"/>
          </w:tcPr>
          <w:p w:rsidR="00E85503" w:rsidRPr="002F1827" w:rsidRDefault="00E85503" w:rsidP="002F1827">
            <w:pPr>
              <w:spacing w:after="0"/>
              <w:jc w:val="both"/>
              <w:rPr>
                <w:b/>
                <w:bCs/>
                <w:sz w:val="16"/>
                <w:szCs w:val="16"/>
              </w:rPr>
            </w:pPr>
            <w:r w:rsidRPr="002F1827">
              <w:rPr>
                <w:b/>
                <w:bCs/>
                <w:sz w:val="16"/>
                <w:szCs w:val="16"/>
              </w:rPr>
              <w:t>Target Descrption</w:t>
            </w:r>
          </w:p>
        </w:tc>
        <w:tc>
          <w:tcPr>
            <w:tcW w:w="571" w:type="pct"/>
            <w:tcBorders>
              <w:top w:val="nil"/>
              <w:left w:val="nil"/>
              <w:bottom w:val="single" w:sz="4" w:space="0" w:color="auto"/>
              <w:right w:val="single" w:sz="4" w:space="0" w:color="auto"/>
            </w:tcBorders>
            <w:shd w:val="clear" w:color="000000" w:fill="CCFFFF"/>
          </w:tcPr>
          <w:p w:rsidR="00E85503" w:rsidRPr="002F1827" w:rsidRDefault="00E85503" w:rsidP="002F1827">
            <w:pPr>
              <w:spacing w:after="0"/>
              <w:jc w:val="both"/>
              <w:rPr>
                <w:b/>
                <w:bCs/>
                <w:sz w:val="16"/>
                <w:szCs w:val="16"/>
              </w:rPr>
            </w:pPr>
            <w:r w:rsidRPr="002F1827">
              <w:rPr>
                <w:b/>
                <w:bCs/>
                <w:sz w:val="16"/>
                <w:szCs w:val="16"/>
              </w:rPr>
              <w:t>Actual Progress</w:t>
            </w:r>
          </w:p>
        </w:tc>
        <w:tc>
          <w:tcPr>
            <w:tcW w:w="340" w:type="pct"/>
            <w:tcBorders>
              <w:top w:val="nil"/>
              <w:left w:val="nil"/>
              <w:bottom w:val="single" w:sz="4" w:space="0" w:color="auto"/>
              <w:right w:val="single" w:sz="4" w:space="0" w:color="auto"/>
            </w:tcBorders>
            <w:shd w:val="clear" w:color="000000" w:fill="CCFFFF"/>
          </w:tcPr>
          <w:p w:rsidR="00E85503" w:rsidRPr="002F1827" w:rsidRDefault="00E85503" w:rsidP="002F1827">
            <w:pPr>
              <w:spacing w:after="0"/>
              <w:jc w:val="both"/>
              <w:rPr>
                <w:b/>
                <w:bCs/>
                <w:sz w:val="16"/>
                <w:szCs w:val="16"/>
              </w:rPr>
            </w:pPr>
            <w:r w:rsidRPr="002F1827">
              <w:rPr>
                <w:b/>
                <w:bCs/>
                <w:sz w:val="16"/>
                <w:szCs w:val="16"/>
              </w:rPr>
              <w:t>Estimated % Completed</w:t>
            </w:r>
          </w:p>
        </w:tc>
        <w:tc>
          <w:tcPr>
            <w:tcW w:w="224" w:type="pct"/>
            <w:tcBorders>
              <w:top w:val="nil"/>
              <w:left w:val="nil"/>
              <w:bottom w:val="single" w:sz="4" w:space="0" w:color="auto"/>
              <w:right w:val="single" w:sz="4" w:space="0" w:color="auto"/>
            </w:tcBorders>
            <w:shd w:val="clear" w:color="000000" w:fill="CCFFFF"/>
          </w:tcPr>
          <w:p w:rsidR="00E85503" w:rsidRPr="002F1827" w:rsidRDefault="00E85503" w:rsidP="002F1827">
            <w:pPr>
              <w:spacing w:after="0"/>
              <w:jc w:val="both"/>
              <w:rPr>
                <w:b/>
                <w:bCs/>
                <w:sz w:val="16"/>
                <w:szCs w:val="16"/>
              </w:rPr>
            </w:pPr>
            <w:r w:rsidRPr="002F1827">
              <w:rPr>
                <w:b/>
                <w:bCs/>
                <w:sz w:val="16"/>
                <w:szCs w:val="16"/>
              </w:rPr>
              <w:t>On Track</w:t>
            </w:r>
          </w:p>
        </w:tc>
        <w:tc>
          <w:tcPr>
            <w:tcW w:w="186" w:type="pct"/>
            <w:tcBorders>
              <w:top w:val="nil"/>
              <w:left w:val="nil"/>
              <w:bottom w:val="single" w:sz="4" w:space="0" w:color="auto"/>
              <w:right w:val="single" w:sz="4" w:space="0" w:color="auto"/>
            </w:tcBorders>
            <w:shd w:val="clear" w:color="000000" w:fill="CCFFFF"/>
          </w:tcPr>
          <w:p w:rsidR="00E85503" w:rsidRPr="002F1827" w:rsidRDefault="00E85503" w:rsidP="002F1827">
            <w:pPr>
              <w:spacing w:after="0"/>
              <w:jc w:val="both"/>
              <w:rPr>
                <w:b/>
                <w:bCs/>
                <w:sz w:val="16"/>
                <w:szCs w:val="16"/>
              </w:rPr>
            </w:pPr>
            <w:r w:rsidRPr="002F1827">
              <w:rPr>
                <w:b/>
                <w:bCs/>
                <w:sz w:val="16"/>
                <w:szCs w:val="16"/>
              </w:rPr>
              <w:t>At Risk</w:t>
            </w:r>
          </w:p>
        </w:tc>
        <w:tc>
          <w:tcPr>
            <w:tcW w:w="312" w:type="pct"/>
            <w:tcBorders>
              <w:top w:val="nil"/>
              <w:left w:val="nil"/>
              <w:bottom w:val="single" w:sz="4" w:space="0" w:color="auto"/>
              <w:right w:val="single" w:sz="4" w:space="0" w:color="auto"/>
            </w:tcBorders>
            <w:shd w:val="clear" w:color="000000" w:fill="CCFFFF"/>
          </w:tcPr>
          <w:p w:rsidR="00E85503" w:rsidRPr="002F1827" w:rsidRDefault="00E85503" w:rsidP="002F1827">
            <w:pPr>
              <w:spacing w:after="0"/>
              <w:jc w:val="both"/>
              <w:rPr>
                <w:b/>
                <w:bCs/>
                <w:sz w:val="16"/>
                <w:szCs w:val="16"/>
              </w:rPr>
            </w:pPr>
            <w:r w:rsidRPr="002F1827">
              <w:rPr>
                <w:b/>
                <w:bCs/>
                <w:sz w:val="16"/>
                <w:szCs w:val="16"/>
              </w:rPr>
              <w:t>Unknown</w:t>
            </w:r>
          </w:p>
        </w:tc>
        <w:tc>
          <w:tcPr>
            <w:tcW w:w="721" w:type="pct"/>
            <w:tcBorders>
              <w:top w:val="nil"/>
              <w:left w:val="nil"/>
              <w:bottom w:val="single" w:sz="4" w:space="0" w:color="auto"/>
              <w:right w:val="single" w:sz="4" w:space="0" w:color="auto"/>
            </w:tcBorders>
            <w:shd w:val="clear" w:color="000000" w:fill="CCFFFF"/>
          </w:tcPr>
          <w:p w:rsidR="00E85503" w:rsidRPr="002F1827" w:rsidRDefault="00E85503" w:rsidP="002F1827">
            <w:pPr>
              <w:spacing w:after="0"/>
              <w:jc w:val="both"/>
              <w:rPr>
                <w:b/>
                <w:bCs/>
                <w:sz w:val="16"/>
                <w:szCs w:val="16"/>
              </w:rPr>
            </w:pPr>
            <w:r w:rsidRPr="002F1827">
              <w:rPr>
                <w:b/>
                <w:bCs/>
                <w:sz w:val="16"/>
                <w:szCs w:val="16"/>
              </w:rPr>
              <w:t>Cumulative Budget</w:t>
            </w:r>
          </w:p>
        </w:tc>
        <w:tc>
          <w:tcPr>
            <w:tcW w:w="838" w:type="pct"/>
            <w:tcBorders>
              <w:top w:val="nil"/>
              <w:left w:val="nil"/>
              <w:bottom w:val="single" w:sz="4" w:space="0" w:color="auto"/>
              <w:right w:val="single" w:sz="4" w:space="0" w:color="auto"/>
            </w:tcBorders>
            <w:shd w:val="clear" w:color="000000" w:fill="CCFFFF"/>
          </w:tcPr>
          <w:p w:rsidR="00E85503" w:rsidRPr="002F1827" w:rsidRDefault="00E85503" w:rsidP="002F1827">
            <w:pPr>
              <w:spacing w:after="0"/>
              <w:jc w:val="both"/>
              <w:rPr>
                <w:b/>
                <w:bCs/>
                <w:sz w:val="16"/>
                <w:szCs w:val="16"/>
              </w:rPr>
            </w:pPr>
            <w:r w:rsidRPr="002F1827">
              <w:rPr>
                <w:b/>
                <w:bCs/>
                <w:sz w:val="16"/>
                <w:szCs w:val="16"/>
              </w:rPr>
              <w:t xml:space="preserve">Cummulative Actual Expenditure </w:t>
            </w:r>
          </w:p>
        </w:tc>
        <w:tc>
          <w:tcPr>
            <w:tcW w:w="214" w:type="pct"/>
            <w:tcBorders>
              <w:top w:val="nil"/>
              <w:left w:val="nil"/>
              <w:bottom w:val="single" w:sz="4" w:space="0" w:color="auto"/>
              <w:right w:val="single" w:sz="4" w:space="0" w:color="auto"/>
            </w:tcBorders>
            <w:shd w:val="clear" w:color="000000" w:fill="CCFFFF"/>
          </w:tcPr>
          <w:p w:rsidR="00E85503" w:rsidRPr="002F1827" w:rsidRDefault="00E85503" w:rsidP="002F1827">
            <w:pPr>
              <w:spacing w:after="0"/>
              <w:jc w:val="both"/>
              <w:rPr>
                <w:b/>
                <w:bCs/>
                <w:sz w:val="16"/>
                <w:szCs w:val="16"/>
              </w:rPr>
            </w:pPr>
            <w:r w:rsidRPr="002F1827">
              <w:rPr>
                <w:b/>
                <w:bCs/>
                <w:sz w:val="16"/>
                <w:szCs w:val="16"/>
              </w:rPr>
              <w:t>% Spent</w:t>
            </w:r>
          </w:p>
        </w:tc>
        <w:tc>
          <w:tcPr>
            <w:tcW w:w="615" w:type="pct"/>
            <w:tcBorders>
              <w:top w:val="nil"/>
              <w:left w:val="nil"/>
              <w:bottom w:val="single" w:sz="4" w:space="0" w:color="auto"/>
              <w:right w:val="single" w:sz="4" w:space="0" w:color="auto"/>
            </w:tcBorders>
            <w:shd w:val="clear" w:color="000000" w:fill="CCFFFF"/>
            <w:noWrap/>
          </w:tcPr>
          <w:p w:rsidR="00E85503" w:rsidRPr="002F1827" w:rsidRDefault="00E85503" w:rsidP="002F1827">
            <w:pPr>
              <w:spacing w:after="0"/>
              <w:jc w:val="both"/>
              <w:rPr>
                <w:b/>
                <w:bCs/>
                <w:sz w:val="16"/>
                <w:szCs w:val="16"/>
              </w:rPr>
            </w:pPr>
            <w:r w:rsidRPr="002F1827">
              <w:rPr>
                <w:b/>
                <w:bCs/>
                <w:sz w:val="16"/>
                <w:szCs w:val="16"/>
              </w:rPr>
              <w:t> </w:t>
            </w:r>
          </w:p>
        </w:tc>
      </w:tr>
      <w:tr w:rsidR="003E3162" w:rsidRPr="002F1827" w:rsidTr="00732E4B">
        <w:trPr>
          <w:trHeight w:val="255"/>
        </w:trPr>
        <w:tc>
          <w:tcPr>
            <w:tcW w:w="244" w:type="pct"/>
            <w:tcBorders>
              <w:top w:val="nil"/>
              <w:left w:val="single" w:sz="4" w:space="0" w:color="auto"/>
              <w:bottom w:val="single" w:sz="4" w:space="0" w:color="auto"/>
              <w:right w:val="single" w:sz="4" w:space="0" w:color="auto"/>
            </w:tcBorders>
            <w:shd w:val="clear" w:color="auto" w:fill="auto"/>
            <w:noWrap/>
            <w:vAlign w:val="bottom"/>
          </w:tcPr>
          <w:p w:rsidR="00E85503" w:rsidRPr="002F1827" w:rsidRDefault="00E85503" w:rsidP="002F1827">
            <w:pPr>
              <w:spacing w:after="0"/>
              <w:jc w:val="both"/>
              <w:rPr>
                <w:b/>
                <w:bCs/>
                <w:sz w:val="16"/>
                <w:szCs w:val="16"/>
              </w:rPr>
            </w:pPr>
            <w:r w:rsidRPr="002F1827">
              <w:rPr>
                <w:b/>
                <w:bCs/>
                <w:sz w:val="16"/>
                <w:szCs w:val="16"/>
              </w:rPr>
              <w:t>1</w:t>
            </w:r>
          </w:p>
        </w:tc>
        <w:tc>
          <w:tcPr>
            <w:tcW w:w="130"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b/>
                <w:bCs/>
                <w:sz w:val="16"/>
                <w:szCs w:val="16"/>
              </w:rPr>
            </w:pPr>
            <w:r w:rsidRPr="002F1827">
              <w:rPr>
                <w:b/>
                <w:bCs/>
                <w:sz w:val="16"/>
                <w:szCs w:val="16"/>
              </w:rPr>
              <w:t>2</w:t>
            </w:r>
          </w:p>
        </w:tc>
        <w:tc>
          <w:tcPr>
            <w:tcW w:w="111"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b/>
                <w:bCs/>
                <w:sz w:val="16"/>
                <w:szCs w:val="16"/>
              </w:rPr>
            </w:pPr>
            <w:r w:rsidRPr="002F1827">
              <w:rPr>
                <w:b/>
                <w:bCs/>
                <w:sz w:val="16"/>
                <w:szCs w:val="16"/>
              </w:rPr>
              <w:t>3</w:t>
            </w:r>
          </w:p>
        </w:tc>
        <w:tc>
          <w:tcPr>
            <w:tcW w:w="117"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b/>
                <w:bCs/>
                <w:sz w:val="16"/>
                <w:szCs w:val="16"/>
              </w:rPr>
            </w:pPr>
            <w:r w:rsidRPr="002F1827">
              <w:rPr>
                <w:b/>
                <w:bCs/>
                <w:sz w:val="16"/>
                <w:szCs w:val="16"/>
              </w:rPr>
              <w:t>4</w:t>
            </w:r>
          </w:p>
        </w:tc>
        <w:tc>
          <w:tcPr>
            <w:tcW w:w="377"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b/>
                <w:bCs/>
                <w:sz w:val="16"/>
                <w:szCs w:val="16"/>
              </w:rPr>
            </w:pPr>
            <w:r w:rsidRPr="002F1827">
              <w:rPr>
                <w:b/>
                <w:bCs/>
                <w:sz w:val="16"/>
                <w:szCs w:val="16"/>
              </w:rPr>
              <w:t>5</w:t>
            </w:r>
          </w:p>
        </w:tc>
        <w:tc>
          <w:tcPr>
            <w:tcW w:w="571"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b/>
                <w:bCs/>
                <w:sz w:val="16"/>
                <w:szCs w:val="16"/>
              </w:rPr>
            </w:pPr>
            <w:r w:rsidRPr="002F1827">
              <w:rPr>
                <w:b/>
                <w:bCs/>
                <w:sz w:val="16"/>
                <w:szCs w:val="16"/>
              </w:rPr>
              <w:t>6</w:t>
            </w:r>
          </w:p>
        </w:tc>
        <w:tc>
          <w:tcPr>
            <w:tcW w:w="340"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b/>
                <w:bCs/>
                <w:sz w:val="16"/>
                <w:szCs w:val="16"/>
              </w:rPr>
            </w:pPr>
            <w:r w:rsidRPr="002F1827">
              <w:rPr>
                <w:b/>
                <w:bCs/>
                <w:sz w:val="16"/>
                <w:szCs w:val="16"/>
              </w:rPr>
              <w:t>7</w:t>
            </w:r>
          </w:p>
        </w:tc>
        <w:tc>
          <w:tcPr>
            <w:tcW w:w="224"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b/>
                <w:bCs/>
                <w:sz w:val="16"/>
                <w:szCs w:val="16"/>
              </w:rPr>
            </w:pPr>
            <w:r w:rsidRPr="002F1827">
              <w:rPr>
                <w:b/>
                <w:bCs/>
                <w:sz w:val="16"/>
                <w:szCs w:val="16"/>
              </w:rPr>
              <w:t>8</w:t>
            </w:r>
          </w:p>
        </w:tc>
        <w:tc>
          <w:tcPr>
            <w:tcW w:w="186"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b/>
                <w:bCs/>
                <w:sz w:val="16"/>
                <w:szCs w:val="16"/>
              </w:rPr>
            </w:pPr>
            <w:r w:rsidRPr="002F1827">
              <w:rPr>
                <w:b/>
                <w:bCs/>
                <w:sz w:val="16"/>
                <w:szCs w:val="16"/>
              </w:rPr>
              <w:t>9</w:t>
            </w:r>
          </w:p>
        </w:tc>
        <w:tc>
          <w:tcPr>
            <w:tcW w:w="312"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b/>
                <w:bCs/>
                <w:sz w:val="16"/>
                <w:szCs w:val="16"/>
              </w:rPr>
            </w:pPr>
            <w:r w:rsidRPr="002F1827">
              <w:rPr>
                <w:b/>
                <w:bCs/>
                <w:sz w:val="16"/>
                <w:szCs w:val="16"/>
              </w:rPr>
              <w:t>10</w:t>
            </w:r>
          </w:p>
        </w:tc>
        <w:tc>
          <w:tcPr>
            <w:tcW w:w="721"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b/>
                <w:bCs/>
                <w:sz w:val="16"/>
                <w:szCs w:val="16"/>
              </w:rPr>
            </w:pPr>
            <w:r w:rsidRPr="002F1827">
              <w:rPr>
                <w:b/>
                <w:bCs/>
                <w:sz w:val="16"/>
                <w:szCs w:val="16"/>
              </w:rPr>
              <w:t>11</w:t>
            </w:r>
          </w:p>
        </w:tc>
        <w:tc>
          <w:tcPr>
            <w:tcW w:w="838"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b/>
                <w:bCs/>
                <w:sz w:val="16"/>
                <w:szCs w:val="16"/>
              </w:rPr>
            </w:pPr>
            <w:r w:rsidRPr="002F1827">
              <w:rPr>
                <w:b/>
                <w:bCs/>
                <w:sz w:val="16"/>
                <w:szCs w:val="16"/>
              </w:rPr>
              <w:t>12</w:t>
            </w:r>
          </w:p>
        </w:tc>
        <w:tc>
          <w:tcPr>
            <w:tcW w:w="214"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b/>
                <w:bCs/>
                <w:sz w:val="16"/>
                <w:szCs w:val="16"/>
              </w:rPr>
            </w:pPr>
            <w:r w:rsidRPr="002F1827">
              <w:rPr>
                <w:b/>
                <w:bCs/>
                <w:sz w:val="16"/>
                <w:szCs w:val="16"/>
              </w:rPr>
              <w:t>13</w:t>
            </w:r>
          </w:p>
        </w:tc>
        <w:tc>
          <w:tcPr>
            <w:tcW w:w="615"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b/>
                <w:bCs/>
                <w:sz w:val="16"/>
                <w:szCs w:val="16"/>
              </w:rPr>
            </w:pPr>
            <w:r w:rsidRPr="002F1827">
              <w:rPr>
                <w:b/>
                <w:bCs/>
                <w:sz w:val="16"/>
                <w:szCs w:val="16"/>
              </w:rPr>
              <w:t>14</w:t>
            </w:r>
          </w:p>
        </w:tc>
      </w:tr>
      <w:tr w:rsidR="003E3162" w:rsidRPr="002F1827" w:rsidTr="00732E4B">
        <w:trPr>
          <w:trHeight w:val="1020"/>
        </w:trPr>
        <w:tc>
          <w:tcPr>
            <w:tcW w:w="244" w:type="pct"/>
            <w:vMerge w:val="restart"/>
            <w:tcBorders>
              <w:top w:val="nil"/>
              <w:left w:val="single" w:sz="4" w:space="0" w:color="auto"/>
              <w:bottom w:val="single" w:sz="4" w:space="0" w:color="auto"/>
              <w:right w:val="single" w:sz="4" w:space="0" w:color="auto"/>
            </w:tcBorders>
            <w:shd w:val="clear" w:color="auto" w:fill="auto"/>
            <w:noWrap/>
            <w:vAlign w:val="center"/>
          </w:tcPr>
          <w:p w:rsidR="00E85503" w:rsidRPr="002F1827" w:rsidRDefault="00E85503" w:rsidP="002F1827">
            <w:pPr>
              <w:spacing w:after="0"/>
              <w:jc w:val="both"/>
              <w:rPr>
                <w:sz w:val="16"/>
                <w:szCs w:val="16"/>
              </w:rPr>
            </w:pPr>
            <w:r w:rsidRPr="002F1827">
              <w:rPr>
                <w:sz w:val="16"/>
                <w:szCs w:val="16"/>
              </w:rPr>
              <w:t>G01S</w:t>
            </w:r>
          </w:p>
        </w:tc>
        <w:tc>
          <w:tcPr>
            <w:tcW w:w="130"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sz w:val="16"/>
                <w:szCs w:val="16"/>
              </w:rPr>
            </w:pPr>
            <w:r w:rsidRPr="002F1827">
              <w:rPr>
                <w:sz w:val="16"/>
                <w:szCs w:val="16"/>
              </w:rPr>
              <w:t> </w:t>
            </w:r>
          </w:p>
        </w:tc>
        <w:tc>
          <w:tcPr>
            <w:tcW w:w="111"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sz w:val="16"/>
                <w:szCs w:val="16"/>
              </w:rPr>
            </w:pPr>
            <w:r w:rsidRPr="002F1827">
              <w:rPr>
                <w:sz w:val="16"/>
                <w:szCs w:val="16"/>
              </w:rPr>
              <w:t> </w:t>
            </w:r>
          </w:p>
        </w:tc>
        <w:tc>
          <w:tcPr>
            <w:tcW w:w="117"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sz w:val="16"/>
                <w:szCs w:val="16"/>
              </w:rPr>
            </w:pPr>
            <w:r w:rsidRPr="002F1827">
              <w:rPr>
                <w:sz w:val="16"/>
                <w:szCs w:val="16"/>
              </w:rPr>
              <w:t> </w:t>
            </w:r>
          </w:p>
        </w:tc>
        <w:tc>
          <w:tcPr>
            <w:tcW w:w="377" w:type="pct"/>
            <w:tcBorders>
              <w:top w:val="nil"/>
              <w:left w:val="nil"/>
              <w:bottom w:val="single" w:sz="4" w:space="0" w:color="auto"/>
              <w:right w:val="single" w:sz="4" w:space="0" w:color="auto"/>
            </w:tcBorders>
            <w:shd w:val="clear" w:color="auto" w:fill="auto"/>
          </w:tcPr>
          <w:p w:rsidR="00E85503" w:rsidRPr="002F1827" w:rsidRDefault="00E85503" w:rsidP="002F1827">
            <w:pPr>
              <w:spacing w:after="0"/>
              <w:jc w:val="both"/>
              <w:rPr>
                <w:sz w:val="16"/>
                <w:szCs w:val="16"/>
              </w:rPr>
            </w:pPr>
            <w:r w:rsidRPr="002F1827">
              <w:rPr>
                <w:sz w:val="16"/>
                <w:szCs w:val="16"/>
              </w:rPr>
              <w:t>Troubleshoot and Maintain the KILIMO computer networks LAN/WAN annually</w:t>
            </w:r>
          </w:p>
        </w:tc>
        <w:tc>
          <w:tcPr>
            <w:tcW w:w="571" w:type="pct"/>
            <w:tcBorders>
              <w:top w:val="nil"/>
              <w:left w:val="nil"/>
              <w:bottom w:val="single" w:sz="4" w:space="0" w:color="auto"/>
              <w:right w:val="single" w:sz="4" w:space="0" w:color="auto"/>
            </w:tcBorders>
            <w:shd w:val="clear" w:color="auto" w:fill="auto"/>
          </w:tcPr>
          <w:p w:rsidR="00E85503" w:rsidRPr="002F1827" w:rsidRDefault="00E85503" w:rsidP="002F1827">
            <w:pPr>
              <w:spacing w:after="0"/>
              <w:jc w:val="both"/>
              <w:rPr>
                <w:sz w:val="16"/>
                <w:szCs w:val="16"/>
              </w:rPr>
            </w:pPr>
            <w:r w:rsidRPr="002F1827">
              <w:rPr>
                <w:sz w:val="16"/>
                <w:szCs w:val="16"/>
              </w:rPr>
              <w:t>The Kilimo computer networks, LAN,  problems were troubleshooted</w:t>
            </w:r>
          </w:p>
        </w:tc>
        <w:tc>
          <w:tcPr>
            <w:tcW w:w="340"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sz w:val="16"/>
                <w:szCs w:val="16"/>
              </w:rPr>
            </w:pPr>
            <w:r w:rsidRPr="002F1827">
              <w:rPr>
                <w:sz w:val="16"/>
                <w:szCs w:val="16"/>
              </w:rPr>
              <w:t>100</w:t>
            </w:r>
          </w:p>
        </w:tc>
        <w:tc>
          <w:tcPr>
            <w:tcW w:w="224"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sz w:val="16"/>
                <w:szCs w:val="16"/>
              </w:rPr>
            </w:pPr>
            <w:r w:rsidRPr="002F1827">
              <w:rPr>
                <w:sz w:val="16"/>
                <w:szCs w:val="16"/>
              </w:rPr>
              <w:t>V</w:t>
            </w:r>
          </w:p>
        </w:tc>
        <w:tc>
          <w:tcPr>
            <w:tcW w:w="186"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sz w:val="16"/>
                <w:szCs w:val="16"/>
              </w:rPr>
            </w:pPr>
            <w:r w:rsidRPr="002F1827">
              <w:rPr>
                <w:sz w:val="16"/>
                <w:szCs w:val="16"/>
              </w:rPr>
              <w:t> </w:t>
            </w:r>
          </w:p>
        </w:tc>
        <w:tc>
          <w:tcPr>
            <w:tcW w:w="312"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sz w:val="16"/>
                <w:szCs w:val="16"/>
              </w:rPr>
            </w:pPr>
            <w:r w:rsidRPr="002F1827">
              <w:rPr>
                <w:sz w:val="16"/>
                <w:szCs w:val="16"/>
              </w:rPr>
              <w:t> </w:t>
            </w:r>
          </w:p>
        </w:tc>
        <w:tc>
          <w:tcPr>
            <w:tcW w:w="721"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sz w:val="16"/>
                <w:szCs w:val="16"/>
              </w:rPr>
            </w:pPr>
            <w:r w:rsidRPr="002F1827">
              <w:rPr>
                <w:sz w:val="16"/>
                <w:szCs w:val="16"/>
              </w:rPr>
              <w:t xml:space="preserve">17,600,000 </w:t>
            </w:r>
          </w:p>
        </w:tc>
        <w:tc>
          <w:tcPr>
            <w:tcW w:w="838"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sz w:val="16"/>
                <w:szCs w:val="16"/>
              </w:rPr>
            </w:pPr>
            <w:r w:rsidRPr="002F1827">
              <w:rPr>
                <w:sz w:val="16"/>
                <w:szCs w:val="16"/>
              </w:rPr>
              <w:t xml:space="preserve">17,562,133 </w:t>
            </w:r>
          </w:p>
        </w:tc>
        <w:tc>
          <w:tcPr>
            <w:tcW w:w="214"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sz w:val="16"/>
                <w:szCs w:val="16"/>
              </w:rPr>
            </w:pPr>
            <w:r w:rsidRPr="002F1827">
              <w:rPr>
                <w:sz w:val="16"/>
                <w:szCs w:val="16"/>
              </w:rPr>
              <w:t>99.78</w:t>
            </w:r>
          </w:p>
        </w:tc>
        <w:tc>
          <w:tcPr>
            <w:tcW w:w="615" w:type="pct"/>
            <w:tcBorders>
              <w:top w:val="nil"/>
              <w:left w:val="nil"/>
              <w:bottom w:val="single" w:sz="4" w:space="0" w:color="auto"/>
              <w:right w:val="single" w:sz="4" w:space="0" w:color="auto"/>
            </w:tcBorders>
            <w:shd w:val="clear" w:color="auto" w:fill="auto"/>
          </w:tcPr>
          <w:p w:rsidR="00E85503" w:rsidRPr="002F1827" w:rsidRDefault="00E85503" w:rsidP="002F1827">
            <w:pPr>
              <w:spacing w:after="0"/>
              <w:jc w:val="both"/>
              <w:rPr>
                <w:sz w:val="16"/>
                <w:szCs w:val="16"/>
              </w:rPr>
            </w:pPr>
            <w:r w:rsidRPr="002F1827">
              <w:rPr>
                <w:sz w:val="16"/>
                <w:szCs w:val="16"/>
              </w:rPr>
              <w:t> </w:t>
            </w:r>
          </w:p>
        </w:tc>
      </w:tr>
      <w:tr w:rsidR="003E3162" w:rsidRPr="002F1827" w:rsidTr="00732E4B">
        <w:trPr>
          <w:trHeight w:val="1275"/>
        </w:trPr>
        <w:tc>
          <w:tcPr>
            <w:tcW w:w="244" w:type="pct"/>
            <w:vMerge/>
            <w:tcBorders>
              <w:top w:val="nil"/>
              <w:left w:val="single" w:sz="4" w:space="0" w:color="auto"/>
              <w:bottom w:val="single" w:sz="4" w:space="0" w:color="auto"/>
              <w:right w:val="single" w:sz="4" w:space="0" w:color="auto"/>
            </w:tcBorders>
            <w:vAlign w:val="center"/>
          </w:tcPr>
          <w:p w:rsidR="00E85503" w:rsidRPr="002F1827" w:rsidRDefault="00E85503" w:rsidP="002F1827">
            <w:pPr>
              <w:spacing w:after="0"/>
              <w:jc w:val="both"/>
              <w:rPr>
                <w:sz w:val="16"/>
                <w:szCs w:val="16"/>
              </w:rPr>
            </w:pPr>
          </w:p>
        </w:tc>
        <w:tc>
          <w:tcPr>
            <w:tcW w:w="130"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sz w:val="16"/>
                <w:szCs w:val="16"/>
              </w:rPr>
            </w:pPr>
            <w:r w:rsidRPr="002F1827">
              <w:rPr>
                <w:sz w:val="16"/>
                <w:szCs w:val="16"/>
              </w:rPr>
              <w:t> </w:t>
            </w:r>
          </w:p>
        </w:tc>
        <w:tc>
          <w:tcPr>
            <w:tcW w:w="111"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sz w:val="16"/>
                <w:szCs w:val="16"/>
              </w:rPr>
            </w:pPr>
            <w:r w:rsidRPr="002F1827">
              <w:rPr>
                <w:sz w:val="16"/>
                <w:szCs w:val="16"/>
              </w:rPr>
              <w:t> </w:t>
            </w:r>
          </w:p>
        </w:tc>
        <w:tc>
          <w:tcPr>
            <w:tcW w:w="117"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sz w:val="16"/>
                <w:szCs w:val="16"/>
              </w:rPr>
            </w:pPr>
            <w:r w:rsidRPr="002F1827">
              <w:rPr>
                <w:sz w:val="16"/>
                <w:szCs w:val="16"/>
              </w:rPr>
              <w:t> </w:t>
            </w:r>
          </w:p>
        </w:tc>
        <w:tc>
          <w:tcPr>
            <w:tcW w:w="377" w:type="pct"/>
            <w:tcBorders>
              <w:top w:val="nil"/>
              <w:left w:val="nil"/>
              <w:bottom w:val="single" w:sz="4" w:space="0" w:color="auto"/>
              <w:right w:val="single" w:sz="4" w:space="0" w:color="auto"/>
            </w:tcBorders>
            <w:shd w:val="clear" w:color="auto" w:fill="auto"/>
          </w:tcPr>
          <w:p w:rsidR="00E85503" w:rsidRPr="002F1827" w:rsidRDefault="00E85503" w:rsidP="002F1827">
            <w:pPr>
              <w:spacing w:after="0"/>
              <w:jc w:val="both"/>
              <w:rPr>
                <w:sz w:val="16"/>
                <w:szCs w:val="16"/>
              </w:rPr>
            </w:pPr>
            <w:r w:rsidRPr="002F1827">
              <w:rPr>
                <w:sz w:val="16"/>
                <w:szCs w:val="16"/>
              </w:rPr>
              <w:t>Visit  zone research centers and Coduct training on Web Content Mngt system by 2014</w:t>
            </w:r>
          </w:p>
        </w:tc>
        <w:tc>
          <w:tcPr>
            <w:tcW w:w="571" w:type="pct"/>
            <w:tcBorders>
              <w:top w:val="nil"/>
              <w:left w:val="nil"/>
              <w:bottom w:val="single" w:sz="4" w:space="0" w:color="auto"/>
              <w:right w:val="single" w:sz="4" w:space="0" w:color="auto"/>
            </w:tcBorders>
            <w:shd w:val="clear" w:color="auto" w:fill="auto"/>
          </w:tcPr>
          <w:p w:rsidR="00E85503" w:rsidRPr="002F1827" w:rsidRDefault="00E85503" w:rsidP="002F1827">
            <w:pPr>
              <w:spacing w:after="0"/>
              <w:jc w:val="both"/>
              <w:rPr>
                <w:sz w:val="16"/>
                <w:szCs w:val="16"/>
              </w:rPr>
            </w:pPr>
            <w:r w:rsidRPr="002F1827">
              <w:rPr>
                <w:sz w:val="16"/>
                <w:szCs w:val="16"/>
              </w:rPr>
              <w:t>Training on Web Content Mngmt was conducted at Uyole and Naliendele research centres</w:t>
            </w:r>
          </w:p>
        </w:tc>
        <w:tc>
          <w:tcPr>
            <w:tcW w:w="340"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sz w:val="16"/>
                <w:szCs w:val="16"/>
              </w:rPr>
            </w:pPr>
            <w:r w:rsidRPr="002F1827">
              <w:rPr>
                <w:sz w:val="16"/>
                <w:szCs w:val="16"/>
              </w:rPr>
              <w:t>100</w:t>
            </w:r>
          </w:p>
        </w:tc>
        <w:tc>
          <w:tcPr>
            <w:tcW w:w="224"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sz w:val="16"/>
                <w:szCs w:val="16"/>
              </w:rPr>
            </w:pPr>
            <w:r w:rsidRPr="002F1827">
              <w:rPr>
                <w:sz w:val="16"/>
                <w:szCs w:val="16"/>
              </w:rPr>
              <w:t>V</w:t>
            </w:r>
          </w:p>
        </w:tc>
        <w:tc>
          <w:tcPr>
            <w:tcW w:w="186"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sz w:val="16"/>
                <w:szCs w:val="16"/>
              </w:rPr>
            </w:pPr>
            <w:r w:rsidRPr="002F1827">
              <w:rPr>
                <w:sz w:val="16"/>
                <w:szCs w:val="16"/>
              </w:rPr>
              <w:t> </w:t>
            </w:r>
          </w:p>
        </w:tc>
        <w:tc>
          <w:tcPr>
            <w:tcW w:w="312"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sz w:val="16"/>
                <w:szCs w:val="16"/>
              </w:rPr>
            </w:pPr>
            <w:r w:rsidRPr="002F1827">
              <w:rPr>
                <w:sz w:val="16"/>
                <w:szCs w:val="16"/>
              </w:rPr>
              <w:t> </w:t>
            </w:r>
          </w:p>
        </w:tc>
        <w:tc>
          <w:tcPr>
            <w:tcW w:w="721" w:type="pct"/>
            <w:tcBorders>
              <w:top w:val="nil"/>
              <w:left w:val="nil"/>
              <w:bottom w:val="single" w:sz="4" w:space="0" w:color="auto"/>
              <w:right w:val="single" w:sz="4" w:space="0" w:color="auto"/>
            </w:tcBorders>
            <w:shd w:val="clear" w:color="auto" w:fill="auto"/>
            <w:noWrap/>
            <w:vAlign w:val="center"/>
          </w:tcPr>
          <w:p w:rsidR="00E85503" w:rsidRPr="002F1827" w:rsidRDefault="00E85503" w:rsidP="00732E4B">
            <w:pPr>
              <w:spacing w:after="0"/>
              <w:jc w:val="both"/>
              <w:rPr>
                <w:sz w:val="16"/>
                <w:szCs w:val="16"/>
              </w:rPr>
            </w:pPr>
            <w:r w:rsidRPr="002F1827">
              <w:rPr>
                <w:sz w:val="16"/>
                <w:szCs w:val="16"/>
              </w:rPr>
              <w:t xml:space="preserve"> 9,400,000 </w:t>
            </w:r>
          </w:p>
        </w:tc>
        <w:tc>
          <w:tcPr>
            <w:tcW w:w="838" w:type="pct"/>
            <w:tcBorders>
              <w:top w:val="nil"/>
              <w:left w:val="nil"/>
              <w:bottom w:val="single" w:sz="4" w:space="0" w:color="auto"/>
              <w:right w:val="single" w:sz="4" w:space="0" w:color="auto"/>
            </w:tcBorders>
            <w:shd w:val="clear" w:color="auto" w:fill="auto"/>
            <w:vAlign w:val="center"/>
          </w:tcPr>
          <w:p w:rsidR="00E85503" w:rsidRPr="002F1827" w:rsidRDefault="00E85503" w:rsidP="002F1827">
            <w:pPr>
              <w:spacing w:after="0"/>
              <w:jc w:val="both"/>
              <w:rPr>
                <w:sz w:val="16"/>
                <w:szCs w:val="16"/>
              </w:rPr>
            </w:pPr>
            <w:r w:rsidRPr="002F1827">
              <w:rPr>
                <w:sz w:val="16"/>
                <w:szCs w:val="16"/>
              </w:rPr>
              <w:t>9,397,730</w:t>
            </w:r>
          </w:p>
        </w:tc>
        <w:tc>
          <w:tcPr>
            <w:tcW w:w="214"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sz w:val="16"/>
                <w:szCs w:val="16"/>
              </w:rPr>
            </w:pPr>
            <w:r w:rsidRPr="002F1827">
              <w:rPr>
                <w:sz w:val="16"/>
                <w:szCs w:val="16"/>
              </w:rPr>
              <w:t>99.98</w:t>
            </w:r>
          </w:p>
        </w:tc>
        <w:tc>
          <w:tcPr>
            <w:tcW w:w="615" w:type="pct"/>
            <w:tcBorders>
              <w:top w:val="nil"/>
              <w:left w:val="nil"/>
              <w:bottom w:val="single" w:sz="4" w:space="0" w:color="auto"/>
              <w:right w:val="single" w:sz="4" w:space="0" w:color="auto"/>
            </w:tcBorders>
            <w:shd w:val="clear" w:color="auto" w:fill="auto"/>
          </w:tcPr>
          <w:p w:rsidR="00E85503" w:rsidRPr="002F1827" w:rsidRDefault="00E85503" w:rsidP="002F1827">
            <w:pPr>
              <w:spacing w:after="0"/>
              <w:jc w:val="both"/>
              <w:rPr>
                <w:sz w:val="16"/>
                <w:szCs w:val="16"/>
              </w:rPr>
            </w:pPr>
            <w:r w:rsidRPr="002F1827">
              <w:rPr>
                <w:sz w:val="16"/>
                <w:szCs w:val="16"/>
              </w:rPr>
              <w:t> </w:t>
            </w:r>
          </w:p>
        </w:tc>
      </w:tr>
      <w:tr w:rsidR="003E3162" w:rsidRPr="002F1827" w:rsidTr="00732E4B">
        <w:trPr>
          <w:trHeight w:val="255"/>
        </w:trPr>
        <w:tc>
          <w:tcPr>
            <w:tcW w:w="244" w:type="pct"/>
            <w:tcBorders>
              <w:top w:val="nil"/>
              <w:left w:val="single" w:sz="4" w:space="0" w:color="auto"/>
              <w:bottom w:val="single" w:sz="4" w:space="0" w:color="auto"/>
              <w:right w:val="single" w:sz="4" w:space="0" w:color="auto"/>
            </w:tcBorders>
            <w:shd w:val="clear" w:color="auto" w:fill="auto"/>
            <w:noWrap/>
            <w:vAlign w:val="center"/>
          </w:tcPr>
          <w:p w:rsidR="00E85503" w:rsidRPr="002F1827" w:rsidRDefault="00E85503" w:rsidP="002F1827">
            <w:pPr>
              <w:spacing w:after="0"/>
              <w:jc w:val="both"/>
              <w:rPr>
                <w:b/>
                <w:bCs/>
                <w:sz w:val="16"/>
                <w:szCs w:val="16"/>
              </w:rPr>
            </w:pPr>
            <w:r w:rsidRPr="002F1827">
              <w:rPr>
                <w:b/>
                <w:bCs/>
                <w:sz w:val="16"/>
                <w:szCs w:val="16"/>
              </w:rPr>
              <w:t> </w:t>
            </w:r>
          </w:p>
        </w:tc>
        <w:tc>
          <w:tcPr>
            <w:tcW w:w="130"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b/>
                <w:bCs/>
                <w:sz w:val="16"/>
                <w:szCs w:val="16"/>
              </w:rPr>
            </w:pPr>
            <w:r w:rsidRPr="002F1827">
              <w:rPr>
                <w:b/>
                <w:bCs/>
                <w:sz w:val="16"/>
                <w:szCs w:val="16"/>
              </w:rPr>
              <w:t> </w:t>
            </w:r>
          </w:p>
        </w:tc>
        <w:tc>
          <w:tcPr>
            <w:tcW w:w="111"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b/>
                <w:bCs/>
                <w:sz w:val="16"/>
                <w:szCs w:val="16"/>
              </w:rPr>
            </w:pPr>
            <w:r w:rsidRPr="002F1827">
              <w:rPr>
                <w:b/>
                <w:bCs/>
                <w:sz w:val="16"/>
                <w:szCs w:val="16"/>
              </w:rPr>
              <w:t> </w:t>
            </w:r>
          </w:p>
        </w:tc>
        <w:tc>
          <w:tcPr>
            <w:tcW w:w="117"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b/>
                <w:bCs/>
                <w:sz w:val="16"/>
                <w:szCs w:val="16"/>
              </w:rPr>
            </w:pPr>
            <w:r w:rsidRPr="002F1827">
              <w:rPr>
                <w:b/>
                <w:bCs/>
                <w:sz w:val="16"/>
                <w:szCs w:val="16"/>
              </w:rPr>
              <w:t> </w:t>
            </w:r>
          </w:p>
        </w:tc>
        <w:tc>
          <w:tcPr>
            <w:tcW w:w="377" w:type="pct"/>
            <w:tcBorders>
              <w:top w:val="nil"/>
              <w:left w:val="nil"/>
              <w:bottom w:val="single" w:sz="4" w:space="0" w:color="auto"/>
              <w:right w:val="single" w:sz="4" w:space="0" w:color="auto"/>
            </w:tcBorders>
            <w:shd w:val="clear" w:color="auto" w:fill="auto"/>
          </w:tcPr>
          <w:p w:rsidR="00E85503" w:rsidRPr="002F1827" w:rsidRDefault="00E85503" w:rsidP="002F1827">
            <w:pPr>
              <w:spacing w:after="0"/>
              <w:jc w:val="both"/>
              <w:rPr>
                <w:b/>
                <w:bCs/>
                <w:sz w:val="16"/>
                <w:szCs w:val="16"/>
              </w:rPr>
            </w:pPr>
            <w:r w:rsidRPr="002F1827">
              <w:rPr>
                <w:b/>
                <w:bCs/>
                <w:sz w:val="16"/>
                <w:szCs w:val="16"/>
              </w:rPr>
              <w:t> </w:t>
            </w:r>
          </w:p>
        </w:tc>
        <w:tc>
          <w:tcPr>
            <w:tcW w:w="571" w:type="pct"/>
            <w:tcBorders>
              <w:top w:val="nil"/>
              <w:left w:val="nil"/>
              <w:bottom w:val="single" w:sz="4" w:space="0" w:color="auto"/>
              <w:right w:val="single" w:sz="4" w:space="0" w:color="auto"/>
            </w:tcBorders>
            <w:shd w:val="clear" w:color="auto" w:fill="auto"/>
          </w:tcPr>
          <w:p w:rsidR="00E85503" w:rsidRPr="002F1827" w:rsidRDefault="00E85503" w:rsidP="002F1827">
            <w:pPr>
              <w:spacing w:after="0"/>
              <w:jc w:val="both"/>
              <w:rPr>
                <w:b/>
                <w:bCs/>
                <w:sz w:val="16"/>
                <w:szCs w:val="16"/>
              </w:rPr>
            </w:pPr>
            <w:r w:rsidRPr="002F1827">
              <w:rPr>
                <w:b/>
                <w:bCs/>
                <w:sz w:val="16"/>
                <w:szCs w:val="16"/>
              </w:rPr>
              <w:t> </w:t>
            </w:r>
          </w:p>
        </w:tc>
        <w:tc>
          <w:tcPr>
            <w:tcW w:w="340"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b/>
                <w:bCs/>
                <w:sz w:val="16"/>
                <w:szCs w:val="16"/>
              </w:rPr>
            </w:pPr>
            <w:r w:rsidRPr="002F1827">
              <w:rPr>
                <w:b/>
                <w:bCs/>
                <w:sz w:val="16"/>
                <w:szCs w:val="16"/>
              </w:rPr>
              <w:t> </w:t>
            </w:r>
          </w:p>
        </w:tc>
        <w:tc>
          <w:tcPr>
            <w:tcW w:w="224"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b/>
                <w:bCs/>
                <w:sz w:val="16"/>
                <w:szCs w:val="16"/>
              </w:rPr>
            </w:pPr>
            <w:r w:rsidRPr="002F1827">
              <w:rPr>
                <w:b/>
                <w:bCs/>
                <w:sz w:val="16"/>
                <w:szCs w:val="16"/>
              </w:rPr>
              <w:t> </w:t>
            </w:r>
          </w:p>
        </w:tc>
        <w:tc>
          <w:tcPr>
            <w:tcW w:w="186"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b/>
                <w:bCs/>
                <w:sz w:val="16"/>
                <w:szCs w:val="16"/>
              </w:rPr>
            </w:pPr>
            <w:r w:rsidRPr="002F1827">
              <w:rPr>
                <w:b/>
                <w:bCs/>
                <w:sz w:val="16"/>
                <w:szCs w:val="16"/>
              </w:rPr>
              <w:t> </w:t>
            </w:r>
          </w:p>
        </w:tc>
        <w:tc>
          <w:tcPr>
            <w:tcW w:w="721"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b/>
                <w:bCs/>
                <w:sz w:val="16"/>
                <w:szCs w:val="16"/>
              </w:rPr>
            </w:pPr>
            <w:r w:rsidRPr="002F1827">
              <w:rPr>
                <w:b/>
                <w:bCs/>
                <w:sz w:val="16"/>
                <w:szCs w:val="16"/>
              </w:rPr>
              <w:t xml:space="preserve">                       27,000,000 </w:t>
            </w:r>
          </w:p>
        </w:tc>
        <w:tc>
          <w:tcPr>
            <w:tcW w:w="838"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b/>
                <w:bCs/>
                <w:sz w:val="16"/>
                <w:szCs w:val="16"/>
              </w:rPr>
            </w:pPr>
            <w:r w:rsidRPr="002F1827">
              <w:rPr>
                <w:b/>
                <w:bCs/>
                <w:sz w:val="16"/>
                <w:szCs w:val="16"/>
              </w:rPr>
              <w:t xml:space="preserve">                                    26,959,863 </w:t>
            </w:r>
          </w:p>
        </w:tc>
        <w:tc>
          <w:tcPr>
            <w:tcW w:w="214"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sz w:val="16"/>
                <w:szCs w:val="16"/>
              </w:rPr>
            </w:pPr>
            <w:r w:rsidRPr="002F1827">
              <w:rPr>
                <w:sz w:val="16"/>
                <w:szCs w:val="16"/>
              </w:rPr>
              <w:t>99.85</w:t>
            </w:r>
          </w:p>
        </w:tc>
        <w:tc>
          <w:tcPr>
            <w:tcW w:w="615" w:type="pct"/>
            <w:tcBorders>
              <w:top w:val="nil"/>
              <w:left w:val="nil"/>
              <w:bottom w:val="single" w:sz="4" w:space="0" w:color="auto"/>
              <w:right w:val="single" w:sz="4" w:space="0" w:color="auto"/>
            </w:tcBorders>
            <w:shd w:val="clear" w:color="auto" w:fill="auto"/>
          </w:tcPr>
          <w:p w:rsidR="00E85503" w:rsidRPr="002F1827" w:rsidRDefault="00E85503" w:rsidP="002F1827">
            <w:pPr>
              <w:spacing w:after="0"/>
              <w:jc w:val="both"/>
              <w:rPr>
                <w:b/>
                <w:bCs/>
                <w:sz w:val="16"/>
                <w:szCs w:val="16"/>
              </w:rPr>
            </w:pPr>
            <w:r w:rsidRPr="002F1827">
              <w:rPr>
                <w:b/>
                <w:bCs/>
                <w:sz w:val="16"/>
                <w:szCs w:val="16"/>
              </w:rPr>
              <w:t> </w:t>
            </w:r>
          </w:p>
        </w:tc>
      </w:tr>
      <w:tr w:rsidR="003E3162" w:rsidRPr="002F1827" w:rsidTr="00732E4B">
        <w:trPr>
          <w:trHeight w:val="1020"/>
        </w:trPr>
        <w:tc>
          <w:tcPr>
            <w:tcW w:w="244" w:type="pct"/>
            <w:vMerge w:val="restart"/>
            <w:tcBorders>
              <w:top w:val="nil"/>
              <w:left w:val="single" w:sz="4" w:space="0" w:color="auto"/>
              <w:bottom w:val="single" w:sz="4" w:space="0" w:color="auto"/>
              <w:right w:val="single" w:sz="4" w:space="0" w:color="auto"/>
            </w:tcBorders>
            <w:shd w:val="clear" w:color="auto" w:fill="auto"/>
            <w:noWrap/>
            <w:vAlign w:val="center"/>
          </w:tcPr>
          <w:p w:rsidR="00E85503" w:rsidRPr="002F1827" w:rsidRDefault="00E85503" w:rsidP="002F1827">
            <w:pPr>
              <w:spacing w:after="0"/>
              <w:jc w:val="both"/>
              <w:rPr>
                <w:sz w:val="16"/>
                <w:szCs w:val="16"/>
              </w:rPr>
            </w:pPr>
            <w:r w:rsidRPr="002F1827">
              <w:rPr>
                <w:sz w:val="16"/>
                <w:szCs w:val="16"/>
              </w:rPr>
              <w:t>G02C</w:t>
            </w:r>
          </w:p>
        </w:tc>
        <w:tc>
          <w:tcPr>
            <w:tcW w:w="130"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sz w:val="16"/>
                <w:szCs w:val="16"/>
              </w:rPr>
            </w:pPr>
            <w:r w:rsidRPr="002F1827">
              <w:rPr>
                <w:sz w:val="16"/>
                <w:szCs w:val="16"/>
              </w:rPr>
              <w:t> </w:t>
            </w:r>
          </w:p>
        </w:tc>
        <w:tc>
          <w:tcPr>
            <w:tcW w:w="111"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sz w:val="16"/>
                <w:szCs w:val="16"/>
              </w:rPr>
            </w:pPr>
            <w:r w:rsidRPr="002F1827">
              <w:rPr>
                <w:sz w:val="16"/>
                <w:szCs w:val="16"/>
              </w:rPr>
              <w:t> </w:t>
            </w:r>
          </w:p>
        </w:tc>
        <w:tc>
          <w:tcPr>
            <w:tcW w:w="117"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sz w:val="16"/>
                <w:szCs w:val="16"/>
              </w:rPr>
            </w:pPr>
            <w:r w:rsidRPr="002F1827">
              <w:rPr>
                <w:sz w:val="16"/>
                <w:szCs w:val="16"/>
              </w:rPr>
              <w:t> </w:t>
            </w:r>
          </w:p>
        </w:tc>
        <w:tc>
          <w:tcPr>
            <w:tcW w:w="377" w:type="pct"/>
            <w:tcBorders>
              <w:top w:val="nil"/>
              <w:left w:val="nil"/>
              <w:bottom w:val="single" w:sz="4" w:space="0" w:color="auto"/>
              <w:right w:val="single" w:sz="4" w:space="0" w:color="auto"/>
            </w:tcBorders>
            <w:shd w:val="clear" w:color="auto" w:fill="auto"/>
          </w:tcPr>
          <w:p w:rsidR="00E85503" w:rsidRPr="002F1827" w:rsidRDefault="00E85503" w:rsidP="002F1827">
            <w:pPr>
              <w:spacing w:after="0"/>
              <w:jc w:val="both"/>
              <w:rPr>
                <w:sz w:val="16"/>
                <w:szCs w:val="16"/>
              </w:rPr>
            </w:pPr>
            <w:r w:rsidRPr="002F1827">
              <w:rPr>
                <w:sz w:val="16"/>
                <w:szCs w:val="16"/>
              </w:rPr>
              <w:t>Six MIS personel attend short course training by 2014</w:t>
            </w:r>
          </w:p>
        </w:tc>
        <w:tc>
          <w:tcPr>
            <w:tcW w:w="571" w:type="pct"/>
            <w:tcBorders>
              <w:top w:val="nil"/>
              <w:left w:val="nil"/>
              <w:bottom w:val="single" w:sz="4" w:space="0" w:color="auto"/>
              <w:right w:val="single" w:sz="4" w:space="0" w:color="auto"/>
            </w:tcBorders>
            <w:shd w:val="clear" w:color="auto" w:fill="auto"/>
          </w:tcPr>
          <w:p w:rsidR="00E85503" w:rsidRPr="002F1827" w:rsidRDefault="00E85503" w:rsidP="002F1827">
            <w:pPr>
              <w:spacing w:after="0"/>
              <w:jc w:val="both"/>
              <w:rPr>
                <w:sz w:val="16"/>
                <w:szCs w:val="16"/>
              </w:rPr>
            </w:pPr>
            <w:r w:rsidRPr="002F1827">
              <w:rPr>
                <w:sz w:val="16"/>
                <w:szCs w:val="16"/>
              </w:rPr>
              <w:t>Four MIS personel atended short course training in India and Swaziland</w:t>
            </w:r>
          </w:p>
        </w:tc>
        <w:tc>
          <w:tcPr>
            <w:tcW w:w="340"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sz w:val="16"/>
                <w:szCs w:val="16"/>
              </w:rPr>
            </w:pPr>
            <w:r w:rsidRPr="002F1827">
              <w:rPr>
                <w:sz w:val="16"/>
                <w:szCs w:val="16"/>
              </w:rPr>
              <w:t>100</w:t>
            </w:r>
          </w:p>
        </w:tc>
        <w:tc>
          <w:tcPr>
            <w:tcW w:w="224"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sz w:val="16"/>
                <w:szCs w:val="16"/>
              </w:rPr>
            </w:pPr>
            <w:r w:rsidRPr="002F1827">
              <w:rPr>
                <w:sz w:val="16"/>
                <w:szCs w:val="16"/>
              </w:rPr>
              <w:t>V</w:t>
            </w:r>
          </w:p>
        </w:tc>
        <w:tc>
          <w:tcPr>
            <w:tcW w:w="186"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sz w:val="16"/>
                <w:szCs w:val="16"/>
              </w:rPr>
            </w:pPr>
            <w:r w:rsidRPr="002F1827">
              <w:rPr>
                <w:sz w:val="16"/>
                <w:szCs w:val="16"/>
              </w:rPr>
              <w:t> </w:t>
            </w:r>
          </w:p>
        </w:tc>
        <w:tc>
          <w:tcPr>
            <w:tcW w:w="312"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sz w:val="16"/>
                <w:szCs w:val="16"/>
              </w:rPr>
            </w:pPr>
            <w:r w:rsidRPr="002F1827">
              <w:rPr>
                <w:sz w:val="16"/>
                <w:szCs w:val="16"/>
              </w:rPr>
              <w:t> </w:t>
            </w:r>
          </w:p>
        </w:tc>
        <w:tc>
          <w:tcPr>
            <w:tcW w:w="721"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sz w:val="16"/>
                <w:szCs w:val="16"/>
              </w:rPr>
            </w:pPr>
            <w:r w:rsidRPr="002F1827">
              <w:rPr>
                <w:sz w:val="16"/>
                <w:szCs w:val="16"/>
              </w:rPr>
              <w:t xml:space="preserve">                       41,000,000 </w:t>
            </w:r>
          </w:p>
        </w:tc>
        <w:tc>
          <w:tcPr>
            <w:tcW w:w="838" w:type="pct"/>
            <w:tcBorders>
              <w:top w:val="nil"/>
              <w:left w:val="nil"/>
              <w:bottom w:val="single" w:sz="4" w:space="0" w:color="auto"/>
              <w:right w:val="single" w:sz="4" w:space="0" w:color="auto"/>
            </w:tcBorders>
            <w:shd w:val="clear" w:color="auto" w:fill="auto"/>
            <w:vAlign w:val="center"/>
          </w:tcPr>
          <w:p w:rsidR="00E85503" w:rsidRPr="002F1827" w:rsidRDefault="00E85503" w:rsidP="002F1827">
            <w:pPr>
              <w:spacing w:after="0"/>
              <w:jc w:val="both"/>
              <w:rPr>
                <w:sz w:val="16"/>
                <w:szCs w:val="16"/>
              </w:rPr>
            </w:pPr>
            <w:r w:rsidRPr="002F1827">
              <w:rPr>
                <w:sz w:val="16"/>
                <w:szCs w:val="16"/>
              </w:rPr>
              <w:t xml:space="preserve">                                    40,362,112 </w:t>
            </w:r>
          </w:p>
        </w:tc>
        <w:tc>
          <w:tcPr>
            <w:tcW w:w="214"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sz w:val="16"/>
                <w:szCs w:val="16"/>
              </w:rPr>
            </w:pPr>
            <w:r w:rsidRPr="002F1827">
              <w:rPr>
                <w:sz w:val="16"/>
                <w:szCs w:val="16"/>
              </w:rPr>
              <w:t>98.44</w:t>
            </w:r>
          </w:p>
        </w:tc>
        <w:tc>
          <w:tcPr>
            <w:tcW w:w="615"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sz w:val="16"/>
                <w:szCs w:val="16"/>
              </w:rPr>
            </w:pPr>
            <w:r w:rsidRPr="002F1827">
              <w:rPr>
                <w:sz w:val="16"/>
                <w:szCs w:val="16"/>
              </w:rPr>
              <w:t> </w:t>
            </w:r>
          </w:p>
        </w:tc>
      </w:tr>
      <w:tr w:rsidR="003E3162" w:rsidRPr="002F1827" w:rsidTr="00732E4B">
        <w:trPr>
          <w:trHeight w:val="1020"/>
        </w:trPr>
        <w:tc>
          <w:tcPr>
            <w:tcW w:w="244" w:type="pct"/>
            <w:vMerge/>
            <w:tcBorders>
              <w:top w:val="nil"/>
              <w:left w:val="single" w:sz="4" w:space="0" w:color="auto"/>
              <w:bottom w:val="single" w:sz="4" w:space="0" w:color="auto"/>
              <w:right w:val="single" w:sz="4" w:space="0" w:color="auto"/>
            </w:tcBorders>
            <w:vAlign w:val="center"/>
          </w:tcPr>
          <w:p w:rsidR="00E85503" w:rsidRPr="002F1827" w:rsidRDefault="00E85503" w:rsidP="002F1827">
            <w:pPr>
              <w:spacing w:after="0"/>
              <w:jc w:val="both"/>
              <w:rPr>
                <w:sz w:val="16"/>
                <w:szCs w:val="16"/>
              </w:rPr>
            </w:pPr>
          </w:p>
        </w:tc>
        <w:tc>
          <w:tcPr>
            <w:tcW w:w="130"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sz w:val="16"/>
                <w:szCs w:val="16"/>
              </w:rPr>
            </w:pPr>
            <w:r w:rsidRPr="002F1827">
              <w:rPr>
                <w:sz w:val="16"/>
                <w:szCs w:val="16"/>
              </w:rPr>
              <w:t> </w:t>
            </w:r>
          </w:p>
        </w:tc>
        <w:tc>
          <w:tcPr>
            <w:tcW w:w="111"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sz w:val="16"/>
                <w:szCs w:val="16"/>
              </w:rPr>
            </w:pPr>
            <w:r w:rsidRPr="002F1827">
              <w:rPr>
                <w:sz w:val="16"/>
                <w:szCs w:val="16"/>
              </w:rPr>
              <w:t> </w:t>
            </w:r>
          </w:p>
        </w:tc>
        <w:tc>
          <w:tcPr>
            <w:tcW w:w="117"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sz w:val="16"/>
                <w:szCs w:val="16"/>
              </w:rPr>
            </w:pPr>
            <w:r w:rsidRPr="002F1827">
              <w:rPr>
                <w:sz w:val="16"/>
                <w:szCs w:val="16"/>
              </w:rPr>
              <w:t> </w:t>
            </w:r>
          </w:p>
        </w:tc>
        <w:tc>
          <w:tcPr>
            <w:tcW w:w="377" w:type="pct"/>
            <w:tcBorders>
              <w:top w:val="nil"/>
              <w:left w:val="nil"/>
              <w:bottom w:val="single" w:sz="4" w:space="0" w:color="auto"/>
              <w:right w:val="single" w:sz="4" w:space="0" w:color="auto"/>
            </w:tcBorders>
            <w:shd w:val="clear" w:color="auto" w:fill="auto"/>
          </w:tcPr>
          <w:p w:rsidR="00E85503" w:rsidRPr="002F1827" w:rsidRDefault="00E85503" w:rsidP="002F1827">
            <w:pPr>
              <w:spacing w:after="0"/>
              <w:jc w:val="both"/>
              <w:rPr>
                <w:sz w:val="16"/>
                <w:szCs w:val="16"/>
              </w:rPr>
            </w:pPr>
            <w:r w:rsidRPr="002F1827">
              <w:rPr>
                <w:sz w:val="16"/>
                <w:szCs w:val="16"/>
              </w:rPr>
              <w:t>To train 300 KILIMO staff in various basic computer courses and use of  internet by 2014</w:t>
            </w:r>
          </w:p>
        </w:tc>
        <w:tc>
          <w:tcPr>
            <w:tcW w:w="571" w:type="pct"/>
            <w:tcBorders>
              <w:top w:val="nil"/>
              <w:left w:val="nil"/>
              <w:bottom w:val="single" w:sz="4" w:space="0" w:color="auto"/>
              <w:right w:val="single" w:sz="4" w:space="0" w:color="auto"/>
            </w:tcBorders>
            <w:shd w:val="clear" w:color="auto" w:fill="auto"/>
          </w:tcPr>
          <w:p w:rsidR="00E85503" w:rsidRPr="002F1827" w:rsidRDefault="00E85503" w:rsidP="002F1827">
            <w:pPr>
              <w:spacing w:after="0"/>
              <w:jc w:val="both"/>
              <w:rPr>
                <w:sz w:val="16"/>
                <w:szCs w:val="16"/>
              </w:rPr>
            </w:pPr>
            <w:r w:rsidRPr="002F1827">
              <w:rPr>
                <w:sz w:val="16"/>
                <w:szCs w:val="16"/>
              </w:rPr>
              <w:t>30 staff were trained on the use of advanced MS applications</w:t>
            </w:r>
          </w:p>
        </w:tc>
        <w:tc>
          <w:tcPr>
            <w:tcW w:w="340"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sz w:val="16"/>
                <w:szCs w:val="16"/>
              </w:rPr>
            </w:pPr>
            <w:r w:rsidRPr="002F1827">
              <w:rPr>
                <w:sz w:val="16"/>
                <w:szCs w:val="16"/>
              </w:rPr>
              <w:t>100</w:t>
            </w:r>
          </w:p>
        </w:tc>
        <w:tc>
          <w:tcPr>
            <w:tcW w:w="224"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sz w:val="16"/>
                <w:szCs w:val="16"/>
              </w:rPr>
            </w:pPr>
            <w:r w:rsidRPr="002F1827">
              <w:rPr>
                <w:sz w:val="16"/>
                <w:szCs w:val="16"/>
              </w:rPr>
              <w:t>V</w:t>
            </w:r>
          </w:p>
        </w:tc>
        <w:tc>
          <w:tcPr>
            <w:tcW w:w="186"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sz w:val="16"/>
                <w:szCs w:val="16"/>
              </w:rPr>
            </w:pPr>
            <w:r w:rsidRPr="002F1827">
              <w:rPr>
                <w:sz w:val="16"/>
                <w:szCs w:val="16"/>
              </w:rPr>
              <w:t> </w:t>
            </w:r>
          </w:p>
        </w:tc>
        <w:tc>
          <w:tcPr>
            <w:tcW w:w="312"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sz w:val="16"/>
                <w:szCs w:val="16"/>
              </w:rPr>
            </w:pPr>
            <w:r w:rsidRPr="002F1827">
              <w:rPr>
                <w:sz w:val="16"/>
                <w:szCs w:val="16"/>
              </w:rPr>
              <w:t> </w:t>
            </w:r>
          </w:p>
        </w:tc>
        <w:tc>
          <w:tcPr>
            <w:tcW w:w="721"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sz w:val="16"/>
                <w:szCs w:val="16"/>
              </w:rPr>
            </w:pPr>
            <w:r w:rsidRPr="002F1827">
              <w:rPr>
                <w:sz w:val="16"/>
                <w:szCs w:val="16"/>
              </w:rPr>
              <w:t xml:space="preserve">                       12,000,000 </w:t>
            </w:r>
          </w:p>
        </w:tc>
        <w:tc>
          <w:tcPr>
            <w:tcW w:w="838" w:type="pct"/>
            <w:tcBorders>
              <w:top w:val="nil"/>
              <w:left w:val="nil"/>
              <w:bottom w:val="single" w:sz="4" w:space="0" w:color="auto"/>
              <w:right w:val="single" w:sz="4" w:space="0" w:color="auto"/>
            </w:tcBorders>
            <w:shd w:val="clear" w:color="auto" w:fill="auto"/>
            <w:vAlign w:val="center"/>
          </w:tcPr>
          <w:p w:rsidR="00E85503" w:rsidRPr="002F1827" w:rsidRDefault="00E85503" w:rsidP="002F1827">
            <w:pPr>
              <w:spacing w:after="0"/>
              <w:jc w:val="both"/>
              <w:rPr>
                <w:sz w:val="16"/>
                <w:szCs w:val="16"/>
              </w:rPr>
            </w:pPr>
            <w:r w:rsidRPr="002F1827">
              <w:rPr>
                <w:sz w:val="16"/>
                <w:szCs w:val="16"/>
              </w:rPr>
              <w:t xml:space="preserve">                                    11,996,988 </w:t>
            </w:r>
          </w:p>
        </w:tc>
        <w:tc>
          <w:tcPr>
            <w:tcW w:w="214"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sz w:val="16"/>
                <w:szCs w:val="16"/>
              </w:rPr>
            </w:pPr>
            <w:r w:rsidRPr="002F1827">
              <w:rPr>
                <w:sz w:val="16"/>
                <w:szCs w:val="16"/>
              </w:rPr>
              <w:t>99.97</w:t>
            </w:r>
          </w:p>
        </w:tc>
        <w:tc>
          <w:tcPr>
            <w:tcW w:w="615"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sz w:val="16"/>
                <w:szCs w:val="16"/>
              </w:rPr>
            </w:pPr>
            <w:r w:rsidRPr="002F1827">
              <w:rPr>
                <w:sz w:val="16"/>
                <w:szCs w:val="16"/>
              </w:rPr>
              <w:t> </w:t>
            </w:r>
          </w:p>
        </w:tc>
      </w:tr>
      <w:tr w:rsidR="003E3162" w:rsidRPr="002F1827" w:rsidTr="00732E4B">
        <w:trPr>
          <w:trHeight w:val="765"/>
        </w:trPr>
        <w:tc>
          <w:tcPr>
            <w:tcW w:w="244" w:type="pct"/>
            <w:vMerge/>
            <w:tcBorders>
              <w:top w:val="nil"/>
              <w:left w:val="single" w:sz="4" w:space="0" w:color="auto"/>
              <w:bottom w:val="single" w:sz="4" w:space="0" w:color="auto"/>
              <w:right w:val="single" w:sz="4" w:space="0" w:color="auto"/>
            </w:tcBorders>
            <w:vAlign w:val="center"/>
          </w:tcPr>
          <w:p w:rsidR="00E85503" w:rsidRPr="002F1827" w:rsidRDefault="00E85503" w:rsidP="002F1827">
            <w:pPr>
              <w:spacing w:after="0"/>
              <w:jc w:val="both"/>
              <w:rPr>
                <w:sz w:val="16"/>
                <w:szCs w:val="16"/>
              </w:rPr>
            </w:pPr>
          </w:p>
        </w:tc>
        <w:tc>
          <w:tcPr>
            <w:tcW w:w="130"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sz w:val="16"/>
                <w:szCs w:val="16"/>
              </w:rPr>
            </w:pPr>
            <w:r w:rsidRPr="002F1827">
              <w:rPr>
                <w:sz w:val="16"/>
                <w:szCs w:val="16"/>
              </w:rPr>
              <w:t> </w:t>
            </w:r>
          </w:p>
        </w:tc>
        <w:tc>
          <w:tcPr>
            <w:tcW w:w="111"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sz w:val="16"/>
                <w:szCs w:val="16"/>
              </w:rPr>
            </w:pPr>
            <w:r w:rsidRPr="002F1827">
              <w:rPr>
                <w:sz w:val="16"/>
                <w:szCs w:val="16"/>
              </w:rPr>
              <w:t> </w:t>
            </w:r>
          </w:p>
        </w:tc>
        <w:tc>
          <w:tcPr>
            <w:tcW w:w="117"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sz w:val="16"/>
                <w:szCs w:val="16"/>
              </w:rPr>
            </w:pPr>
            <w:r w:rsidRPr="002F1827">
              <w:rPr>
                <w:sz w:val="16"/>
                <w:szCs w:val="16"/>
              </w:rPr>
              <w:t> </w:t>
            </w:r>
          </w:p>
        </w:tc>
        <w:tc>
          <w:tcPr>
            <w:tcW w:w="377" w:type="pct"/>
            <w:tcBorders>
              <w:top w:val="nil"/>
              <w:left w:val="nil"/>
              <w:bottom w:val="single" w:sz="4" w:space="0" w:color="auto"/>
              <w:right w:val="single" w:sz="4" w:space="0" w:color="auto"/>
            </w:tcBorders>
            <w:shd w:val="clear" w:color="auto" w:fill="auto"/>
          </w:tcPr>
          <w:p w:rsidR="00E85503" w:rsidRPr="002F1827" w:rsidRDefault="00E85503" w:rsidP="002F1827">
            <w:pPr>
              <w:spacing w:after="0"/>
              <w:jc w:val="both"/>
              <w:rPr>
                <w:sz w:val="16"/>
                <w:szCs w:val="16"/>
              </w:rPr>
            </w:pPr>
            <w:r w:rsidRPr="002F1827">
              <w:rPr>
                <w:sz w:val="16"/>
                <w:szCs w:val="16"/>
              </w:rPr>
              <w:t>To facilitate MIS operations annually</w:t>
            </w:r>
          </w:p>
        </w:tc>
        <w:tc>
          <w:tcPr>
            <w:tcW w:w="571" w:type="pct"/>
            <w:tcBorders>
              <w:top w:val="nil"/>
              <w:left w:val="nil"/>
              <w:bottom w:val="single" w:sz="4" w:space="0" w:color="auto"/>
              <w:right w:val="single" w:sz="4" w:space="0" w:color="auto"/>
            </w:tcBorders>
            <w:shd w:val="clear" w:color="auto" w:fill="auto"/>
          </w:tcPr>
          <w:p w:rsidR="00E85503" w:rsidRPr="002F1827" w:rsidRDefault="00E85503" w:rsidP="002F1827">
            <w:pPr>
              <w:spacing w:after="0"/>
              <w:jc w:val="both"/>
              <w:rPr>
                <w:sz w:val="16"/>
                <w:szCs w:val="16"/>
              </w:rPr>
            </w:pPr>
            <w:r w:rsidRPr="002F1827">
              <w:rPr>
                <w:sz w:val="16"/>
                <w:szCs w:val="16"/>
              </w:rPr>
              <w:t>One vehicle,</w:t>
            </w:r>
            <w:r w:rsidRPr="002F1827">
              <w:rPr>
                <w:i/>
                <w:iCs/>
                <w:sz w:val="16"/>
                <w:szCs w:val="16"/>
              </w:rPr>
              <w:t xml:space="preserve"> model RAV4,</w:t>
            </w:r>
            <w:r w:rsidRPr="002F1827">
              <w:rPr>
                <w:sz w:val="16"/>
                <w:szCs w:val="16"/>
              </w:rPr>
              <w:t xml:space="preserve"> is already ordered from Japan</w:t>
            </w:r>
          </w:p>
        </w:tc>
        <w:tc>
          <w:tcPr>
            <w:tcW w:w="340"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sz w:val="16"/>
                <w:szCs w:val="16"/>
              </w:rPr>
            </w:pPr>
            <w:r w:rsidRPr="002F1827">
              <w:rPr>
                <w:sz w:val="16"/>
                <w:szCs w:val="16"/>
              </w:rPr>
              <w:t>100</w:t>
            </w:r>
          </w:p>
        </w:tc>
        <w:tc>
          <w:tcPr>
            <w:tcW w:w="224"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sz w:val="16"/>
                <w:szCs w:val="16"/>
              </w:rPr>
            </w:pPr>
            <w:r w:rsidRPr="002F1827">
              <w:rPr>
                <w:sz w:val="16"/>
                <w:szCs w:val="16"/>
              </w:rPr>
              <w:t>V</w:t>
            </w:r>
          </w:p>
        </w:tc>
        <w:tc>
          <w:tcPr>
            <w:tcW w:w="186"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sz w:val="16"/>
                <w:szCs w:val="16"/>
              </w:rPr>
            </w:pPr>
            <w:r w:rsidRPr="002F1827">
              <w:rPr>
                <w:sz w:val="16"/>
                <w:szCs w:val="16"/>
              </w:rPr>
              <w:t> </w:t>
            </w:r>
          </w:p>
        </w:tc>
        <w:tc>
          <w:tcPr>
            <w:tcW w:w="312"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sz w:val="16"/>
                <w:szCs w:val="16"/>
              </w:rPr>
            </w:pPr>
            <w:r w:rsidRPr="002F1827">
              <w:rPr>
                <w:sz w:val="16"/>
                <w:szCs w:val="16"/>
              </w:rPr>
              <w:t> </w:t>
            </w:r>
          </w:p>
        </w:tc>
        <w:tc>
          <w:tcPr>
            <w:tcW w:w="721"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sz w:val="16"/>
                <w:szCs w:val="16"/>
              </w:rPr>
            </w:pPr>
            <w:r w:rsidRPr="002F1827">
              <w:rPr>
                <w:sz w:val="16"/>
                <w:szCs w:val="16"/>
              </w:rPr>
              <w:t xml:space="preserve">                       90,000,000 </w:t>
            </w:r>
          </w:p>
        </w:tc>
        <w:tc>
          <w:tcPr>
            <w:tcW w:w="838" w:type="pct"/>
            <w:tcBorders>
              <w:top w:val="nil"/>
              <w:left w:val="nil"/>
              <w:bottom w:val="single" w:sz="4" w:space="0" w:color="auto"/>
              <w:right w:val="single" w:sz="4" w:space="0" w:color="auto"/>
            </w:tcBorders>
            <w:shd w:val="clear" w:color="auto" w:fill="auto"/>
            <w:vAlign w:val="center"/>
          </w:tcPr>
          <w:p w:rsidR="00E85503" w:rsidRPr="002F1827" w:rsidRDefault="00E85503" w:rsidP="00732E4B">
            <w:pPr>
              <w:spacing w:after="0"/>
              <w:jc w:val="right"/>
              <w:rPr>
                <w:sz w:val="16"/>
                <w:szCs w:val="16"/>
              </w:rPr>
            </w:pPr>
            <w:r w:rsidRPr="002F1827">
              <w:rPr>
                <w:sz w:val="16"/>
                <w:szCs w:val="16"/>
              </w:rPr>
              <w:t xml:space="preserve">87,052,708.00 </w:t>
            </w:r>
          </w:p>
        </w:tc>
        <w:tc>
          <w:tcPr>
            <w:tcW w:w="214" w:type="pct"/>
            <w:tcBorders>
              <w:top w:val="nil"/>
              <w:left w:val="nil"/>
              <w:bottom w:val="single" w:sz="4" w:space="0" w:color="auto"/>
              <w:right w:val="single" w:sz="4" w:space="0" w:color="auto"/>
            </w:tcBorders>
            <w:shd w:val="clear" w:color="auto" w:fill="auto"/>
            <w:noWrap/>
            <w:vAlign w:val="center"/>
          </w:tcPr>
          <w:p w:rsidR="00E85503" w:rsidRPr="002F1827" w:rsidRDefault="00E85503" w:rsidP="002F1827">
            <w:pPr>
              <w:spacing w:after="0"/>
              <w:jc w:val="both"/>
              <w:rPr>
                <w:sz w:val="16"/>
                <w:szCs w:val="16"/>
              </w:rPr>
            </w:pPr>
            <w:r w:rsidRPr="002F1827">
              <w:rPr>
                <w:sz w:val="16"/>
                <w:szCs w:val="16"/>
              </w:rPr>
              <w:t>96.73</w:t>
            </w:r>
          </w:p>
        </w:tc>
        <w:tc>
          <w:tcPr>
            <w:tcW w:w="615" w:type="pct"/>
            <w:tcBorders>
              <w:top w:val="nil"/>
              <w:left w:val="nil"/>
              <w:bottom w:val="single" w:sz="4" w:space="0" w:color="auto"/>
              <w:right w:val="single" w:sz="4" w:space="0" w:color="auto"/>
            </w:tcBorders>
            <w:shd w:val="clear" w:color="auto" w:fill="auto"/>
            <w:noWrap/>
            <w:vAlign w:val="bottom"/>
          </w:tcPr>
          <w:p w:rsidR="00E85503" w:rsidRPr="002F1827" w:rsidRDefault="00E85503" w:rsidP="002F1827">
            <w:pPr>
              <w:spacing w:after="0"/>
              <w:jc w:val="both"/>
              <w:rPr>
                <w:sz w:val="16"/>
                <w:szCs w:val="16"/>
              </w:rPr>
            </w:pPr>
            <w:r w:rsidRPr="002F1827">
              <w:rPr>
                <w:sz w:val="16"/>
                <w:szCs w:val="16"/>
              </w:rPr>
              <w:t> </w:t>
            </w:r>
          </w:p>
        </w:tc>
      </w:tr>
      <w:tr w:rsidR="00732E4B" w:rsidRPr="002F1827" w:rsidTr="00732E4B">
        <w:trPr>
          <w:trHeight w:val="255"/>
        </w:trPr>
        <w:tc>
          <w:tcPr>
            <w:tcW w:w="1549" w:type="pct"/>
            <w:gridSpan w:val="6"/>
            <w:tcBorders>
              <w:top w:val="nil"/>
              <w:left w:val="single" w:sz="4" w:space="0" w:color="auto"/>
              <w:bottom w:val="single" w:sz="4" w:space="0" w:color="auto"/>
              <w:right w:val="single" w:sz="4" w:space="0" w:color="auto"/>
            </w:tcBorders>
            <w:shd w:val="clear" w:color="auto" w:fill="auto"/>
            <w:noWrap/>
            <w:vAlign w:val="center"/>
          </w:tcPr>
          <w:p w:rsidR="00732E4B" w:rsidRPr="002F1827" w:rsidRDefault="00732E4B" w:rsidP="002F1827">
            <w:pPr>
              <w:spacing w:after="0"/>
              <w:jc w:val="both"/>
              <w:rPr>
                <w:b/>
                <w:bCs/>
                <w:sz w:val="16"/>
                <w:szCs w:val="16"/>
              </w:rPr>
            </w:pPr>
            <w:r w:rsidRPr="002F1827">
              <w:rPr>
                <w:b/>
                <w:bCs/>
                <w:sz w:val="16"/>
                <w:szCs w:val="16"/>
              </w:rPr>
              <w:t>TOTAL</w:t>
            </w:r>
          </w:p>
        </w:tc>
        <w:tc>
          <w:tcPr>
            <w:tcW w:w="340" w:type="pct"/>
            <w:tcBorders>
              <w:top w:val="nil"/>
              <w:left w:val="nil"/>
              <w:bottom w:val="single" w:sz="4" w:space="0" w:color="auto"/>
              <w:right w:val="single" w:sz="4" w:space="0" w:color="auto"/>
            </w:tcBorders>
            <w:shd w:val="clear" w:color="auto" w:fill="auto"/>
            <w:noWrap/>
            <w:vAlign w:val="center"/>
          </w:tcPr>
          <w:p w:rsidR="00732E4B" w:rsidRPr="002F1827" w:rsidRDefault="00732E4B" w:rsidP="002F1827">
            <w:pPr>
              <w:spacing w:after="0"/>
              <w:jc w:val="both"/>
              <w:rPr>
                <w:b/>
                <w:bCs/>
                <w:sz w:val="16"/>
                <w:szCs w:val="16"/>
              </w:rPr>
            </w:pPr>
            <w:r w:rsidRPr="002F1827">
              <w:rPr>
                <w:b/>
                <w:bCs/>
                <w:sz w:val="16"/>
                <w:szCs w:val="16"/>
              </w:rPr>
              <w:t> </w:t>
            </w:r>
          </w:p>
        </w:tc>
        <w:tc>
          <w:tcPr>
            <w:tcW w:w="224" w:type="pct"/>
            <w:tcBorders>
              <w:top w:val="nil"/>
              <w:left w:val="nil"/>
              <w:bottom w:val="single" w:sz="4" w:space="0" w:color="auto"/>
              <w:right w:val="single" w:sz="4" w:space="0" w:color="auto"/>
            </w:tcBorders>
            <w:shd w:val="clear" w:color="auto" w:fill="auto"/>
            <w:noWrap/>
            <w:vAlign w:val="center"/>
          </w:tcPr>
          <w:p w:rsidR="00732E4B" w:rsidRPr="002F1827" w:rsidRDefault="00732E4B" w:rsidP="002F1827">
            <w:pPr>
              <w:spacing w:after="0"/>
              <w:jc w:val="both"/>
              <w:rPr>
                <w:b/>
                <w:bCs/>
                <w:sz w:val="16"/>
                <w:szCs w:val="16"/>
              </w:rPr>
            </w:pPr>
            <w:r w:rsidRPr="002F1827">
              <w:rPr>
                <w:b/>
                <w:bCs/>
                <w:sz w:val="16"/>
                <w:szCs w:val="16"/>
              </w:rPr>
              <w:t> </w:t>
            </w:r>
          </w:p>
        </w:tc>
        <w:tc>
          <w:tcPr>
            <w:tcW w:w="186" w:type="pct"/>
            <w:tcBorders>
              <w:top w:val="nil"/>
              <w:left w:val="nil"/>
              <w:bottom w:val="single" w:sz="4" w:space="0" w:color="auto"/>
              <w:right w:val="single" w:sz="4" w:space="0" w:color="auto"/>
            </w:tcBorders>
            <w:shd w:val="clear" w:color="auto" w:fill="auto"/>
            <w:noWrap/>
            <w:vAlign w:val="bottom"/>
          </w:tcPr>
          <w:p w:rsidR="00732E4B" w:rsidRPr="002F1827" w:rsidRDefault="00732E4B"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auto" w:fill="auto"/>
            <w:noWrap/>
            <w:vAlign w:val="bottom"/>
          </w:tcPr>
          <w:p w:rsidR="00732E4B" w:rsidRPr="002F1827" w:rsidRDefault="00732E4B" w:rsidP="002F1827">
            <w:pPr>
              <w:spacing w:after="0"/>
              <w:jc w:val="both"/>
              <w:rPr>
                <w:b/>
                <w:bCs/>
                <w:sz w:val="16"/>
                <w:szCs w:val="16"/>
              </w:rPr>
            </w:pPr>
            <w:r w:rsidRPr="002F1827">
              <w:rPr>
                <w:b/>
                <w:bCs/>
                <w:sz w:val="16"/>
                <w:szCs w:val="16"/>
              </w:rPr>
              <w:t> </w:t>
            </w:r>
          </w:p>
        </w:tc>
        <w:tc>
          <w:tcPr>
            <w:tcW w:w="721" w:type="pct"/>
            <w:tcBorders>
              <w:top w:val="nil"/>
              <w:left w:val="nil"/>
              <w:bottom w:val="single" w:sz="4" w:space="0" w:color="auto"/>
              <w:right w:val="single" w:sz="4" w:space="0" w:color="auto"/>
            </w:tcBorders>
            <w:shd w:val="clear" w:color="auto" w:fill="auto"/>
            <w:noWrap/>
            <w:vAlign w:val="center"/>
          </w:tcPr>
          <w:p w:rsidR="00732E4B" w:rsidRPr="002F1827" w:rsidRDefault="00732E4B" w:rsidP="00732E4B">
            <w:pPr>
              <w:spacing w:after="0"/>
              <w:jc w:val="right"/>
              <w:rPr>
                <w:b/>
                <w:bCs/>
                <w:sz w:val="16"/>
                <w:szCs w:val="16"/>
              </w:rPr>
            </w:pPr>
            <w:r w:rsidRPr="002F1827">
              <w:rPr>
                <w:b/>
                <w:bCs/>
                <w:sz w:val="16"/>
                <w:szCs w:val="16"/>
              </w:rPr>
              <w:t xml:space="preserve"> 143,000,000 </w:t>
            </w:r>
          </w:p>
        </w:tc>
        <w:tc>
          <w:tcPr>
            <w:tcW w:w="838" w:type="pct"/>
            <w:tcBorders>
              <w:top w:val="nil"/>
              <w:left w:val="nil"/>
              <w:bottom w:val="single" w:sz="4" w:space="0" w:color="auto"/>
              <w:right w:val="single" w:sz="4" w:space="0" w:color="auto"/>
            </w:tcBorders>
            <w:shd w:val="clear" w:color="auto" w:fill="auto"/>
            <w:noWrap/>
            <w:vAlign w:val="center"/>
          </w:tcPr>
          <w:p w:rsidR="00732E4B" w:rsidRPr="002F1827" w:rsidRDefault="00732E4B" w:rsidP="00732E4B">
            <w:pPr>
              <w:spacing w:after="0"/>
              <w:jc w:val="right"/>
              <w:rPr>
                <w:b/>
                <w:bCs/>
                <w:sz w:val="16"/>
                <w:szCs w:val="16"/>
              </w:rPr>
            </w:pPr>
            <w:r w:rsidRPr="002F1827">
              <w:rPr>
                <w:b/>
                <w:bCs/>
                <w:sz w:val="16"/>
                <w:szCs w:val="16"/>
              </w:rPr>
              <w:t xml:space="preserve">139,411,808 </w:t>
            </w:r>
          </w:p>
        </w:tc>
        <w:tc>
          <w:tcPr>
            <w:tcW w:w="214" w:type="pct"/>
            <w:tcBorders>
              <w:top w:val="nil"/>
              <w:left w:val="nil"/>
              <w:bottom w:val="single" w:sz="4" w:space="0" w:color="auto"/>
              <w:right w:val="single" w:sz="4" w:space="0" w:color="auto"/>
            </w:tcBorders>
            <w:shd w:val="clear" w:color="auto" w:fill="auto"/>
            <w:noWrap/>
            <w:vAlign w:val="center"/>
          </w:tcPr>
          <w:p w:rsidR="00732E4B" w:rsidRPr="002F1827" w:rsidRDefault="00732E4B" w:rsidP="002F1827">
            <w:pPr>
              <w:spacing w:after="0"/>
              <w:jc w:val="both"/>
              <w:rPr>
                <w:sz w:val="16"/>
                <w:szCs w:val="16"/>
              </w:rPr>
            </w:pPr>
            <w:r w:rsidRPr="002F1827">
              <w:rPr>
                <w:sz w:val="16"/>
                <w:szCs w:val="16"/>
              </w:rPr>
              <w:t>97.49</w:t>
            </w:r>
          </w:p>
        </w:tc>
        <w:tc>
          <w:tcPr>
            <w:tcW w:w="615" w:type="pct"/>
            <w:tcBorders>
              <w:top w:val="nil"/>
              <w:left w:val="nil"/>
              <w:bottom w:val="single" w:sz="4" w:space="0" w:color="auto"/>
              <w:right w:val="single" w:sz="4" w:space="0" w:color="auto"/>
            </w:tcBorders>
            <w:shd w:val="clear" w:color="auto" w:fill="auto"/>
            <w:noWrap/>
            <w:vAlign w:val="bottom"/>
          </w:tcPr>
          <w:p w:rsidR="00732E4B" w:rsidRPr="002F1827" w:rsidRDefault="00732E4B" w:rsidP="002F1827">
            <w:pPr>
              <w:spacing w:after="0"/>
              <w:jc w:val="both"/>
              <w:rPr>
                <w:b/>
                <w:bCs/>
                <w:sz w:val="16"/>
                <w:szCs w:val="16"/>
              </w:rPr>
            </w:pPr>
            <w:r w:rsidRPr="002F1827">
              <w:rPr>
                <w:b/>
                <w:bCs/>
                <w:sz w:val="16"/>
                <w:szCs w:val="16"/>
              </w:rPr>
              <w:t> </w:t>
            </w:r>
          </w:p>
        </w:tc>
      </w:tr>
    </w:tbl>
    <w:p w:rsidR="003012BF" w:rsidRPr="002F1827" w:rsidRDefault="003012BF" w:rsidP="002F1827">
      <w:pPr>
        <w:spacing w:after="0"/>
        <w:jc w:val="both"/>
        <w:rPr>
          <w:b/>
          <w:bCs/>
          <w:sz w:val="20"/>
          <w:szCs w:val="20"/>
        </w:rPr>
      </w:pPr>
    </w:p>
    <w:p w:rsidR="0095207A" w:rsidRPr="002F1827" w:rsidRDefault="003012BF" w:rsidP="002F1827">
      <w:pPr>
        <w:spacing w:after="0"/>
        <w:jc w:val="both"/>
        <w:rPr>
          <w:b/>
          <w:bCs/>
          <w:sz w:val="20"/>
          <w:szCs w:val="20"/>
        </w:rPr>
      </w:pPr>
      <w:r w:rsidRPr="002F1827">
        <w:rPr>
          <w:b/>
          <w:bCs/>
          <w:sz w:val="20"/>
          <w:szCs w:val="20"/>
        </w:rPr>
        <w:t>Sub-Vote Code and Name:  1010          ENVIRONMENTAL MANAGEMENT UNIT (EMU)</w:t>
      </w:r>
    </w:p>
    <w:p w:rsidR="003012BF" w:rsidRPr="002F1827" w:rsidRDefault="003012BF" w:rsidP="002F1827">
      <w:pPr>
        <w:spacing w:after="0"/>
        <w:jc w:val="both"/>
        <w:rPr>
          <w:b/>
          <w:bCs/>
          <w:sz w:val="20"/>
          <w:szCs w:val="20"/>
        </w:rPr>
      </w:pPr>
      <w:r w:rsidRPr="002F1827">
        <w:rPr>
          <w:b/>
          <w:bCs/>
          <w:sz w:val="20"/>
          <w:szCs w:val="20"/>
        </w:rPr>
        <w:lastRenderedPageBreak/>
        <w:t>Objective Code and Name: F              Cross cutting issues in Agriculture Mainstreamed</w:t>
      </w:r>
    </w:p>
    <w:p w:rsidR="0095207A" w:rsidRPr="002F1827" w:rsidRDefault="0095207A" w:rsidP="002F1827">
      <w:pPr>
        <w:spacing w:after="0"/>
        <w:jc w:val="both"/>
        <w:rPr>
          <w:b/>
          <w:bCs/>
          <w:sz w:val="22"/>
          <w:szCs w:val="22"/>
        </w:rPr>
      </w:pPr>
    </w:p>
    <w:tbl>
      <w:tblPr>
        <w:tblW w:w="5000" w:type="pct"/>
        <w:tblLook w:val="04A0"/>
      </w:tblPr>
      <w:tblGrid>
        <w:gridCol w:w="898"/>
        <w:gridCol w:w="436"/>
        <w:gridCol w:w="348"/>
        <w:gridCol w:w="617"/>
        <w:gridCol w:w="1686"/>
        <w:gridCol w:w="1305"/>
        <w:gridCol w:w="963"/>
        <w:gridCol w:w="634"/>
        <w:gridCol w:w="528"/>
        <w:gridCol w:w="887"/>
        <w:gridCol w:w="1016"/>
        <w:gridCol w:w="2376"/>
        <w:gridCol w:w="737"/>
        <w:gridCol w:w="1745"/>
      </w:tblGrid>
      <w:tr w:rsidR="003012BF" w:rsidRPr="002F1827" w:rsidTr="00732E4B">
        <w:trPr>
          <w:trHeight w:val="510"/>
        </w:trPr>
        <w:tc>
          <w:tcPr>
            <w:tcW w:w="811" w:type="pct"/>
            <w:gridSpan w:val="4"/>
            <w:tcBorders>
              <w:top w:val="single" w:sz="4" w:space="0" w:color="auto"/>
              <w:left w:val="single" w:sz="4" w:space="0" w:color="auto"/>
              <w:bottom w:val="single" w:sz="4" w:space="0" w:color="auto"/>
              <w:right w:val="single" w:sz="4" w:space="0" w:color="auto"/>
            </w:tcBorders>
            <w:shd w:val="clear" w:color="000000" w:fill="CCFFFF"/>
          </w:tcPr>
          <w:p w:rsidR="003012BF" w:rsidRPr="002F1827" w:rsidRDefault="003012BF" w:rsidP="002F1827">
            <w:pPr>
              <w:spacing w:after="0"/>
              <w:jc w:val="both"/>
              <w:rPr>
                <w:b/>
                <w:bCs/>
                <w:sz w:val="16"/>
                <w:szCs w:val="16"/>
              </w:rPr>
            </w:pPr>
            <w:r w:rsidRPr="002F1827">
              <w:rPr>
                <w:b/>
                <w:bCs/>
                <w:sz w:val="16"/>
                <w:szCs w:val="16"/>
              </w:rPr>
              <w:t>CODES AND LINKAGE</w:t>
            </w:r>
          </w:p>
        </w:tc>
        <w:tc>
          <w:tcPr>
            <w:tcW w:w="595" w:type="pct"/>
            <w:tcBorders>
              <w:top w:val="single" w:sz="4" w:space="0" w:color="auto"/>
              <w:left w:val="nil"/>
              <w:bottom w:val="single" w:sz="4" w:space="0" w:color="auto"/>
              <w:right w:val="single" w:sz="4" w:space="0" w:color="auto"/>
            </w:tcBorders>
            <w:shd w:val="clear" w:color="000000" w:fill="CCFFFF"/>
          </w:tcPr>
          <w:p w:rsidR="003012BF" w:rsidRPr="002F1827" w:rsidRDefault="003012BF" w:rsidP="002F1827">
            <w:pPr>
              <w:spacing w:after="0"/>
              <w:jc w:val="both"/>
              <w:rPr>
                <w:b/>
                <w:bCs/>
                <w:sz w:val="16"/>
                <w:szCs w:val="16"/>
              </w:rPr>
            </w:pPr>
            <w:r w:rsidRPr="002F1827">
              <w:rPr>
                <w:b/>
                <w:bCs/>
                <w:sz w:val="16"/>
                <w:szCs w:val="16"/>
              </w:rPr>
              <w:t>ANNUAL PHYSICAL TARGET</w:t>
            </w:r>
          </w:p>
        </w:tc>
        <w:tc>
          <w:tcPr>
            <w:tcW w:w="1523" w:type="pct"/>
            <w:gridSpan w:val="5"/>
            <w:tcBorders>
              <w:top w:val="single" w:sz="4" w:space="0" w:color="auto"/>
              <w:left w:val="nil"/>
              <w:bottom w:val="single" w:sz="4" w:space="0" w:color="auto"/>
              <w:right w:val="single" w:sz="4" w:space="0" w:color="auto"/>
            </w:tcBorders>
            <w:shd w:val="clear" w:color="000000" w:fill="CCFFFF"/>
          </w:tcPr>
          <w:p w:rsidR="003012BF" w:rsidRPr="002F1827" w:rsidRDefault="003012BF" w:rsidP="002F1827">
            <w:pPr>
              <w:spacing w:after="0"/>
              <w:jc w:val="both"/>
              <w:rPr>
                <w:b/>
                <w:bCs/>
                <w:sz w:val="16"/>
                <w:szCs w:val="16"/>
              </w:rPr>
            </w:pPr>
            <w:r w:rsidRPr="002F1827">
              <w:rPr>
                <w:b/>
                <w:bCs/>
                <w:sz w:val="16"/>
                <w:szCs w:val="16"/>
              </w:rPr>
              <w:t>CUMULATIVE STATUS ON MEETING PHYSICAL TARGET</w:t>
            </w:r>
          </w:p>
        </w:tc>
        <w:tc>
          <w:tcPr>
            <w:tcW w:w="1456" w:type="pct"/>
            <w:gridSpan w:val="3"/>
            <w:tcBorders>
              <w:top w:val="single" w:sz="4" w:space="0" w:color="auto"/>
              <w:left w:val="nil"/>
              <w:bottom w:val="single" w:sz="4" w:space="0" w:color="auto"/>
              <w:right w:val="single" w:sz="4" w:space="0" w:color="auto"/>
            </w:tcBorders>
            <w:shd w:val="clear" w:color="000000" w:fill="CCFFFF"/>
            <w:noWrap/>
          </w:tcPr>
          <w:p w:rsidR="003012BF" w:rsidRPr="002F1827" w:rsidRDefault="003012BF" w:rsidP="002F1827">
            <w:pPr>
              <w:spacing w:after="0"/>
              <w:jc w:val="both"/>
              <w:rPr>
                <w:b/>
                <w:bCs/>
                <w:sz w:val="16"/>
                <w:szCs w:val="16"/>
              </w:rPr>
            </w:pPr>
            <w:r w:rsidRPr="002F1827">
              <w:rPr>
                <w:b/>
                <w:bCs/>
                <w:sz w:val="16"/>
                <w:szCs w:val="16"/>
              </w:rPr>
              <w:t>EXPENDITURE STATUS</w:t>
            </w:r>
          </w:p>
        </w:tc>
        <w:tc>
          <w:tcPr>
            <w:tcW w:w="615" w:type="pct"/>
            <w:vMerge w:val="restart"/>
            <w:tcBorders>
              <w:top w:val="single" w:sz="4" w:space="0" w:color="auto"/>
              <w:left w:val="single" w:sz="4" w:space="0" w:color="auto"/>
              <w:bottom w:val="single" w:sz="4" w:space="0" w:color="auto"/>
              <w:right w:val="single" w:sz="4" w:space="0" w:color="auto"/>
            </w:tcBorders>
            <w:shd w:val="clear" w:color="000000" w:fill="CCFFFF"/>
          </w:tcPr>
          <w:p w:rsidR="003012BF" w:rsidRPr="002F1827" w:rsidRDefault="003012BF" w:rsidP="002F1827">
            <w:pPr>
              <w:spacing w:after="0"/>
              <w:jc w:val="both"/>
              <w:rPr>
                <w:b/>
                <w:bCs/>
                <w:sz w:val="16"/>
                <w:szCs w:val="16"/>
              </w:rPr>
            </w:pPr>
            <w:r w:rsidRPr="002F1827">
              <w:rPr>
                <w:b/>
                <w:bCs/>
                <w:sz w:val="16"/>
                <w:szCs w:val="16"/>
              </w:rPr>
              <w:t>REMARKS ON IMPLEMENTATION</w:t>
            </w:r>
          </w:p>
        </w:tc>
      </w:tr>
      <w:tr w:rsidR="003012BF" w:rsidRPr="002F1827" w:rsidTr="00732E4B">
        <w:trPr>
          <w:trHeight w:val="510"/>
        </w:trPr>
        <w:tc>
          <w:tcPr>
            <w:tcW w:w="317" w:type="pct"/>
            <w:tcBorders>
              <w:top w:val="nil"/>
              <w:left w:val="single" w:sz="4" w:space="0" w:color="auto"/>
              <w:bottom w:val="single" w:sz="4" w:space="0" w:color="auto"/>
              <w:right w:val="single" w:sz="4" w:space="0" w:color="auto"/>
            </w:tcBorders>
            <w:shd w:val="clear" w:color="000000" w:fill="CCFFFF"/>
          </w:tcPr>
          <w:p w:rsidR="003012BF" w:rsidRPr="002F1827" w:rsidRDefault="003012BF" w:rsidP="002F1827">
            <w:pPr>
              <w:spacing w:after="0"/>
              <w:jc w:val="both"/>
              <w:rPr>
                <w:b/>
                <w:bCs/>
                <w:sz w:val="16"/>
                <w:szCs w:val="16"/>
              </w:rPr>
            </w:pPr>
            <w:r w:rsidRPr="002F1827">
              <w:rPr>
                <w:b/>
                <w:bCs/>
                <w:sz w:val="16"/>
                <w:szCs w:val="16"/>
              </w:rPr>
              <w:t>Target Code</w:t>
            </w:r>
          </w:p>
        </w:tc>
        <w:tc>
          <w:tcPr>
            <w:tcW w:w="154" w:type="pct"/>
            <w:tcBorders>
              <w:top w:val="nil"/>
              <w:left w:val="nil"/>
              <w:bottom w:val="single" w:sz="4" w:space="0" w:color="auto"/>
              <w:right w:val="single" w:sz="4" w:space="0" w:color="auto"/>
            </w:tcBorders>
            <w:shd w:val="clear" w:color="000000" w:fill="CCFFFF"/>
          </w:tcPr>
          <w:p w:rsidR="003012BF" w:rsidRPr="002F1827" w:rsidRDefault="003012BF" w:rsidP="002F1827">
            <w:pPr>
              <w:spacing w:after="0"/>
              <w:jc w:val="both"/>
              <w:rPr>
                <w:b/>
                <w:bCs/>
                <w:sz w:val="16"/>
                <w:szCs w:val="16"/>
              </w:rPr>
            </w:pPr>
            <w:r w:rsidRPr="002F1827">
              <w:rPr>
                <w:b/>
                <w:bCs/>
                <w:sz w:val="16"/>
                <w:szCs w:val="16"/>
              </w:rPr>
              <w:t>M</w:t>
            </w:r>
          </w:p>
        </w:tc>
        <w:tc>
          <w:tcPr>
            <w:tcW w:w="123" w:type="pct"/>
            <w:tcBorders>
              <w:top w:val="nil"/>
              <w:left w:val="nil"/>
              <w:bottom w:val="single" w:sz="4" w:space="0" w:color="auto"/>
              <w:right w:val="single" w:sz="4" w:space="0" w:color="auto"/>
            </w:tcBorders>
            <w:shd w:val="clear" w:color="000000" w:fill="CCFFFF"/>
          </w:tcPr>
          <w:p w:rsidR="003012BF" w:rsidRPr="002F1827" w:rsidRDefault="003012BF" w:rsidP="002F1827">
            <w:pPr>
              <w:spacing w:after="0"/>
              <w:jc w:val="both"/>
              <w:rPr>
                <w:b/>
                <w:bCs/>
                <w:sz w:val="16"/>
                <w:szCs w:val="16"/>
              </w:rPr>
            </w:pPr>
            <w:r w:rsidRPr="002F1827">
              <w:rPr>
                <w:b/>
                <w:bCs/>
                <w:sz w:val="16"/>
                <w:szCs w:val="16"/>
              </w:rPr>
              <w:t>P</w:t>
            </w:r>
          </w:p>
        </w:tc>
        <w:tc>
          <w:tcPr>
            <w:tcW w:w="218" w:type="pct"/>
            <w:tcBorders>
              <w:top w:val="nil"/>
              <w:left w:val="nil"/>
              <w:bottom w:val="single" w:sz="4" w:space="0" w:color="auto"/>
              <w:right w:val="single" w:sz="4" w:space="0" w:color="auto"/>
            </w:tcBorders>
            <w:shd w:val="clear" w:color="000000" w:fill="CCFFFF"/>
          </w:tcPr>
          <w:p w:rsidR="003012BF" w:rsidRPr="002F1827" w:rsidRDefault="003012BF" w:rsidP="002F1827">
            <w:pPr>
              <w:spacing w:after="0"/>
              <w:jc w:val="both"/>
              <w:rPr>
                <w:b/>
                <w:bCs/>
                <w:sz w:val="16"/>
                <w:szCs w:val="16"/>
              </w:rPr>
            </w:pPr>
            <w:r w:rsidRPr="002F1827">
              <w:rPr>
                <w:b/>
                <w:bCs/>
                <w:sz w:val="16"/>
                <w:szCs w:val="16"/>
              </w:rPr>
              <w:t>R</w:t>
            </w:r>
          </w:p>
        </w:tc>
        <w:tc>
          <w:tcPr>
            <w:tcW w:w="595" w:type="pct"/>
            <w:tcBorders>
              <w:top w:val="nil"/>
              <w:left w:val="nil"/>
              <w:bottom w:val="single" w:sz="4" w:space="0" w:color="auto"/>
              <w:right w:val="single" w:sz="4" w:space="0" w:color="auto"/>
            </w:tcBorders>
            <w:shd w:val="clear" w:color="000000" w:fill="CCFFFF"/>
          </w:tcPr>
          <w:p w:rsidR="003012BF" w:rsidRPr="002F1827" w:rsidRDefault="003012BF" w:rsidP="002F1827">
            <w:pPr>
              <w:spacing w:after="0"/>
              <w:jc w:val="both"/>
              <w:rPr>
                <w:b/>
                <w:bCs/>
                <w:sz w:val="16"/>
                <w:szCs w:val="16"/>
              </w:rPr>
            </w:pPr>
            <w:r w:rsidRPr="002F1827">
              <w:rPr>
                <w:b/>
                <w:bCs/>
                <w:sz w:val="16"/>
                <w:szCs w:val="16"/>
              </w:rPr>
              <w:t>Target Description</w:t>
            </w:r>
          </w:p>
        </w:tc>
        <w:tc>
          <w:tcPr>
            <w:tcW w:w="460" w:type="pct"/>
            <w:tcBorders>
              <w:top w:val="nil"/>
              <w:left w:val="nil"/>
              <w:bottom w:val="single" w:sz="4" w:space="0" w:color="auto"/>
              <w:right w:val="single" w:sz="4" w:space="0" w:color="auto"/>
            </w:tcBorders>
            <w:shd w:val="clear" w:color="000000" w:fill="CCFFFF"/>
            <w:noWrap/>
          </w:tcPr>
          <w:p w:rsidR="003012BF" w:rsidRPr="002F1827" w:rsidRDefault="003012BF" w:rsidP="002F1827">
            <w:pPr>
              <w:spacing w:after="0"/>
              <w:jc w:val="both"/>
              <w:rPr>
                <w:b/>
                <w:bCs/>
                <w:sz w:val="16"/>
                <w:szCs w:val="16"/>
              </w:rPr>
            </w:pPr>
            <w:r w:rsidRPr="002F1827">
              <w:rPr>
                <w:b/>
                <w:bCs/>
                <w:sz w:val="16"/>
                <w:szCs w:val="16"/>
              </w:rPr>
              <w:t>Actual Progress</w:t>
            </w:r>
          </w:p>
        </w:tc>
        <w:tc>
          <w:tcPr>
            <w:tcW w:w="340" w:type="pct"/>
            <w:tcBorders>
              <w:top w:val="nil"/>
              <w:left w:val="nil"/>
              <w:bottom w:val="single" w:sz="4" w:space="0" w:color="auto"/>
              <w:right w:val="single" w:sz="4" w:space="0" w:color="auto"/>
            </w:tcBorders>
            <w:shd w:val="clear" w:color="000000" w:fill="CCFFFF"/>
          </w:tcPr>
          <w:p w:rsidR="003012BF" w:rsidRPr="002F1827" w:rsidRDefault="003012BF" w:rsidP="002F1827">
            <w:pPr>
              <w:spacing w:after="0"/>
              <w:jc w:val="both"/>
              <w:rPr>
                <w:b/>
                <w:bCs/>
                <w:sz w:val="16"/>
                <w:szCs w:val="16"/>
              </w:rPr>
            </w:pPr>
            <w:r w:rsidRPr="002F1827">
              <w:rPr>
                <w:b/>
                <w:bCs/>
                <w:sz w:val="16"/>
                <w:szCs w:val="16"/>
              </w:rPr>
              <w:t>Estimated % Completed</w:t>
            </w:r>
          </w:p>
        </w:tc>
        <w:tc>
          <w:tcPr>
            <w:tcW w:w="224" w:type="pct"/>
            <w:tcBorders>
              <w:top w:val="nil"/>
              <w:left w:val="nil"/>
              <w:bottom w:val="single" w:sz="4" w:space="0" w:color="auto"/>
              <w:right w:val="single" w:sz="4" w:space="0" w:color="auto"/>
            </w:tcBorders>
            <w:shd w:val="clear" w:color="000000" w:fill="CCFFFF"/>
          </w:tcPr>
          <w:p w:rsidR="003012BF" w:rsidRPr="002F1827" w:rsidRDefault="003012BF" w:rsidP="002F1827">
            <w:pPr>
              <w:spacing w:after="0"/>
              <w:jc w:val="both"/>
              <w:rPr>
                <w:b/>
                <w:bCs/>
                <w:sz w:val="16"/>
                <w:szCs w:val="16"/>
              </w:rPr>
            </w:pPr>
            <w:r w:rsidRPr="002F1827">
              <w:rPr>
                <w:b/>
                <w:bCs/>
                <w:sz w:val="16"/>
                <w:szCs w:val="16"/>
              </w:rPr>
              <w:t>On Track</w:t>
            </w:r>
          </w:p>
        </w:tc>
        <w:tc>
          <w:tcPr>
            <w:tcW w:w="186" w:type="pct"/>
            <w:tcBorders>
              <w:top w:val="nil"/>
              <w:left w:val="nil"/>
              <w:bottom w:val="single" w:sz="4" w:space="0" w:color="auto"/>
              <w:right w:val="single" w:sz="4" w:space="0" w:color="auto"/>
            </w:tcBorders>
            <w:shd w:val="clear" w:color="000000" w:fill="CCFFFF"/>
          </w:tcPr>
          <w:p w:rsidR="003012BF" w:rsidRPr="002F1827" w:rsidRDefault="003012BF" w:rsidP="002F1827">
            <w:pPr>
              <w:spacing w:after="0"/>
              <w:jc w:val="both"/>
              <w:rPr>
                <w:b/>
                <w:bCs/>
                <w:sz w:val="16"/>
                <w:szCs w:val="16"/>
              </w:rPr>
            </w:pPr>
            <w:r w:rsidRPr="002F1827">
              <w:rPr>
                <w:b/>
                <w:bCs/>
                <w:sz w:val="16"/>
                <w:szCs w:val="16"/>
              </w:rPr>
              <w:t>At Risk</w:t>
            </w:r>
          </w:p>
        </w:tc>
        <w:tc>
          <w:tcPr>
            <w:tcW w:w="312" w:type="pct"/>
            <w:tcBorders>
              <w:top w:val="nil"/>
              <w:left w:val="nil"/>
              <w:bottom w:val="single" w:sz="4" w:space="0" w:color="auto"/>
              <w:right w:val="single" w:sz="4" w:space="0" w:color="auto"/>
            </w:tcBorders>
            <w:shd w:val="clear" w:color="000000" w:fill="CCFFFF"/>
          </w:tcPr>
          <w:p w:rsidR="003012BF" w:rsidRPr="002F1827" w:rsidRDefault="003012BF" w:rsidP="002F1827">
            <w:pPr>
              <w:spacing w:after="0"/>
              <w:jc w:val="both"/>
              <w:rPr>
                <w:b/>
                <w:bCs/>
                <w:sz w:val="16"/>
                <w:szCs w:val="16"/>
              </w:rPr>
            </w:pPr>
            <w:r w:rsidRPr="002F1827">
              <w:rPr>
                <w:b/>
                <w:bCs/>
                <w:sz w:val="16"/>
                <w:szCs w:val="16"/>
              </w:rPr>
              <w:t>Unknown</w:t>
            </w:r>
          </w:p>
        </w:tc>
        <w:tc>
          <w:tcPr>
            <w:tcW w:w="358" w:type="pct"/>
            <w:tcBorders>
              <w:top w:val="nil"/>
              <w:left w:val="nil"/>
              <w:bottom w:val="single" w:sz="4" w:space="0" w:color="auto"/>
              <w:right w:val="single" w:sz="4" w:space="0" w:color="auto"/>
            </w:tcBorders>
            <w:shd w:val="clear" w:color="000000" w:fill="CCFFFF"/>
          </w:tcPr>
          <w:p w:rsidR="003012BF" w:rsidRPr="002F1827" w:rsidRDefault="003012BF" w:rsidP="002F1827">
            <w:pPr>
              <w:spacing w:after="0"/>
              <w:jc w:val="both"/>
              <w:rPr>
                <w:b/>
                <w:bCs/>
                <w:sz w:val="16"/>
                <w:szCs w:val="16"/>
              </w:rPr>
            </w:pPr>
            <w:r w:rsidRPr="002F1827">
              <w:rPr>
                <w:b/>
                <w:bCs/>
                <w:sz w:val="16"/>
                <w:szCs w:val="16"/>
              </w:rPr>
              <w:t>Cumulative Budget</w:t>
            </w:r>
          </w:p>
        </w:tc>
        <w:tc>
          <w:tcPr>
            <w:tcW w:w="838" w:type="pct"/>
            <w:tcBorders>
              <w:top w:val="nil"/>
              <w:left w:val="nil"/>
              <w:bottom w:val="single" w:sz="4" w:space="0" w:color="auto"/>
              <w:right w:val="single" w:sz="4" w:space="0" w:color="auto"/>
            </w:tcBorders>
            <w:shd w:val="clear" w:color="000000" w:fill="CCFFFF"/>
          </w:tcPr>
          <w:p w:rsidR="003012BF" w:rsidRPr="002F1827" w:rsidRDefault="003012BF" w:rsidP="002F1827">
            <w:pPr>
              <w:spacing w:after="0"/>
              <w:jc w:val="both"/>
              <w:rPr>
                <w:b/>
                <w:bCs/>
                <w:sz w:val="16"/>
                <w:szCs w:val="16"/>
              </w:rPr>
            </w:pPr>
            <w:r w:rsidRPr="002F1827">
              <w:rPr>
                <w:b/>
                <w:bCs/>
                <w:sz w:val="16"/>
                <w:szCs w:val="16"/>
              </w:rPr>
              <w:t xml:space="preserve"> Cummulative Actual Expenditure  </w:t>
            </w:r>
          </w:p>
        </w:tc>
        <w:tc>
          <w:tcPr>
            <w:tcW w:w="260" w:type="pct"/>
            <w:tcBorders>
              <w:top w:val="nil"/>
              <w:left w:val="nil"/>
              <w:bottom w:val="single" w:sz="4" w:space="0" w:color="auto"/>
              <w:right w:val="single" w:sz="4" w:space="0" w:color="auto"/>
            </w:tcBorders>
            <w:shd w:val="clear" w:color="000000" w:fill="CCFFFF"/>
          </w:tcPr>
          <w:p w:rsidR="003012BF" w:rsidRPr="002F1827" w:rsidRDefault="003012BF" w:rsidP="002F1827">
            <w:pPr>
              <w:spacing w:after="0"/>
              <w:jc w:val="both"/>
              <w:rPr>
                <w:b/>
                <w:bCs/>
                <w:sz w:val="16"/>
                <w:szCs w:val="16"/>
              </w:rPr>
            </w:pPr>
            <w:r w:rsidRPr="002F1827">
              <w:rPr>
                <w:b/>
                <w:bCs/>
                <w:sz w:val="16"/>
                <w:szCs w:val="16"/>
              </w:rPr>
              <w:t>% Spent</w:t>
            </w:r>
          </w:p>
        </w:tc>
        <w:tc>
          <w:tcPr>
            <w:tcW w:w="615"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r>
      <w:tr w:rsidR="003012BF" w:rsidRPr="002F1827" w:rsidTr="00732E4B">
        <w:trPr>
          <w:trHeight w:val="255"/>
        </w:trPr>
        <w:tc>
          <w:tcPr>
            <w:tcW w:w="317" w:type="pct"/>
            <w:tcBorders>
              <w:top w:val="nil"/>
              <w:left w:val="single" w:sz="4" w:space="0" w:color="auto"/>
              <w:bottom w:val="single" w:sz="4" w:space="0" w:color="auto"/>
              <w:right w:val="single" w:sz="4" w:space="0" w:color="auto"/>
            </w:tcBorders>
            <w:shd w:val="clear" w:color="auto" w:fill="auto"/>
            <w:noWrap/>
          </w:tcPr>
          <w:p w:rsidR="003012BF" w:rsidRPr="002F1827" w:rsidRDefault="003012BF" w:rsidP="002F1827">
            <w:pPr>
              <w:spacing w:after="0"/>
              <w:jc w:val="both"/>
              <w:rPr>
                <w:b/>
                <w:bCs/>
                <w:sz w:val="16"/>
                <w:szCs w:val="16"/>
              </w:rPr>
            </w:pPr>
            <w:r w:rsidRPr="002F1827">
              <w:rPr>
                <w:b/>
                <w:bCs/>
                <w:sz w:val="16"/>
                <w:szCs w:val="16"/>
              </w:rPr>
              <w:t>1</w:t>
            </w:r>
          </w:p>
        </w:tc>
        <w:tc>
          <w:tcPr>
            <w:tcW w:w="154"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b/>
                <w:bCs/>
                <w:sz w:val="16"/>
                <w:szCs w:val="16"/>
              </w:rPr>
            </w:pPr>
            <w:r w:rsidRPr="002F1827">
              <w:rPr>
                <w:b/>
                <w:bCs/>
                <w:sz w:val="16"/>
                <w:szCs w:val="16"/>
              </w:rPr>
              <w:t>2</w:t>
            </w:r>
          </w:p>
        </w:tc>
        <w:tc>
          <w:tcPr>
            <w:tcW w:w="123"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b/>
                <w:bCs/>
                <w:sz w:val="16"/>
                <w:szCs w:val="16"/>
              </w:rPr>
            </w:pPr>
            <w:r w:rsidRPr="002F1827">
              <w:rPr>
                <w:b/>
                <w:bCs/>
                <w:sz w:val="16"/>
                <w:szCs w:val="16"/>
              </w:rPr>
              <w:t>3</w:t>
            </w:r>
          </w:p>
        </w:tc>
        <w:tc>
          <w:tcPr>
            <w:tcW w:w="218"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b/>
                <w:bCs/>
                <w:sz w:val="16"/>
                <w:szCs w:val="16"/>
              </w:rPr>
            </w:pPr>
            <w:r w:rsidRPr="002F1827">
              <w:rPr>
                <w:b/>
                <w:bCs/>
                <w:sz w:val="16"/>
                <w:szCs w:val="16"/>
              </w:rPr>
              <w:t>4</w:t>
            </w:r>
          </w:p>
        </w:tc>
        <w:tc>
          <w:tcPr>
            <w:tcW w:w="595"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b/>
                <w:bCs/>
                <w:sz w:val="16"/>
                <w:szCs w:val="16"/>
              </w:rPr>
            </w:pPr>
            <w:r w:rsidRPr="002F1827">
              <w:rPr>
                <w:b/>
                <w:bCs/>
                <w:sz w:val="16"/>
                <w:szCs w:val="16"/>
              </w:rPr>
              <w:t>5</w:t>
            </w:r>
          </w:p>
        </w:tc>
        <w:tc>
          <w:tcPr>
            <w:tcW w:w="460"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b/>
                <w:bCs/>
                <w:sz w:val="16"/>
                <w:szCs w:val="16"/>
              </w:rPr>
            </w:pPr>
            <w:r w:rsidRPr="002F1827">
              <w:rPr>
                <w:b/>
                <w:bCs/>
                <w:sz w:val="16"/>
                <w:szCs w:val="16"/>
              </w:rPr>
              <w:t>6</w:t>
            </w:r>
          </w:p>
        </w:tc>
        <w:tc>
          <w:tcPr>
            <w:tcW w:w="340"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b/>
                <w:bCs/>
                <w:sz w:val="16"/>
                <w:szCs w:val="16"/>
              </w:rPr>
            </w:pPr>
            <w:r w:rsidRPr="002F1827">
              <w:rPr>
                <w:b/>
                <w:bCs/>
                <w:sz w:val="16"/>
                <w:szCs w:val="16"/>
              </w:rPr>
              <w:t>7</w:t>
            </w:r>
          </w:p>
        </w:tc>
        <w:tc>
          <w:tcPr>
            <w:tcW w:w="224"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b/>
                <w:bCs/>
                <w:sz w:val="16"/>
                <w:szCs w:val="16"/>
              </w:rPr>
            </w:pPr>
            <w:r w:rsidRPr="002F1827">
              <w:rPr>
                <w:b/>
                <w:bCs/>
                <w:sz w:val="16"/>
                <w:szCs w:val="16"/>
              </w:rPr>
              <w:t>8</w:t>
            </w:r>
          </w:p>
        </w:tc>
        <w:tc>
          <w:tcPr>
            <w:tcW w:w="186"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b/>
                <w:bCs/>
                <w:sz w:val="16"/>
                <w:szCs w:val="16"/>
              </w:rPr>
            </w:pPr>
            <w:r w:rsidRPr="002F1827">
              <w:rPr>
                <w:b/>
                <w:bCs/>
                <w:sz w:val="16"/>
                <w:szCs w:val="16"/>
              </w:rPr>
              <w:t>9</w:t>
            </w:r>
          </w:p>
        </w:tc>
        <w:tc>
          <w:tcPr>
            <w:tcW w:w="312"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b/>
                <w:bCs/>
                <w:sz w:val="16"/>
                <w:szCs w:val="16"/>
              </w:rPr>
            </w:pPr>
            <w:r w:rsidRPr="002F1827">
              <w:rPr>
                <w:b/>
                <w:bCs/>
                <w:sz w:val="16"/>
                <w:szCs w:val="16"/>
              </w:rPr>
              <w:t>10</w:t>
            </w:r>
          </w:p>
        </w:tc>
        <w:tc>
          <w:tcPr>
            <w:tcW w:w="358"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b/>
                <w:bCs/>
                <w:sz w:val="16"/>
                <w:szCs w:val="16"/>
              </w:rPr>
            </w:pPr>
            <w:r w:rsidRPr="002F1827">
              <w:rPr>
                <w:b/>
                <w:bCs/>
                <w:sz w:val="16"/>
                <w:szCs w:val="16"/>
              </w:rPr>
              <w:t>11</w:t>
            </w:r>
          </w:p>
        </w:tc>
        <w:tc>
          <w:tcPr>
            <w:tcW w:w="838"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b/>
                <w:bCs/>
                <w:sz w:val="16"/>
                <w:szCs w:val="16"/>
              </w:rPr>
            </w:pPr>
            <w:r w:rsidRPr="002F1827">
              <w:rPr>
                <w:b/>
                <w:bCs/>
                <w:sz w:val="16"/>
                <w:szCs w:val="16"/>
              </w:rPr>
              <w:t>12</w:t>
            </w:r>
          </w:p>
        </w:tc>
        <w:tc>
          <w:tcPr>
            <w:tcW w:w="260"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b/>
                <w:bCs/>
                <w:sz w:val="16"/>
                <w:szCs w:val="16"/>
              </w:rPr>
            </w:pPr>
            <w:r w:rsidRPr="002F1827">
              <w:rPr>
                <w:b/>
                <w:bCs/>
                <w:sz w:val="16"/>
                <w:szCs w:val="16"/>
              </w:rPr>
              <w:t>13</w:t>
            </w:r>
          </w:p>
        </w:tc>
        <w:tc>
          <w:tcPr>
            <w:tcW w:w="615"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b/>
                <w:bCs/>
                <w:sz w:val="16"/>
                <w:szCs w:val="16"/>
              </w:rPr>
            </w:pPr>
            <w:r w:rsidRPr="002F1827">
              <w:rPr>
                <w:b/>
                <w:bCs/>
                <w:sz w:val="16"/>
                <w:szCs w:val="16"/>
              </w:rPr>
              <w:t>15</w:t>
            </w:r>
          </w:p>
        </w:tc>
      </w:tr>
      <w:tr w:rsidR="003012BF" w:rsidRPr="002F1827" w:rsidTr="00732E4B">
        <w:trPr>
          <w:trHeight w:val="593"/>
        </w:trPr>
        <w:tc>
          <w:tcPr>
            <w:tcW w:w="317" w:type="pct"/>
            <w:vMerge w:val="restart"/>
            <w:tcBorders>
              <w:top w:val="nil"/>
              <w:left w:val="single" w:sz="4" w:space="0" w:color="auto"/>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F02D</w:t>
            </w:r>
          </w:p>
        </w:tc>
        <w:tc>
          <w:tcPr>
            <w:tcW w:w="154" w:type="pct"/>
            <w:vMerge w:val="restart"/>
            <w:tcBorders>
              <w:top w:val="nil"/>
              <w:left w:val="single" w:sz="4" w:space="0" w:color="auto"/>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V</w:t>
            </w:r>
          </w:p>
        </w:tc>
        <w:tc>
          <w:tcPr>
            <w:tcW w:w="123" w:type="pct"/>
            <w:vMerge w:val="restart"/>
            <w:tcBorders>
              <w:top w:val="nil"/>
              <w:left w:val="single" w:sz="4" w:space="0" w:color="auto"/>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 </w:t>
            </w:r>
          </w:p>
        </w:tc>
        <w:tc>
          <w:tcPr>
            <w:tcW w:w="218" w:type="pct"/>
            <w:vMerge w:val="restart"/>
            <w:tcBorders>
              <w:top w:val="nil"/>
              <w:left w:val="single" w:sz="4" w:space="0" w:color="auto"/>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V</w:t>
            </w:r>
          </w:p>
        </w:tc>
        <w:tc>
          <w:tcPr>
            <w:tcW w:w="595"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 xml:space="preserve">EMA mainstreamed into agricultural sector activities by 2013 </w:t>
            </w:r>
          </w:p>
        </w:tc>
        <w:tc>
          <w:tcPr>
            <w:tcW w:w="460"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 </w:t>
            </w:r>
          </w:p>
        </w:tc>
        <w:tc>
          <w:tcPr>
            <w:tcW w:w="340"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 </w:t>
            </w:r>
          </w:p>
        </w:tc>
        <w:tc>
          <w:tcPr>
            <w:tcW w:w="224"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 </w:t>
            </w:r>
          </w:p>
        </w:tc>
        <w:tc>
          <w:tcPr>
            <w:tcW w:w="186"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sz w:val="16"/>
                <w:szCs w:val="16"/>
              </w:rPr>
            </w:pPr>
            <w:r w:rsidRPr="002F1827">
              <w:rPr>
                <w:sz w:val="16"/>
                <w:szCs w:val="16"/>
              </w:rPr>
              <w:t> </w:t>
            </w:r>
          </w:p>
        </w:tc>
        <w:tc>
          <w:tcPr>
            <w:tcW w:w="312"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 </w:t>
            </w:r>
          </w:p>
        </w:tc>
        <w:tc>
          <w:tcPr>
            <w:tcW w:w="358"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 </w:t>
            </w:r>
          </w:p>
        </w:tc>
        <w:tc>
          <w:tcPr>
            <w:tcW w:w="838"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sz w:val="16"/>
                <w:szCs w:val="16"/>
              </w:rPr>
            </w:pPr>
            <w:r w:rsidRPr="002F1827">
              <w:rPr>
                <w:sz w:val="16"/>
                <w:szCs w:val="16"/>
              </w:rPr>
              <w:t> </w:t>
            </w:r>
          </w:p>
        </w:tc>
        <w:tc>
          <w:tcPr>
            <w:tcW w:w="260"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 </w:t>
            </w:r>
          </w:p>
        </w:tc>
        <w:tc>
          <w:tcPr>
            <w:tcW w:w="615"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 </w:t>
            </w:r>
          </w:p>
        </w:tc>
      </w:tr>
      <w:tr w:rsidR="003012BF" w:rsidRPr="002F1827" w:rsidTr="00732E4B">
        <w:trPr>
          <w:trHeight w:val="3825"/>
        </w:trPr>
        <w:tc>
          <w:tcPr>
            <w:tcW w:w="317"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154"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123"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218"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595"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 xml:space="preserve">To distribute and review on the implementation of the Agriculture Sector Environmental Action Plan by June 2012   </w:t>
            </w:r>
          </w:p>
        </w:tc>
        <w:tc>
          <w:tcPr>
            <w:tcW w:w="460"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 xml:space="preserve">7 workshops to sensitize and disseminate Agricultural Sector Environmental Action Plan (ASEAP) to LGAs in 7 Agro-ecological zones have been conducted in Mtwara, Morogoro, Iringa, Dodoma, Kilimanjaro, Tabora and Mwanza regions. A total of 390 copies of ASEAP have been disseminated. </w:t>
            </w:r>
          </w:p>
        </w:tc>
        <w:tc>
          <w:tcPr>
            <w:tcW w:w="340"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90</w:t>
            </w:r>
          </w:p>
        </w:tc>
        <w:tc>
          <w:tcPr>
            <w:tcW w:w="224"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 </w:t>
            </w:r>
          </w:p>
        </w:tc>
        <w:tc>
          <w:tcPr>
            <w:tcW w:w="186"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sz w:val="16"/>
                <w:szCs w:val="16"/>
              </w:rPr>
            </w:pPr>
            <w:r w:rsidRPr="002F1827">
              <w:rPr>
                <w:sz w:val="16"/>
                <w:szCs w:val="16"/>
              </w:rPr>
              <w:t> </w:t>
            </w:r>
          </w:p>
        </w:tc>
        <w:tc>
          <w:tcPr>
            <w:tcW w:w="312"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V</w:t>
            </w:r>
          </w:p>
        </w:tc>
        <w:tc>
          <w:tcPr>
            <w:tcW w:w="358"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 xml:space="preserve">                      127,770,000 </w:t>
            </w:r>
          </w:p>
        </w:tc>
        <w:tc>
          <w:tcPr>
            <w:tcW w:w="838"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sz w:val="16"/>
                <w:szCs w:val="16"/>
              </w:rPr>
            </w:pPr>
            <w:r w:rsidRPr="002F1827">
              <w:rPr>
                <w:sz w:val="16"/>
                <w:szCs w:val="16"/>
              </w:rPr>
              <w:t xml:space="preserve">                                  122,765,000 </w:t>
            </w:r>
          </w:p>
        </w:tc>
        <w:tc>
          <w:tcPr>
            <w:tcW w:w="260"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sz w:val="16"/>
                <w:szCs w:val="16"/>
              </w:rPr>
            </w:pPr>
            <w:r w:rsidRPr="002F1827">
              <w:rPr>
                <w:sz w:val="16"/>
                <w:szCs w:val="16"/>
              </w:rPr>
              <w:t xml:space="preserve">         96 </w:t>
            </w:r>
          </w:p>
        </w:tc>
        <w:tc>
          <w:tcPr>
            <w:tcW w:w="615"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 xml:space="preserve"> The workshops are on - going in the 7 Agro-ecological zones.</w:t>
            </w:r>
          </w:p>
        </w:tc>
      </w:tr>
      <w:tr w:rsidR="003012BF" w:rsidRPr="002F1827" w:rsidTr="00732E4B">
        <w:trPr>
          <w:trHeight w:val="4590"/>
        </w:trPr>
        <w:tc>
          <w:tcPr>
            <w:tcW w:w="317"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154"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123"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218"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595" w:type="pct"/>
            <w:tcBorders>
              <w:top w:val="single" w:sz="4" w:space="0" w:color="auto"/>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 xml:space="preserve">• Follow up on the incorporation of the environmental issues into District Agricultural Development Plans (DADPs)           </w:t>
            </w:r>
          </w:p>
        </w:tc>
        <w:tc>
          <w:tcPr>
            <w:tcW w:w="460" w:type="pct"/>
            <w:tcBorders>
              <w:top w:val="single" w:sz="4" w:space="0" w:color="auto"/>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MAFC have sensitized 178 farmers on environmental management issues and challenges in irrigation schemes of Lemkuna (Manyara); Kirya (Mwanga); Soko (Rural Moshi); as well as Mwega, Lumuma and Mvumi irrigation schemes in Kilosa district. Environmental and Social Management Plans (ESMPs) for each scheme have been prepared.</w:t>
            </w:r>
          </w:p>
        </w:tc>
        <w:tc>
          <w:tcPr>
            <w:tcW w:w="340" w:type="pct"/>
            <w:tcBorders>
              <w:top w:val="single" w:sz="4" w:space="0" w:color="auto"/>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85</w:t>
            </w:r>
          </w:p>
        </w:tc>
        <w:tc>
          <w:tcPr>
            <w:tcW w:w="224" w:type="pct"/>
            <w:tcBorders>
              <w:top w:val="single" w:sz="4" w:space="0" w:color="auto"/>
              <w:left w:val="nil"/>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 </w:t>
            </w:r>
          </w:p>
        </w:tc>
        <w:tc>
          <w:tcPr>
            <w:tcW w:w="186" w:type="pct"/>
            <w:tcBorders>
              <w:top w:val="single" w:sz="4" w:space="0" w:color="auto"/>
              <w:left w:val="nil"/>
              <w:bottom w:val="single" w:sz="4" w:space="0" w:color="auto"/>
              <w:right w:val="single" w:sz="4" w:space="0" w:color="auto"/>
            </w:tcBorders>
            <w:shd w:val="clear" w:color="auto" w:fill="auto"/>
            <w:noWrap/>
          </w:tcPr>
          <w:p w:rsidR="003012BF" w:rsidRPr="002F1827" w:rsidRDefault="003012BF" w:rsidP="002F1827">
            <w:pPr>
              <w:spacing w:after="0"/>
              <w:jc w:val="both"/>
              <w:rPr>
                <w:sz w:val="16"/>
                <w:szCs w:val="16"/>
              </w:rPr>
            </w:pPr>
            <w:r w:rsidRPr="002F1827">
              <w:rPr>
                <w:sz w:val="16"/>
                <w:szCs w:val="16"/>
              </w:rPr>
              <w:t> </w:t>
            </w:r>
          </w:p>
        </w:tc>
        <w:tc>
          <w:tcPr>
            <w:tcW w:w="312" w:type="pct"/>
            <w:tcBorders>
              <w:top w:val="single" w:sz="4" w:space="0" w:color="auto"/>
              <w:left w:val="nil"/>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V</w:t>
            </w:r>
          </w:p>
        </w:tc>
        <w:tc>
          <w:tcPr>
            <w:tcW w:w="358" w:type="pct"/>
            <w:tcBorders>
              <w:top w:val="single" w:sz="4" w:space="0" w:color="auto"/>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 xml:space="preserve">                       37,510,000 </w:t>
            </w:r>
          </w:p>
        </w:tc>
        <w:tc>
          <w:tcPr>
            <w:tcW w:w="838" w:type="pct"/>
            <w:tcBorders>
              <w:top w:val="single" w:sz="4" w:space="0" w:color="auto"/>
              <w:left w:val="nil"/>
              <w:bottom w:val="single" w:sz="4" w:space="0" w:color="auto"/>
              <w:right w:val="single" w:sz="4" w:space="0" w:color="auto"/>
            </w:tcBorders>
            <w:shd w:val="clear" w:color="auto" w:fill="auto"/>
            <w:noWrap/>
          </w:tcPr>
          <w:p w:rsidR="003012BF" w:rsidRPr="002F1827" w:rsidRDefault="003012BF" w:rsidP="002F1827">
            <w:pPr>
              <w:spacing w:after="0"/>
              <w:jc w:val="both"/>
              <w:rPr>
                <w:sz w:val="16"/>
                <w:szCs w:val="16"/>
              </w:rPr>
            </w:pPr>
            <w:r w:rsidRPr="002F1827">
              <w:rPr>
                <w:sz w:val="16"/>
                <w:szCs w:val="16"/>
              </w:rPr>
              <w:t xml:space="preserve">                                    33,245,600 </w:t>
            </w:r>
          </w:p>
        </w:tc>
        <w:tc>
          <w:tcPr>
            <w:tcW w:w="260" w:type="pct"/>
            <w:tcBorders>
              <w:top w:val="single" w:sz="4" w:space="0" w:color="auto"/>
              <w:left w:val="nil"/>
              <w:bottom w:val="single" w:sz="4" w:space="0" w:color="auto"/>
              <w:right w:val="single" w:sz="4" w:space="0" w:color="auto"/>
            </w:tcBorders>
            <w:shd w:val="clear" w:color="auto" w:fill="auto"/>
            <w:noWrap/>
          </w:tcPr>
          <w:p w:rsidR="003012BF" w:rsidRPr="002F1827" w:rsidRDefault="003012BF" w:rsidP="002F1827">
            <w:pPr>
              <w:spacing w:after="0"/>
              <w:jc w:val="both"/>
              <w:rPr>
                <w:sz w:val="16"/>
                <w:szCs w:val="16"/>
              </w:rPr>
            </w:pPr>
            <w:r w:rsidRPr="002F1827">
              <w:rPr>
                <w:sz w:val="16"/>
                <w:szCs w:val="16"/>
              </w:rPr>
              <w:t xml:space="preserve">         89 </w:t>
            </w:r>
          </w:p>
        </w:tc>
        <w:tc>
          <w:tcPr>
            <w:tcW w:w="615" w:type="pct"/>
            <w:tcBorders>
              <w:top w:val="single" w:sz="4" w:space="0" w:color="auto"/>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Reports for the sensitization and ESMPs developed have been prepared and are in place.</w:t>
            </w:r>
          </w:p>
        </w:tc>
      </w:tr>
      <w:tr w:rsidR="003012BF" w:rsidRPr="002F1827" w:rsidTr="00732E4B">
        <w:trPr>
          <w:trHeight w:val="2550"/>
        </w:trPr>
        <w:tc>
          <w:tcPr>
            <w:tcW w:w="317"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154"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123"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218"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595"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 To Conduct Environmental audit of existing key agricultural policies, strategies, legislation and plans with  gender perspective</w:t>
            </w:r>
          </w:p>
        </w:tc>
        <w:tc>
          <w:tcPr>
            <w:tcW w:w="460"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MAFC in collaboration with NEMC and TFDA have conducted environmental survey of horticultural activities (vegetable production) in Iringa and Arusha regions to assess environmental and social impacts.</w:t>
            </w:r>
          </w:p>
        </w:tc>
        <w:tc>
          <w:tcPr>
            <w:tcW w:w="340"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90</w:t>
            </w:r>
          </w:p>
        </w:tc>
        <w:tc>
          <w:tcPr>
            <w:tcW w:w="224"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sz w:val="16"/>
                <w:szCs w:val="16"/>
              </w:rPr>
            </w:pPr>
            <w:r w:rsidRPr="002F1827">
              <w:rPr>
                <w:sz w:val="16"/>
                <w:szCs w:val="16"/>
              </w:rPr>
              <w:t> </w:t>
            </w:r>
          </w:p>
        </w:tc>
        <w:tc>
          <w:tcPr>
            <w:tcW w:w="186"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V</w:t>
            </w:r>
          </w:p>
        </w:tc>
        <w:tc>
          <w:tcPr>
            <w:tcW w:w="312"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V</w:t>
            </w:r>
          </w:p>
        </w:tc>
        <w:tc>
          <w:tcPr>
            <w:tcW w:w="358"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 xml:space="preserve">                       24,150,000 </w:t>
            </w:r>
          </w:p>
        </w:tc>
        <w:tc>
          <w:tcPr>
            <w:tcW w:w="838"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sz w:val="16"/>
                <w:szCs w:val="16"/>
              </w:rPr>
            </w:pPr>
            <w:r w:rsidRPr="002F1827">
              <w:rPr>
                <w:sz w:val="16"/>
                <w:szCs w:val="16"/>
              </w:rPr>
              <w:t xml:space="preserve">                                    20,666,000 </w:t>
            </w:r>
          </w:p>
        </w:tc>
        <w:tc>
          <w:tcPr>
            <w:tcW w:w="260"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sz w:val="16"/>
                <w:szCs w:val="16"/>
              </w:rPr>
            </w:pPr>
            <w:r w:rsidRPr="002F1827">
              <w:rPr>
                <w:sz w:val="16"/>
                <w:szCs w:val="16"/>
              </w:rPr>
              <w:t xml:space="preserve">         86 </w:t>
            </w:r>
          </w:p>
        </w:tc>
        <w:tc>
          <w:tcPr>
            <w:tcW w:w="615"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Survey reports are prepared</w:t>
            </w:r>
          </w:p>
        </w:tc>
      </w:tr>
      <w:tr w:rsidR="003012BF" w:rsidRPr="002F1827" w:rsidTr="00732E4B">
        <w:trPr>
          <w:trHeight w:val="255"/>
        </w:trPr>
        <w:tc>
          <w:tcPr>
            <w:tcW w:w="317" w:type="pct"/>
            <w:tcBorders>
              <w:top w:val="nil"/>
              <w:left w:val="single" w:sz="4" w:space="0" w:color="auto"/>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 </w:t>
            </w:r>
          </w:p>
        </w:tc>
        <w:tc>
          <w:tcPr>
            <w:tcW w:w="154"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 </w:t>
            </w:r>
          </w:p>
        </w:tc>
        <w:tc>
          <w:tcPr>
            <w:tcW w:w="123"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 </w:t>
            </w:r>
          </w:p>
        </w:tc>
        <w:tc>
          <w:tcPr>
            <w:tcW w:w="218"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 </w:t>
            </w:r>
          </w:p>
        </w:tc>
        <w:tc>
          <w:tcPr>
            <w:tcW w:w="595"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TOTAL TARGET</w:t>
            </w:r>
          </w:p>
        </w:tc>
        <w:tc>
          <w:tcPr>
            <w:tcW w:w="460"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 </w:t>
            </w:r>
          </w:p>
        </w:tc>
        <w:tc>
          <w:tcPr>
            <w:tcW w:w="340"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 </w:t>
            </w:r>
          </w:p>
        </w:tc>
        <w:tc>
          <w:tcPr>
            <w:tcW w:w="224"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b/>
                <w:bCs/>
                <w:sz w:val="16"/>
                <w:szCs w:val="16"/>
              </w:rPr>
            </w:pPr>
            <w:r w:rsidRPr="002F1827">
              <w:rPr>
                <w:b/>
                <w:bCs/>
                <w:sz w:val="16"/>
                <w:szCs w:val="16"/>
              </w:rPr>
              <w:t> </w:t>
            </w:r>
          </w:p>
        </w:tc>
        <w:tc>
          <w:tcPr>
            <w:tcW w:w="186"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 </w:t>
            </w:r>
          </w:p>
        </w:tc>
        <w:tc>
          <w:tcPr>
            <w:tcW w:w="358"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 xml:space="preserve">189,430,000 </w:t>
            </w:r>
          </w:p>
        </w:tc>
        <w:tc>
          <w:tcPr>
            <w:tcW w:w="838"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b/>
                <w:bCs/>
                <w:sz w:val="16"/>
                <w:szCs w:val="16"/>
              </w:rPr>
            </w:pPr>
            <w:r w:rsidRPr="002F1827">
              <w:rPr>
                <w:b/>
                <w:bCs/>
                <w:sz w:val="16"/>
                <w:szCs w:val="16"/>
              </w:rPr>
              <w:t xml:space="preserve"> 176,676,600 </w:t>
            </w:r>
          </w:p>
        </w:tc>
        <w:tc>
          <w:tcPr>
            <w:tcW w:w="260"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b/>
                <w:bCs/>
                <w:sz w:val="16"/>
                <w:szCs w:val="16"/>
              </w:rPr>
            </w:pPr>
            <w:r w:rsidRPr="002F1827">
              <w:rPr>
                <w:b/>
                <w:bCs/>
                <w:sz w:val="16"/>
                <w:szCs w:val="16"/>
              </w:rPr>
              <w:t xml:space="preserve"> 93 </w:t>
            </w:r>
          </w:p>
        </w:tc>
        <w:tc>
          <w:tcPr>
            <w:tcW w:w="615"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 </w:t>
            </w:r>
          </w:p>
        </w:tc>
      </w:tr>
      <w:tr w:rsidR="003012BF" w:rsidRPr="002F1827" w:rsidTr="00732E4B">
        <w:trPr>
          <w:trHeight w:val="620"/>
        </w:trPr>
        <w:tc>
          <w:tcPr>
            <w:tcW w:w="317" w:type="pct"/>
            <w:vMerge w:val="restart"/>
            <w:tcBorders>
              <w:top w:val="single" w:sz="4" w:space="0" w:color="auto"/>
              <w:left w:val="single" w:sz="4" w:space="0" w:color="auto"/>
              <w:bottom w:val="single" w:sz="4" w:space="0" w:color="auto"/>
              <w:right w:val="single" w:sz="4" w:space="0" w:color="auto"/>
            </w:tcBorders>
            <w:shd w:val="clear" w:color="auto" w:fill="auto"/>
          </w:tcPr>
          <w:p w:rsidR="00603147" w:rsidRPr="002F1827" w:rsidRDefault="00603147" w:rsidP="002F1827">
            <w:pPr>
              <w:spacing w:after="0"/>
              <w:jc w:val="both"/>
              <w:rPr>
                <w:b/>
                <w:bCs/>
                <w:sz w:val="16"/>
                <w:szCs w:val="16"/>
              </w:rPr>
            </w:pPr>
          </w:p>
          <w:p w:rsidR="00603147" w:rsidRPr="002F1827" w:rsidRDefault="00603147" w:rsidP="002F1827">
            <w:pPr>
              <w:spacing w:after="0"/>
              <w:jc w:val="both"/>
              <w:rPr>
                <w:b/>
                <w:bCs/>
                <w:sz w:val="16"/>
                <w:szCs w:val="16"/>
              </w:rPr>
            </w:pPr>
          </w:p>
          <w:p w:rsidR="00603147" w:rsidRPr="002F1827" w:rsidRDefault="00603147" w:rsidP="002F1827">
            <w:pPr>
              <w:spacing w:after="0"/>
              <w:jc w:val="both"/>
              <w:rPr>
                <w:b/>
                <w:bCs/>
                <w:sz w:val="16"/>
                <w:szCs w:val="16"/>
              </w:rPr>
            </w:pPr>
          </w:p>
          <w:p w:rsidR="003012BF" w:rsidRPr="002F1827" w:rsidRDefault="003012BF" w:rsidP="002F1827">
            <w:pPr>
              <w:spacing w:after="0"/>
              <w:jc w:val="both"/>
              <w:rPr>
                <w:b/>
                <w:bCs/>
                <w:sz w:val="16"/>
                <w:szCs w:val="16"/>
              </w:rPr>
            </w:pPr>
            <w:r w:rsidRPr="002F1827">
              <w:rPr>
                <w:b/>
                <w:bCs/>
                <w:sz w:val="16"/>
                <w:szCs w:val="16"/>
              </w:rPr>
              <w:t>F03D</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 </w:t>
            </w:r>
          </w:p>
        </w:tc>
        <w:tc>
          <w:tcPr>
            <w:tcW w:w="123" w:type="pct"/>
            <w:vMerge w:val="restart"/>
            <w:tcBorders>
              <w:top w:val="single" w:sz="4" w:space="0" w:color="auto"/>
              <w:left w:val="single" w:sz="4" w:space="0" w:color="auto"/>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 </w:t>
            </w:r>
          </w:p>
        </w:tc>
        <w:tc>
          <w:tcPr>
            <w:tcW w:w="218" w:type="pct"/>
            <w:vMerge w:val="restart"/>
            <w:tcBorders>
              <w:top w:val="single" w:sz="4" w:space="0" w:color="auto"/>
              <w:left w:val="single" w:sz="4" w:space="0" w:color="auto"/>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 </w:t>
            </w:r>
          </w:p>
        </w:tc>
        <w:tc>
          <w:tcPr>
            <w:tcW w:w="595" w:type="pct"/>
            <w:tcBorders>
              <w:top w:val="single" w:sz="4" w:space="0" w:color="auto"/>
              <w:left w:val="nil"/>
              <w:bottom w:val="single" w:sz="4" w:space="0" w:color="auto"/>
              <w:right w:val="single" w:sz="4" w:space="0" w:color="auto"/>
            </w:tcBorders>
            <w:shd w:val="clear" w:color="auto" w:fill="auto"/>
          </w:tcPr>
          <w:p w:rsidR="00603147" w:rsidRPr="002F1827" w:rsidRDefault="00603147" w:rsidP="002F1827">
            <w:pPr>
              <w:spacing w:after="0"/>
              <w:jc w:val="both"/>
              <w:rPr>
                <w:b/>
                <w:bCs/>
                <w:sz w:val="16"/>
                <w:szCs w:val="16"/>
              </w:rPr>
            </w:pPr>
          </w:p>
          <w:p w:rsidR="003012BF" w:rsidRPr="002F1827" w:rsidRDefault="003012BF" w:rsidP="00732E4B">
            <w:pPr>
              <w:spacing w:after="0"/>
              <w:jc w:val="both"/>
              <w:rPr>
                <w:b/>
                <w:bCs/>
                <w:sz w:val="16"/>
                <w:szCs w:val="16"/>
              </w:rPr>
            </w:pPr>
            <w:r w:rsidRPr="002F1827">
              <w:rPr>
                <w:b/>
                <w:bCs/>
                <w:sz w:val="16"/>
                <w:szCs w:val="16"/>
              </w:rPr>
              <w:t xml:space="preserve">EMA activities efficiently and effectively implemented by 2012 </w:t>
            </w:r>
          </w:p>
        </w:tc>
        <w:tc>
          <w:tcPr>
            <w:tcW w:w="460" w:type="pct"/>
            <w:tcBorders>
              <w:top w:val="single" w:sz="4" w:space="0" w:color="auto"/>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 </w:t>
            </w:r>
          </w:p>
        </w:tc>
        <w:tc>
          <w:tcPr>
            <w:tcW w:w="340" w:type="pct"/>
            <w:tcBorders>
              <w:top w:val="single" w:sz="4" w:space="0" w:color="auto"/>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 </w:t>
            </w:r>
          </w:p>
        </w:tc>
        <w:tc>
          <w:tcPr>
            <w:tcW w:w="224" w:type="pct"/>
            <w:tcBorders>
              <w:top w:val="single" w:sz="4" w:space="0" w:color="auto"/>
              <w:left w:val="nil"/>
              <w:bottom w:val="single" w:sz="4" w:space="0" w:color="auto"/>
              <w:right w:val="single" w:sz="4" w:space="0" w:color="auto"/>
            </w:tcBorders>
            <w:shd w:val="clear" w:color="auto" w:fill="auto"/>
            <w:noWrap/>
          </w:tcPr>
          <w:p w:rsidR="003012BF" w:rsidRPr="002F1827" w:rsidRDefault="003012BF" w:rsidP="002F1827">
            <w:pPr>
              <w:spacing w:after="0"/>
              <w:jc w:val="both"/>
              <w:rPr>
                <w:sz w:val="16"/>
                <w:szCs w:val="16"/>
              </w:rPr>
            </w:pPr>
            <w:r w:rsidRPr="002F1827">
              <w:rPr>
                <w:sz w:val="16"/>
                <w:szCs w:val="16"/>
              </w:rPr>
              <w:t> </w:t>
            </w:r>
          </w:p>
        </w:tc>
        <w:tc>
          <w:tcPr>
            <w:tcW w:w="186" w:type="pct"/>
            <w:tcBorders>
              <w:top w:val="single" w:sz="4" w:space="0" w:color="auto"/>
              <w:left w:val="nil"/>
              <w:bottom w:val="single" w:sz="4" w:space="0" w:color="auto"/>
              <w:right w:val="single" w:sz="4" w:space="0" w:color="auto"/>
            </w:tcBorders>
            <w:shd w:val="clear" w:color="auto" w:fill="auto"/>
            <w:noWrap/>
          </w:tcPr>
          <w:p w:rsidR="003012BF" w:rsidRPr="002F1827" w:rsidRDefault="003012BF" w:rsidP="002F1827">
            <w:pPr>
              <w:spacing w:after="0"/>
              <w:jc w:val="both"/>
              <w:rPr>
                <w:sz w:val="16"/>
                <w:szCs w:val="16"/>
              </w:rPr>
            </w:pPr>
            <w:r w:rsidRPr="002F1827">
              <w:rPr>
                <w:sz w:val="16"/>
                <w:szCs w:val="16"/>
              </w:rPr>
              <w:t> </w:t>
            </w:r>
          </w:p>
        </w:tc>
        <w:tc>
          <w:tcPr>
            <w:tcW w:w="312" w:type="pct"/>
            <w:tcBorders>
              <w:top w:val="single" w:sz="4" w:space="0" w:color="auto"/>
              <w:left w:val="nil"/>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 </w:t>
            </w:r>
          </w:p>
        </w:tc>
        <w:tc>
          <w:tcPr>
            <w:tcW w:w="358" w:type="pct"/>
            <w:tcBorders>
              <w:top w:val="single" w:sz="4" w:space="0" w:color="auto"/>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 </w:t>
            </w:r>
          </w:p>
        </w:tc>
        <w:tc>
          <w:tcPr>
            <w:tcW w:w="838" w:type="pct"/>
            <w:tcBorders>
              <w:top w:val="single" w:sz="4" w:space="0" w:color="auto"/>
              <w:left w:val="nil"/>
              <w:bottom w:val="single" w:sz="4" w:space="0" w:color="auto"/>
              <w:right w:val="single" w:sz="4" w:space="0" w:color="auto"/>
            </w:tcBorders>
            <w:shd w:val="clear" w:color="auto" w:fill="auto"/>
            <w:noWrap/>
          </w:tcPr>
          <w:p w:rsidR="003012BF" w:rsidRPr="002F1827" w:rsidRDefault="003012BF" w:rsidP="002F1827">
            <w:pPr>
              <w:spacing w:after="0"/>
              <w:jc w:val="both"/>
              <w:rPr>
                <w:sz w:val="16"/>
                <w:szCs w:val="16"/>
              </w:rPr>
            </w:pPr>
            <w:r w:rsidRPr="002F1827">
              <w:rPr>
                <w:sz w:val="16"/>
                <w:szCs w:val="16"/>
              </w:rPr>
              <w:t> </w:t>
            </w:r>
          </w:p>
        </w:tc>
        <w:tc>
          <w:tcPr>
            <w:tcW w:w="260" w:type="pct"/>
            <w:tcBorders>
              <w:top w:val="single" w:sz="4" w:space="0" w:color="auto"/>
              <w:left w:val="nil"/>
              <w:bottom w:val="single" w:sz="4" w:space="0" w:color="auto"/>
              <w:right w:val="single" w:sz="4" w:space="0" w:color="auto"/>
            </w:tcBorders>
            <w:shd w:val="clear" w:color="auto" w:fill="auto"/>
            <w:noWrap/>
          </w:tcPr>
          <w:p w:rsidR="003012BF" w:rsidRPr="002F1827" w:rsidRDefault="003012BF" w:rsidP="002F1827">
            <w:pPr>
              <w:spacing w:after="0"/>
              <w:jc w:val="both"/>
              <w:rPr>
                <w:sz w:val="16"/>
                <w:szCs w:val="16"/>
              </w:rPr>
            </w:pPr>
            <w:r w:rsidRPr="002F1827">
              <w:rPr>
                <w:sz w:val="16"/>
                <w:szCs w:val="16"/>
              </w:rPr>
              <w:t> </w:t>
            </w:r>
          </w:p>
        </w:tc>
        <w:tc>
          <w:tcPr>
            <w:tcW w:w="615" w:type="pct"/>
            <w:tcBorders>
              <w:top w:val="single" w:sz="4" w:space="0" w:color="auto"/>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 </w:t>
            </w:r>
          </w:p>
        </w:tc>
      </w:tr>
      <w:tr w:rsidR="003012BF" w:rsidRPr="002F1827" w:rsidTr="00732E4B">
        <w:trPr>
          <w:trHeight w:val="4335"/>
        </w:trPr>
        <w:tc>
          <w:tcPr>
            <w:tcW w:w="317"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154"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123"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218"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595"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 xml:space="preserve">• Train (local) MAFC's EMU staff on best agricultural practices that are environmentaly friendly and gender responsive by June 2012 </w:t>
            </w:r>
          </w:p>
        </w:tc>
        <w:tc>
          <w:tcPr>
            <w:tcW w:w="460"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 xml:space="preserve">Training workshop has been conducted to MAFC staff on environmental management issues. Also, MAFC facilitated short course training to Focal Person of African Monitoring of Environment for Sustainable Development (AMESD) Satellite Receiving Station located at MAFC; and EMU Driver on Road Accident Prevention </w:t>
            </w:r>
          </w:p>
        </w:tc>
        <w:tc>
          <w:tcPr>
            <w:tcW w:w="340"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90</w:t>
            </w:r>
          </w:p>
        </w:tc>
        <w:tc>
          <w:tcPr>
            <w:tcW w:w="224"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sz w:val="16"/>
                <w:szCs w:val="16"/>
              </w:rPr>
            </w:pPr>
            <w:r w:rsidRPr="002F1827">
              <w:rPr>
                <w:sz w:val="16"/>
                <w:szCs w:val="16"/>
              </w:rPr>
              <w:t> </w:t>
            </w:r>
          </w:p>
        </w:tc>
        <w:tc>
          <w:tcPr>
            <w:tcW w:w="186"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sz w:val="16"/>
                <w:szCs w:val="16"/>
              </w:rPr>
            </w:pPr>
            <w:r w:rsidRPr="002F1827">
              <w:rPr>
                <w:sz w:val="16"/>
                <w:szCs w:val="16"/>
              </w:rPr>
              <w:t> </w:t>
            </w:r>
          </w:p>
        </w:tc>
        <w:tc>
          <w:tcPr>
            <w:tcW w:w="312"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 </w:t>
            </w:r>
          </w:p>
        </w:tc>
        <w:tc>
          <w:tcPr>
            <w:tcW w:w="358" w:type="pct"/>
            <w:tcBorders>
              <w:top w:val="nil"/>
              <w:left w:val="nil"/>
              <w:bottom w:val="single" w:sz="4" w:space="0" w:color="auto"/>
              <w:right w:val="single" w:sz="4" w:space="0" w:color="auto"/>
            </w:tcBorders>
            <w:shd w:val="clear" w:color="auto" w:fill="auto"/>
          </w:tcPr>
          <w:p w:rsidR="003012BF" w:rsidRPr="002F1827" w:rsidRDefault="003012BF" w:rsidP="00826A5F">
            <w:pPr>
              <w:spacing w:after="0"/>
              <w:jc w:val="both"/>
              <w:rPr>
                <w:sz w:val="16"/>
                <w:szCs w:val="16"/>
              </w:rPr>
            </w:pPr>
            <w:r w:rsidRPr="002F1827">
              <w:rPr>
                <w:sz w:val="16"/>
                <w:szCs w:val="16"/>
              </w:rPr>
              <w:t xml:space="preserve">  88,900,000 </w:t>
            </w:r>
          </w:p>
        </w:tc>
        <w:tc>
          <w:tcPr>
            <w:tcW w:w="838"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sz w:val="16"/>
                <w:szCs w:val="16"/>
              </w:rPr>
            </w:pPr>
            <w:r w:rsidRPr="002F1827">
              <w:rPr>
                <w:sz w:val="16"/>
                <w:szCs w:val="16"/>
              </w:rPr>
              <w:t xml:space="preserve">78,131,000 </w:t>
            </w:r>
          </w:p>
        </w:tc>
        <w:tc>
          <w:tcPr>
            <w:tcW w:w="260" w:type="pct"/>
            <w:tcBorders>
              <w:top w:val="nil"/>
              <w:left w:val="nil"/>
              <w:bottom w:val="single" w:sz="4" w:space="0" w:color="auto"/>
              <w:right w:val="single" w:sz="4" w:space="0" w:color="auto"/>
            </w:tcBorders>
            <w:shd w:val="clear" w:color="auto" w:fill="auto"/>
            <w:noWrap/>
          </w:tcPr>
          <w:p w:rsidR="003012BF" w:rsidRPr="002F1827" w:rsidRDefault="003012BF" w:rsidP="00826A5F">
            <w:pPr>
              <w:spacing w:after="0"/>
              <w:jc w:val="both"/>
              <w:rPr>
                <w:sz w:val="16"/>
                <w:szCs w:val="16"/>
              </w:rPr>
            </w:pPr>
            <w:r w:rsidRPr="002F1827">
              <w:rPr>
                <w:sz w:val="16"/>
                <w:szCs w:val="16"/>
              </w:rPr>
              <w:t xml:space="preserve">  88 </w:t>
            </w:r>
          </w:p>
        </w:tc>
        <w:tc>
          <w:tcPr>
            <w:tcW w:w="615"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Certificates for short course trainings have been acquired by the respective trainees.</w:t>
            </w:r>
          </w:p>
        </w:tc>
      </w:tr>
      <w:tr w:rsidR="003012BF" w:rsidRPr="002F1827" w:rsidTr="00732E4B">
        <w:trPr>
          <w:trHeight w:val="2040"/>
        </w:trPr>
        <w:tc>
          <w:tcPr>
            <w:tcW w:w="317"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154"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123"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218"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595"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 To Develop Agriculture Sector Environmental Impact Assessment (EIA) guideline that reflects gender equality by 2012</w:t>
            </w:r>
          </w:p>
        </w:tc>
        <w:tc>
          <w:tcPr>
            <w:tcW w:w="460"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Draft Agriculture Sector Environmental Impact Assessment Guidelines have been developed and disseminated to stakeholders for final consultations</w:t>
            </w:r>
          </w:p>
        </w:tc>
        <w:tc>
          <w:tcPr>
            <w:tcW w:w="340" w:type="pct"/>
            <w:tcBorders>
              <w:top w:val="nil"/>
              <w:left w:val="nil"/>
              <w:bottom w:val="single" w:sz="4" w:space="0" w:color="auto"/>
              <w:right w:val="single" w:sz="4" w:space="0" w:color="auto"/>
            </w:tcBorders>
            <w:shd w:val="clear" w:color="auto" w:fill="auto"/>
          </w:tcPr>
          <w:p w:rsidR="003012BF" w:rsidRPr="002F1827" w:rsidRDefault="003012BF" w:rsidP="00732E4B">
            <w:pPr>
              <w:spacing w:after="0"/>
              <w:jc w:val="right"/>
              <w:rPr>
                <w:sz w:val="16"/>
                <w:szCs w:val="16"/>
              </w:rPr>
            </w:pPr>
            <w:r w:rsidRPr="002F1827">
              <w:rPr>
                <w:sz w:val="16"/>
                <w:szCs w:val="16"/>
              </w:rPr>
              <w:t>90</w:t>
            </w:r>
          </w:p>
        </w:tc>
        <w:tc>
          <w:tcPr>
            <w:tcW w:w="224" w:type="pct"/>
            <w:tcBorders>
              <w:top w:val="nil"/>
              <w:left w:val="nil"/>
              <w:bottom w:val="single" w:sz="4" w:space="0" w:color="auto"/>
              <w:right w:val="single" w:sz="4" w:space="0" w:color="auto"/>
            </w:tcBorders>
            <w:shd w:val="clear" w:color="auto" w:fill="auto"/>
            <w:noWrap/>
          </w:tcPr>
          <w:p w:rsidR="003012BF" w:rsidRPr="002F1827" w:rsidRDefault="003012BF" w:rsidP="00732E4B">
            <w:pPr>
              <w:spacing w:after="0"/>
              <w:jc w:val="right"/>
              <w:rPr>
                <w:sz w:val="16"/>
                <w:szCs w:val="16"/>
              </w:rPr>
            </w:pPr>
            <w:r w:rsidRPr="002F1827">
              <w:rPr>
                <w:sz w:val="16"/>
                <w:szCs w:val="16"/>
              </w:rPr>
              <w:t> </w:t>
            </w:r>
          </w:p>
        </w:tc>
        <w:tc>
          <w:tcPr>
            <w:tcW w:w="186" w:type="pct"/>
            <w:tcBorders>
              <w:top w:val="nil"/>
              <w:left w:val="nil"/>
              <w:bottom w:val="single" w:sz="4" w:space="0" w:color="auto"/>
              <w:right w:val="single" w:sz="4" w:space="0" w:color="auto"/>
            </w:tcBorders>
            <w:shd w:val="clear" w:color="auto" w:fill="auto"/>
            <w:noWrap/>
          </w:tcPr>
          <w:p w:rsidR="003012BF" w:rsidRPr="002F1827" w:rsidRDefault="003012BF" w:rsidP="00732E4B">
            <w:pPr>
              <w:spacing w:after="0"/>
              <w:jc w:val="right"/>
              <w:rPr>
                <w:sz w:val="16"/>
                <w:szCs w:val="16"/>
              </w:rPr>
            </w:pPr>
            <w:r w:rsidRPr="002F1827">
              <w:rPr>
                <w:sz w:val="16"/>
                <w:szCs w:val="16"/>
              </w:rPr>
              <w:t> </w:t>
            </w:r>
          </w:p>
        </w:tc>
        <w:tc>
          <w:tcPr>
            <w:tcW w:w="312" w:type="pct"/>
            <w:tcBorders>
              <w:top w:val="nil"/>
              <w:left w:val="nil"/>
              <w:bottom w:val="single" w:sz="4" w:space="0" w:color="auto"/>
              <w:right w:val="single" w:sz="4" w:space="0" w:color="auto"/>
            </w:tcBorders>
            <w:shd w:val="clear" w:color="auto" w:fill="auto"/>
          </w:tcPr>
          <w:p w:rsidR="003012BF" w:rsidRPr="002F1827" w:rsidRDefault="003012BF" w:rsidP="00732E4B">
            <w:pPr>
              <w:spacing w:after="0"/>
              <w:jc w:val="right"/>
              <w:rPr>
                <w:b/>
                <w:bCs/>
                <w:sz w:val="16"/>
                <w:szCs w:val="16"/>
              </w:rPr>
            </w:pPr>
            <w:r w:rsidRPr="002F1827">
              <w:rPr>
                <w:b/>
                <w:bCs/>
                <w:sz w:val="16"/>
                <w:szCs w:val="16"/>
              </w:rPr>
              <w:t> </w:t>
            </w:r>
          </w:p>
        </w:tc>
        <w:tc>
          <w:tcPr>
            <w:tcW w:w="358" w:type="pct"/>
            <w:tcBorders>
              <w:top w:val="nil"/>
              <w:left w:val="nil"/>
              <w:bottom w:val="single" w:sz="4" w:space="0" w:color="auto"/>
              <w:right w:val="single" w:sz="4" w:space="0" w:color="auto"/>
            </w:tcBorders>
            <w:shd w:val="clear" w:color="auto" w:fill="auto"/>
          </w:tcPr>
          <w:p w:rsidR="003012BF" w:rsidRPr="002F1827" w:rsidRDefault="003012BF" w:rsidP="00732E4B">
            <w:pPr>
              <w:spacing w:after="0"/>
              <w:jc w:val="right"/>
              <w:rPr>
                <w:sz w:val="16"/>
                <w:szCs w:val="16"/>
              </w:rPr>
            </w:pPr>
            <w:r w:rsidRPr="002F1827">
              <w:rPr>
                <w:sz w:val="16"/>
                <w:szCs w:val="16"/>
              </w:rPr>
              <w:t>66,590,000</w:t>
            </w:r>
          </w:p>
        </w:tc>
        <w:tc>
          <w:tcPr>
            <w:tcW w:w="838" w:type="pct"/>
            <w:tcBorders>
              <w:top w:val="nil"/>
              <w:left w:val="nil"/>
              <w:bottom w:val="single" w:sz="4" w:space="0" w:color="auto"/>
              <w:right w:val="single" w:sz="4" w:space="0" w:color="auto"/>
            </w:tcBorders>
            <w:shd w:val="clear" w:color="auto" w:fill="auto"/>
            <w:noWrap/>
          </w:tcPr>
          <w:p w:rsidR="003012BF" w:rsidRPr="002F1827" w:rsidRDefault="003012BF" w:rsidP="00732E4B">
            <w:pPr>
              <w:spacing w:after="0"/>
              <w:jc w:val="right"/>
              <w:rPr>
                <w:sz w:val="16"/>
                <w:szCs w:val="16"/>
              </w:rPr>
            </w:pPr>
            <w:r w:rsidRPr="002F1827">
              <w:rPr>
                <w:sz w:val="16"/>
                <w:szCs w:val="16"/>
              </w:rPr>
              <w:t xml:space="preserve">  66,510,000 </w:t>
            </w:r>
          </w:p>
        </w:tc>
        <w:tc>
          <w:tcPr>
            <w:tcW w:w="260"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sz w:val="16"/>
                <w:szCs w:val="16"/>
              </w:rPr>
            </w:pPr>
            <w:r w:rsidRPr="002F1827">
              <w:rPr>
                <w:sz w:val="16"/>
                <w:szCs w:val="16"/>
              </w:rPr>
              <w:t xml:space="preserve">       100 </w:t>
            </w:r>
          </w:p>
        </w:tc>
        <w:tc>
          <w:tcPr>
            <w:tcW w:w="615"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Final Agriculture Sector EIA Guidelines to be ready by 1st quarter of 2012/13</w:t>
            </w:r>
          </w:p>
        </w:tc>
      </w:tr>
      <w:tr w:rsidR="003012BF" w:rsidRPr="002F1827" w:rsidTr="00732E4B">
        <w:trPr>
          <w:trHeight w:val="440"/>
        </w:trPr>
        <w:tc>
          <w:tcPr>
            <w:tcW w:w="317"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154"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123"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218"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595"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 xml:space="preserve">• To establish Agricultural Sector State of Environment reporting system with </w:t>
            </w:r>
            <w:r w:rsidRPr="002F1827">
              <w:rPr>
                <w:sz w:val="16"/>
                <w:szCs w:val="16"/>
              </w:rPr>
              <w:lastRenderedPageBreak/>
              <w:t xml:space="preserve">gender considerations by June 2012 </w:t>
            </w:r>
          </w:p>
        </w:tc>
        <w:tc>
          <w:tcPr>
            <w:tcW w:w="460"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lastRenderedPageBreak/>
              <w:t xml:space="preserve">Draft report for the establishment of State of the </w:t>
            </w:r>
            <w:r w:rsidRPr="002F1827">
              <w:rPr>
                <w:sz w:val="16"/>
                <w:szCs w:val="16"/>
              </w:rPr>
              <w:lastRenderedPageBreak/>
              <w:t>Environment Reporting System for Agriculture Sector have been developed</w:t>
            </w:r>
          </w:p>
        </w:tc>
        <w:tc>
          <w:tcPr>
            <w:tcW w:w="340" w:type="pct"/>
            <w:tcBorders>
              <w:top w:val="nil"/>
              <w:left w:val="nil"/>
              <w:bottom w:val="single" w:sz="4" w:space="0" w:color="auto"/>
              <w:right w:val="single" w:sz="4" w:space="0" w:color="auto"/>
            </w:tcBorders>
            <w:shd w:val="clear" w:color="auto" w:fill="auto"/>
          </w:tcPr>
          <w:p w:rsidR="003012BF" w:rsidRPr="002F1827" w:rsidRDefault="003012BF" w:rsidP="00732E4B">
            <w:pPr>
              <w:spacing w:after="0"/>
              <w:jc w:val="right"/>
              <w:rPr>
                <w:sz w:val="16"/>
                <w:szCs w:val="16"/>
              </w:rPr>
            </w:pPr>
            <w:r w:rsidRPr="002F1827">
              <w:rPr>
                <w:sz w:val="16"/>
                <w:szCs w:val="16"/>
              </w:rPr>
              <w:lastRenderedPageBreak/>
              <w:t>50</w:t>
            </w:r>
          </w:p>
        </w:tc>
        <w:tc>
          <w:tcPr>
            <w:tcW w:w="224" w:type="pct"/>
            <w:tcBorders>
              <w:top w:val="nil"/>
              <w:left w:val="nil"/>
              <w:bottom w:val="single" w:sz="4" w:space="0" w:color="auto"/>
              <w:right w:val="single" w:sz="4" w:space="0" w:color="auto"/>
            </w:tcBorders>
            <w:shd w:val="clear" w:color="auto" w:fill="auto"/>
            <w:noWrap/>
          </w:tcPr>
          <w:p w:rsidR="003012BF" w:rsidRPr="002F1827" w:rsidRDefault="003012BF" w:rsidP="00732E4B">
            <w:pPr>
              <w:spacing w:after="0"/>
              <w:jc w:val="right"/>
              <w:rPr>
                <w:sz w:val="16"/>
                <w:szCs w:val="16"/>
              </w:rPr>
            </w:pPr>
            <w:r w:rsidRPr="002F1827">
              <w:rPr>
                <w:sz w:val="16"/>
                <w:szCs w:val="16"/>
              </w:rPr>
              <w:t> </w:t>
            </w:r>
          </w:p>
        </w:tc>
        <w:tc>
          <w:tcPr>
            <w:tcW w:w="186" w:type="pct"/>
            <w:tcBorders>
              <w:top w:val="nil"/>
              <w:left w:val="nil"/>
              <w:bottom w:val="single" w:sz="4" w:space="0" w:color="auto"/>
              <w:right w:val="single" w:sz="4" w:space="0" w:color="auto"/>
            </w:tcBorders>
            <w:shd w:val="clear" w:color="auto" w:fill="auto"/>
            <w:noWrap/>
          </w:tcPr>
          <w:p w:rsidR="003012BF" w:rsidRPr="002F1827" w:rsidRDefault="003012BF" w:rsidP="00732E4B">
            <w:pPr>
              <w:spacing w:after="0"/>
              <w:jc w:val="right"/>
              <w:rPr>
                <w:sz w:val="16"/>
                <w:szCs w:val="16"/>
              </w:rPr>
            </w:pPr>
            <w:r w:rsidRPr="002F1827">
              <w:rPr>
                <w:sz w:val="16"/>
                <w:szCs w:val="16"/>
              </w:rPr>
              <w:t> </w:t>
            </w:r>
          </w:p>
        </w:tc>
        <w:tc>
          <w:tcPr>
            <w:tcW w:w="312" w:type="pct"/>
            <w:tcBorders>
              <w:top w:val="nil"/>
              <w:left w:val="nil"/>
              <w:bottom w:val="single" w:sz="4" w:space="0" w:color="auto"/>
              <w:right w:val="single" w:sz="4" w:space="0" w:color="auto"/>
            </w:tcBorders>
            <w:shd w:val="clear" w:color="auto" w:fill="auto"/>
          </w:tcPr>
          <w:p w:rsidR="003012BF" w:rsidRPr="002F1827" w:rsidRDefault="003012BF" w:rsidP="00732E4B">
            <w:pPr>
              <w:spacing w:after="0"/>
              <w:jc w:val="right"/>
              <w:rPr>
                <w:b/>
                <w:bCs/>
                <w:sz w:val="16"/>
                <w:szCs w:val="16"/>
              </w:rPr>
            </w:pPr>
            <w:r w:rsidRPr="002F1827">
              <w:rPr>
                <w:b/>
                <w:bCs/>
                <w:sz w:val="16"/>
                <w:szCs w:val="16"/>
              </w:rPr>
              <w:t> </w:t>
            </w:r>
          </w:p>
        </w:tc>
        <w:tc>
          <w:tcPr>
            <w:tcW w:w="358" w:type="pct"/>
            <w:tcBorders>
              <w:top w:val="nil"/>
              <w:left w:val="nil"/>
              <w:bottom w:val="single" w:sz="4" w:space="0" w:color="auto"/>
              <w:right w:val="single" w:sz="4" w:space="0" w:color="auto"/>
            </w:tcBorders>
            <w:shd w:val="clear" w:color="auto" w:fill="auto"/>
          </w:tcPr>
          <w:p w:rsidR="003012BF" w:rsidRPr="002F1827" w:rsidRDefault="003012BF" w:rsidP="00732E4B">
            <w:pPr>
              <w:spacing w:after="0"/>
              <w:jc w:val="right"/>
              <w:rPr>
                <w:sz w:val="16"/>
                <w:szCs w:val="16"/>
              </w:rPr>
            </w:pPr>
            <w:r w:rsidRPr="002F1827">
              <w:rPr>
                <w:sz w:val="16"/>
                <w:szCs w:val="16"/>
              </w:rPr>
              <w:t xml:space="preserve">  60,593,000 </w:t>
            </w:r>
          </w:p>
        </w:tc>
        <w:tc>
          <w:tcPr>
            <w:tcW w:w="838" w:type="pct"/>
            <w:tcBorders>
              <w:top w:val="nil"/>
              <w:left w:val="nil"/>
              <w:bottom w:val="single" w:sz="4" w:space="0" w:color="auto"/>
              <w:right w:val="single" w:sz="4" w:space="0" w:color="auto"/>
            </w:tcBorders>
            <w:shd w:val="clear" w:color="auto" w:fill="auto"/>
            <w:noWrap/>
          </w:tcPr>
          <w:p w:rsidR="003012BF" w:rsidRPr="002F1827" w:rsidRDefault="003012BF" w:rsidP="00732E4B">
            <w:pPr>
              <w:spacing w:after="0"/>
              <w:jc w:val="right"/>
              <w:rPr>
                <w:sz w:val="16"/>
                <w:szCs w:val="16"/>
              </w:rPr>
            </w:pPr>
            <w:r w:rsidRPr="002F1827">
              <w:rPr>
                <w:sz w:val="16"/>
                <w:szCs w:val="16"/>
              </w:rPr>
              <w:t xml:space="preserve"> 35,922,694 </w:t>
            </w:r>
          </w:p>
        </w:tc>
        <w:tc>
          <w:tcPr>
            <w:tcW w:w="260"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sz w:val="16"/>
                <w:szCs w:val="16"/>
              </w:rPr>
            </w:pPr>
            <w:r w:rsidRPr="002F1827">
              <w:rPr>
                <w:sz w:val="16"/>
                <w:szCs w:val="16"/>
              </w:rPr>
              <w:t xml:space="preserve">         59 </w:t>
            </w:r>
          </w:p>
        </w:tc>
        <w:tc>
          <w:tcPr>
            <w:tcW w:w="615"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 xml:space="preserve">MAFC Management and Consultative Stakeholder meetings to discuss the reporting </w:t>
            </w:r>
            <w:r w:rsidRPr="002F1827">
              <w:rPr>
                <w:sz w:val="16"/>
                <w:szCs w:val="16"/>
              </w:rPr>
              <w:lastRenderedPageBreak/>
              <w:t>system to be conducted 1st quarter of 2012/13</w:t>
            </w:r>
          </w:p>
        </w:tc>
      </w:tr>
      <w:tr w:rsidR="003012BF" w:rsidRPr="002F1827" w:rsidTr="00732E4B">
        <w:trPr>
          <w:trHeight w:val="1718"/>
        </w:trPr>
        <w:tc>
          <w:tcPr>
            <w:tcW w:w="317"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154"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123"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218" w:type="pct"/>
            <w:vMerge/>
            <w:tcBorders>
              <w:top w:val="nil"/>
              <w:left w:val="single" w:sz="4" w:space="0" w:color="auto"/>
              <w:bottom w:val="single" w:sz="4" w:space="0" w:color="auto"/>
              <w:right w:val="single" w:sz="4" w:space="0" w:color="auto"/>
            </w:tcBorders>
            <w:vAlign w:val="center"/>
          </w:tcPr>
          <w:p w:rsidR="003012BF" w:rsidRPr="002F1827" w:rsidRDefault="003012BF" w:rsidP="002F1827">
            <w:pPr>
              <w:spacing w:after="0"/>
              <w:jc w:val="both"/>
              <w:rPr>
                <w:b/>
                <w:bCs/>
                <w:sz w:val="16"/>
                <w:szCs w:val="16"/>
              </w:rPr>
            </w:pPr>
          </w:p>
        </w:tc>
        <w:tc>
          <w:tcPr>
            <w:tcW w:w="595"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To equip EMU office with the modern working equipments to increase working efficiency</w:t>
            </w:r>
          </w:p>
        </w:tc>
        <w:tc>
          <w:tcPr>
            <w:tcW w:w="460"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Procurement of TV screen, Office furnitures (desks, chairs, shelves, cabinets) and office consumables have been done.</w:t>
            </w:r>
          </w:p>
        </w:tc>
        <w:tc>
          <w:tcPr>
            <w:tcW w:w="340"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90</w:t>
            </w:r>
          </w:p>
        </w:tc>
        <w:tc>
          <w:tcPr>
            <w:tcW w:w="224"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sz w:val="16"/>
                <w:szCs w:val="16"/>
              </w:rPr>
            </w:pPr>
            <w:r w:rsidRPr="002F1827">
              <w:rPr>
                <w:sz w:val="16"/>
                <w:szCs w:val="16"/>
              </w:rPr>
              <w:t> </w:t>
            </w:r>
          </w:p>
        </w:tc>
        <w:tc>
          <w:tcPr>
            <w:tcW w:w="186"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sz w:val="16"/>
                <w:szCs w:val="16"/>
              </w:rPr>
            </w:pPr>
            <w:r w:rsidRPr="002F1827">
              <w:rPr>
                <w:sz w:val="16"/>
                <w:szCs w:val="16"/>
              </w:rPr>
              <w:t> </w:t>
            </w:r>
          </w:p>
        </w:tc>
        <w:tc>
          <w:tcPr>
            <w:tcW w:w="312"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b/>
                <w:bCs/>
                <w:sz w:val="16"/>
                <w:szCs w:val="16"/>
              </w:rPr>
            </w:pPr>
            <w:r w:rsidRPr="002F1827">
              <w:rPr>
                <w:b/>
                <w:bCs/>
                <w:sz w:val="16"/>
                <w:szCs w:val="16"/>
              </w:rPr>
              <w:t> </w:t>
            </w:r>
          </w:p>
        </w:tc>
        <w:tc>
          <w:tcPr>
            <w:tcW w:w="358" w:type="pct"/>
            <w:tcBorders>
              <w:top w:val="nil"/>
              <w:left w:val="nil"/>
              <w:bottom w:val="single" w:sz="4" w:space="0" w:color="auto"/>
              <w:right w:val="single" w:sz="4" w:space="0" w:color="auto"/>
            </w:tcBorders>
            <w:shd w:val="clear" w:color="auto" w:fill="auto"/>
          </w:tcPr>
          <w:p w:rsidR="003012BF" w:rsidRPr="002F1827" w:rsidRDefault="003012BF" w:rsidP="00826A5F">
            <w:pPr>
              <w:spacing w:after="0"/>
              <w:jc w:val="right"/>
              <w:rPr>
                <w:sz w:val="16"/>
                <w:szCs w:val="16"/>
              </w:rPr>
            </w:pPr>
            <w:r w:rsidRPr="002F1827">
              <w:rPr>
                <w:sz w:val="16"/>
                <w:szCs w:val="16"/>
              </w:rPr>
              <w:t xml:space="preserve">  46,120,000 </w:t>
            </w:r>
          </w:p>
        </w:tc>
        <w:tc>
          <w:tcPr>
            <w:tcW w:w="838" w:type="pct"/>
            <w:tcBorders>
              <w:top w:val="nil"/>
              <w:left w:val="nil"/>
              <w:bottom w:val="single" w:sz="4" w:space="0" w:color="auto"/>
              <w:right w:val="single" w:sz="4" w:space="0" w:color="auto"/>
            </w:tcBorders>
            <w:shd w:val="clear" w:color="auto" w:fill="auto"/>
            <w:noWrap/>
          </w:tcPr>
          <w:p w:rsidR="003012BF" w:rsidRPr="002F1827" w:rsidRDefault="003012BF" w:rsidP="00826A5F">
            <w:pPr>
              <w:spacing w:after="0"/>
              <w:jc w:val="right"/>
              <w:rPr>
                <w:sz w:val="16"/>
                <w:szCs w:val="16"/>
              </w:rPr>
            </w:pPr>
            <w:r w:rsidRPr="002F1827">
              <w:rPr>
                <w:sz w:val="16"/>
                <w:szCs w:val="16"/>
              </w:rPr>
              <w:t xml:space="preserve"> 42,980,841 </w:t>
            </w:r>
          </w:p>
        </w:tc>
        <w:tc>
          <w:tcPr>
            <w:tcW w:w="260" w:type="pct"/>
            <w:tcBorders>
              <w:top w:val="nil"/>
              <w:left w:val="nil"/>
              <w:bottom w:val="single" w:sz="4" w:space="0" w:color="auto"/>
              <w:right w:val="single" w:sz="4" w:space="0" w:color="auto"/>
            </w:tcBorders>
            <w:shd w:val="clear" w:color="auto" w:fill="auto"/>
            <w:noWrap/>
          </w:tcPr>
          <w:p w:rsidR="003012BF" w:rsidRPr="002F1827" w:rsidRDefault="003012BF" w:rsidP="002F1827">
            <w:pPr>
              <w:spacing w:after="0"/>
              <w:jc w:val="both"/>
              <w:rPr>
                <w:sz w:val="16"/>
                <w:szCs w:val="16"/>
              </w:rPr>
            </w:pPr>
            <w:r w:rsidRPr="002F1827">
              <w:rPr>
                <w:sz w:val="16"/>
                <w:szCs w:val="16"/>
              </w:rPr>
              <w:t xml:space="preserve">         93 </w:t>
            </w:r>
          </w:p>
        </w:tc>
        <w:tc>
          <w:tcPr>
            <w:tcW w:w="615" w:type="pct"/>
            <w:tcBorders>
              <w:top w:val="nil"/>
              <w:left w:val="nil"/>
              <w:bottom w:val="single" w:sz="4" w:space="0" w:color="auto"/>
              <w:right w:val="single" w:sz="4" w:space="0" w:color="auto"/>
            </w:tcBorders>
            <w:shd w:val="clear" w:color="auto" w:fill="auto"/>
          </w:tcPr>
          <w:p w:rsidR="003012BF" w:rsidRPr="002F1827" w:rsidRDefault="003012BF" w:rsidP="002F1827">
            <w:pPr>
              <w:spacing w:after="0"/>
              <w:jc w:val="both"/>
              <w:rPr>
                <w:sz w:val="16"/>
                <w:szCs w:val="16"/>
              </w:rPr>
            </w:pPr>
            <w:r w:rsidRPr="002F1827">
              <w:rPr>
                <w:sz w:val="16"/>
                <w:szCs w:val="16"/>
              </w:rPr>
              <w:t>Delivery of procured office furnitures, consumables and equipments is under process</w:t>
            </w:r>
          </w:p>
        </w:tc>
      </w:tr>
      <w:tr w:rsidR="00732E4B" w:rsidRPr="002F1827" w:rsidTr="00732E4B">
        <w:trPr>
          <w:trHeight w:val="255"/>
        </w:trPr>
        <w:tc>
          <w:tcPr>
            <w:tcW w:w="1406" w:type="pct"/>
            <w:gridSpan w:val="5"/>
            <w:tcBorders>
              <w:top w:val="nil"/>
              <w:left w:val="single" w:sz="4" w:space="0" w:color="auto"/>
              <w:bottom w:val="single" w:sz="4" w:space="0" w:color="auto"/>
              <w:right w:val="single" w:sz="4" w:space="0" w:color="auto"/>
            </w:tcBorders>
            <w:shd w:val="clear" w:color="auto" w:fill="auto"/>
          </w:tcPr>
          <w:p w:rsidR="00732E4B" w:rsidRPr="00732E4B" w:rsidRDefault="00732E4B" w:rsidP="002F1827">
            <w:pPr>
              <w:spacing w:after="0"/>
              <w:jc w:val="both"/>
              <w:rPr>
                <w:sz w:val="16"/>
                <w:szCs w:val="16"/>
              </w:rPr>
            </w:pPr>
            <w:r w:rsidRPr="002F1827">
              <w:rPr>
                <w:b/>
                <w:bCs/>
                <w:sz w:val="16"/>
                <w:szCs w:val="16"/>
              </w:rPr>
              <w:t>TOTAL TARGET</w:t>
            </w:r>
          </w:p>
        </w:tc>
        <w:tc>
          <w:tcPr>
            <w:tcW w:w="460"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b/>
                <w:bCs/>
                <w:sz w:val="16"/>
                <w:szCs w:val="16"/>
              </w:rPr>
            </w:pPr>
            <w:r w:rsidRPr="002F1827">
              <w:rPr>
                <w:b/>
                <w:bCs/>
                <w:sz w:val="16"/>
                <w:szCs w:val="16"/>
              </w:rPr>
              <w:t> </w:t>
            </w:r>
          </w:p>
        </w:tc>
        <w:tc>
          <w:tcPr>
            <w:tcW w:w="340"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b/>
                <w:bCs/>
                <w:sz w:val="16"/>
                <w:szCs w:val="16"/>
              </w:rPr>
            </w:pPr>
            <w:r w:rsidRPr="002F1827">
              <w:rPr>
                <w:b/>
                <w:bCs/>
                <w:sz w:val="16"/>
                <w:szCs w:val="16"/>
              </w:rPr>
              <w:t> </w:t>
            </w:r>
          </w:p>
        </w:tc>
        <w:tc>
          <w:tcPr>
            <w:tcW w:w="224" w:type="pct"/>
            <w:tcBorders>
              <w:top w:val="nil"/>
              <w:left w:val="nil"/>
              <w:bottom w:val="single" w:sz="4" w:space="0" w:color="auto"/>
              <w:right w:val="single" w:sz="4" w:space="0" w:color="auto"/>
            </w:tcBorders>
            <w:shd w:val="clear" w:color="auto" w:fill="auto"/>
            <w:noWrap/>
          </w:tcPr>
          <w:p w:rsidR="00732E4B" w:rsidRPr="002F1827" w:rsidRDefault="00732E4B" w:rsidP="002F1827">
            <w:pPr>
              <w:spacing w:after="0"/>
              <w:jc w:val="both"/>
              <w:rPr>
                <w:b/>
                <w:bCs/>
                <w:sz w:val="16"/>
                <w:szCs w:val="16"/>
              </w:rPr>
            </w:pPr>
            <w:r w:rsidRPr="002F1827">
              <w:rPr>
                <w:b/>
                <w:bCs/>
                <w:sz w:val="16"/>
                <w:szCs w:val="16"/>
              </w:rPr>
              <w:t> </w:t>
            </w:r>
          </w:p>
        </w:tc>
        <w:tc>
          <w:tcPr>
            <w:tcW w:w="186" w:type="pct"/>
            <w:tcBorders>
              <w:top w:val="nil"/>
              <w:left w:val="nil"/>
              <w:bottom w:val="single" w:sz="4" w:space="0" w:color="auto"/>
              <w:right w:val="single" w:sz="4" w:space="0" w:color="auto"/>
            </w:tcBorders>
            <w:shd w:val="clear" w:color="auto" w:fill="auto"/>
            <w:noWrap/>
          </w:tcPr>
          <w:p w:rsidR="00732E4B" w:rsidRPr="002F1827" w:rsidRDefault="00732E4B"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b/>
                <w:bCs/>
                <w:sz w:val="16"/>
                <w:szCs w:val="16"/>
              </w:rPr>
            </w:pPr>
            <w:r w:rsidRPr="002F1827">
              <w:rPr>
                <w:b/>
                <w:bCs/>
                <w:sz w:val="16"/>
                <w:szCs w:val="16"/>
              </w:rPr>
              <w:t> </w:t>
            </w:r>
          </w:p>
        </w:tc>
        <w:tc>
          <w:tcPr>
            <w:tcW w:w="358" w:type="pct"/>
            <w:tcBorders>
              <w:top w:val="nil"/>
              <w:left w:val="nil"/>
              <w:bottom w:val="single" w:sz="4" w:space="0" w:color="auto"/>
              <w:right w:val="single" w:sz="4" w:space="0" w:color="auto"/>
            </w:tcBorders>
            <w:shd w:val="clear" w:color="auto" w:fill="auto"/>
          </w:tcPr>
          <w:p w:rsidR="00732E4B" w:rsidRPr="002F1827" w:rsidRDefault="00732E4B" w:rsidP="00826A5F">
            <w:pPr>
              <w:spacing w:after="0"/>
              <w:jc w:val="right"/>
              <w:rPr>
                <w:b/>
                <w:bCs/>
                <w:sz w:val="16"/>
                <w:szCs w:val="16"/>
              </w:rPr>
            </w:pPr>
            <w:r w:rsidRPr="002F1827">
              <w:rPr>
                <w:b/>
                <w:bCs/>
                <w:sz w:val="16"/>
                <w:szCs w:val="16"/>
              </w:rPr>
              <w:t>262,203,000</w:t>
            </w:r>
          </w:p>
        </w:tc>
        <w:tc>
          <w:tcPr>
            <w:tcW w:w="838" w:type="pct"/>
            <w:tcBorders>
              <w:top w:val="nil"/>
              <w:left w:val="nil"/>
              <w:bottom w:val="single" w:sz="4" w:space="0" w:color="auto"/>
              <w:right w:val="single" w:sz="4" w:space="0" w:color="auto"/>
            </w:tcBorders>
            <w:shd w:val="clear" w:color="auto" w:fill="auto"/>
            <w:noWrap/>
          </w:tcPr>
          <w:p w:rsidR="00732E4B" w:rsidRPr="002F1827" w:rsidRDefault="00732E4B" w:rsidP="00826A5F">
            <w:pPr>
              <w:spacing w:after="0"/>
              <w:jc w:val="right"/>
              <w:rPr>
                <w:b/>
                <w:bCs/>
                <w:sz w:val="16"/>
                <w:szCs w:val="16"/>
              </w:rPr>
            </w:pPr>
            <w:r w:rsidRPr="002F1827">
              <w:rPr>
                <w:b/>
                <w:bCs/>
                <w:sz w:val="16"/>
                <w:szCs w:val="16"/>
              </w:rPr>
              <w:t xml:space="preserve"> 223,544,535 </w:t>
            </w:r>
          </w:p>
        </w:tc>
        <w:tc>
          <w:tcPr>
            <w:tcW w:w="260" w:type="pct"/>
            <w:tcBorders>
              <w:top w:val="nil"/>
              <w:left w:val="nil"/>
              <w:bottom w:val="single" w:sz="4" w:space="0" w:color="auto"/>
              <w:right w:val="single" w:sz="4" w:space="0" w:color="auto"/>
            </w:tcBorders>
            <w:shd w:val="clear" w:color="auto" w:fill="auto"/>
            <w:noWrap/>
          </w:tcPr>
          <w:p w:rsidR="00732E4B" w:rsidRPr="002F1827" w:rsidRDefault="00732E4B" w:rsidP="002F1827">
            <w:pPr>
              <w:spacing w:after="0"/>
              <w:jc w:val="both"/>
              <w:rPr>
                <w:b/>
                <w:bCs/>
                <w:sz w:val="16"/>
                <w:szCs w:val="16"/>
              </w:rPr>
            </w:pPr>
            <w:r w:rsidRPr="002F1827">
              <w:rPr>
                <w:b/>
                <w:bCs/>
                <w:sz w:val="16"/>
                <w:szCs w:val="16"/>
              </w:rPr>
              <w:t xml:space="preserve">         85 </w:t>
            </w:r>
          </w:p>
        </w:tc>
        <w:tc>
          <w:tcPr>
            <w:tcW w:w="615"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b/>
                <w:bCs/>
                <w:sz w:val="16"/>
                <w:szCs w:val="16"/>
              </w:rPr>
            </w:pPr>
            <w:r w:rsidRPr="002F1827">
              <w:rPr>
                <w:b/>
                <w:bCs/>
                <w:sz w:val="16"/>
                <w:szCs w:val="16"/>
              </w:rPr>
              <w:t> </w:t>
            </w:r>
          </w:p>
        </w:tc>
      </w:tr>
      <w:tr w:rsidR="00732E4B" w:rsidRPr="002F1827" w:rsidTr="00732E4B">
        <w:trPr>
          <w:trHeight w:val="255"/>
        </w:trPr>
        <w:tc>
          <w:tcPr>
            <w:tcW w:w="1406" w:type="pct"/>
            <w:gridSpan w:val="5"/>
            <w:tcBorders>
              <w:top w:val="nil"/>
              <w:left w:val="single" w:sz="4" w:space="0" w:color="auto"/>
              <w:bottom w:val="single" w:sz="4" w:space="0" w:color="auto"/>
              <w:right w:val="single" w:sz="4" w:space="0" w:color="auto"/>
            </w:tcBorders>
            <w:shd w:val="clear" w:color="auto" w:fill="auto"/>
          </w:tcPr>
          <w:p w:rsidR="00732E4B" w:rsidRPr="00732E4B" w:rsidRDefault="00732E4B" w:rsidP="002F1827">
            <w:pPr>
              <w:spacing w:after="0"/>
              <w:jc w:val="both"/>
              <w:rPr>
                <w:sz w:val="16"/>
                <w:szCs w:val="16"/>
              </w:rPr>
            </w:pPr>
            <w:r w:rsidRPr="002F1827">
              <w:rPr>
                <w:b/>
                <w:bCs/>
                <w:sz w:val="16"/>
                <w:szCs w:val="16"/>
              </w:rPr>
              <w:t>TOTAL</w:t>
            </w:r>
          </w:p>
        </w:tc>
        <w:tc>
          <w:tcPr>
            <w:tcW w:w="460"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b/>
                <w:bCs/>
                <w:sz w:val="16"/>
                <w:szCs w:val="16"/>
              </w:rPr>
            </w:pPr>
            <w:r w:rsidRPr="002F1827">
              <w:rPr>
                <w:b/>
                <w:bCs/>
                <w:sz w:val="16"/>
                <w:szCs w:val="16"/>
              </w:rPr>
              <w:t> </w:t>
            </w:r>
          </w:p>
        </w:tc>
        <w:tc>
          <w:tcPr>
            <w:tcW w:w="340"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b/>
                <w:bCs/>
                <w:sz w:val="16"/>
                <w:szCs w:val="16"/>
              </w:rPr>
            </w:pPr>
            <w:r w:rsidRPr="002F1827">
              <w:rPr>
                <w:b/>
                <w:bCs/>
                <w:sz w:val="16"/>
                <w:szCs w:val="16"/>
              </w:rPr>
              <w:t> </w:t>
            </w:r>
          </w:p>
        </w:tc>
        <w:tc>
          <w:tcPr>
            <w:tcW w:w="224"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b/>
                <w:bCs/>
                <w:sz w:val="16"/>
                <w:szCs w:val="16"/>
              </w:rPr>
            </w:pPr>
            <w:r w:rsidRPr="002F1827">
              <w:rPr>
                <w:b/>
                <w:bCs/>
                <w:sz w:val="16"/>
                <w:szCs w:val="16"/>
              </w:rPr>
              <w:t> </w:t>
            </w:r>
          </w:p>
        </w:tc>
        <w:tc>
          <w:tcPr>
            <w:tcW w:w="186" w:type="pct"/>
            <w:tcBorders>
              <w:top w:val="nil"/>
              <w:left w:val="nil"/>
              <w:bottom w:val="single" w:sz="4" w:space="0" w:color="auto"/>
              <w:right w:val="single" w:sz="4" w:space="0" w:color="auto"/>
            </w:tcBorders>
            <w:shd w:val="clear" w:color="auto" w:fill="auto"/>
            <w:noWrap/>
          </w:tcPr>
          <w:p w:rsidR="00732E4B" w:rsidRPr="002F1827" w:rsidRDefault="00732E4B"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b/>
                <w:bCs/>
                <w:sz w:val="16"/>
                <w:szCs w:val="16"/>
              </w:rPr>
            </w:pPr>
            <w:r w:rsidRPr="002F1827">
              <w:rPr>
                <w:b/>
                <w:bCs/>
                <w:sz w:val="16"/>
                <w:szCs w:val="16"/>
              </w:rPr>
              <w:t> </w:t>
            </w:r>
          </w:p>
        </w:tc>
        <w:tc>
          <w:tcPr>
            <w:tcW w:w="358" w:type="pct"/>
            <w:tcBorders>
              <w:top w:val="nil"/>
              <w:left w:val="nil"/>
              <w:bottom w:val="single" w:sz="4" w:space="0" w:color="auto"/>
              <w:right w:val="single" w:sz="4" w:space="0" w:color="auto"/>
            </w:tcBorders>
            <w:shd w:val="clear" w:color="auto" w:fill="auto"/>
          </w:tcPr>
          <w:p w:rsidR="00732E4B" w:rsidRPr="002F1827" w:rsidRDefault="00732E4B" w:rsidP="00826A5F">
            <w:pPr>
              <w:spacing w:after="0"/>
              <w:jc w:val="right"/>
              <w:rPr>
                <w:b/>
                <w:bCs/>
                <w:sz w:val="16"/>
                <w:szCs w:val="16"/>
              </w:rPr>
            </w:pPr>
            <w:r w:rsidRPr="002F1827">
              <w:rPr>
                <w:b/>
                <w:bCs/>
                <w:sz w:val="16"/>
                <w:szCs w:val="16"/>
              </w:rPr>
              <w:t>451,633,000</w:t>
            </w:r>
          </w:p>
        </w:tc>
        <w:tc>
          <w:tcPr>
            <w:tcW w:w="838" w:type="pct"/>
            <w:tcBorders>
              <w:top w:val="nil"/>
              <w:left w:val="nil"/>
              <w:bottom w:val="single" w:sz="4" w:space="0" w:color="auto"/>
              <w:right w:val="single" w:sz="4" w:space="0" w:color="auto"/>
            </w:tcBorders>
            <w:shd w:val="clear" w:color="auto" w:fill="auto"/>
            <w:noWrap/>
          </w:tcPr>
          <w:p w:rsidR="00732E4B" w:rsidRPr="002F1827" w:rsidRDefault="00732E4B" w:rsidP="00826A5F">
            <w:pPr>
              <w:spacing w:after="0"/>
              <w:jc w:val="right"/>
              <w:rPr>
                <w:b/>
                <w:bCs/>
                <w:sz w:val="16"/>
                <w:szCs w:val="16"/>
              </w:rPr>
            </w:pPr>
            <w:r w:rsidRPr="002F1827">
              <w:rPr>
                <w:b/>
                <w:bCs/>
                <w:sz w:val="16"/>
                <w:szCs w:val="16"/>
              </w:rPr>
              <w:t xml:space="preserve">400,221,135 </w:t>
            </w:r>
          </w:p>
        </w:tc>
        <w:tc>
          <w:tcPr>
            <w:tcW w:w="260"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b/>
                <w:bCs/>
                <w:sz w:val="16"/>
                <w:szCs w:val="16"/>
              </w:rPr>
            </w:pPr>
            <w:r w:rsidRPr="002F1827">
              <w:rPr>
                <w:b/>
                <w:bCs/>
                <w:sz w:val="16"/>
                <w:szCs w:val="16"/>
              </w:rPr>
              <w:t xml:space="preserve">         89 </w:t>
            </w:r>
          </w:p>
        </w:tc>
        <w:tc>
          <w:tcPr>
            <w:tcW w:w="615" w:type="pct"/>
            <w:tcBorders>
              <w:top w:val="nil"/>
              <w:left w:val="nil"/>
              <w:bottom w:val="single" w:sz="4" w:space="0" w:color="auto"/>
              <w:right w:val="single" w:sz="4" w:space="0" w:color="auto"/>
            </w:tcBorders>
            <w:shd w:val="clear" w:color="auto" w:fill="auto"/>
          </w:tcPr>
          <w:p w:rsidR="00732E4B" w:rsidRPr="002F1827" w:rsidRDefault="00732E4B" w:rsidP="002F1827">
            <w:pPr>
              <w:spacing w:after="0"/>
              <w:jc w:val="both"/>
              <w:rPr>
                <w:b/>
                <w:bCs/>
                <w:sz w:val="16"/>
                <w:szCs w:val="16"/>
              </w:rPr>
            </w:pPr>
            <w:r w:rsidRPr="002F1827">
              <w:rPr>
                <w:b/>
                <w:bCs/>
                <w:sz w:val="16"/>
                <w:szCs w:val="16"/>
              </w:rPr>
              <w:t> </w:t>
            </w:r>
          </w:p>
        </w:tc>
      </w:tr>
    </w:tbl>
    <w:p w:rsidR="009C50C9" w:rsidRPr="002F1827" w:rsidRDefault="009C50C9" w:rsidP="002F1827">
      <w:pPr>
        <w:spacing w:after="0"/>
        <w:jc w:val="both"/>
        <w:rPr>
          <w:b/>
          <w:bCs/>
          <w:sz w:val="22"/>
          <w:szCs w:val="22"/>
        </w:rPr>
      </w:pPr>
    </w:p>
    <w:p w:rsidR="009A5CF1" w:rsidRPr="00826A5F" w:rsidRDefault="009C50C9" w:rsidP="002F1827">
      <w:pPr>
        <w:spacing w:after="0"/>
        <w:jc w:val="both"/>
        <w:rPr>
          <w:b/>
          <w:bCs/>
          <w:sz w:val="20"/>
          <w:szCs w:val="20"/>
        </w:rPr>
      </w:pPr>
      <w:r w:rsidRPr="002F1827">
        <w:rPr>
          <w:b/>
          <w:bCs/>
          <w:sz w:val="22"/>
          <w:szCs w:val="22"/>
        </w:rPr>
        <w:br w:type="page"/>
      </w:r>
      <w:r w:rsidR="009A5CF1" w:rsidRPr="002F1827">
        <w:rPr>
          <w:b/>
          <w:bCs/>
          <w:sz w:val="20"/>
          <w:szCs w:val="20"/>
        </w:rPr>
        <w:lastRenderedPageBreak/>
        <w:t>Sub-Vote Code and Name: 2001 Crop Development</w:t>
      </w:r>
    </w:p>
    <w:tbl>
      <w:tblPr>
        <w:tblW w:w="4990" w:type="pct"/>
        <w:tblLayout w:type="fixed"/>
        <w:tblLook w:val="04A0"/>
      </w:tblPr>
      <w:tblGrid>
        <w:gridCol w:w="1097"/>
        <w:gridCol w:w="303"/>
        <w:gridCol w:w="286"/>
        <w:gridCol w:w="583"/>
        <w:gridCol w:w="2617"/>
        <w:gridCol w:w="2334"/>
        <w:gridCol w:w="897"/>
        <w:gridCol w:w="484"/>
        <w:gridCol w:w="427"/>
        <w:gridCol w:w="801"/>
        <w:gridCol w:w="1078"/>
        <w:gridCol w:w="1169"/>
        <w:gridCol w:w="722"/>
        <w:gridCol w:w="1350"/>
      </w:tblGrid>
      <w:tr w:rsidR="00826A5F" w:rsidRPr="002F1827" w:rsidTr="00826A5F">
        <w:trPr>
          <w:trHeight w:val="395"/>
        </w:trPr>
        <w:tc>
          <w:tcPr>
            <w:tcW w:w="802" w:type="pct"/>
            <w:gridSpan w:val="4"/>
            <w:tcBorders>
              <w:top w:val="single" w:sz="4" w:space="0" w:color="auto"/>
              <w:left w:val="single" w:sz="4" w:space="0" w:color="auto"/>
              <w:bottom w:val="single" w:sz="4" w:space="0" w:color="auto"/>
              <w:right w:val="single" w:sz="4" w:space="0" w:color="auto"/>
            </w:tcBorders>
            <w:shd w:val="clear" w:color="000000" w:fill="CCFFFF"/>
          </w:tcPr>
          <w:p w:rsidR="00826A5F" w:rsidRPr="002F1827" w:rsidRDefault="00826A5F" w:rsidP="002F1827">
            <w:pPr>
              <w:spacing w:after="0"/>
              <w:jc w:val="both"/>
              <w:rPr>
                <w:b/>
                <w:bCs/>
                <w:sz w:val="16"/>
                <w:szCs w:val="16"/>
              </w:rPr>
            </w:pPr>
            <w:r w:rsidRPr="002F1827">
              <w:rPr>
                <w:b/>
                <w:bCs/>
                <w:sz w:val="16"/>
                <w:szCs w:val="16"/>
              </w:rPr>
              <w:t>CODES AND LINKAGE</w:t>
            </w:r>
          </w:p>
        </w:tc>
        <w:tc>
          <w:tcPr>
            <w:tcW w:w="925" w:type="pct"/>
            <w:tcBorders>
              <w:top w:val="single" w:sz="4" w:space="0" w:color="auto"/>
              <w:left w:val="nil"/>
              <w:bottom w:val="single" w:sz="4" w:space="0" w:color="auto"/>
              <w:right w:val="single" w:sz="4" w:space="0" w:color="auto"/>
            </w:tcBorders>
            <w:shd w:val="clear" w:color="000000" w:fill="CCFFFF"/>
          </w:tcPr>
          <w:p w:rsidR="00826A5F" w:rsidRPr="002F1827" w:rsidRDefault="00826A5F" w:rsidP="002F1827">
            <w:pPr>
              <w:spacing w:after="0"/>
              <w:jc w:val="both"/>
              <w:rPr>
                <w:b/>
                <w:bCs/>
                <w:sz w:val="16"/>
                <w:szCs w:val="16"/>
              </w:rPr>
            </w:pPr>
            <w:r w:rsidRPr="002F1827">
              <w:rPr>
                <w:b/>
                <w:bCs/>
                <w:sz w:val="16"/>
                <w:szCs w:val="16"/>
              </w:rPr>
              <w:t>ANNUAL PHYSICAL TARGET</w:t>
            </w:r>
          </w:p>
        </w:tc>
        <w:tc>
          <w:tcPr>
            <w:tcW w:w="825" w:type="pct"/>
            <w:tcBorders>
              <w:top w:val="single" w:sz="4" w:space="0" w:color="auto"/>
              <w:left w:val="nil"/>
              <w:bottom w:val="single" w:sz="4" w:space="0" w:color="auto"/>
              <w:right w:val="single" w:sz="4" w:space="0" w:color="auto"/>
            </w:tcBorders>
            <w:shd w:val="clear" w:color="000000" w:fill="CCFFFF"/>
          </w:tcPr>
          <w:p w:rsidR="00826A5F" w:rsidRPr="002F1827" w:rsidRDefault="00826A5F" w:rsidP="002F1827">
            <w:pPr>
              <w:spacing w:after="0"/>
              <w:jc w:val="both"/>
              <w:rPr>
                <w:b/>
                <w:bCs/>
                <w:sz w:val="16"/>
                <w:szCs w:val="16"/>
              </w:rPr>
            </w:pPr>
            <w:r w:rsidRPr="002F1827">
              <w:rPr>
                <w:b/>
                <w:bCs/>
                <w:sz w:val="16"/>
                <w:szCs w:val="16"/>
              </w:rPr>
              <w:t>CUMMULATIVE STATUS ON MEETING PHYSICAL TARGET</w:t>
            </w:r>
          </w:p>
        </w:tc>
        <w:tc>
          <w:tcPr>
            <w:tcW w:w="1971" w:type="pct"/>
            <w:gridSpan w:val="7"/>
            <w:tcBorders>
              <w:top w:val="single" w:sz="4" w:space="0" w:color="auto"/>
              <w:left w:val="nil"/>
              <w:bottom w:val="single" w:sz="4" w:space="0" w:color="auto"/>
              <w:right w:val="single" w:sz="4" w:space="0" w:color="auto"/>
            </w:tcBorders>
            <w:shd w:val="clear" w:color="000000" w:fill="CCFFFF"/>
            <w:noWrap/>
          </w:tcPr>
          <w:p w:rsidR="00826A5F" w:rsidRPr="002F1827" w:rsidRDefault="00826A5F" w:rsidP="00826A5F">
            <w:pPr>
              <w:spacing w:after="0"/>
              <w:jc w:val="center"/>
              <w:rPr>
                <w:b/>
                <w:bCs/>
                <w:sz w:val="16"/>
                <w:szCs w:val="16"/>
              </w:rPr>
            </w:pPr>
            <w:r w:rsidRPr="002F1827">
              <w:rPr>
                <w:b/>
                <w:bCs/>
                <w:sz w:val="16"/>
                <w:szCs w:val="16"/>
              </w:rPr>
              <w:t>EXPENDITURE STATUS</w:t>
            </w:r>
          </w:p>
        </w:tc>
        <w:tc>
          <w:tcPr>
            <w:tcW w:w="477" w:type="pct"/>
            <w:vMerge w:val="restart"/>
            <w:tcBorders>
              <w:top w:val="single" w:sz="4" w:space="0" w:color="auto"/>
              <w:left w:val="nil"/>
              <w:right w:val="single" w:sz="4" w:space="0" w:color="auto"/>
            </w:tcBorders>
            <w:shd w:val="clear" w:color="000000" w:fill="CCFFFF"/>
          </w:tcPr>
          <w:p w:rsidR="00826A5F" w:rsidRPr="002F1827" w:rsidRDefault="00826A5F" w:rsidP="00826A5F">
            <w:pPr>
              <w:spacing w:after="0"/>
              <w:jc w:val="both"/>
              <w:rPr>
                <w:b/>
                <w:bCs/>
                <w:sz w:val="16"/>
                <w:szCs w:val="16"/>
              </w:rPr>
            </w:pPr>
            <w:r w:rsidRPr="002F1827">
              <w:rPr>
                <w:b/>
                <w:bCs/>
                <w:sz w:val="16"/>
                <w:szCs w:val="16"/>
              </w:rPr>
              <w:t>REMARKS ON IMPLEMENTATION</w:t>
            </w:r>
          </w:p>
        </w:tc>
      </w:tr>
      <w:tr w:rsidR="00826A5F" w:rsidRPr="002F1827" w:rsidTr="00826A5F">
        <w:trPr>
          <w:trHeight w:val="510"/>
        </w:trPr>
        <w:tc>
          <w:tcPr>
            <w:tcW w:w="388" w:type="pct"/>
            <w:tcBorders>
              <w:top w:val="nil"/>
              <w:left w:val="single" w:sz="4" w:space="0" w:color="auto"/>
              <w:bottom w:val="single" w:sz="4" w:space="0" w:color="auto"/>
              <w:right w:val="single" w:sz="4" w:space="0" w:color="auto"/>
            </w:tcBorders>
            <w:shd w:val="clear" w:color="000000" w:fill="CCFFFF"/>
          </w:tcPr>
          <w:p w:rsidR="00826A5F" w:rsidRPr="002F1827" w:rsidRDefault="00826A5F" w:rsidP="002F1827">
            <w:pPr>
              <w:spacing w:after="0"/>
              <w:jc w:val="both"/>
              <w:rPr>
                <w:b/>
                <w:bCs/>
                <w:sz w:val="16"/>
                <w:szCs w:val="16"/>
              </w:rPr>
            </w:pPr>
            <w:r w:rsidRPr="002F1827">
              <w:rPr>
                <w:b/>
                <w:bCs/>
                <w:sz w:val="16"/>
                <w:szCs w:val="16"/>
              </w:rPr>
              <w:t>Target Code</w:t>
            </w:r>
          </w:p>
        </w:tc>
        <w:tc>
          <w:tcPr>
            <w:tcW w:w="107" w:type="pct"/>
            <w:tcBorders>
              <w:top w:val="nil"/>
              <w:left w:val="nil"/>
              <w:bottom w:val="single" w:sz="4" w:space="0" w:color="auto"/>
              <w:right w:val="single" w:sz="4" w:space="0" w:color="auto"/>
            </w:tcBorders>
            <w:shd w:val="clear" w:color="000000" w:fill="CCFFFF"/>
          </w:tcPr>
          <w:p w:rsidR="00826A5F" w:rsidRPr="002F1827" w:rsidRDefault="00826A5F" w:rsidP="002F1827">
            <w:pPr>
              <w:spacing w:after="0"/>
              <w:jc w:val="both"/>
              <w:rPr>
                <w:b/>
                <w:bCs/>
                <w:sz w:val="16"/>
                <w:szCs w:val="16"/>
              </w:rPr>
            </w:pPr>
            <w:r w:rsidRPr="002F1827">
              <w:rPr>
                <w:b/>
                <w:bCs/>
                <w:sz w:val="16"/>
                <w:szCs w:val="16"/>
              </w:rPr>
              <w:t>M</w:t>
            </w:r>
          </w:p>
        </w:tc>
        <w:tc>
          <w:tcPr>
            <w:tcW w:w="101" w:type="pct"/>
            <w:tcBorders>
              <w:top w:val="nil"/>
              <w:left w:val="nil"/>
              <w:bottom w:val="single" w:sz="4" w:space="0" w:color="auto"/>
              <w:right w:val="single" w:sz="4" w:space="0" w:color="auto"/>
            </w:tcBorders>
            <w:shd w:val="clear" w:color="000000" w:fill="CCFFFF"/>
          </w:tcPr>
          <w:p w:rsidR="00826A5F" w:rsidRPr="002F1827" w:rsidRDefault="00826A5F" w:rsidP="002F1827">
            <w:pPr>
              <w:spacing w:after="0"/>
              <w:jc w:val="both"/>
              <w:rPr>
                <w:b/>
                <w:bCs/>
                <w:sz w:val="16"/>
                <w:szCs w:val="16"/>
              </w:rPr>
            </w:pPr>
            <w:r w:rsidRPr="002F1827">
              <w:rPr>
                <w:b/>
                <w:bCs/>
                <w:sz w:val="16"/>
                <w:szCs w:val="16"/>
              </w:rPr>
              <w:t>P</w:t>
            </w:r>
          </w:p>
        </w:tc>
        <w:tc>
          <w:tcPr>
            <w:tcW w:w="206" w:type="pct"/>
            <w:tcBorders>
              <w:top w:val="nil"/>
              <w:left w:val="nil"/>
              <w:bottom w:val="single" w:sz="4" w:space="0" w:color="auto"/>
              <w:right w:val="single" w:sz="4" w:space="0" w:color="auto"/>
            </w:tcBorders>
            <w:shd w:val="clear" w:color="000000" w:fill="CCFFFF"/>
          </w:tcPr>
          <w:p w:rsidR="00826A5F" w:rsidRPr="002F1827" w:rsidRDefault="00826A5F" w:rsidP="002F1827">
            <w:pPr>
              <w:spacing w:after="0"/>
              <w:jc w:val="both"/>
              <w:rPr>
                <w:b/>
                <w:bCs/>
                <w:sz w:val="16"/>
                <w:szCs w:val="16"/>
              </w:rPr>
            </w:pPr>
            <w:r w:rsidRPr="002F1827">
              <w:rPr>
                <w:b/>
                <w:bCs/>
                <w:sz w:val="16"/>
                <w:szCs w:val="16"/>
              </w:rPr>
              <w:t>R</w:t>
            </w:r>
          </w:p>
        </w:tc>
        <w:tc>
          <w:tcPr>
            <w:tcW w:w="925" w:type="pct"/>
            <w:tcBorders>
              <w:top w:val="nil"/>
              <w:left w:val="nil"/>
              <w:bottom w:val="single" w:sz="4" w:space="0" w:color="auto"/>
              <w:right w:val="single" w:sz="4" w:space="0" w:color="auto"/>
            </w:tcBorders>
            <w:shd w:val="clear" w:color="000000" w:fill="CCFFFF"/>
          </w:tcPr>
          <w:p w:rsidR="00826A5F" w:rsidRPr="002F1827" w:rsidRDefault="00826A5F" w:rsidP="002F1827">
            <w:pPr>
              <w:spacing w:after="0"/>
              <w:jc w:val="both"/>
              <w:rPr>
                <w:b/>
                <w:bCs/>
                <w:sz w:val="16"/>
                <w:szCs w:val="16"/>
              </w:rPr>
            </w:pPr>
            <w:r w:rsidRPr="002F1827">
              <w:rPr>
                <w:b/>
                <w:bCs/>
                <w:sz w:val="16"/>
                <w:szCs w:val="16"/>
              </w:rPr>
              <w:t>Target Descrption</w:t>
            </w:r>
          </w:p>
        </w:tc>
        <w:tc>
          <w:tcPr>
            <w:tcW w:w="825" w:type="pct"/>
            <w:tcBorders>
              <w:top w:val="nil"/>
              <w:left w:val="nil"/>
              <w:bottom w:val="single" w:sz="4" w:space="0" w:color="auto"/>
              <w:right w:val="single" w:sz="4" w:space="0" w:color="auto"/>
            </w:tcBorders>
            <w:shd w:val="clear" w:color="000000" w:fill="CCFFFF"/>
            <w:noWrap/>
          </w:tcPr>
          <w:p w:rsidR="00826A5F" w:rsidRPr="002F1827" w:rsidRDefault="00826A5F" w:rsidP="002F1827">
            <w:pPr>
              <w:spacing w:after="0"/>
              <w:jc w:val="both"/>
              <w:rPr>
                <w:b/>
                <w:bCs/>
                <w:sz w:val="16"/>
                <w:szCs w:val="16"/>
              </w:rPr>
            </w:pPr>
            <w:r w:rsidRPr="002F1827">
              <w:rPr>
                <w:b/>
                <w:bCs/>
                <w:sz w:val="16"/>
                <w:szCs w:val="16"/>
              </w:rPr>
              <w:t>Actual Progress</w:t>
            </w:r>
          </w:p>
        </w:tc>
        <w:tc>
          <w:tcPr>
            <w:tcW w:w="317" w:type="pct"/>
            <w:tcBorders>
              <w:top w:val="nil"/>
              <w:left w:val="nil"/>
              <w:bottom w:val="single" w:sz="4" w:space="0" w:color="auto"/>
              <w:right w:val="single" w:sz="4" w:space="0" w:color="auto"/>
            </w:tcBorders>
            <w:shd w:val="clear" w:color="000000" w:fill="CCFFFF"/>
            <w:vAlign w:val="bottom"/>
          </w:tcPr>
          <w:p w:rsidR="00826A5F" w:rsidRPr="002F1827" w:rsidRDefault="00826A5F" w:rsidP="002F1827">
            <w:pPr>
              <w:spacing w:after="0"/>
              <w:jc w:val="both"/>
              <w:rPr>
                <w:b/>
                <w:bCs/>
                <w:sz w:val="16"/>
                <w:szCs w:val="16"/>
              </w:rPr>
            </w:pPr>
            <w:r w:rsidRPr="002F1827">
              <w:rPr>
                <w:b/>
                <w:bCs/>
                <w:sz w:val="16"/>
                <w:szCs w:val="16"/>
              </w:rPr>
              <w:t>Estimated % Completed</w:t>
            </w:r>
          </w:p>
        </w:tc>
        <w:tc>
          <w:tcPr>
            <w:tcW w:w="171" w:type="pct"/>
            <w:tcBorders>
              <w:top w:val="nil"/>
              <w:left w:val="nil"/>
              <w:bottom w:val="single" w:sz="4" w:space="0" w:color="auto"/>
              <w:right w:val="single" w:sz="4" w:space="0" w:color="auto"/>
            </w:tcBorders>
            <w:shd w:val="clear" w:color="000000" w:fill="CCFFFF"/>
            <w:vAlign w:val="bottom"/>
          </w:tcPr>
          <w:p w:rsidR="00826A5F" w:rsidRPr="002F1827" w:rsidRDefault="00826A5F" w:rsidP="002F1827">
            <w:pPr>
              <w:spacing w:after="0"/>
              <w:jc w:val="both"/>
              <w:rPr>
                <w:b/>
                <w:bCs/>
                <w:sz w:val="16"/>
                <w:szCs w:val="16"/>
              </w:rPr>
            </w:pPr>
            <w:r w:rsidRPr="002F1827">
              <w:rPr>
                <w:b/>
                <w:bCs/>
                <w:sz w:val="16"/>
                <w:szCs w:val="16"/>
              </w:rPr>
              <w:t>On Track</w:t>
            </w:r>
          </w:p>
        </w:tc>
        <w:tc>
          <w:tcPr>
            <w:tcW w:w="151" w:type="pct"/>
            <w:tcBorders>
              <w:top w:val="nil"/>
              <w:left w:val="nil"/>
              <w:bottom w:val="single" w:sz="4" w:space="0" w:color="auto"/>
              <w:right w:val="single" w:sz="4" w:space="0" w:color="auto"/>
            </w:tcBorders>
            <w:shd w:val="clear" w:color="000000" w:fill="CCFFFF"/>
          </w:tcPr>
          <w:p w:rsidR="00826A5F" w:rsidRPr="002F1827" w:rsidRDefault="00826A5F" w:rsidP="002F1827">
            <w:pPr>
              <w:spacing w:after="0"/>
              <w:jc w:val="both"/>
              <w:rPr>
                <w:b/>
                <w:bCs/>
                <w:sz w:val="16"/>
                <w:szCs w:val="16"/>
              </w:rPr>
            </w:pPr>
            <w:r w:rsidRPr="002F1827">
              <w:rPr>
                <w:b/>
                <w:bCs/>
                <w:sz w:val="16"/>
                <w:szCs w:val="16"/>
              </w:rPr>
              <w:t>At Risk</w:t>
            </w:r>
          </w:p>
        </w:tc>
        <w:tc>
          <w:tcPr>
            <w:tcW w:w="283" w:type="pct"/>
            <w:tcBorders>
              <w:top w:val="nil"/>
              <w:left w:val="nil"/>
              <w:bottom w:val="single" w:sz="4" w:space="0" w:color="auto"/>
              <w:right w:val="single" w:sz="4" w:space="0" w:color="auto"/>
            </w:tcBorders>
            <w:shd w:val="clear" w:color="000000" w:fill="CCFFFF"/>
          </w:tcPr>
          <w:p w:rsidR="00826A5F" w:rsidRPr="002F1827" w:rsidRDefault="00826A5F" w:rsidP="002F1827">
            <w:pPr>
              <w:spacing w:after="0"/>
              <w:jc w:val="both"/>
              <w:rPr>
                <w:b/>
                <w:bCs/>
                <w:sz w:val="16"/>
                <w:szCs w:val="16"/>
              </w:rPr>
            </w:pPr>
            <w:r w:rsidRPr="002F1827">
              <w:rPr>
                <w:b/>
                <w:bCs/>
                <w:sz w:val="16"/>
                <w:szCs w:val="16"/>
              </w:rPr>
              <w:t>Unknown</w:t>
            </w:r>
          </w:p>
        </w:tc>
        <w:tc>
          <w:tcPr>
            <w:tcW w:w="381" w:type="pct"/>
            <w:tcBorders>
              <w:top w:val="nil"/>
              <w:left w:val="nil"/>
              <w:bottom w:val="single" w:sz="4" w:space="0" w:color="auto"/>
              <w:right w:val="single" w:sz="4" w:space="0" w:color="auto"/>
            </w:tcBorders>
            <w:shd w:val="clear" w:color="000000" w:fill="CCFFFF"/>
          </w:tcPr>
          <w:p w:rsidR="00826A5F" w:rsidRPr="002F1827" w:rsidRDefault="00826A5F" w:rsidP="002F1827">
            <w:pPr>
              <w:spacing w:after="0"/>
              <w:jc w:val="both"/>
              <w:rPr>
                <w:b/>
                <w:bCs/>
                <w:sz w:val="16"/>
                <w:szCs w:val="16"/>
              </w:rPr>
            </w:pPr>
            <w:r w:rsidRPr="002F1827">
              <w:rPr>
                <w:b/>
                <w:bCs/>
                <w:sz w:val="16"/>
                <w:szCs w:val="16"/>
              </w:rPr>
              <w:t>Cumulative Budget</w:t>
            </w:r>
          </w:p>
        </w:tc>
        <w:tc>
          <w:tcPr>
            <w:tcW w:w="413" w:type="pct"/>
            <w:tcBorders>
              <w:top w:val="nil"/>
              <w:left w:val="nil"/>
              <w:bottom w:val="single" w:sz="4" w:space="0" w:color="auto"/>
              <w:right w:val="single" w:sz="4" w:space="0" w:color="auto"/>
            </w:tcBorders>
            <w:shd w:val="clear" w:color="000000" w:fill="CCFFFF"/>
          </w:tcPr>
          <w:p w:rsidR="00826A5F" w:rsidRPr="002F1827" w:rsidRDefault="00826A5F" w:rsidP="002F1827">
            <w:pPr>
              <w:spacing w:after="0"/>
              <w:jc w:val="both"/>
              <w:rPr>
                <w:b/>
                <w:bCs/>
                <w:sz w:val="16"/>
                <w:szCs w:val="16"/>
              </w:rPr>
            </w:pPr>
            <w:r w:rsidRPr="002F1827">
              <w:rPr>
                <w:b/>
                <w:bCs/>
                <w:sz w:val="16"/>
                <w:szCs w:val="16"/>
              </w:rPr>
              <w:t xml:space="preserve">Cummulative Actual Expenditure </w:t>
            </w:r>
          </w:p>
        </w:tc>
        <w:tc>
          <w:tcPr>
            <w:tcW w:w="255" w:type="pct"/>
            <w:tcBorders>
              <w:top w:val="nil"/>
              <w:left w:val="nil"/>
              <w:bottom w:val="single" w:sz="4" w:space="0" w:color="auto"/>
              <w:right w:val="single" w:sz="4" w:space="0" w:color="auto"/>
            </w:tcBorders>
            <w:shd w:val="clear" w:color="000000" w:fill="CCFFFF"/>
          </w:tcPr>
          <w:p w:rsidR="00826A5F" w:rsidRPr="002F1827" w:rsidRDefault="00826A5F" w:rsidP="002F1827">
            <w:pPr>
              <w:spacing w:after="0"/>
              <w:jc w:val="both"/>
              <w:rPr>
                <w:b/>
                <w:bCs/>
                <w:sz w:val="16"/>
                <w:szCs w:val="16"/>
              </w:rPr>
            </w:pPr>
            <w:r w:rsidRPr="002F1827">
              <w:rPr>
                <w:b/>
                <w:bCs/>
                <w:sz w:val="16"/>
                <w:szCs w:val="16"/>
              </w:rPr>
              <w:t>% Spent</w:t>
            </w:r>
          </w:p>
        </w:tc>
        <w:tc>
          <w:tcPr>
            <w:tcW w:w="477" w:type="pct"/>
            <w:vMerge/>
            <w:tcBorders>
              <w:left w:val="nil"/>
              <w:bottom w:val="single" w:sz="4" w:space="0" w:color="auto"/>
              <w:right w:val="single" w:sz="4" w:space="0" w:color="auto"/>
            </w:tcBorders>
            <w:shd w:val="clear" w:color="000000" w:fill="CCFFFF"/>
          </w:tcPr>
          <w:p w:rsidR="00826A5F" w:rsidRPr="002F1827" w:rsidRDefault="00826A5F" w:rsidP="002F1827">
            <w:pPr>
              <w:spacing w:after="0"/>
              <w:jc w:val="both"/>
              <w:rPr>
                <w:b/>
                <w:bCs/>
                <w:sz w:val="16"/>
                <w:szCs w:val="16"/>
              </w:rPr>
            </w:pPr>
          </w:p>
        </w:tc>
      </w:tr>
      <w:tr w:rsidR="009A5CF1" w:rsidRPr="002F1827" w:rsidTr="00826A5F">
        <w:trPr>
          <w:trHeight w:val="255"/>
        </w:trPr>
        <w:tc>
          <w:tcPr>
            <w:tcW w:w="388" w:type="pct"/>
            <w:tcBorders>
              <w:top w:val="nil"/>
              <w:left w:val="single" w:sz="4" w:space="0" w:color="auto"/>
              <w:bottom w:val="single" w:sz="4" w:space="0" w:color="auto"/>
              <w:right w:val="single" w:sz="4" w:space="0" w:color="auto"/>
            </w:tcBorders>
            <w:shd w:val="clear" w:color="auto" w:fill="auto"/>
            <w:noWrap/>
          </w:tcPr>
          <w:p w:rsidR="009A5CF1" w:rsidRPr="002F1827" w:rsidRDefault="009A5CF1" w:rsidP="002F1827">
            <w:pPr>
              <w:spacing w:after="0"/>
              <w:jc w:val="both"/>
              <w:rPr>
                <w:b/>
                <w:bCs/>
                <w:sz w:val="16"/>
                <w:szCs w:val="16"/>
              </w:rPr>
            </w:pPr>
            <w:r w:rsidRPr="002F1827">
              <w:rPr>
                <w:b/>
                <w:bCs/>
                <w:sz w:val="16"/>
                <w:szCs w:val="16"/>
              </w:rPr>
              <w:t>1</w:t>
            </w:r>
          </w:p>
        </w:tc>
        <w:tc>
          <w:tcPr>
            <w:tcW w:w="107" w:type="pct"/>
            <w:tcBorders>
              <w:top w:val="nil"/>
              <w:left w:val="nil"/>
              <w:bottom w:val="single" w:sz="4" w:space="0" w:color="auto"/>
              <w:right w:val="single" w:sz="4" w:space="0" w:color="auto"/>
            </w:tcBorders>
            <w:shd w:val="clear" w:color="auto" w:fill="auto"/>
            <w:noWrap/>
          </w:tcPr>
          <w:p w:rsidR="009A5CF1" w:rsidRPr="002F1827" w:rsidRDefault="009A5CF1" w:rsidP="002F1827">
            <w:pPr>
              <w:spacing w:after="0"/>
              <w:jc w:val="both"/>
              <w:rPr>
                <w:b/>
                <w:bCs/>
                <w:sz w:val="16"/>
                <w:szCs w:val="16"/>
              </w:rPr>
            </w:pPr>
            <w:r w:rsidRPr="002F1827">
              <w:rPr>
                <w:b/>
                <w:bCs/>
                <w:sz w:val="16"/>
                <w:szCs w:val="16"/>
              </w:rPr>
              <w:t>2</w:t>
            </w:r>
          </w:p>
        </w:tc>
        <w:tc>
          <w:tcPr>
            <w:tcW w:w="101" w:type="pct"/>
            <w:tcBorders>
              <w:top w:val="nil"/>
              <w:left w:val="nil"/>
              <w:bottom w:val="single" w:sz="4" w:space="0" w:color="auto"/>
              <w:right w:val="single" w:sz="4" w:space="0" w:color="auto"/>
            </w:tcBorders>
            <w:shd w:val="clear" w:color="auto" w:fill="auto"/>
            <w:noWrap/>
          </w:tcPr>
          <w:p w:rsidR="009A5CF1" w:rsidRPr="002F1827" w:rsidRDefault="009A5CF1" w:rsidP="002F1827">
            <w:pPr>
              <w:spacing w:after="0"/>
              <w:jc w:val="both"/>
              <w:rPr>
                <w:b/>
                <w:bCs/>
                <w:sz w:val="16"/>
                <w:szCs w:val="16"/>
              </w:rPr>
            </w:pPr>
            <w:r w:rsidRPr="002F1827">
              <w:rPr>
                <w:b/>
                <w:bCs/>
                <w:sz w:val="16"/>
                <w:szCs w:val="16"/>
              </w:rPr>
              <w:t>3</w:t>
            </w:r>
          </w:p>
        </w:tc>
        <w:tc>
          <w:tcPr>
            <w:tcW w:w="206" w:type="pct"/>
            <w:tcBorders>
              <w:top w:val="nil"/>
              <w:left w:val="nil"/>
              <w:bottom w:val="single" w:sz="4" w:space="0" w:color="auto"/>
              <w:right w:val="single" w:sz="4" w:space="0" w:color="auto"/>
            </w:tcBorders>
            <w:shd w:val="clear" w:color="auto" w:fill="auto"/>
            <w:noWrap/>
          </w:tcPr>
          <w:p w:rsidR="009A5CF1" w:rsidRPr="002F1827" w:rsidRDefault="009A5CF1" w:rsidP="002F1827">
            <w:pPr>
              <w:spacing w:after="0"/>
              <w:jc w:val="both"/>
              <w:rPr>
                <w:b/>
                <w:bCs/>
                <w:sz w:val="16"/>
                <w:szCs w:val="16"/>
              </w:rPr>
            </w:pPr>
            <w:r w:rsidRPr="002F1827">
              <w:rPr>
                <w:b/>
                <w:bCs/>
                <w:sz w:val="16"/>
                <w:szCs w:val="16"/>
              </w:rPr>
              <w:t>4</w:t>
            </w:r>
          </w:p>
        </w:tc>
        <w:tc>
          <w:tcPr>
            <w:tcW w:w="925" w:type="pct"/>
            <w:tcBorders>
              <w:top w:val="nil"/>
              <w:left w:val="nil"/>
              <w:bottom w:val="single" w:sz="4" w:space="0" w:color="auto"/>
              <w:right w:val="single" w:sz="4" w:space="0" w:color="auto"/>
            </w:tcBorders>
            <w:shd w:val="clear" w:color="auto" w:fill="auto"/>
            <w:noWrap/>
          </w:tcPr>
          <w:p w:rsidR="009A5CF1" w:rsidRPr="002F1827" w:rsidRDefault="009A5CF1" w:rsidP="002F1827">
            <w:pPr>
              <w:spacing w:after="0"/>
              <w:jc w:val="both"/>
              <w:rPr>
                <w:b/>
                <w:bCs/>
                <w:sz w:val="16"/>
                <w:szCs w:val="16"/>
              </w:rPr>
            </w:pPr>
            <w:r w:rsidRPr="002F1827">
              <w:rPr>
                <w:b/>
                <w:bCs/>
                <w:sz w:val="16"/>
                <w:szCs w:val="16"/>
              </w:rPr>
              <w:t>5</w:t>
            </w:r>
          </w:p>
        </w:tc>
        <w:tc>
          <w:tcPr>
            <w:tcW w:w="825" w:type="pct"/>
            <w:tcBorders>
              <w:top w:val="nil"/>
              <w:left w:val="nil"/>
              <w:bottom w:val="single" w:sz="4" w:space="0" w:color="auto"/>
              <w:right w:val="single" w:sz="4" w:space="0" w:color="auto"/>
            </w:tcBorders>
            <w:shd w:val="clear" w:color="auto" w:fill="auto"/>
            <w:noWrap/>
          </w:tcPr>
          <w:p w:rsidR="009A5CF1" w:rsidRPr="002F1827" w:rsidRDefault="009A5CF1" w:rsidP="002F1827">
            <w:pPr>
              <w:spacing w:after="0"/>
              <w:jc w:val="both"/>
              <w:rPr>
                <w:b/>
                <w:bCs/>
                <w:sz w:val="16"/>
                <w:szCs w:val="16"/>
              </w:rPr>
            </w:pPr>
            <w:r w:rsidRPr="002F1827">
              <w:rPr>
                <w:b/>
                <w:bCs/>
                <w:sz w:val="16"/>
                <w:szCs w:val="16"/>
              </w:rPr>
              <w:t>6</w:t>
            </w:r>
          </w:p>
        </w:tc>
        <w:tc>
          <w:tcPr>
            <w:tcW w:w="317" w:type="pct"/>
            <w:tcBorders>
              <w:top w:val="nil"/>
              <w:left w:val="nil"/>
              <w:bottom w:val="single" w:sz="4" w:space="0" w:color="auto"/>
              <w:right w:val="single" w:sz="4" w:space="0" w:color="auto"/>
            </w:tcBorders>
            <w:shd w:val="clear" w:color="auto" w:fill="auto"/>
            <w:noWrap/>
            <w:vAlign w:val="bottom"/>
          </w:tcPr>
          <w:p w:rsidR="009A5CF1" w:rsidRPr="002F1827" w:rsidRDefault="009A5CF1" w:rsidP="002F1827">
            <w:pPr>
              <w:spacing w:after="0"/>
              <w:jc w:val="both"/>
              <w:rPr>
                <w:b/>
                <w:bCs/>
                <w:sz w:val="16"/>
                <w:szCs w:val="16"/>
              </w:rPr>
            </w:pPr>
            <w:r w:rsidRPr="002F1827">
              <w:rPr>
                <w:b/>
                <w:bCs/>
                <w:sz w:val="16"/>
                <w:szCs w:val="16"/>
              </w:rPr>
              <w:t>7</w:t>
            </w:r>
          </w:p>
        </w:tc>
        <w:tc>
          <w:tcPr>
            <w:tcW w:w="171" w:type="pct"/>
            <w:tcBorders>
              <w:top w:val="nil"/>
              <w:left w:val="nil"/>
              <w:bottom w:val="single" w:sz="4" w:space="0" w:color="auto"/>
              <w:right w:val="single" w:sz="4" w:space="0" w:color="auto"/>
            </w:tcBorders>
            <w:shd w:val="clear" w:color="auto" w:fill="auto"/>
            <w:noWrap/>
            <w:vAlign w:val="bottom"/>
          </w:tcPr>
          <w:p w:rsidR="009A5CF1" w:rsidRPr="002F1827" w:rsidRDefault="009A5CF1" w:rsidP="002F1827">
            <w:pPr>
              <w:spacing w:after="0"/>
              <w:jc w:val="both"/>
              <w:rPr>
                <w:b/>
                <w:bCs/>
                <w:sz w:val="16"/>
                <w:szCs w:val="16"/>
              </w:rPr>
            </w:pPr>
            <w:r w:rsidRPr="002F1827">
              <w:rPr>
                <w:b/>
                <w:bCs/>
                <w:sz w:val="16"/>
                <w:szCs w:val="16"/>
              </w:rPr>
              <w:t>8</w:t>
            </w:r>
          </w:p>
        </w:tc>
        <w:tc>
          <w:tcPr>
            <w:tcW w:w="151" w:type="pct"/>
            <w:tcBorders>
              <w:top w:val="nil"/>
              <w:left w:val="nil"/>
              <w:bottom w:val="single" w:sz="4" w:space="0" w:color="auto"/>
              <w:right w:val="single" w:sz="4" w:space="0" w:color="auto"/>
            </w:tcBorders>
            <w:shd w:val="clear" w:color="auto" w:fill="auto"/>
            <w:noWrap/>
          </w:tcPr>
          <w:p w:rsidR="009A5CF1" w:rsidRPr="002F1827" w:rsidRDefault="009A5CF1" w:rsidP="002F1827">
            <w:pPr>
              <w:spacing w:after="0"/>
              <w:jc w:val="both"/>
              <w:rPr>
                <w:b/>
                <w:bCs/>
                <w:sz w:val="16"/>
                <w:szCs w:val="16"/>
              </w:rPr>
            </w:pPr>
            <w:r w:rsidRPr="002F1827">
              <w:rPr>
                <w:b/>
                <w:bCs/>
                <w:sz w:val="16"/>
                <w:szCs w:val="16"/>
              </w:rPr>
              <w:t>9</w:t>
            </w:r>
          </w:p>
        </w:tc>
        <w:tc>
          <w:tcPr>
            <w:tcW w:w="283" w:type="pct"/>
            <w:tcBorders>
              <w:top w:val="nil"/>
              <w:left w:val="nil"/>
              <w:bottom w:val="single" w:sz="4" w:space="0" w:color="auto"/>
              <w:right w:val="single" w:sz="4" w:space="0" w:color="auto"/>
            </w:tcBorders>
            <w:shd w:val="clear" w:color="auto" w:fill="auto"/>
            <w:noWrap/>
          </w:tcPr>
          <w:p w:rsidR="009A5CF1" w:rsidRPr="002F1827" w:rsidRDefault="009A5CF1" w:rsidP="002F1827">
            <w:pPr>
              <w:spacing w:after="0"/>
              <w:jc w:val="both"/>
              <w:rPr>
                <w:b/>
                <w:bCs/>
                <w:sz w:val="16"/>
                <w:szCs w:val="16"/>
              </w:rPr>
            </w:pPr>
            <w:r w:rsidRPr="002F1827">
              <w:rPr>
                <w:b/>
                <w:bCs/>
                <w:sz w:val="16"/>
                <w:szCs w:val="16"/>
              </w:rPr>
              <w:t>10</w:t>
            </w:r>
          </w:p>
        </w:tc>
        <w:tc>
          <w:tcPr>
            <w:tcW w:w="381" w:type="pct"/>
            <w:tcBorders>
              <w:top w:val="nil"/>
              <w:left w:val="nil"/>
              <w:bottom w:val="single" w:sz="4" w:space="0" w:color="auto"/>
              <w:right w:val="single" w:sz="4" w:space="0" w:color="auto"/>
            </w:tcBorders>
            <w:shd w:val="clear" w:color="auto" w:fill="auto"/>
            <w:noWrap/>
          </w:tcPr>
          <w:p w:rsidR="009A5CF1" w:rsidRPr="002F1827" w:rsidRDefault="009A5CF1" w:rsidP="002F1827">
            <w:pPr>
              <w:spacing w:after="0"/>
              <w:jc w:val="both"/>
              <w:rPr>
                <w:b/>
                <w:bCs/>
                <w:sz w:val="16"/>
                <w:szCs w:val="16"/>
              </w:rPr>
            </w:pPr>
            <w:r w:rsidRPr="002F1827">
              <w:rPr>
                <w:b/>
                <w:bCs/>
                <w:sz w:val="16"/>
                <w:szCs w:val="16"/>
              </w:rPr>
              <w:t>11</w:t>
            </w:r>
          </w:p>
        </w:tc>
        <w:tc>
          <w:tcPr>
            <w:tcW w:w="413" w:type="pct"/>
            <w:tcBorders>
              <w:top w:val="nil"/>
              <w:left w:val="nil"/>
              <w:bottom w:val="single" w:sz="4" w:space="0" w:color="auto"/>
              <w:right w:val="single" w:sz="4" w:space="0" w:color="auto"/>
            </w:tcBorders>
            <w:shd w:val="clear" w:color="auto" w:fill="auto"/>
            <w:noWrap/>
          </w:tcPr>
          <w:p w:rsidR="009A5CF1" w:rsidRPr="002F1827" w:rsidRDefault="009A5CF1" w:rsidP="002F1827">
            <w:pPr>
              <w:spacing w:after="0"/>
              <w:jc w:val="both"/>
              <w:rPr>
                <w:b/>
                <w:bCs/>
                <w:sz w:val="16"/>
                <w:szCs w:val="16"/>
              </w:rPr>
            </w:pPr>
            <w:r w:rsidRPr="002F1827">
              <w:rPr>
                <w:b/>
                <w:bCs/>
                <w:sz w:val="16"/>
                <w:szCs w:val="16"/>
              </w:rPr>
              <w:t>12</w:t>
            </w:r>
          </w:p>
        </w:tc>
        <w:tc>
          <w:tcPr>
            <w:tcW w:w="255" w:type="pct"/>
            <w:tcBorders>
              <w:top w:val="nil"/>
              <w:left w:val="nil"/>
              <w:bottom w:val="single" w:sz="4" w:space="0" w:color="auto"/>
              <w:right w:val="single" w:sz="4" w:space="0" w:color="auto"/>
            </w:tcBorders>
            <w:shd w:val="clear" w:color="auto" w:fill="auto"/>
            <w:noWrap/>
          </w:tcPr>
          <w:p w:rsidR="009A5CF1" w:rsidRPr="002F1827" w:rsidRDefault="009A5CF1" w:rsidP="002F1827">
            <w:pPr>
              <w:spacing w:after="0"/>
              <w:jc w:val="both"/>
              <w:rPr>
                <w:b/>
                <w:bCs/>
                <w:sz w:val="16"/>
                <w:szCs w:val="16"/>
              </w:rPr>
            </w:pPr>
            <w:r w:rsidRPr="002F1827">
              <w:rPr>
                <w:b/>
                <w:bCs/>
                <w:sz w:val="16"/>
                <w:szCs w:val="16"/>
              </w:rPr>
              <w:t>13</w:t>
            </w:r>
          </w:p>
        </w:tc>
        <w:tc>
          <w:tcPr>
            <w:tcW w:w="477" w:type="pct"/>
            <w:tcBorders>
              <w:top w:val="nil"/>
              <w:left w:val="nil"/>
              <w:bottom w:val="single" w:sz="4" w:space="0" w:color="auto"/>
              <w:right w:val="single" w:sz="4" w:space="0" w:color="auto"/>
            </w:tcBorders>
            <w:shd w:val="clear" w:color="auto" w:fill="auto"/>
            <w:noWrap/>
          </w:tcPr>
          <w:p w:rsidR="009A5CF1" w:rsidRPr="002F1827" w:rsidRDefault="009A5CF1" w:rsidP="002F1827">
            <w:pPr>
              <w:spacing w:after="0"/>
              <w:jc w:val="both"/>
              <w:rPr>
                <w:b/>
                <w:bCs/>
                <w:sz w:val="16"/>
                <w:szCs w:val="16"/>
              </w:rPr>
            </w:pPr>
            <w:r w:rsidRPr="002F1827">
              <w:rPr>
                <w:b/>
                <w:bCs/>
                <w:sz w:val="16"/>
                <w:szCs w:val="16"/>
              </w:rPr>
              <w:t>14</w:t>
            </w:r>
          </w:p>
        </w:tc>
      </w:tr>
      <w:tr w:rsidR="00826A5F" w:rsidRPr="002F1827" w:rsidTr="00826A5F">
        <w:trPr>
          <w:trHeight w:val="255"/>
        </w:trPr>
        <w:tc>
          <w:tcPr>
            <w:tcW w:w="5000" w:type="pct"/>
            <w:gridSpan w:val="14"/>
            <w:tcBorders>
              <w:top w:val="nil"/>
              <w:left w:val="single" w:sz="4" w:space="0" w:color="auto"/>
              <w:bottom w:val="single" w:sz="4" w:space="0" w:color="auto"/>
              <w:right w:val="single" w:sz="4" w:space="0" w:color="auto"/>
            </w:tcBorders>
            <w:shd w:val="clear" w:color="000000" w:fill="FFFFFF"/>
            <w:noWrap/>
          </w:tcPr>
          <w:p w:rsidR="00826A5F" w:rsidRPr="002F1827" w:rsidRDefault="00826A5F" w:rsidP="002F1827">
            <w:pPr>
              <w:spacing w:after="0"/>
              <w:jc w:val="both"/>
              <w:rPr>
                <w:b/>
                <w:bCs/>
                <w:sz w:val="16"/>
                <w:szCs w:val="16"/>
              </w:rPr>
            </w:pPr>
            <w:r w:rsidRPr="002F1827">
              <w:rPr>
                <w:b/>
                <w:bCs/>
                <w:sz w:val="16"/>
                <w:szCs w:val="16"/>
              </w:rPr>
              <w:t>OBJECTIVE NO: C</w:t>
            </w:r>
            <w:r>
              <w:rPr>
                <w:b/>
                <w:bCs/>
                <w:sz w:val="16"/>
                <w:szCs w:val="16"/>
              </w:rPr>
              <w:t xml:space="preserve"> </w:t>
            </w:r>
            <w:r w:rsidRPr="002F1827">
              <w:rPr>
                <w:b/>
                <w:bCs/>
                <w:sz w:val="16"/>
                <w:szCs w:val="16"/>
              </w:rPr>
              <w:t>Policies, strategies and regulatory functions in the agricultural sector strengthened</w:t>
            </w:r>
          </w:p>
        </w:tc>
      </w:tr>
      <w:tr w:rsidR="005F595F" w:rsidRPr="002F1827" w:rsidTr="00826A5F">
        <w:trPr>
          <w:trHeight w:val="512"/>
        </w:trPr>
        <w:tc>
          <w:tcPr>
            <w:tcW w:w="388" w:type="pct"/>
            <w:vMerge w:val="restart"/>
            <w:tcBorders>
              <w:top w:val="nil"/>
              <w:left w:val="single" w:sz="4" w:space="0" w:color="auto"/>
              <w:bottom w:val="single" w:sz="4" w:space="0" w:color="auto"/>
              <w:right w:val="single" w:sz="4" w:space="0" w:color="auto"/>
            </w:tcBorders>
            <w:shd w:val="clear" w:color="000000" w:fill="FFFFFF"/>
            <w:noWrap/>
          </w:tcPr>
          <w:p w:rsidR="005F595F" w:rsidRPr="002F1827" w:rsidRDefault="005F595F" w:rsidP="002F1827">
            <w:pPr>
              <w:spacing w:after="0"/>
              <w:jc w:val="both"/>
              <w:rPr>
                <w:sz w:val="16"/>
                <w:szCs w:val="16"/>
              </w:rPr>
            </w:pPr>
            <w:r w:rsidRPr="002F1827">
              <w:rPr>
                <w:sz w:val="16"/>
                <w:szCs w:val="16"/>
              </w:rPr>
              <w:t>CO1S</w:t>
            </w:r>
          </w:p>
        </w:tc>
        <w:tc>
          <w:tcPr>
            <w:tcW w:w="107" w:type="pct"/>
            <w:vMerge w:val="restart"/>
            <w:tcBorders>
              <w:top w:val="nil"/>
              <w:left w:val="single" w:sz="4" w:space="0" w:color="auto"/>
              <w:bottom w:val="single" w:sz="4" w:space="0" w:color="auto"/>
              <w:right w:val="single" w:sz="4" w:space="0" w:color="auto"/>
            </w:tcBorders>
            <w:shd w:val="clear" w:color="000000" w:fill="FFFFFF"/>
            <w:noWrap/>
          </w:tcPr>
          <w:p w:rsidR="005F595F" w:rsidRPr="002F1827" w:rsidRDefault="005F595F" w:rsidP="002F1827">
            <w:pPr>
              <w:spacing w:after="0"/>
              <w:jc w:val="both"/>
              <w:rPr>
                <w:sz w:val="16"/>
                <w:szCs w:val="16"/>
              </w:rPr>
            </w:pPr>
            <w:r w:rsidRPr="002F1827">
              <w:rPr>
                <w:sz w:val="16"/>
                <w:szCs w:val="16"/>
              </w:rPr>
              <w:t>√</w:t>
            </w:r>
          </w:p>
        </w:tc>
        <w:tc>
          <w:tcPr>
            <w:tcW w:w="101" w:type="pct"/>
            <w:vMerge w:val="restart"/>
            <w:tcBorders>
              <w:top w:val="nil"/>
              <w:left w:val="single" w:sz="4" w:space="0" w:color="auto"/>
              <w:bottom w:val="single" w:sz="4" w:space="0" w:color="auto"/>
              <w:right w:val="single" w:sz="4" w:space="0" w:color="auto"/>
            </w:tcBorders>
            <w:shd w:val="clear" w:color="000000" w:fill="FFFFFF"/>
            <w:noWrap/>
          </w:tcPr>
          <w:p w:rsidR="005F595F" w:rsidRPr="002F1827" w:rsidRDefault="005F595F" w:rsidP="002F1827">
            <w:pPr>
              <w:spacing w:after="0"/>
              <w:jc w:val="both"/>
              <w:rPr>
                <w:sz w:val="16"/>
                <w:szCs w:val="16"/>
              </w:rPr>
            </w:pPr>
            <w:r w:rsidRPr="002F1827">
              <w:rPr>
                <w:sz w:val="16"/>
                <w:szCs w:val="16"/>
              </w:rPr>
              <w:t>√</w:t>
            </w:r>
          </w:p>
        </w:tc>
        <w:tc>
          <w:tcPr>
            <w:tcW w:w="206" w:type="pct"/>
            <w:vMerge w:val="restart"/>
            <w:tcBorders>
              <w:top w:val="nil"/>
              <w:left w:val="single" w:sz="4" w:space="0" w:color="auto"/>
              <w:bottom w:val="single" w:sz="4" w:space="0" w:color="auto"/>
              <w:right w:val="single" w:sz="4" w:space="0" w:color="auto"/>
            </w:tcBorders>
            <w:shd w:val="clear" w:color="000000" w:fill="FFFFFF"/>
            <w:noWrap/>
          </w:tcPr>
          <w:p w:rsidR="005F595F" w:rsidRPr="002F1827" w:rsidRDefault="005F595F" w:rsidP="002F1827">
            <w:pPr>
              <w:spacing w:after="0"/>
              <w:jc w:val="both"/>
              <w:rPr>
                <w:sz w:val="16"/>
                <w:szCs w:val="16"/>
              </w:rPr>
            </w:pPr>
            <w:r w:rsidRPr="002F1827">
              <w:rPr>
                <w:sz w:val="16"/>
                <w:szCs w:val="16"/>
              </w:rPr>
              <w:t>√</w:t>
            </w:r>
          </w:p>
        </w:tc>
        <w:tc>
          <w:tcPr>
            <w:tcW w:w="925" w:type="pct"/>
            <w:vMerge w:val="restart"/>
            <w:tcBorders>
              <w:top w:val="nil"/>
              <w:left w:val="single" w:sz="4" w:space="0" w:color="auto"/>
              <w:bottom w:val="single" w:sz="4" w:space="0" w:color="auto"/>
              <w:right w:val="single" w:sz="4" w:space="0" w:color="auto"/>
            </w:tcBorders>
            <w:shd w:val="clear" w:color="000000" w:fill="FFFFFF"/>
          </w:tcPr>
          <w:p w:rsidR="005F595F" w:rsidRPr="002F1827" w:rsidRDefault="005F595F" w:rsidP="002F1827">
            <w:pPr>
              <w:spacing w:after="0"/>
              <w:jc w:val="both"/>
              <w:rPr>
                <w:sz w:val="16"/>
                <w:szCs w:val="16"/>
              </w:rPr>
            </w:pPr>
            <w:r w:rsidRPr="002F1827">
              <w:rPr>
                <w:sz w:val="16"/>
                <w:szCs w:val="16"/>
              </w:rPr>
              <w:t>Pesticide registration and inspectorate services improved by 2017</w:t>
            </w:r>
          </w:p>
        </w:tc>
        <w:tc>
          <w:tcPr>
            <w:tcW w:w="825" w:type="pct"/>
            <w:tcBorders>
              <w:top w:val="nil"/>
              <w:left w:val="nil"/>
              <w:bottom w:val="single" w:sz="4" w:space="0" w:color="auto"/>
              <w:right w:val="single" w:sz="4" w:space="0" w:color="auto"/>
            </w:tcBorders>
            <w:shd w:val="clear" w:color="000000" w:fill="FFFFFF"/>
          </w:tcPr>
          <w:p w:rsidR="005F595F" w:rsidRPr="002F1827" w:rsidRDefault="005F595F" w:rsidP="002F1827">
            <w:pPr>
              <w:spacing w:after="0"/>
              <w:jc w:val="both"/>
              <w:rPr>
                <w:sz w:val="16"/>
                <w:szCs w:val="16"/>
              </w:rPr>
            </w:pPr>
            <w:r w:rsidRPr="002F1827">
              <w:rPr>
                <w:sz w:val="16"/>
                <w:szCs w:val="16"/>
              </w:rPr>
              <w:t>Inspection of pesticides stockiest was conducted in Mtwara, Lindi, Kilimanjaro, Manyara and Tanga regions.  A total of 320 shops were inspected and 102 of them were closed due to failure to comply with PPA Act 1997</w:t>
            </w:r>
          </w:p>
        </w:tc>
        <w:tc>
          <w:tcPr>
            <w:tcW w:w="317" w:type="pct"/>
            <w:tcBorders>
              <w:top w:val="nil"/>
              <w:left w:val="nil"/>
              <w:bottom w:val="single" w:sz="4" w:space="0" w:color="auto"/>
              <w:right w:val="single" w:sz="4" w:space="0" w:color="auto"/>
            </w:tcBorders>
            <w:shd w:val="clear" w:color="000000" w:fill="FFFFFF"/>
            <w:noWrap/>
            <w:vAlign w:val="bottom"/>
          </w:tcPr>
          <w:p w:rsidR="005F595F" w:rsidRPr="002F1827" w:rsidRDefault="005F595F" w:rsidP="002F1827">
            <w:pPr>
              <w:spacing w:after="0"/>
              <w:jc w:val="both"/>
              <w:rPr>
                <w:sz w:val="16"/>
                <w:szCs w:val="16"/>
              </w:rPr>
            </w:pPr>
            <w:r w:rsidRPr="002F1827">
              <w:rPr>
                <w:sz w:val="16"/>
                <w:szCs w:val="16"/>
              </w:rPr>
              <w:t>90%</w:t>
            </w:r>
          </w:p>
        </w:tc>
        <w:tc>
          <w:tcPr>
            <w:tcW w:w="171" w:type="pct"/>
            <w:tcBorders>
              <w:top w:val="nil"/>
              <w:left w:val="nil"/>
              <w:bottom w:val="single" w:sz="4" w:space="0" w:color="auto"/>
              <w:right w:val="single" w:sz="4" w:space="0" w:color="auto"/>
            </w:tcBorders>
            <w:shd w:val="clear" w:color="000000" w:fill="FFFFFF"/>
            <w:noWrap/>
            <w:vAlign w:val="bottom"/>
          </w:tcPr>
          <w:p w:rsidR="005F595F" w:rsidRPr="002F1827" w:rsidRDefault="005F595F" w:rsidP="002F1827">
            <w:pPr>
              <w:spacing w:after="0"/>
              <w:jc w:val="both"/>
              <w:rPr>
                <w:sz w:val="16"/>
                <w:szCs w:val="16"/>
              </w:rPr>
            </w:pPr>
            <w:r w:rsidRPr="002F1827">
              <w:rPr>
                <w:sz w:val="16"/>
                <w:szCs w:val="16"/>
              </w:rPr>
              <w:t>√</w:t>
            </w:r>
          </w:p>
        </w:tc>
        <w:tc>
          <w:tcPr>
            <w:tcW w:w="151" w:type="pct"/>
            <w:tcBorders>
              <w:top w:val="nil"/>
              <w:left w:val="nil"/>
              <w:bottom w:val="single" w:sz="4" w:space="0" w:color="auto"/>
              <w:right w:val="single" w:sz="4" w:space="0" w:color="auto"/>
            </w:tcBorders>
            <w:shd w:val="clear" w:color="000000" w:fill="FFFFFF"/>
            <w:noWrap/>
            <w:vAlign w:val="bottom"/>
          </w:tcPr>
          <w:p w:rsidR="005F595F" w:rsidRPr="002F1827" w:rsidRDefault="005F595F" w:rsidP="002F1827">
            <w:pPr>
              <w:spacing w:after="0"/>
              <w:jc w:val="both"/>
              <w:rPr>
                <w:sz w:val="16"/>
                <w:szCs w:val="16"/>
              </w:rPr>
            </w:pPr>
            <w:r w:rsidRPr="002F1827">
              <w:rPr>
                <w:sz w:val="16"/>
                <w:szCs w:val="16"/>
              </w:rPr>
              <w:t> </w:t>
            </w:r>
          </w:p>
        </w:tc>
        <w:tc>
          <w:tcPr>
            <w:tcW w:w="283" w:type="pct"/>
            <w:tcBorders>
              <w:top w:val="nil"/>
              <w:left w:val="nil"/>
              <w:bottom w:val="single" w:sz="4" w:space="0" w:color="auto"/>
              <w:right w:val="single" w:sz="4" w:space="0" w:color="auto"/>
            </w:tcBorders>
            <w:shd w:val="clear" w:color="000000" w:fill="FFFFFF"/>
            <w:noWrap/>
            <w:vAlign w:val="bottom"/>
          </w:tcPr>
          <w:p w:rsidR="005F595F" w:rsidRPr="002F1827" w:rsidRDefault="005F595F" w:rsidP="002F1827">
            <w:pPr>
              <w:spacing w:after="0"/>
              <w:jc w:val="both"/>
              <w:rPr>
                <w:sz w:val="16"/>
                <w:szCs w:val="16"/>
              </w:rPr>
            </w:pPr>
            <w:r w:rsidRPr="002F1827">
              <w:rPr>
                <w:sz w:val="16"/>
                <w:szCs w:val="16"/>
              </w:rPr>
              <w:t> </w:t>
            </w:r>
          </w:p>
        </w:tc>
        <w:tc>
          <w:tcPr>
            <w:tcW w:w="381" w:type="pct"/>
            <w:tcBorders>
              <w:top w:val="nil"/>
              <w:left w:val="nil"/>
              <w:bottom w:val="single" w:sz="4" w:space="0" w:color="auto"/>
              <w:right w:val="single" w:sz="4" w:space="0" w:color="auto"/>
            </w:tcBorders>
            <w:shd w:val="clear" w:color="000000" w:fill="FFFFFF"/>
            <w:noWrap/>
            <w:vAlign w:val="bottom"/>
          </w:tcPr>
          <w:p w:rsidR="005F595F" w:rsidRPr="002F1827" w:rsidRDefault="005F595F" w:rsidP="002F1827">
            <w:pPr>
              <w:spacing w:after="0"/>
              <w:jc w:val="both"/>
              <w:rPr>
                <w:sz w:val="16"/>
                <w:szCs w:val="16"/>
              </w:rPr>
            </w:pPr>
            <w:r w:rsidRPr="002F1827">
              <w:rPr>
                <w:sz w:val="16"/>
                <w:szCs w:val="16"/>
              </w:rPr>
              <w:t>1,624,255,000</w:t>
            </w:r>
          </w:p>
        </w:tc>
        <w:tc>
          <w:tcPr>
            <w:tcW w:w="413" w:type="pct"/>
            <w:tcBorders>
              <w:top w:val="nil"/>
              <w:left w:val="nil"/>
              <w:bottom w:val="single" w:sz="4" w:space="0" w:color="auto"/>
              <w:right w:val="single" w:sz="4" w:space="0" w:color="auto"/>
            </w:tcBorders>
            <w:shd w:val="clear" w:color="000000" w:fill="FFFFFF"/>
            <w:noWrap/>
            <w:vAlign w:val="bottom"/>
          </w:tcPr>
          <w:p w:rsidR="005F595F" w:rsidRPr="002F1827" w:rsidRDefault="005F595F" w:rsidP="00826A5F">
            <w:pPr>
              <w:spacing w:after="0"/>
              <w:jc w:val="both"/>
              <w:rPr>
                <w:sz w:val="16"/>
                <w:szCs w:val="16"/>
              </w:rPr>
            </w:pPr>
            <w:r w:rsidRPr="002F1827">
              <w:rPr>
                <w:sz w:val="16"/>
                <w:szCs w:val="16"/>
              </w:rPr>
              <w:t>1,461,829,500</w:t>
            </w:r>
          </w:p>
        </w:tc>
        <w:tc>
          <w:tcPr>
            <w:tcW w:w="255" w:type="pct"/>
            <w:tcBorders>
              <w:top w:val="nil"/>
              <w:left w:val="nil"/>
              <w:bottom w:val="single" w:sz="4" w:space="0" w:color="auto"/>
              <w:right w:val="single" w:sz="4" w:space="0" w:color="auto"/>
            </w:tcBorders>
            <w:shd w:val="clear" w:color="000000" w:fill="FFFFFF"/>
            <w:noWrap/>
            <w:vAlign w:val="bottom"/>
          </w:tcPr>
          <w:p w:rsidR="005F595F" w:rsidRPr="002F1827" w:rsidRDefault="005F595F" w:rsidP="002F1827">
            <w:pPr>
              <w:spacing w:after="0"/>
              <w:jc w:val="both"/>
              <w:rPr>
                <w:sz w:val="16"/>
                <w:szCs w:val="16"/>
              </w:rPr>
            </w:pPr>
            <w:r w:rsidRPr="002F1827">
              <w:rPr>
                <w:sz w:val="16"/>
                <w:szCs w:val="16"/>
              </w:rPr>
              <w:t>90%</w:t>
            </w:r>
          </w:p>
        </w:tc>
        <w:tc>
          <w:tcPr>
            <w:tcW w:w="477" w:type="pct"/>
            <w:tcBorders>
              <w:top w:val="nil"/>
              <w:left w:val="nil"/>
              <w:bottom w:val="single" w:sz="4" w:space="0" w:color="auto"/>
              <w:right w:val="single" w:sz="4" w:space="0" w:color="auto"/>
            </w:tcBorders>
            <w:shd w:val="clear" w:color="000000" w:fill="FFFFFF"/>
            <w:vAlign w:val="bottom"/>
          </w:tcPr>
          <w:p w:rsidR="005F595F" w:rsidRPr="002F1827" w:rsidRDefault="005F595F" w:rsidP="002F1827">
            <w:pPr>
              <w:spacing w:after="0"/>
              <w:jc w:val="both"/>
              <w:rPr>
                <w:sz w:val="16"/>
                <w:szCs w:val="16"/>
              </w:rPr>
            </w:pPr>
            <w:r w:rsidRPr="002F1827">
              <w:rPr>
                <w:sz w:val="16"/>
                <w:szCs w:val="16"/>
              </w:rPr>
              <w:t> </w:t>
            </w:r>
          </w:p>
        </w:tc>
      </w:tr>
      <w:tr w:rsidR="005F595F" w:rsidRPr="002F1827" w:rsidTr="00826A5F">
        <w:trPr>
          <w:trHeight w:val="1430"/>
        </w:trPr>
        <w:tc>
          <w:tcPr>
            <w:tcW w:w="388" w:type="pct"/>
            <w:vMerge/>
            <w:tcBorders>
              <w:top w:val="nil"/>
              <w:left w:val="single" w:sz="4" w:space="0" w:color="auto"/>
              <w:bottom w:val="single" w:sz="4" w:space="0" w:color="auto"/>
              <w:right w:val="single" w:sz="4" w:space="0" w:color="auto"/>
            </w:tcBorders>
            <w:vAlign w:val="center"/>
          </w:tcPr>
          <w:p w:rsidR="005F595F" w:rsidRPr="002F1827" w:rsidRDefault="005F595F" w:rsidP="002F1827">
            <w:pPr>
              <w:spacing w:after="0"/>
              <w:jc w:val="both"/>
              <w:rPr>
                <w:sz w:val="16"/>
                <w:szCs w:val="16"/>
              </w:rPr>
            </w:pPr>
          </w:p>
        </w:tc>
        <w:tc>
          <w:tcPr>
            <w:tcW w:w="107" w:type="pct"/>
            <w:vMerge/>
            <w:tcBorders>
              <w:top w:val="nil"/>
              <w:left w:val="single" w:sz="4" w:space="0" w:color="auto"/>
              <w:bottom w:val="single" w:sz="4" w:space="0" w:color="auto"/>
              <w:right w:val="single" w:sz="4" w:space="0" w:color="auto"/>
            </w:tcBorders>
            <w:vAlign w:val="center"/>
          </w:tcPr>
          <w:p w:rsidR="005F595F" w:rsidRPr="002F1827" w:rsidRDefault="005F595F" w:rsidP="002F1827">
            <w:pPr>
              <w:spacing w:after="0"/>
              <w:jc w:val="both"/>
              <w:rPr>
                <w:sz w:val="16"/>
                <w:szCs w:val="16"/>
              </w:rPr>
            </w:pPr>
          </w:p>
        </w:tc>
        <w:tc>
          <w:tcPr>
            <w:tcW w:w="101" w:type="pct"/>
            <w:vMerge/>
            <w:tcBorders>
              <w:top w:val="nil"/>
              <w:left w:val="single" w:sz="4" w:space="0" w:color="auto"/>
              <w:bottom w:val="single" w:sz="4" w:space="0" w:color="auto"/>
              <w:right w:val="single" w:sz="4" w:space="0" w:color="auto"/>
            </w:tcBorders>
            <w:vAlign w:val="center"/>
          </w:tcPr>
          <w:p w:rsidR="005F595F" w:rsidRPr="002F1827" w:rsidRDefault="005F595F" w:rsidP="002F1827">
            <w:pPr>
              <w:spacing w:after="0"/>
              <w:jc w:val="both"/>
              <w:rPr>
                <w:sz w:val="16"/>
                <w:szCs w:val="16"/>
              </w:rPr>
            </w:pPr>
          </w:p>
        </w:tc>
        <w:tc>
          <w:tcPr>
            <w:tcW w:w="206" w:type="pct"/>
            <w:vMerge/>
            <w:tcBorders>
              <w:top w:val="nil"/>
              <w:left w:val="single" w:sz="4" w:space="0" w:color="auto"/>
              <w:bottom w:val="single" w:sz="4" w:space="0" w:color="auto"/>
              <w:right w:val="single" w:sz="4" w:space="0" w:color="auto"/>
            </w:tcBorders>
            <w:vAlign w:val="center"/>
          </w:tcPr>
          <w:p w:rsidR="005F595F" w:rsidRPr="002F1827" w:rsidRDefault="005F595F" w:rsidP="002F1827">
            <w:pPr>
              <w:spacing w:after="0"/>
              <w:jc w:val="both"/>
              <w:rPr>
                <w:sz w:val="16"/>
                <w:szCs w:val="16"/>
              </w:rPr>
            </w:pPr>
          </w:p>
        </w:tc>
        <w:tc>
          <w:tcPr>
            <w:tcW w:w="925" w:type="pct"/>
            <w:vMerge/>
            <w:tcBorders>
              <w:top w:val="nil"/>
              <w:left w:val="single" w:sz="4" w:space="0" w:color="auto"/>
              <w:bottom w:val="single" w:sz="4" w:space="0" w:color="auto"/>
              <w:right w:val="single" w:sz="4" w:space="0" w:color="auto"/>
            </w:tcBorders>
            <w:vAlign w:val="center"/>
          </w:tcPr>
          <w:p w:rsidR="005F595F" w:rsidRPr="002F1827" w:rsidRDefault="005F595F" w:rsidP="002F1827">
            <w:pPr>
              <w:spacing w:after="0"/>
              <w:jc w:val="both"/>
              <w:rPr>
                <w:sz w:val="16"/>
                <w:szCs w:val="16"/>
              </w:rPr>
            </w:pPr>
          </w:p>
        </w:tc>
        <w:tc>
          <w:tcPr>
            <w:tcW w:w="825" w:type="pct"/>
            <w:tcBorders>
              <w:top w:val="nil"/>
              <w:left w:val="nil"/>
              <w:bottom w:val="single" w:sz="4" w:space="0" w:color="auto"/>
              <w:right w:val="single" w:sz="4" w:space="0" w:color="auto"/>
            </w:tcBorders>
            <w:shd w:val="clear" w:color="000000" w:fill="FFFFFF"/>
          </w:tcPr>
          <w:p w:rsidR="005F595F" w:rsidRPr="002F1827" w:rsidRDefault="005F595F" w:rsidP="002F1827">
            <w:pPr>
              <w:spacing w:after="0"/>
              <w:jc w:val="both"/>
              <w:rPr>
                <w:sz w:val="16"/>
                <w:szCs w:val="16"/>
              </w:rPr>
            </w:pPr>
            <w:r w:rsidRPr="002F1827">
              <w:rPr>
                <w:sz w:val="16"/>
                <w:szCs w:val="16"/>
              </w:rPr>
              <w:t>Surveys of red locusts were conducted in locust breeding areas and control operations were conducted in locust breeding ares (Iku-Katagi, Malagarasi and Wembere plains). A total of 9,574 ha with locust concentration were sprayed using 4,950 litres of insecticides</w:t>
            </w:r>
          </w:p>
        </w:tc>
        <w:tc>
          <w:tcPr>
            <w:tcW w:w="317" w:type="pct"/>
            <w:tcBorders>
              <w:top w:val="nil"/>
              <w:left w:val="nil"/>
              <w:bottom w:val="single" w:sz="4" w:space="0" w:color="auto"/>
              <w:right w:val="single" w:sz="4" w:space="0" w:color="auto"/>
            </w:tcBorders>
            <w:shd w:val="clear" w:color="000000" w:fill="FFFFFF"/>
            <w:noWrap/>
            <w:vAlign w:val="bottom"/>
          </w:tcPr>
          <w:p w:rsidR="005F595F" w:rsidRPr="002F1827" w:rsidRDefault="005F595F" w:rsidP="002F1827">
            <w:pPr>
              <w:spacing w:after="0"/>
              <w:jc w:val="both"/>
              <w:rPr>
                <w:sz w:val="16"/>
                <w:szCs w:val="16"/>
              </w:rPr>
            </w:pPr>
          </w:p>
        </w:tc>
        <w:tc>
          <w:tcPr>
            <w:tcW w:w="171" w:type="pct"/>
            <w:tcBorders>
              <w:top w:val="nil"/>
              <w:left w:val="nil"/>
              <w:bottom w:val="single" w:sz="4" w:space="0" w:color="auto"/>
              <w:right w:val="single" w:sz="4" w:space="0" w:color="auto"/>
            </w:tcBorders>
            <w:shd w:val="clear" w:color="000000" w:fill="FFFFFF"/>
            <w:noWrap/>
            <w:vAlign w:val="bottom"/>
          </w:tcPr>
          <w:p w:rsidR="005F595F" w:rsidRPr="002F1827" w:rsidRDefault="005F595F" w:rsidP="002F1827">
            <w:pPr>
              <w:spacing w:after="0"/>
              <w:jc w:val="both"/>
              <w:rPr>
                <w:sz w:val="16"/>
                <w:szCs w:val="16"/>
              </w:rPr>
            </w:pPr>
          </w:p>
        </w:tc>
        <w:tc>
          <w:tcPr>
            <w:tcW w:w="151" w:type="pct"/>
            <w:tcBorders>
              <w:top w:val="nil"/>
              <w:left w:val="nil"/>
              <w:bottom w:val="single" w:sz="4" w:space="0" w:color="auto"/>
              <w:right w:val="single" w:sz="4" w:space="0" w:color="auto"/>
            </w:tcBorders>
            <w:shd w:val="clear" w:color="000000" w:fill="FFFFFF"/>
            <w:noWrap/>
            <w:vAlign w:val="bottom"/>
          </w:tcPr>
          <w:p w:rsidR="005F595F" w:rsidRPr="002F1827" w:rsidRDefault="005F595F" w:rsidP="002F1827">
            <w:pPr>
              <w:spacing w:after="0"/>
              <w:jc w:val="both"/>
              <w:rPr>
                <w:sz w:val="16"/>
                <w:szCs w:val="16"/>
              </w:rPr>
            </w:pPr>
          </w:p>
        </w:tc>
        <w:tc>
          <w:tcPr>
            <w:tcW w:w="283" w:type="pct"/>
            <w:tcBorders>
              <w:top w:val="nil"/>
              <w:left w:val="nil"/>
              <w:bottom w:val="single" w:sz="4" w:space="0" w:color="auto"/>
              <w:right w:val="single" w:sz="4" w:space="0" w:color="auto"/>
            </w:tcBorders>
            <w:shd w:val="clear" w:color="000000" w:fill="FFFFFF"/>
            <w:noWrap/>
            <w:vAlign w:val="bottom"/>
          </w:tcPr>
          <w:p w:rsidR="005F595F" w:rsidRPr="002F1827" w:rsidRDefault="005F595F" w:rsidP="002F1827">
            <w:pPr>
              <w:spacing w:after="0"/>
              <w:jc w:val="both"/>
              <w:rPr>
                <w:sz w:val="16"/>
                <w:szCs w:val="16"/>
              </w:rPr>
            </w:pPr>
          </w:p>
        </w:tc>
        <w:tc>
          <w:tcPr>
            <w:tcW w:w="381" w:type="pct"/>
            <w:tcBorders>
              <w:top w:val="nil"/>
              <w:left w:val="nil"/>
              <w:bottom w:val="single" w:sz="4" w:space="0" w:color="auto"/>
              <w:right w:val="single" w:sz="4" w:space="0" w:color="auto"/>
            </w:tcBorders>
            <w:shd w:val="clear" w:color="000000" w:fill="FFFFFF"/>
            <w:noWrap/>
            <w:vAlign w:val="bottom"/>
          </w:tcPr>
          <w:p w:rsidR="005F595F" w:rsidRPr="002F1827" w:rsidRDefault="005F595F" w:rsidP="002F1827">
            <w:pPr>
              <w:spacing w:after="0"/>
              <w:jc w:val="both"/>
              <w:rPr>
                <w:sz w:val="16"/>
                <w:szCs w:val="16"/>
              </w:rPr>
            </w:pPr>
          </w:p>
        </w:tc>
        <w:tc>
          <w:tcPr>
            <w:tcW w:w="413" w:type="pct"/>
            <w:tcBorders>
              <w:top w:val="nil"/>
              <w:left w:val="nil"/>
              <w:bottom w:val="single" w:sz="4" w:space="0" w:color="auto"/>
              <w:right w:val="single" w:sz="4" w:space="0" w:color="auto"/>
            </w:tcBorders>
            <w:shd w:val="clear" w:color="000000" w:fill="FFFFFF"/>
            <w:noWrap/>
            <w:vAlign w:val="bottom"/>
          </w:tcPr>
          <w:p w:rsidR="005F595F" w:rsidRPr="002F1827" w:rsidRDefault="005F595F" w:rsidP="002F1827">
            <w:pPr>
              <w:spacing w:after="0"/>
              <w:jc w:val="both"/>
              <w:rPr>
                <w:sz w:val="16"/>
                <w:szCs w:val="16"/>
              </w:rPr>
            </w:pPr>
          </w:p>
        </w:tc>
        <w:tc>
          <w:tcPr>
            <w:tcW w:w="255" w:type="pct"/>
            <w:tcBorders>
              <w:top w:val="nil"/>
              <w:left w:val="nil"/>
              <w:bottom w:val="single" w:sz="4" w:space="0" w:color="auto"/>
              <w:right w:val="single" w:sz="4" w:space="0" w:color="auto"/>
            </w:tcBorders>
            <w:shd w:val="clear" w:color="000000" w:fill="FFFFFF"/>
            <w:noWrap/>
            <w:vAlign w:val="bottom"/>
          </w:tcPr>
          <w:p w:rsidR="005F595F" w:rsidRPr="002F1827" w:rsidRDefault="005F595F" w:rsidP="002F1827">
            <w:pPr>
              <w:spacing w:after="0"/>
              <w:jc w:val="both"/>
              <w:rPr>
                <w:sz w:val="16"/>
                <w:szCs w:val="16"/>
              </w:rPr>
            </w:pPr>
          </w:p>
        </w:tc>
        <w:tc>
          <w:tcPr>
            <w:tcW w:w="477" w:type="pct"/>
            <w:tcBorders>
              <w:top w:val="nil"/>
              <w:left w:val="nil"/>
              <w:bottom w:val="single" w:sz="4" w:space="0" w:color="auto"/>
              <w:right w:val="single" w:sz="4" w:space="0" w:color="auto"/>
            </w:tcBorders>
            <w:shd w:val="clear" w:color="000000" w:fill="FFFFFF"/>
            <w:vAlign w:val="bottom"/>
          </w:tcPr>
          <w:p w:rsidR="005F595F" w:rsidRPr="002F1827" w:rsidRDefault="005F595F" w:rsidP="002F1827">
            <w:pPr>
              <w:spacing w:after="0"/>
              <w:jc w:val="both"/>
              <w:rPr>
                <w:sz w:val="16"/>
                <w:szCs w:val="16"/>
              </w:rPr>
            </w:pPr>
          </w:p>
        </w:tc>
      </w:tr>
      <w:tr w:rsidR="005F595F" w:rsidRPr="002F1827" w:rsidTr="00826A5F">
        <w:trPr>
          <w:trHeight w:val="255"/>
        </w:trPr>
        <w:tc>
          <w:tcPr>
            <w:tcW w:w="388" w:type="pct"/>
            <w:tcBorders>
              <w:top w:val="single" w:sz="4" w:space="0" w:color="auto"/>
              <w:left w:val="single" w:sz="4" w:space="0" w:color="auto"/>
              <w:bottom w:val="single" w:sz="4" w:space="0" w:color="auto"/>
              <w:right w:val="single" w:sz="4" w:space="0" w:color="auto"/>
            </w:tcBorders>
            <w:shd w:val="clear" w:color="000000" w:fill="FFFFFF"/>
            <w:noWrap/>
          </w:tcPr>
          <w:p w:rsidR="005F595F" w:rsidRPr="002F1827" w:rsidRDefault="005F595F" w:rsidP="002F1827">
            <w:pPr>
              <w:spacing w:after="0"/>
              <w:jc w:val="both"/>
              <w:rPr>
                <w:sz w:val="16"/>
                <w:szCs w:val="16"/>
              </w:rPr>
            </w:pPr>
            <w:r w:rsidRPr="002F1827">
              <w:rPr>
                <w:sz w:val="16"/>
                <w:szCs w:val="16"/>
              </w:rPr>
              <w:t> </w:t>
            </w:r>
          </w:p>
        </w:tc>
        <w:tc>
          <w:tcPr>
            <w:tcW w:w="107" w:type="pct"/>
            <w:tcBorders>
              <w:top w:val="single" w:sz="4" w:space="0" w:color="auto"/>
              <w:left w:val="nil"/>
              <w:bottom w:val="single" w:sz="4" w:space="0" w:color="auto"/>
              <w:right w:val="single" w:sz="4" w:space="0" w:color="auto"/>
            </w:tcBorders>
            <w:shd w:val="clear" w:color="000000" w:fill="FFFFFF"/>
            <w:noWrap/>
          </w:tcPr>
          <w:p w:rsidR="005F595F" w:rsidRPr="002F1827" w:rsidRDefault="005F595F" w:rsidP="002F1827">
            <w:pPr>
              <w:spacing w:after="0"/>
              <w:jc w:val="both"/>
              <w:rPr>
                <w:sz w:val="16"/>
                <w:szCs w:val="16"/>
              </w:rPr>
            </w:pPr>
            <w:r w:rsidRPr="002F1827">
              <w:rPr>
                <w:sz w:val="16"/>
                <w:szCs w:val="16"/>
              </w:rPr>
              <w:t> </w:t>
            </w:r>
          </w:p>
        </w:tc>
        <w:tc>
          <w:tcPr>
            <w:tcW w:w="101" w:type="pct"/>
            <w:tcBorders>
              <w:top w:val="single" w:sz="4" w:space="0" w:color="auto"/>
              <w:left w:val="nil"/>
              <w:bottom w:val="single" w:sz="4" w:space="0" w:color="auto"/>
              <w:right w:val="single" w:sz="4" w:space="0" w:color="auto"/>
            </w:tcBorders>
            <w:shd w:val="clear" w:color="000000" w:fill="FFFFFF"/>
            <w:noWrap/>
          </w:tcPr>
          <w:p w:rsidR="005F595F" w:rsidRPr="002F1827" w:rsidRDefault="005F595F" w:rsidP="002F1827">
            <w:pPr>
              <w:spacing w:after="0"/>
              <w:jc w:val="both"/>
              <w:rPr>
                <w:sz w:val="16"/>
                <w:szCs w:val="16"/>
              </w:rPr>
            </w:pPr>
            <w:r w:rsidRPr="002F1827">
              <w:rPr>
                <w:sz w:val="16"/>
                <w:szCs w:val="16"/>
              </w:rPr>
              <w:t> </w:t>
            </w:r>
          </w:p>
        </w:tc>
        <w:tc>
          <w:tcPr>
            <w:tcW w:w="206" w:type="pct"/>
            <w:tcBorders>
              <w:top w:val="single" w:sz="4" w:space="0" w:color="auto"/>
              <w:left w:val="nil"/>
              <w:bottom w:val="single" w:sz="4" w:space="0" w:color="auto"/>
              <w:right w:val="single" w:sz="4" w:space="0" w:color="auto"/>
            </w:tcBorders>
            <w:shd w:val="clear" w:color="000000" w:fill="FFFFFF"/>
            <w:noWrap/>
          </w:tcPr>
          <w:p w:rsidR="005F595F" w:rsidRPr="002F1827" w:rsidRDefault="005F595F" w:rsidP="002F1827">
            <w:pPr>
              <w:spacing w:after="0"/>
              <w:jc w:val="both"/>
              <w:rPr>
                <w:sz w:val="16"/>
                <w:szCs w:val="16"/>
              </w:rPr>
            </w:pPr>
            <w:r w:rsidRPr="002F1827">
              <w:rPr>
                <w:sz w:val="16"/>
                <w:szCs w:val="16"/>
              </w:rPr>
              <w:t> </w:t>
            </w:r>
          </w:p>
        </w:tc>
        <w:tc>
          <w:tcPr>
            <w:tcW w:w="925" w:type="pct"/>
            <w:tcBorders>
              <w:top w:val="single" w:sz="4" w:space="0" w:color="auto"/>
              <w:left w:val="nil"/>
              <w:bottom w:val="single" w:sz="4" w:space="0" w:color="auto"/>
              <w:right w:val="single" w:sz="4" w:space="0" w:color="auto"/>
            </w:tcBorders>
            <w:shd w:val="clear" w:color="000000" w:fill="FFFFFF"/>
          </w:tcPr>
          <w:p w:rsidR="005F595F" w:rsidRPr="002F1827" w:rsidRDefault="005F595F" w:rsidP="002F1827">
            <w:pPr>
              <w:spacing w:after="0"/>
              <w:jc w:val="both"/>
              <w:rPr>
                <w:b/>
                <w:bCs/>
                <w:sz w:val="16"/>
                <w:szCs w:val="16"/>
              </w:rPr>
            </w:pPr>
          </w:p>
        </w:tc>
        <w:tc>
          <w:tcPr>
            <w:tcW w:w="825" w:type="pct"/>
            <w:tcBorders>
              <w:top w:val="single" w:sz="4" w:space="0" w:color="auto"/>
              <w:left w:val="nil"/>
              <w:bottom w:val="single" w:sz="4" w:space="0" w:color="auto"/>
              <w:right w:val="single" w:sz="4" w:space="0" w:color="auto"/>
            </w:tcBorders>
            <w:shd w:val="clear" w:color="000000" w:fill="FFFFFF"/>
          </w:tcPr>
          <w:p w:rsidR="005F595F" w:rsidRPr="002F1827" w:rsidRDefault="005F595F" w:rsidP="002F1827">
            <w:pPr>
              <w:spacing w:after="0"/>
              <w:jc w:val="both"/>
              <w:rPr>
                <w:sz w:val="16"/>
                <w:szCs w:val="16"/>
              </w:rPr>
            </w:pPr>
            <w:r w:rsidRPr="002F1827">
              <w:rPr>
                <w:sz w:val="16"/>
                <w:szCs w:val="16"/>
              </w:rPr>
              <w:t>Rodent outbreaks were controlled in Mtwara, Morogoro, Lindi, Pwani, Tanga and Shinynga regions.  A total of 390,450 House holds were given rodent baits.</w:t>
            </w:r>
          </w:p>
        </w:tc>
        <w:tc>
          <w:tcPr>
            <w:tcW w:w="317" w:type="pct"/>
            <w:tcBorders>
              <w:top w:val="single" w:sz="4" w:space="0" w:color="auto"/>
              <w:left w:val="nil"/>
              <w:bottom w:val="single" w:sz="4" w:space="0" w:color="auto"/>
              <w:right w:val="single" w:sz="4" w:space="0" w:color="auto"/>
            </w:tcBorders>
            <w:shd w:val="clear" w:color="000000" w:fill="FFFFFF"/>
            <w:noWrap/>
            <w:vAlign w:val="bottom"/>
          </w:tcPr>
          <w:p w:rsidR="005F595F" w:rsidRPr="002F1827" w:rsidRDefault="005F595F" w:rsidP="002F1827">
            <w:pPr>
              <w:spacing w:after="0"/>
              <w:jc w:val="both"/>
              <w:rPr>
                <w:sz w:val="16"/>
                <w:szCs w:val="16"/>
              </w:rPr>
            </w:pPr>
            <w:r w:rsidRPr="002F1827">
              <w:rPr>
                <w:sz w:val="16"/>
                <w:szCs w:val="16"/>
              </w:rPr>
              <w:t> </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5F595F" w:rsidRPr="002F1827" w:rsidRDefault="005F595F" w:rsidP="002F1827">
            <w:pPr>
              <w:spacing w:after="0"/>
              <w:jc w:val="both"/>
              <w:rPr>
                <w:sz w:val="16"/>
                <w:szCs w:val="16"/>
              </w:rPr>
            </w:pPr>
            <w:r w:rsidRPr="002F1827">
              <w:rPr>
                <w:sz w:val="16"/>
                <w:szCs w:val="16"/>
              </w:rPr>
              <w:t> </w:t>
            </w:r>
          </w:p>
        </w:tc>
        <w:tc>
          <w:tcPr>
            <w:tcW w:w="151" w:type="pct"/>
            <w:tcBorders>
              <w:top w:val="single" w:sz="4" w:space="0" w:color="auto"/>
              <w:left w:val="nil"/>
              <w:bottom w:val="single" w:sz="4" w:space="0" w:color="auto"/>
              <w:right w:val="single" w:sz="4" w:space="0" w:color="auto"/>
            </w:tcBorders>
            <w:shd w:val="clear" w:color="000000" w:fill="FFFFFF"/>
            <w:noWrap/>
            <w:vAlign w:val="bottom"/>
          </w:tcPr>
          <w:p w:rsidR="005F595F" w:rsidRPr="002F1827" w:rsidRDefault="005F595F" w:rsidP="002F1827">
            <w:pPr>
              <w:spacing w:after="0"/>
              <w:jc w:val="both"/>
              <w:rPr>
                <w:sz w:val="16"/>
                <w:szCs w:val="16"/>
              </w:rPr>
            </w:pPr>
            <w:r w:rsidRPr="002F1827">
              <w:rPr>
                <w:sz w:val="16"/>
                <w:szCs w:val="16"/>
              </w:rPr>
              <w:t> </w:t>
            </w:r>
          </w:p>
        </w:tc>
        <w:tc>
          <w:tcPr>
            <w:tcW w:w="283" w:type="pct"/>
            <w:tcBorders>
              <w:top w:val="single" w:sz="4" w:space="0" w:color="auto"/>
              <w:left w:val="nil"/>
              <w:bottom w:val="single" w:sz="4" w:space="0" w:color="auto"/>
              <w:right w:val="single" w:sz="4" w:space="0" w:color="auto"/>
            </w:tcBorders>
            <w:shd w:val="clear" w:color="000000" w:fill="FFFFFF"/>
            <w:noWrap/>
            <w:vAlign w:val="bottom"/>
          </w:tcPr>
          <w:p w:rsidR="005F595F" w:rsidRPr="002F1827" w:rsidRDefault="005F595F" w:rsidP="002F1827">
            <w:pPr>
              <w:spacing w:after="0"/>
              <w:jc w:val="both"/>
              <w:rPr>
                <w:sz w:val="16"/>
                <w:szCs w:val="16"/>
              </w:rPr>
            </w:pPr>
            <w:r w:rsidRPr="002F1827">
              <w:rPr>
                <w:sz w:val="16"/>
                <w:szCs w:val="16"/>
              </w:rPr>
              <w:t> </w:t>
            </w:r>
          </w:p>
        </w:tc>
        <w:tc>
          <w:tcPr>
            <w:tcW w:w="381" w:type="pct"/>
            <w:tcBorders>
              <w:top w:val="single" w:sz="4" w:space="0" w:color="auto"/>
              <w:left w:val="nil"/>
              <w:bottom w:val="single" w:sz="4" w:space="0" w:color="auto"/>
              <w:right w:val="single" w:sz="4" w:space="0" w:color="auto"/>
            </w:tcBorders>
            <w:shd w:val="clear" w:color="000000" w:fill="FFFFFF"/>
            <w:noWrap/>
            <w:vAlign w:val="bottom"/>
          </w:tcPr>
          <w:p w:rsidR="005F595F" w:rsidRPr="002F1827" w:rsidRDefault="005F595F" w:rsidP="002F1827">
            <w:pPr>
              <w:spacing w:after="0"/>
              <w:jc w:val="both"/>
              <w:rPr>
                <w:b/>
                <w:bCs/>
                <w:sz w:val="16"/>
                <w:szCs w:val="16"/>
              </w:rPr>
            </w:pPr>
          </w:p>
        </w:tc>
        <w:tc>
          <w:tcPr>
            <w:tcW w:w="413" w:type="pct"/>
            <w:tcBorders>
              <w:top w:val="single" w:sz="4" w:space="0" w:color="auto"/>
              <w:left w:val="nil"/>
              <w:bottom w:val="single" w:sz="4" w:space="0" w:color="auto"/>
              <w:right w:val="single" w:sz="4" w:space="0" w:color="auto"/>
            </w:tcBorders>
            <w:shd w:val="clear" w:color="000000" w:fill="FFFFFF"/>
            <w:noWrap/>
            <w:vAlign w:val="bottom"/>
          </w:tcPr>
          <w:p w:rsidR="005F595F" w:rsidRPr="002F1827" w:rsidRDefault="005F595F" w:rsidP="002F1827">
            <w:pPr>
              <w:spacing w:after="0"/>
              <w:jc w:val="both"/>
              <w:rPr>
                <w:b/>
                <w:bCs/>
                <w:sz w:val="16"/>
                <w:szCs w:val="16"/>
              </w:rPr>
            </w:pPr>
          </w:p>
        </w:tc>
        <w:tc>
          <w:tcPr>
            <w:tcW w:w="255" w:type="pct"/>
            <w:tcBorders>
              <w:top w:val="single" w:sz="4" w:space="0" w:color="auto"/>
              <w:left w:val="nil"/>
              <w:bottom w:val="single" w:sz="4" w:space="0" w:color="auto"/>
              <w:right w:val="single" w:sz="4" w:space="0" w:color="auto"/>
            </w:tcBorders>
            <w:shd w:val="clear" w:color="000000" w:fill="FFFFFF"/>
            <w:noWrap/>
            <w:vAlign w:val="bottom"/>
          </w:tcPr>
          <w:p w:rsidR="005F595F" w:rsidRPr="002F1827" w:rsidRDefault="005F595F" w:rsidP="002F1827">
            <w:pPr>
              <w:spacing w:after="0"/>
              <w:jc w:val="both"/>
              <w:rPr>
                <w:sz w:val="16"/>
                <w:szCs w:val="16"/>
              </w:rPr>
            </w:pPr>
            <w:r w:rsidRPr="002F1827">
              <w:rPr>
                <w:sz w:val="16"/>
                <w:szCs w:val="16"/>
              </w:rPr>
              <w:t> </w:t>
            </w:r>
          </w:p>
        </w:tc>
        <w:tc>
          <w:tcPr>
            <w:tcW w:w="477" w:type="pct"/>
            <w:tcBorders>
              <w:top w:val="single" w:sz="4" w:space="0" w:color="auto"/>
              <w:left w:val="nil"/>
              <w:bottom w:val="single" w:sz="4" w:space="0" w:color="auto"/>
              <w:right w:val="single" w:sz="4" w:space="0" w:color="auto"/>
            </w:tcBorders>
            <w:shd w:val="clear" w:color="000000" w:fill="FFFFFF"/>
            <w:vAlign w:val="bottom"/>
          </w:tcPr>
          <w:p w:rsidR="005F595F" w:rsidRPr="002F1827" w:rsidRDefault="005F595F" w:rsidP="002F1827">
            <w:pPr>
              <w:spacing w:after="0"/>
              <w:jc w:val="both"/>
              <w:rPr>
                <w:sz w:val="16"/>
                <w:szCs w:val="16"/>
              </w:rPr>
            </w:pPr>
            <w:r w:rsidRPr="002F1827">
              <w:rPr>
                <w:sz w:val="16"/>
                <w:szCs w:val="16"/>
              </w:rPr>
              <w:t> </w:t>
            </w:r>
          </w:p>
        </w:tc>
      </w:tr>
      <w:tr w:rsidR="005F595F" w:rsidRPr="002F1827" w:rsidTr="00826A5F">
        <w:trPr>
          <w:trHeight w:val="255"/>
        </w:trPr>
        <w:tc>
          <w:tcPr>
            <w:tcW w:w="388" w:type="pct"/>
            <w:tcBorders>
              <w:top w:val="single" w:sz="4" w:space="0" w:color="auto"/>
              <w:left w:val="single" w:sz="4" w:space="0" w:color="auto"/>
              <w:bottom w:val="single" w:sz="4" w:space="0" w:color="auto"/>
              <w:right w:val="single" w:sz="4" w:space="0" w:color="auto"/>
            </w:tcBorders>
            <w:shd w:val="clear" w:color="000000" w:fill="FFFFFF"/>
            <w:noWrap/>
          </w:tcPr>
          <w:p w:rsidR="005F595F" w:rsidRPr="002F1827" w:rsidRDefault="005F595F" w:rsidP="002F1827">
            <w:pPr>
              <w:spacing w:after="0"/>
              <w:jc w:val="both"/>
              <w:rPr>
                <w:sz w:val="16"/>
                <w:szCs w:val="16"/>
              </w:rPr>
            </w:pPr>
          </w:p>
        </w:tc>
        <w:tc>
          <w:tcPr>
            <w:tcW w:w="107" w:type="pct"/>
            <w:tcBorders>
              <w:top w:val="single" w:sz="4" w:space="0" w:color="auto"/>
              <w:left w:val="nil"/>
              <w:bottom w:val="single" w:sz="4" w:space="0" w:color="auto"/>
              <w:right w:val="single" w:sz="4" w:space="0" w:color="auto"/>
            </w:tcBorders>
            <w:shd w:val="clear" w:color="000000" w:fill="FFFFFF"/>
            <w:noWrap/>
          </w:tcPr>
          <w:p w:rsidR="005F595F" w:rsidRPr="002F1827" w:rsidRDefault="005F595F" w:rsidP="002F1827">
            <w:pPr>
              <w:spacing w:after="0"/>
              <w:jc w:val="both"/>
              <w:rPr>
                <w:sz w:val="16"/>
                <w:szCs w:val="16"/>
              </w:rPr>
            </w:pPr>
          </w:p>
        </w:tc>
        <w:tc>
          <w:tcPr>
            <w:tcW w:w="101" w:type="pct"/>
            <w:tcBorders>
              <w:top w:val="single" w:sz="4" w:space="0" w:color="auto"/>
              <w:left w:val="nil"/>
              <w:bottom w:val="single" w:sz="4" w:space="0" w:color="auto"/>
              <w:right w:val="single" w:sz="4" w:space="0" w:color="auto"/>
            </w:tcBorders>
            <w:shd w:val="clear" w:color="000000" w:fill="FFFFFF"/>
            <w:noWrap/>
          </w:tcPr>
          <w:p w:rsidR="005F595F" w:rsidRPr="002F1827" w:rsidRDefault="005F595F" w:rsidP="002F1827">
            <w:pPr>
              <w:spacing w:after="0"/>
              <w:jc w:val="both"/>
              <w:rPr>
                <w:sz w:val="16"/>
                <w:szCs w:val="16"/>
              </w:rPr>
            </w:pPr>
          </w:p>
        </w:tc>
        <w:tc>
          <w:tcPr>
            <w:tcW w:w="206" w:type="pct"/>
            <w:tcBorders>
              <w:top w:val="single" w:sz="4" w:space="0" w:color="auto"/>
              <w:left w:val="nil"/>
              <w:bottom w:val="single" w:sz="4" w:space="0" w:color="auto"/>
              <w:right w:val="single" w:sz="4" w:space="0" w:color="auto"/>
            </w:tcBorders>
            <w:shd w:val="clear" w:color="000000" w:fill="FFFFFF"/>
            <w:noWrap/>
          </w:tcPr>
          <w:p w:rsidR="005F595F" w:rsidRPr="002F1827" w:rsidRDefault="005F595F" w:rsidP="002F1827">
            <w:pPr>
              <w:spacing w:after="0"/>
              <w:jc w:val="both"/>
              <w:rPr>
                <w:sz w:val="16"/>
                <w:szCs w:val="16"/>
              </w:rPr>
            </w:pPr>
          </w:p>
        </w:tc>
        <w:tc>
          <w:tcPr>
            <w:tcW w:w="925" w:type="pct"/>
            <w:tcBorders>
              <w:top w:val="single" w:sz="4" w:space="0" w:color="auto"/>
              <w:left w:val="nil"/>
              <w:bottom w:val="single" w:sz="4" w:space="0" w:color="auto"/>
              <w:right w:val="single" w:sz="4" w:space="0" w:color="auto"/>
            </w:tcBorders>
            <w:shd w:val="clear" w:color="000000" w:fill="FFFFFF"/>
          </w:tcPr>
          <w:p w:rsidR="005F595F" w:rsidRPr="002F1827" w:rsidRDefault="005F595F" w:rsidP="002F1827">
            <w:pPr>
              <w:spacing w:after="0"/>
              <w:jc w:val="both"/>
              <w:rPr>
                <w:b/>
                <w:bCs/>
                <w:sz w:val="16"/>
                <w:szCs w:val="16"/>
              </w:rPr>
            </w:pPr>
          </w:p>
        </w:tc>
        <w:tc>
          <w:tcPr>
            <w:tcW w:w="825" w:type="pct"/>
            <w:tcBorders>
              <w:top w:val="single" w:sz="4" w:space="0" w:color="auto"/>
              <w:left w:val="nil"/>
              <w:bottom w:val="single" w:sz="4" w:space="0" w:color="auto"/>
              <w:right w:val="single" w:sz="4" w:space="0" w:color="auto"/>
            </w:tcBorders>
            <w:shd w:val="clear" w:color="000000" w:fill="FFFFFF"/>
          </w:tcPr>
          <w:p w:rsidR="005F595F" w:rsidRPr="002F1827" w:rsidRDefault="005F595F" w:rsidP="002F1827">
            <w:pPr>
              <w:spacing w:after="0"/>
              <w:jc w:val="both"/>
              <w:rPr>
                <w:sz w:val="16"/>
                <w:szCs w:val="16"/>
              </w:rPr>
            </w:pPr>
            <w:r w:rsidRPr="002F1827">
              <w:rPr>
                <w:sz w:val="16"/>
                <w:szCs w:val="16"/>
              </w:rPr>
              <w:t>Armyworm outbreak occured in Mbeya, Rukwa, Tabora, Shinyanga, Mwanza, Geita, Dodoma, Morogoro and Tanga regions.  A total of 16,418 ha. Of cereal crop were attacked and controlled.</w:t>
            </w:r>
          </w:p>
        </w:tc>
        <w:tc>
          <w:tcPr>
            <w:tcW w:w="317" w:type="pct"/>
            <w:tcBorders>
              <w:top w:val="single" w:sz="4" w:space="0" w:color="auto"/>
              <w:left w:val="nil"/>
              <w:bottom w:val="single" w:sz="4" w:space="0" w:color="auto"/>
              <w:right w:val="single" w:sz="4" w:space="0" w:color="auto"/>
            </w:tcBorders>
            <w:shd w:val="clear" w:color="000000" w:fill="FFFFFF"/>
            <w:noWrap/>
            <w:vAlign w:val="bottom"/>
          </w:tcPr>
          <w:p w:rsidR="005F595F" w:rsidRPr="002F1827" w:rsidRDefault="005F595F" w:rsidP="002F1827">
            <w:pPr>
              <w:spacing w:after="0"/>
              <w:jc w:val="both"/>
              <w:rPr>
                <w:sz w:val="16"/>
                <w:szCs w:val="16"/>
              </w:rPr>
            </w:pP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5F595F" w:rsidRPr="002F1827" w:rsidRDefault="005F595F" w:rsidP="002F1827">
            <w:pPr>
              <w:spacing w:after="0"/>
              <w:jc w:val="both"/>
              <w:rPr>
                <w:sz w:val="16"/>
                <w:szCs w:val="16"/>
              </w:rPr>
            </w:pPr>
          </w:p>
        </w:tc>
        <w:tc>
          <w:tcPr>
            <w:tcW w:w="151" w:type="pct"/>
            <w:tcBorders>
              <w:top w:val="single" w:sz="4" w:space="0" w:color="auto"/>
              <w:left w:val="nil"/>
              <w:bottom w:val="single" w:sz="4" w:space="0" w:color="auto"/>
              <w:right w:val="single" w:sz="4" w:space="0" w:color="auto"/>
            </w:tcBorders>
            <w:shd w:val="clear" w:color="000000" w:fill="FFFFFF"/>
            <w:noWrap/>
            <w:vAlign w:val="bottom"/>
          </w:tcPr>
          <w:p w:rsidR="005F595F" w:rsidRPr="002F1827" w:rsidRDefault="005F595F" w:rsidP="002F1827">
            <w:pPr>
              <w:spacing w:after="0"/>
              <w:jc w:val="both"/>
              <w:rPr>
                <w:sz w:val="16"/>
                <w:szCs w:val="16"/>
              </w:rPr>
            </w:pPr>
          </w:p>
        </w:tc>
        <w:tc>
          <w:tcPr>
            <w:tcW w:w="283" w:type="pct"/>
            <w:tcBorders>
              <w:top w:val="single" w:sz="4" w:space="0" w:color="auto"/>
              <w:left w:val="nil"/>
              <w:bottom w:val="single" w:sz="4" w:space="0" w:color="auto"/>
              <w:right w:val="single" w:sz="4" w:space="0" w:color="auto"/>
            </w:tcBorders>
            <w:shd w:val="clear" w:color="000000" w:fill="FFFFFF"/>
            <w:noWrap/>
            <w:vAlign w:val="bottom"/>
          </w:tcPr>
          <w:p w:rsidR="005F595F" w:rsidRPr="002F1827" w:rsidRDefault="005F595F" w:rsidP="002F1827">
            <w:pPr>
              <w:spacing w:after="0"/>
              <w:jc w:val="both"/>
              <w:rPr>
                <w:sz w:val="16"/>
                <w:szCs w:val="16"/>
              </w:rPr>
            </w:pPr>
          </w:p>
        </w:tc>
        <w:tc>
          <w:tcPr>
            <w:tcW w:w="381" w:type="pct"/>
            <w:tcBorders>
              <w:top w:val="single" w:sz="4" w:space="0" w:color="auto"/>
              <w:left w:val="nil"/>
              <w:bottom w:val="single" w:sz="4" w:space="0" w:color="auto"/>
              <w:right w:val="single" w:sz="4" w:space="0" w:color="auto"/>
            </w:tcBorders>
            <w:shd w:val="clear" w:color="000000" w:fill="FFFFFF"/>
            <w:noWrap/>
            <w:vAlign w:val="bottom"/>
          </w:tcPr>
          <w:p w:rsidR="005F595F" w:rsidRPr="002F1827" w:rsidRDefault="005F595F" w:rsidP="002F1827">
            <w:pPr>
              <w:spacing w:after="0"/>
              <w:jc w:val="both"/>
              <w:rPr>
                <w:b/>
                <w:bCs/>
                <w:sz w:val="16"/>
                <w:szCs w:val="16"/>
              </w:rPr>
            </w:pPr>
          </w:p>
        </w:tc>
        <w:tc>
          <w:tcPr>
            <w:tcW w:w="413" w:type="pct"/>
            <w:tcBorders>
              <w:top w:val="single" w:sz="4" w:space="0" w:color="auto"/>
              <w:left w:val="nil"/>
              <w:bottom w:val="single" w:sz="4" w:space="0" w:color="auto"/>
              <w:right w:val="single" w:sz="4" w:space="0" w:color="auto"/>
            </w:tcBorders>
            <w:shd w:val="clear" w:color="000000" w:fill="FFFFFF"/>
            <w:noWrap/>
            <w:vAlign w:val="bottom"/>
          </w:tcPr>
          <w:p w:rsidR="005F595F" w:rsidRPr="002F1827" w:rsidRDefault="005F595F" w:rsidP="002F1827">
            <w:pPr>
              <w:spacing w:after="0"/>
              <w:jc w:val="both"/>
              <w:rPr>
                <w:b/>
                <w:bCs/>
                <w:sz w:val="16"/>
                <w:szCs w:val="16"/>
              </w:rPr>
            </w:pPr>
          </w:p>
        </w:tc>
        <w:tc>
          <w:tcPr>
            <w:tcW w:w="255" w:type="pct"/>
            <w:tcBorders>
              <w:top w:val="single" w:sz="4" w:space="0" w:color="auto"/>
              <w:left w:val="nil"/>
              <w:bottom w:val="single" w:sz="4" w:space="0" w:color="auto"/>
              <w:right w:val="single" w:sz="4" w:space="0" w:color="auto"/>
            </w:tcBorders>
            <w:shd w:val="clear" w:color="000000" w:fill="FFFFFF"/>
            <w:noWrap/>
            <w:vAlign w:val="bottom"/>
          </w:tcPr>
          <w:p w:rsidR="005F595F" w:rsidRPr="002F1827" w:rsidRDefault="005F595F" w:rsidP="002F1827">
            <w:pPr>
              <w:spacing w:after="0"/>
              <w:jc w:val="both"/>
              <w:rPr>
                <w:sz w:val="16"/>
                <w:szCs w:val="16"/>
              </w:rPr>
            </w:pPr>
          </w:p>
        </w:tc>
        <w:tc>
          <w:tcPr>
            <w:tcW w:w="477" w:type="pct"/>
            <w:tcBorders>
              <w:top w:val="single" w:sz="4" w:space="0" w:color="auto"/>
              <w:left w:val="nil"/>
              <w:bottom w:val="single" w:sz="4" w:space="0" w:color="auto"/>
              <w:right w:val="single" w:sz="4" w:space="0" w:color="auto"/>
            </w:tcBorders>
            <w:shd w:val="clear" w:color="000000" w:fill="FFFFFF"/>
            <w:vAlign w:val="bottom"/>
          </w:tcPr>
          <w:p w:rsidR="005F595F" w:rsidRPr="002F1827" w:rsidRDefault="005F595F" w:rsidP="002F1827">
            <w:pPr>
              <w:spacing w:after="0"/>
              <w:jc w:val="both"/>
              <w:rPr>
                <w:sz w:val="16"/>
                <w:szCs w:val="16"/>
              </w:rPr>
            </w:pPr>
          </w:p>
        </w:tc>
      </w:tr>
      <w:tr w:rsidR="005F595F" w:rsidRPr="002F1827" w:rsidTr="00826A5F">
        <w:trPr>
          <w:trHeight w:val="255"/>
        </w:trPr>
        <w:tc>
          <w:tcPr>
            <w:tcW w:w="388" w:type="pct"/>
            <w:tcBorders>
              <w:top w:val="nil"/>
              <w:left w:val="single" w:sz="4" w:space="0" w:color="auto"/>
              <w:bottom w:val="single" w:sz="4" w:space="0" w:color="auto"/>
              <w:right w:val="single" w:sz="4" w:space="0" w:color="auto"/>
            </w:tcBorders>
            <w:shd w:val="clear" w:color="000000" w:fill="FFFFFF"/>
            <w:noWrap/>
          </w:tcPr>
          <w:p w:rsidR="005F595F" w:rsidRPr="002F1827" w:rsidRDefault="005F595F" w:rsidP="002F1827">
            <w:pPr>
              <w:spacing w:after="0"/>
              <w:jc w:val="both"/>
              <w:rPr>
                <w:sz w:val="16"/>
                <w:szCs w:val="16"/>
              </w:rPr>
            </w:pPr>
          </w:p>
        </w:tc>
        <w:tc>
          <w:tcPr>
            <w:tcW w:w="107" w:type="pct"/>
            <w:tcBorders>
              <w:top w:val="nil"/>
              <w:left w:val="nil"/>
              <w:bottom w:val="single" w:sz="4" w:space="0" w:color="auto"/>
              <w:right w:val="single" w:sz="4" w:space="0" w:color="auto"/>
            </w:tcBorders>
            <w:shd w:val="clear" w:color="000000" w:fill="FFFFFF"/>
            <w:noWrap/>
          </w:tcPr>
          <w:p w:rsidR="005F595F" w:rsidRPr="002F1827" w:rsidRDefault="005F595F" w:rsidP="002F1827">
            <w:pPr>
              <w:spacing w:after="0"/>
              <w:jc w:val="both"/>
              <w:rPr>
                <w:sz w:val="16"/>
                <w:szCs w:val="16"/>
              </w:rPr>
            </w:pPr>
          </w:p>
        </w:tc>
        <w:tc>
          <w:tcPr>
            <w:tcW w:w="101" w:type="pct"/>
            <w:tcBorders>
              <w:top w:val="nil"/>
              <w:left w:val="nil"/>
              <w:bottom w:val="single" w:sz="4" w:space="0" w:color="auto"/>
              <w:right w:val="single" w:sz="4" w:space="0" w:color="auto"/>
            </w:tcBorders>
            <w:shd w:val="clear" w:color="000000" w:fill="FFFFFF"/>
            <w:noWrap/>
          </w:tcPr>
          <w:p w:rsidR="005F595F" w:rsidRPr="002F1827" w:rsidRDefault="005F595F" w:rsidP="002F1827">
            <w:pPr>
              <w:spacing w:after="0"/>
              <w:jc w:val="both"/>
              <w:rPr>
                <w:sz w:val="16"/>
                <w:szCs w:val="16"/>
              </w:rPr>
            </w:pPr>
          </w:p>
        </w:tc>
        <w:tc>
          <w:tcPr>
            <w:tcW w:w="206" w:type="pct"/>
            <w:tcBorders>
              <w:top w:val="nil"/>
              <w:left w:val="nil"/>
              <w:bottom w:val="single" w:sz="4" w:space="0" w:color="auto"/>
              <w:right w:val="single" w:sz="4" w:space="0" w:color="auto"/>
            </w:tcBorders>
            <w:shd w:val="clear" w:color="000000" w:fill="FFFFFF"/>
            <w:noWrap/>
          </w:tcPr>
          <w:p w:rsidR="005F595F" w:rsidRPr="002F1827" w:rsidRDefault="005F595F" w:rsidP="002F1827">
            <w:pPr>
              <w:spacing w:after="0"/>
              <w:jc w:val="both"/>
              <w:rPr>
                <w:sz w:val="16"/>
                <w:szCs w:val="16"/>
              </w:rPr>
            </w:pPr>
          </w:p>
        </w:tc>
        <w:tc>
          <w:tcPr>
            <w:tcW w:w="925" w:type="pct"/>
            <w:tcBorders>
              <w:top w:val="nil"/>
              <w:left w:val="nil"/>
              <w:bottom w:val="single" w:sz="4" w:space="0" w:color="auto"/>
              <w:right w:val="single" w:sz="4" w:space="0" w:color="auto"/>
            </w:tcBorders>
            <w:shd w:val="clear" w:color="000000" w:fill="FFFFFF"/>
          </w:tcPr>
          <w:p w:rsidR="005F595F" w:rsidRPr="002F1827" w:rsidRDefault="005F595F" w:rsidP="002F1827">
            <w:pPr>
              <w:spacing w:after="0"/>
              <w:jc w:val="both"/>
              <w:rPr>
                <w:b/>
                <w:bCs/>
                <w:sz w:val="16"/>
                <w:szCs w:val="16"/>
              </w:rPr>
            </w:pPr>
          </w:p>
        </w:tc>
        <w:tc>
          <w:tcPr>
            <w:tcW w:w="825" w:type="pct"/>
            <w:tcBorders>
              <w:top w:val="nil"/>
              <w:left w:val="nil"/>
              <w:bottom w:val="single" w:sz="4" w:space="0" w:color="auto"/>
              <w:right w:val="single" w:sz="4" w:space="0" w:color="auto"/>
            </w:tcBorders>
            <w:shd w:val="clear" w:color="000000" w:fill="FFFFFF"/>
          </w:tcPr>
          <w:p w:rsidR="005F595F" w:rsidRPr="002F1827" w:rsidRDefault="005F595F" w:rsidP="002F1827">
            <w:pPr>
              <w:spacing w:after="0"/>
              <w:jc w:val="both"/>
              <w:rPr>
                <w:sz w:val="16"/>
                <w:szCs w:val="16"/>
              </w:rPr>
            </w:pPr>
            <w:r w:rsidRPr="002F1827">
              <w:rPr>
                <w:sz w:val="16"/>
                <w:szCs w:val="16"/>
              </w:rPr>
              <w:t xml:space="preserve">Monitoring of effects of pesticide on human health  were carried out in Iringa region  also training of extension workers and farmers on judicious use of pesticides were conducted in </w:t>
            </w:r>
            <w:r w:rsidRPr="002F1827">
              <w:rPr>
                <w:sz w:val="16"/>
                <w:szCs w:val="16"/>
              </w:rPr>
              <w:lastRenderedPageBreak/>
              <w:t>Ipatagwa and Igomelo irrigation schemes wereby 100 participants were trained on  judicious use of pesticides as one strategy of reducing risks associated with usages of pesticides in the country</w:t>
            </w:r>
          </w:p>
        </w:tc>
        <w:tc>
          <w:tcPr>
            <w:tcW w:w="317" w:type="pct"/>
            <w:tcBorders>
              <w:top w:val="nil"/>
              <w:left w:val="nil"/>
              <w:bottom w:val="single" w:sz="4" w:space="0" w:color="auto"/>
              <w:right w:val="single" w:sz="4" w:space="0" w:color="auto"/>
            </w:tcBorders>
            <w:shd w:val="clear" w:color="000000" w:fill="FFFFFF"/>
            <w:noWrap/>
          </w:tcPr>
          <w:p w:rsidR="005F595F" w:rsidRPr="002F1827" w:rsidRDefault="005F595F" w:rsidP="002F1827">
            <w:pPr>
              <w:spacing w:after="0"/>
              <w:jc w:val="both"/>
              <w:rPr>
                <w:sz w:val="16"/>
                <w:szCs w:val="16"/>
              </w:rPr>
            </w:pPr>
            <w:r w:rsidRPr="002F1827">
              <w:rPr>
                <w:sz w:val="16"/>
                <w:szCs w:val="16"/>
              </w:rPr>
              <w:lastRenderedPageBreak/>
              <w:t>70%</w:t>
            </w:r>
          </w:p>
        </w:tc>
        <w:tc>
          <w:tcPr>
            <w:tcW w:w="171" w:type="pct"/>
            <w:tcBorders>
              <w:top w:val="nil"/>
              <w:left w:val="nil"/>
              <w:bottom w:val="single" w:sz="4" w:space="0" w:color="auto"/>
              <w:right w:val="single" w:sz="4" w:space="0" w:color="auto"/>
            </w:tcBorders>
            <w:shd w:val="clear" w:color="000000" w:fill="FFFFFF"/>
            <w:noWrap/>
          </w:tcPr>
          <w:p w:rsidR="005F595F" w:rsidRPr="002F1827" w:rsidRDefault="005F595F" w:rsidP="002F1827">
            <w:pPr>
              <w:spacing w:after="0"/>
              <w:jc w:val="both"/>
              <w:rPr>
                <w:sz w:val="16"/>
                <w:szCs w:val="16"/>
              </w:rPr>
            </w:pPr>
            <w:r w:rsidRPr="002F1827">
              <w:rPr>
                <w:sz w:val="16"/>
                <w:szCs w:val="16"/>
              </w:rPr>
              <w:t>√</w:t>
            </w:r>
          </w:p>
        </w:tc>
        <w:tc>
          <w:tcPr>
            <w:tcW w:w="151" w:type="pct"/>
            <w:tcBorders>
              <w:top w:val="nil"/>
              <w:left w:val="nil"/>
              <w:bottom w:val="single" w:sz="4" w:space="0" w:color="auto"/>
              <w:right w:val="single" w:sz="4" w:space="0" w:color="auto"/>
            </w:tcBorders>
            <w:shd w:val="clear" w:color="000000" w:fill="FFFFFF"/>
            <w:noWrap/>
          </w:tcPr>
          <w:p w:rsidR="005F595F" w:rsidRPr="002F1827" w:rsidRDefault="005F595F" w:rsidP="002F1827">
            <w:pPr>
              <w:spacing w:after="0"/>
              <w:jc w:val="both"/>
              <w:rPr>
                <w:sz w:val="16"/>
                <w:szCs w:val="16"/>
              </w:rPr>
            </w:pPr>
            <w:r w:rsidRPr="002F1827">
              <w:rPr>
                <w:sz w:val="16"/>
                <w:szCs w:val="16"/>
              </w:rPr>
              <w:t> </w:t>
            </w:r>
          </w:p>
        </w:tc>
        <w:tc>
          <w:tcPr>
            <w:tcW w:w="283" w:type="pct"/>
            <w:tcBorders>
              <w:top w:val="nil"/>
              <w:left w:val="nil"/>
              <w:bottom w:val="single" w:sz="4" w:space="0" w:color="auto"/>
              <w:right w:val="single" w:sz="4" w:space="0" w:color="auto"/>
            </w:tcBorders>
            <w:shd w:val="clear" w:color="000000" w:fill="FFFFFF"/>
            <w:noWrap/>
          </w:tcPr>
          <w:p w:rsidR="005F595F" w:rsidRPr="002F1827" w:rsidRDefault="005F595F" w:rsidP="002F1827">
            <w:pPr>
              <w:spacing w:after="0"/>
              <w:jc w:val="both"/>
              <w:rPr>
                <w:sz w:val="16"/>
                <w:szCs w:val="16"/>
              </w:rPr>
            </w:pPr>
            <w:r w:rsidRPr="002F1827">
              <w:rPr>
                <w:sz w:val="16"/>
                <w:szCs w:val="16"/>
              </w:rPr>
              <w:t> </w:t>
            </w:r>
          </w:p>
        </w:tc>
        <w:tc>
          <w:tcPr>
            <w:tcW w:w="381" w:type="pct"/>
            <w:tcBorders>
              <w:top w:val="nil"/>
              <w:left w:val="nil"/>
              <w:bottom w:val="single" w:sz="4" w:space="0" w:color="auto"/>
              <w:right w:val="single" w:sz="4" w:space="0" w:color="auto"/>
            </w:tcBorders>
            <w:shd w:val="clear" w:color="000000" w:fill="FFFFFF"/>
            <w:noWrap/>
          </w:tcPr>
          <w:p w:rsidR="005F595F" w:rsidRPr="002F1827" w:rsidRDefault="005F595F" w:rsidP="002F1827">
            <w:pPr>
              <w:spacing w:after="0"/>
              <w:jc w:val="both"/>
              <w:rPr>
                <w:sz w:val="16"/>
                <w:szCs w:val="16"/>
              </w:rPr>
            </w:pPr>
            <w:r w:rsidRPr="002F1827">
              <w:rPr>
                <w:sz w:val="16"/>
                <w:szCs w:val="16"/>
              </w:rPr>
              <w:t xml:space="preserve">19,000,000 </w:t>
            </w:r>
          </w:p>
        </w:tc>
        <w:tc>
          <w:tcPr>
            <w:tcW w:w="413" w:type="pct"/>
            <w:tcBorders>
              <w:top w:val="nil"/>
              <w:left w:val="nil"/>
              <w:bottom w:val="single" w:sz="4" w:space="0" w:color="auto"/>
              <w:right w:val="single" w:sz="4" w:space="0" w:color="auto"/>
            </w:tcBorders>
            <w:shd w:val="clear" w:color="000000" w:fill="FFFFFF"/>
            <w:noWrap/>
          </w:tcPr>
          <w:p w:rsidR="005F595F" w:rsidRPr="002F1827" w:rsidRDefault="005F595F" w:rsidP="002F1827">
            <w:pPr>
              <w:spacing w:after="0"/>
              <w:jc w:val="both"/>
              <w:rPr>
                <w:sz w:val="16"/>
                <w:szCs w:val="16"/>
              </w:rPr>
            </w:pPr>
            <w:r w:rsidRPr="002F1827">
              <w:rPr>
                <w:sz w:val="16"/>
                <w:szCs w:val="16"/>
              </w:rPr>
              <w:t xml:space="preserve"> 19,000,000 </w:t>
            </w:r>
          </w:p>
        </w:tc>
        <w:tc>
          <w:tcPr>
            <w:tcW w:w="255" w:type="pct"/>
            <w:tcBorders>
              <w:top w:val="nil"/>
              <w:left w:val="nil"/>
              <w:bottom w:val="single" w:sz="4" w:space="0" w:color="auto"/>
              <w:right w:val="single" w:sz="4" w:space="0" w:color="auto"/>
            </w:tcBorders>
            <w:shd w:val="clear" w:color="000000" w:fill="FFFFFF"/>
            <w:noWrap/>
          </w:tcPr>
          <w:p w:rsidR="005F595F" w:rsidRPr="002F1827" w:rsidRDefault="005F595F" w:rsidP="002F1827">
            <w:pPr>
              <w:spacing w:after="0"/>
              <w:jc w:val="both"/>
              <w:rPr>
                <w:sz w:val="16"/>
                <w:szCs w:val="16"/>
              </w:rPr>
            </w:pPr>
            <w:r w:rsidRPr="002F1827">
              <w:rPr>
                <w:sz w:val="16"/>
                <w:szCs w:val="16"/>
              </w:rPr>
              <w:t>100%</w:t>
            </w:r>
          </w:p>
        </w:tc>
        <w:tc>
          <w:tcPr>
            <w:tcW w:w="477" w:type="pct"/>
            <w:tcBorders>
              <w:top w:val="nil"/>
              <w:left w:val="nil"/>
              <w:bottom w:val="single" w:sz="4" w:space="0" w:color="auto"/>
              <w:right w:val="single" w:sz="4" w:space="0" w:color="auto"/>
            </w:tcBorders>
            <w:shd w:val="clear" w:color="000000" w:fill="FFFFFF"/>
          </w:tcPr>
          <w:p w:rsidR="005F595F" w:rsidRPr="002F1827" w:rsidRDefault="005F595F" w:rsidP="002F1827">
            <w:pPr>
              <w:spacing w:after="0"/>
              <w:jc w:val="both"/>
              <w:rPr>
                <w:sz w:val="16"/>
                <w:szCs w:val="16"/>
              </w:rPr>
            </w:pPr>
          </w:p>
        </w:tc>
      </w:tr>
      <w:tr w:rsidR="00826A5F" w:rsidRPr="002F1827" w:rsidTr="00826A5F">
        <w:trPr>
          <w:trHeight w:val="255"/>
        </w:trPr>
        <w:tc>
          <w:tcPr>
            <w:tcW w:w="2552" w:type="pct"/>
            <w:gridSpan w:val="6"/>
            <w:tcBorders>
              <w:top w:val="nil"/>
              <w:left w:val="single" w:sz="4" w:space="0" w:color="auto"/>
              <w:bottom w:val="single" w:sz="4" w:space="0" w:color="auto"/>
              <w:right w:val="single" w:sz="4" w:space="0" w:color="auto"/>
            </w:tcBorders>
            <w:shd w:val="clear" w:color="000000" w:fill="FFFFFF"/>
            <w:noWrap/>
          </w:tcPr>
          <w:p w:rsidR="00826A5F" w:rsidRPr="002F1827" w:rsidRDefault="00826A5F" w:rsidP="002F1827">
            <w:pPr>
              <w:spacing w:after="0"/>
              <w:jc w:val="both"/>
              <w:rPr>
                <w:sz w:val="16"/>
                <w:szCs w:val="16"/>
              </w:rPr>
            </w:pPr>
            <w:r w:rsidRPr="002F1827">
              <w:rPr>
                <w:b/>
                <w:bCs/>
                <w:sz w:val="16"/>
                <w:szCs w:val="16"/>
              </w:rPr>
              <w:lastRenderedPageBreak/>
              <w:t>Sub total</w:t>
            </w:r>
          </w:p>
        </w:tc>
        <w:tc>
          <w:tcPr>
            <w:tcW w:w="317" w:type="pct"/>
            <w:tcBorders>
              <w:top w:val="nil"/>
              <w:left w:val="nil"/>
              <w:bottom w:val="single" w:sz="4" w:space="0" w:color="auto"/>
              <w:right w:val="single" w:sz="4" w:space="0" w:color="auto"/>
            </w:tcBorders>
            <w:shd w:val="clear" w:color="000000" w:fill="FFFFFF"/>
            <w:noWrap/>
          </w:tcPr>
          <w:p w:rsidR="00826A5F" w:rsidRPr="002F1827" w:rsidRDefault="00826A5F" w:rsidP="002F1827">
            <w:pPr>
              <w:spacing w:after="0"/>
              <w:jc w:val="both"/>
              <w:rPr>
                <w:sz w:val="16"/>
                <w:szCs w:val="16"/>
              </w:rPr>
            </w:pPr>
          </w:p>
        </w:tc>
        <w:tc>
          <w:tcPr>
            <w:tcW w:w="171" w:type="pct"/>
            <w:tcBorders>
              <w:top w:val="nil"/>
              <w:left w:val="nil"/>
              <w:bottom w:val="single" w:sz="4" w:space="0" w:color="auto"/>
              <w:right w:val="single" w:sz="4" w:space="0" w:color="auto"/>
            </w:tcBorders>
            <w:shd w:val="clear" w:color="000000" w:fill="FFFFFF"/>
            <w:noWrap/>
          </w:tcPr>
          <w:p w:rsidR="00826A5F" w:rsidRPr="002F1827" w:rsidRDefault="00826A5F" w:rsidP="002F1827">
            <w:pPr>
              <w:spacing w:after="0"/>
              <w:jc w:val="both"/>
              <w:rPr>
                <w:sz w:val="16"/>
                <w:szCs w:val="16"/>
              </w:rPr>
            </w:pPr>
          </w:p>
        </w:tc>
        <w:tc>
          <w:tcPr>
            <w:tcW w:w="151" w:type="pct"/>
            <w:tcBorders>
              <w:top w:val="nil"/>
              <w:left w:val="nil"/>
              <w:bottom w:val="single" w:sz="4" w:space="0" w:color="auto"/>
              <w:right w:val="single" w:sz="4" w:space="0" w:color="auto"/>
            </w:tcBorders>
            <w:shd w:val="clear" w:color="000000" w:fill="FFFFFF"/>
            <w:noWrap/>
          </w:tcPr>
          <w:p w:rsidR="00826A5F" w:rsidRPr="002F1827" w:rsidRDefault="00826A5F" w:rsidP="002F1827">
            <w:pPr>
              <w:spacing w:after="0"/>
              <w:jc w:val="both"/>
              <w:rPr>
                <w:sz w:val="16"/>
                <w:szCs w:val="16"/>
              </w:rPr>
            </w:pPr>
          </w:p>
        </w:tc>
        <w:tc>
          <w:tcPr>
            <w:tcW w:w="283" w:type="pct"/>
            <w:tcBorders>
              <w:top w:val="nil"/>
              <w:left w:val="nil"/>
              <w:bottom w:val="single" w:sz="4" w:space="0" w:color="auto"/>
              <w:right w:val="single" w:sz="4" w:space="0" w:color="auto"/>
            </w:tcBorders>
            <w:shd w:val="clear" w:color="000000" w:fill="FFFFFF"/>
            <w:noWrap/>
          </w:tcPr>
          <w:p w:rsidR="00826A5F" w:rsidRPr="002F1827" w:rsidRDefault="00826A5F" w:rsidP="002F1827">
            <w:pPr>
              <w:spacing w:after="0"/>
              <w:jc w:val="both"/>
              <w:rPr>
                <w:sz w:val="16"/>
                <w:szCs w:val="16"/>
              </w:rPr>
            </w:pPr>
          </w:p>
        </w:tc>
        <w:tc>
          <w:tcPr>
            <w:tcW w:w="381" w:type="pct"/>
            <w:tcBorders>
              <w:top w:val="nil"/>
              <w:left w:val="nil"/>
              <w:bottom w:val="single" w:sz="4" w:space="0" w:color="auto"/>
              <w:right w:val="single" w:sz="4" w:space="0" w:color="auto"/>
            </w:tcBorders>
            <w:shd w:val="clear" w:color="000000" w:fill="FFFFFF"/>
            <w:noWrap/>
            <w:vAlign w:val="bottom"/>
          </w:tcPr>
          <w:p w:rsidR="00826A5F" w:rsidRPr="002F1827" w:rsidRDefault="00826A5F" w:rsidP="002F1827">
            <w:pPr>
              <w:spacing w:after="0"/>
              <w:jc w:val="both"/>
              <w:rPr>
                <w:b/>
                <w:bCs/>
                <w:sz w:val="16"/>
                <w:szCs w:val="16"/>
              </w:rPr>
            </w:pPr>
            <w:r w:rsidRPr="002F1827">
              <w:rPr>
                <w:b/>
                <w:bCs/>
                <w:sz w:val="16"/>
                <w:szCs w:val="16"/>
              </w:rPr>
              <w:t xml:space="preserve">248,861,350 </w:t>
            </w:r>
          </w:p>
        </w:tc>
        <w:tc>
          <w:tcPr>
            <w:tcW w:w="413" w:type="pct"/>
            <w:tcBorders>
              <w:top w:val="nil"/>
              <w:left w:val="nil"/>
              <w:bottom w:val="single" w:sz="4" w:space="0" w:color="auto"/>
              <w:right w:val="single" w:sz="4" w:space="0" w:color="auto"/>
            </w:tcBorders>
            <w:shd w:val="clear" w:color="000000" w:fill="FFFFFF"/>
            <w:noWrap/>
            <w:vAlign w:val="bottom"/>
          </w:tcPr>
          <w:p w:rsidR="00826A5F" w:rsidRPr="002F1827" w:rsidRDefault="00826A5F" w:rsidP="002F1827">
            <w:pPr>
              <w:spacing w:after="0"/>
              <w:jc w:val="both"/>
              <w:rPr>
                <w:b/>
                <w:bCs/>
                <w:sz w:val="16"/>
                <w:szCs w:val="16"/>
              </w:rPr>
            </w:pPr>
            <w:r w:rsidRPr="002F1827">
              <w:rPr>
                <w:b/>
                <w:bCs/>
                <w:sz w:val="16"/>
                <w:szCs w:val="16"/>
              </w:rPr>
              <w:t xml:space="preserve">   248,861,350 </w:t>
            </w:r>
          </w:p>
        </w:tc>
        <w:tc>
          <w:tcPr>
            <w:tcW w:w="255" w:type="pct"/>
            <w:tcBorders>
              <w:top w:val="nil"/>
              <w:left w:val="nil"/>
              <w:bottom w:val="single" w:sz="4" w:space="0" w:color="auto"/>
              <w:right w:val="single" w:sz="4" w:space="0" w:color="auto"/>
            </w:tcBorders>
            <w:shd w:val="clear" w:color="000000" w:fill="FFFFFF"/>
            <w:noWrap/>
          </w:tcPr>
          <w:p w:rsidR="00826A5F" w:rsidRPr="002F1827" w:rsidRDefault="00826A5F" w:rsidP="002F1827">
            <w:pPr>
              <w:spacing w:after="0"/>
              <w:jc w:val="both"/>
              <w:rPr>
                <w:sz w:val="16"/>
                <w:szCs w:val="16"/>
              </w:rPr>
            </w:pPr>
          </w:p>
        </w:tc>
        <w:tc>
          <w:tcPr>
            <w:tcW w:w="477" w:type="pct"/>
            <w:tcBorders>
              <w:top w:val="nil"/>
              <w:left w:val="nil"/>
              <w:bottom w:val="single" w:sz="4" w:space="0" w:color="auto"/>
              <w:right w:val="single" w:sz="4" w:space="0" w:color="auto"/>
            </w:tcBorders>
            <w:shd w:val="clear" w:color="000000" w:fill="FFFFFF"/>
          </w:tcPr>
          <w:p w:rsidR="00826A5F" w:rsidRPr="002F1827" w:rsidRDefault="00826A5F" w:rsidP="002F1827">
            <w:pPr>
              <w:spacing w:after="0"/>
              <w:jc w:val="both"/>
              <w:rPr>
                <w:sz w:val="16"/>
                <w:szCs w:val="16"/>
              </w:rPr>
            </w:pPr>
            <w:r w:rsidRPr="002F1827">
              <w:rPr>
                <w:sz w:val="16"/>
                <w:szCs w:val="16"/>
              </w:rPr>
              <w:t> </w:t>
            </w:r>
          </w:p>
        </w:tc>
      </w:tr>
    </w:tbl>
    <w:p w:rsidR="00314E27" w:rsidRPr="002F1827" w:rsidRDefault="00314E27" w:rsidP="002F1827">
      <w:pPr>
        <w:spacing w:after="0"/>
        <w:jc w:val="both"/>
        <w:rPr>
          <w:b/>
          <w:bCs/>
          <w:sz w:val="22"/>
          <w:szCs w:val="22"/>
        </w:rPr>
      </w:pPr>
    </w:p>
    <w:p w:rsidR="00214CC9" w:rsidRPr="002F1827" w:rsidRDefault="00214CC9" w:rsidP="002F1827">
      <w:pPr>
        <w:spacing w:after="0"/>
        <w:jc w:val="both"/>
        <w:rPr>
          <w:b/>
          <w:bCs/>
          <w:sz w:val="20"/>
          <w:szCs w:val="20"/>
        </w:rPr>
      </w:pPr>
      <w:r w:rsidRPr="002F1827">
        <w:rPr>
          <w:b/>
          <w:bCs/>
          <w:sz w:val="20"/>
          <w:szCs w:val="20"/>
        </w:rPr>
        <w:t xml:space="preserve">OBJECTIVE NO: D </w:t>
      </w:r>
    </w:p>
    <w:p w:rsidR="00314E27" w:rsidRPr="002F1827" w:rsidRDefault="00214CC9" w:rsidP="002F1827">
      <w:pPr>
        <w:spacing w:after="0"/>
        <w:jc w:val="both"/>
        <w:rPr>
          <w:b/>
          <w:bCs/>
          <w:sz w:val="20"/>
          <w:szCs w:val="20"/>
        </w:rPr>
      </w:pPr>
      <w:r w:rsidRPr="002F1827">
        <w:rPr>
          <w:b/>
          <w:bCs/>
          <w:sz w:val="20"/>
          <w:szCs w:val="20"/>
        </w:rPr>
        <w:t>OBJECTIVE DESCRIPTION:  Production and productivity in agricultural sector improved</w:t>
      </w:r>
    </w:p>
    <w:p w:rsidR="009A5CF1" w:rsidRPr="002F1827" w:rsidRDefault="009A5CF1" w:rsidP="002F1827">
      <w:pPr>
        <w:spacing w:after="0"/>
        <w:jc w:val="both"/>
        <w:rPr>
          <w:b/>
          <w:bCs/>
          <w:sz w:val="22"/>
          <w:szCs w:val="22"/>
        </w:rPr>
      </w:pPr>
    </w:p>
    <w:tbl>
      <w:tblPr>
        <w:tblW w:w="5000" w:type="pct"/>
        <w:tblLook w:val="04A0"/>
      </w:tblPr>
      <w:tblGrid>
        <w:gridCol w:w="649"/>
        <w:gridCol w:w="442"/>
        <w:gridCol w:w="497"/>
        <w:gridCol w:w="389"/>
        <w:gridCol w:w="1540"/>
        <w:gridCol w:w="1354"/>
        <w:gridCol w:w="824"/>
        <w:gridCol w:w="618"/>
        <w:gridCol w:w="460"/>
        <w:gridCol w:w="780"/>
        <w:gridCol w:w="1896"/>
        <w:gridCol w:w="2376"/>
        <w:gridCol w:w="590"/>
        <w:gridCol w:w="1761"/>
      </w:tblGrid>
      <w:tr w:rsidR="009A5CF1" w:rsidRPr="002F1827">
        <w:trPr>
          <w:trHeight w:val="1853"/>
        </w:trPr>
        <w:tc>
          <w:tcPr>
            <w:tcW w:w="239" w:type="pct"/>
            <w:vMerge w:val="restart"/>
            <w:tcBorders>
              <w:top w:val="single" w:sz="4" w:space="0" w:color="auto"/>
              <w:left w:val="single" w:sz="4" w:space="0" w:color="auto"/>
              <w:bottom w:val="single" w:sz="4" w:space="0" w:color="auto"/>
              <w:right w:val="single" w:sz="4" w:space="0" w:color="auto"/>
            </w:tcBorders>
            <w:shd w:val="clear" w:color="000000" w:fill="FFFFFF"/>
            <w:noWrap/>
          </w:tcPr>
          <w:p w:rsidR="009A5CF1" w:rsidRPr="002F1827" w:rsidRDefault="009A5CF1" w:rsidP="002F1827">
            <w:pPr>
              <w:spacing w:after="0"/>
              <w:jc w:val="both"/>
              <w:rPr>
                <w:sz w:val="16"/>
                <w:szCs w:val="16"/>
              </w:rPr>
            </w:pPr>
            <w:r w:rsidRPr="002F1827">
              <w:rPr>
                <w:sz w:val="16"/>
                <w:szCs w:val="16"/>
              </w:rPr>
              <w:t>D02S</w:t>
            </w:r>
          </w:p>
        </w:tc>
        <w:tc>
          <w:tcPr>
            <w:tcW w:w="166" w:type="pct"/>
            <w:vMerge w:val="restart"/>
            <w:tcBorders>
              <w:top w:val="single" w:sz="4" w:space="0" w:color="auto"/>
              <w:left w:val="single" w:sz="4" w:space="0" w:color="auto"/>
              <w:bottom w:val="single" w:sz="4" w:space="0" w:color="auto"/>
              <w:right w:val="single" w:sz="4" w:space="0" w:color="auto"/>
            </w:tcBorders>
            <w:shd w:val="clear" w:color="000000" w:fill="FFFFFF"/>
            <w:noWrap/>
          </w:tcPr>
          <w:p w:rsidR="009A5CF1" w:rsidRPr="002F1827" w:rsidRDefault="009A5CF1" w:rsidP="002F1827">
            <w:pPr>
              <w:spacing w:after="0"/>
              <w:jc w:val="both"/>
              <w:rPr>
                <w:sz w:val="16"/>
                <w:szCs w:val="16"/>
              </w:rPr>
            </w:pPr>
            <w:r w:rsidRPr="002F1827">
              <w:rPr>
                <w:sz w:val="16"/>
                <w:szCs w:val="16"/>
              </w:rPr>
              <w:t>√</w:t>
            </w:r>
          </w:p>
        </w:tc>
        <w:tc>
          <w:tcPr>
            <w:tcW w:w="185" w:type="pct"/>
            <w:vMerge w:val="restart"/>
            <w:tcBorders>
              <w:top w:val="single" w:sz="4" w:space="0" w:color="auto"/>
              <w:left w:val="single" w:sz="4" w:space="0" w:color="auto"/>
              <w:bottom w:val="single" w:sz="4" w:space="0" w:color="auto"/>
              <w:right w:val="single" w:sz="4" w:space="0" w:color="auto"/>
            </w:tcBorders>
            <w:shd w:val="clear" w:color="000000" w:fill="FFFFFF"/>
            <w:noWrap/>
          </w:tcPr>
          <w:p w:rsidR="009A5CF1" w:rsidRPr="002F1827" w:rsidRDefault="009A5CF1" w:rsidP="002F1827">
            <w:pPr>
              <w:spacing w:after="0"/>
              <w:jc w:val="both"/>
              <w:rPr>
                <w:sz w:val="16"/>
                <w:szCs w:val="16"/>
              </w:rPr>
            </w:pPr>
            <w:r w:rsidRPr="002F1827">
              <w:rPr>
                <w:sz w:val="16"/>
                <w:szCs w:val="16"/>
              </w:rPr>
              <w:t>√</w:t>
            </w:r>
          </w:p>
        </w:tc>
        <w:tc>
          <w:tcPr>
            <w:tcW w:w="147" w:type="pct"/>
            <w:vMerge w:val="restart"/>
            <w:tcBorders>
              <w:top w:val="single" w:sz="4" w:space="0" w:color="auto"/>
              <w:left w:val="single" w:sz="4" w:space="0" w:color="auto"/>
              <w:bottom w:val="single" w:sz="4" w:space="0" w:color="auto"/>
              <w:right w:val="single" w:sz="4" w:space="0" w:color="auto"/>
            </w:tcBorders>
            <w:shd w:val="clear" w:color="000000" w:fill="FFFFFF"/>
            <w:noWrap/>
          </w:tcPr>
          <w:p w:rsidR="009A5CF1" w:rsidRPr="002F1827" w:rsidRDefault="009A5CF1" w:rsidP="002F1827">
            <w:pPr>
              <w:spacing w:after="0"/>
              <w:jc w:val="both"/>
              <w:rPr>
                <w:sz w:val="16"/>
                <w:szCs w:val="16"/>
              </w:rPr>
            </w:pPr>
            <w:r w:rsidRPr="002F1827">
              <w:rPr>
                <w:sz w:val="16"/>
                <w:szCs w:val="16"/>
              </w:rPr>
              <w:t xml:space="preserve">√ </w:t>
            </w:r>
          </w:p>
        </w:tc>
        <w:tc>
          <w:tcPr>
            <w:tcW w:w="553" w:type="pct"/>
            <w:vMerge w:val="restart"/>
            <w:tcBorders>
              <w:top w:val="single" w:sz="4" w:space="0" w:color="auto"/>
              <w:left w:val="single" w:sz="4" w:space="0" w:color="auto"/>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 xml:space="preserve">Agricultural technologies on Rice, wheat  and cassava production promoted and disseminated toLGAs with spillover to Kenya, Uganda and Ethiopia  by 2014 </w:t>
            </w:r>
          </w:p>
        </w:tc>
        <w:tc>
          <w:tcPr>
            <w:tcW w:w="478" w:type="pct"/>
            <w:tcBorders>
              <w:top w:val="single" w:sz="4" w:space="0" w:color="auto"/>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Follow up and sensitization on wheat production for 4 extension staff from Kilimanjaro, Arusha, Manyara, Rukwa and Mbeya was done in Mbeya region</w:t>
            </w:r>
          </w:p>
        </w:tc>
        <w:tc>
          <w:tcPr>
            <w:tcW w:w="310" w:type="pct"/>
            <w:tcBorders>
              <w:top w:val="single" w:sz="4" w:space="0" w:color="auto"/>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100%</w:t>
            </w:r>
          </w:p>
        </w:tc>
        <w:tc>
          <w:tcPr>
            <w:tcW w:w="228" w:type="pct"/>
            <w:tcBorders>
              <w:top w:val="single" w:sz="4" w:space="0" w:color="auto"/>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w:t>
            </w:r>
          </w:p>
        </w:tc>
        <w:tc>
          <w:tcPr>
            <w:tcW w:w="172" w:type="pct"/>
            <w:tcBorders>
              <w:top w:val="single" w:sz="4" w:space="0" w:color="auto"/>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285" w:type="pct"/>
            <w:tcBorders>
              <w:top w:val="single" w:sz="4" w:space="0" w:color="auto"/>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61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 xml:space="preserve">                      132,134,500 </w:t>
            </w:r>
          </w:p>
        </w:tc>
        <w:tc>
          <w:tcPr>
            <w:tcW w:w="77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132,134,500</w:t>
            </w:r>
          </w:p>
        </w:tc>
        <w:tc>
          <w:tcPr>
            <w:tcW w:w="21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100%</w:t>
            </w:r>
          </w:p>
        </w:tc>
        <w:tc>
          <w:tcPr>
            <w:tcW w:w="634" w:type="pct"/>
            <w:tcBorders>
              <w:top w:val="single" w:sz="4" w:space="0" w:color="auto"/>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A follow up was done</w:t>
            </w:r>
          </w:p>
        </w:tc>
      </w:tr>
      <w:tr w:rsidR="009A5CF1" w:rsidRPr="002F1827">
        <w:trPr>
          <w:trHeight w:val="3122"/>
        </w:trPr>
        <w:tc>
          <w:tcPr>
            <w:tcW w:w="239"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6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85"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4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553"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478"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Training of trainers on wheat production for 63 participants (43 farmers, 18 extension staff) from Hanang, Karatu, Siha, Njombe, Sumbawanga, Nkasi, Mbeya , Njombe Mji and Sumbawanga MC was done in M.A.T.I Uyole for 5 days from 30</w:t>
            </w:r>
            <w:r w:rsidRPr="002F1827">
              <w:rPr>
                <w:sz w:val="16"/>
                <w:szCs w:val="16"/>
                <w:vertAlign w:val="superscript"/>
              </w:rPr>
              <w:t>th</w:t>
            </w:r>
            <w:r w:rsidRPr="002F1827">
              <w:rPr>
                <w:sz w:val="16"/>
                <w:szCs w:val="16"/>
              </w:rPr>
              <w:t xml:space="preserve"> April to 4</w:t>
            </w:r>
            <w:r w:rsidRPr="002F1827">
              <w:rPr>
                <w:sz w:val="16"/>
                <w:szCs w:val="16"/>
                <w:vertAlign w:val="superscript"/>
              </w:rPr>
              <w:t>th</w:t>
            </w:r>
            <w:r w:rsidRPr="002F1827">
              <w:rPr>
                <w:sz w:val="16"/>
                <w:szCs w:val="16"/>
              </w:rPr>
              <w:t xml:space="preserve"> May 2012</w:t>
            </w:r>
          </w:p>
        </w:tc>
        <w:tc>
          <w:tcPr>
            <w:tcW w:w="310"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100%</w:t>
            </w:r>
          </w:p>
        </w:tc>
        <w:tc>
          <w:tcPr>
            <w:tcW w:w="228"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w:t>
            </w:r>
          </w:p>
        </w:tc>
        <w:tc>
          <w:tcPr>
            <w:tcW w:w="172"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285"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61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771"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21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634"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The training was well conducted</w:t>
            </w:r>
          </w:p>
        </w:tc>
      </w:tr>
      <w:tr w:rsidR="009A5CF1" w:rsidRPr="002F1827">
        <w:trPr>
          <w:trHeight w:val="1898"/>
        </w:trPr>
        <w:tc>
          <w:tcPr>
            <w:tcW w:w="239"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6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85"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4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553"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478"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 xml:space="preserve">10 participants (7 extension officers, 3 farmers) have to attend a Study tour in Ethiopia for 8 days to get knowledge on different wheat production technologies </w:t>
            </w:r>
          </w:p>
        </w:tc>
        <w:tc>
          <w:tcPr>
            <w:tcW w:w="310"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100%</w:t>
            </w:r>
          </w:p>
        </w:tc>
        <w:tc>
          <w:tcPr>
            <w:tcW w:w="228"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w:t>
            </w:r>
          </w:p>
        </w:tc>
        <w:tc>
          <w:tcPr>
            <w:tcW w:w="172"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285"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61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771"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21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634"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A study tour preparation is still in progress</w:t>
            </w:r>
          </w:p>
        </w:tc>
      </w:tr>
      <w:tr w:rsidR="009A5CF1" w:rsidRPr="002F1827">
        <w:trPr>
          <w:trHeight w:val="1250"/>
        </w:trPr>
        <w:tc>
          <w:tcPr>
            <w:tcW w:w="239"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6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85"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4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553"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478"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The guidelines on wheat production training was prepared by 15 extension officers of MAFC from 2</w:t>
            </w:r>
            <w:r w:rsidRPr="002F1827">
              <w:rPr>
                <w:sz w:val="16"/>
                <w:szCs w:val="16"/>
                <w:vertAlign w:val="superscript"/>
              </w:rPr>
              <w:t>nd</w:t>
            </w:r>
            <w:r w:rsidRPr="002F1827">
              <w:rPr>
                <w:sz w:val="16"/>
                <w:szCs w:val="16"/>
              </w:rPr>
              <w:t xml:space="preserve"> to 4</w:t>
            </w:r>
            <w:r w:rsidRPr="002F1827">
              <w:rPr>
                <w:sz w:val="16"/>
                <w:szCs w:val="16"/>
                <w:vertAlign w:val="superscript"/>
              </w:rPr>
              <w:t>th</w:t>
            </w:r>
            <w:r w:rsidRPr="002F1827">
              <w:rPr>
                <w:sz w:val="16"/>
                <w:szCs w:val="16"/>
              </w:rPr>
              <w:t xml:space="preserve"> June 2012</w:t>
            </w:r>
          </w:p>
        </w:tc>
        <w:tc>
          <w:tcPr>
            <w:tcW w:w="310"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100%</w:t>
            </w:r>
          </w:p>
        </w:tc>
        <w:tc>
          <w:tcPr>
            <w:tcW w:w="228"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w:t>
            </w:r>
          </w:p>
        </w:tc>
        <w:tc>
          <w:tcPr>
            <w:tcW w:w="172"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285"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61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771"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21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634"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The guideline is ready</w:t>
            </w:r>
          </w:p>
        </w:tc>
      </w:tr>
      <w:tr w:rsidR="009A5CF1" w:rsidRPr="002F1827">
        <w:trPr>
          <w:trHeight w:val="3293"/>
        </w:trPr>
        <w:tc>
          <w:tcPr>
            <w:tcW w:w="239"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6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85"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4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553"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478" w:type="pct"/>
            <w:tcBorders>
              <w:top w:val="nil"/>
              <w:left w:val="nil"/>
              <w:bottom w:val="single" w:sz="4" w:space="0" w:color="auto"/>
              <w:right w:val="single" w:sz="4" w:space="0" w:color="auto"/>
            </w:tcBorders>
            <w:shd w:val="clear" w:color="auto" w:fill="auto"/>
          </w:tcPr>
          <w:p w:rsidR="009A5CF1" w:rsidRPr="002F1827" w:rsidRDefault="009A5CF1" w:rsidP="002F1827">
            <w:pPr>
              <w:spacing w:after="0"/>
              <w:jc w:val="both"/>
              <w:rPr>
                <w:sz w:val="16"/>
                <w:szCs w:val="16"/>
              </w:rPr>
            </w:pPr>
            <w:r w:rsidRPr="002F1827">
              <w:rPr>
                <w:sz w:val="16"/>
                <w:szCs w:val="16"/>
              </w:rPr>
              <w:t>A training of 4 days on soil fertility preservation and the irrigation water use was given to 69 extension officers from Mvomero, Sengerema, Bunda , Bagamoyo, MATI Ilonga, MATI Igurusi, Mkindo FTC and MAFC (ARI and MATI Ukiriguru and HQ) in Mwanza from 22th-25th May 2012</w:t>
            </w:r>
          </w:p>
        </w:tc>
        <w:tc>
          <w:tcPr>
            <w:tcW w:w="310" w:type="pct"/>
            <w:tcBorders>
              <w:top w:val="nil"/>
              <w:left w:val="nil"/>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100%</w:t>
            </w:r>
          </w:p>
        </w:tc>
        <w:tc>
          <w:tcPr>
            <w:tcW w:w="228" w:type="pct"/>
            <w:tcBorders>
              <w:top w:val="nil"/>
              <w:left w:val="nil"/>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w:t>
            </w:r>
          </w:p>
        </w:tc>
        <w:tc>
          <w:tcPr>
            <w:tcW w:w="172"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285"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617" w:type="pct"/>
            <w:tcBorders>
              <w:top w:val="nil"/>
              <w:left w:val="nil"/>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58,727,000</w:t>
            </w:r>
          </w:p>
        </w:tc>
        <w:tc>
          <w:tcPr>
            <w:tcW w:w="771" w:type="pct"/>
            <w:tcBorders>
              <w:top w:val="nil"/>
              <w:left w:val="nil"/>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56,413,000</w:t>
            </w:r>
          </w:p>
        </w:tc>
        <w:tc>
          <w:tcPr>
            <w:tcW w:w="216" w:type="pct"/>
            <w:tcBorders>
              <w:top w:val="nil"/>
              <w:left w:val="nil"/>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96%</w:t>
            </w:r>
          </w:p>
        </w:tc>
        <w:tc>
          <w:tcPr>
            <w:tcW w:w="634"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The training was well conducted</w:t>
            </w:r>
          </w:p>
        </w:tc>
      </w:tr>
      <w:tr w:rsidR="009A5CF1" w:rsidRPr="002F1827">
        <w:trPr>
          <w:trHeight w:val="3122"/>
        </w:trPr>
        <w:tc>
          <w:tcPr>
            <w:tcW w:w="239"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6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85"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4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553"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478"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A training of 4 days on soil fertility preservation and the irrigation water use was given to 77 extension officers from Bunda, Sengerema, Mvomero) MAFC (ARI and MATI  Ukiriguru, DLUP, DCD) and Weigh and mesurements Agency Mwanza in Mwanza from 25th-29th June 2012</w:t>
            </w:r>
          </w:p>
        </w:tc>
        <w:tc>
          <w:tcPr>
            <w:tcW w:w="310" w:type="pct"/>
            <w:tcBorders>
              <w:top w:val="nil"/>
              <w:left w:val="nil"/>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100%</w:t>
            </w:r>
          </w:p>
        </w:tc>
        <w:tc>
          <w:tcPr>
            <w:tcW w:w="228" w:type="pct"/>
            <w:tcBorders>
              <w:top w:val="nil"/>
              <w:left w:val="nil"/>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w:t>
            </w:r>
          </w:p>
        </w:tc>
        <w:tc>
          <w:tcPr>
            <w:tcW w:w="172"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285"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617" w:type="pct"/>
            <w:tcBorders>
              <w:top w:val="nil"/>
              <w:left w:val="nil"/>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53,700,000</w:t>
            </w:r>
          </w:p>
        </w:tc>
        <w:tc>
          <w:tcPr>
            <w:tcW w:w="771" w:type="pct"/>
            <w:tcBorders>
              <w:top w:val="nil"/>
              <w:left w:val="nil"/>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53,650,000</w:t>
            </w:r>
          </w:p>
        </w:tc>
        <w:tc>
          <w:tcPr>
            <w:tcW w:w="216" w:type="pct"/>
            <w:tcBorders>
              <w:top w:val="nil"/>
              <w:left w:val="nil"/>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100%</w:t>
            </w:r>
          </w:p>
        </w:tc>
        <w:tc>
          <w:tcPr>
            <w:tcW w:w="634"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 </w:t>
            </w:r>
          </w:p>
        </w:tc>
      </w:tr>
      <w:tr w:rsidR="009A5CF1" w:rsidRPr="002F1827">
        <w:trPr>
          <w:trHeight w:val="2960"/>
        </w:trPr>
        <w:tc>
          <w:tcPr>
            <w:tcW w:w="239"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6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85"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4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553"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478"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A TOT for 69  extension workers from Mvomero, Sengerema, Bunda , Bagamoyo, MATI Ilonga, MATI Igurusi, Mkindo FTC and MAFC (ARI and MATI Ukiriguru and HQ) on GAPs for rice done in KATC-Moshi from 30th May-2nd June 2012 was conducted</w:t>
            </w:r>
          </w:p>
        </w:tc>
        <w:tc>
          <w:tcPr>
            <w:tcW w:w="310" w:type="pct"/>
            <w:tcBorders>
              <w:top w:val="nil"/>
              <w:left w:val="nil"/>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100%</w:t>
            </w:r>
          </w:p>
        </w:tc>
        <w:tc>
          <w:tcPr>
            <w:tcW w:w="228" w:type="pct"/>
            <w:tcBorders>
              <w:top w:val="nil"/>
              <w:left w:val="nil"/>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w:t>
            </w:r>
          </w:p>
        </w:tc>
        <w:tc>
          <w:tcPr>
            <w:tcW w:w="172"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285"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617" w:type="pct"/>
            <w:vMerge w:val="restart"/>
            <w:tcBorders>
              <w:top w:val="nil"/>
              <w:left w:val="single" w:sz="4" w:space="0" w:color="auto"/>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55,680,000</w:t>
            </w:r>
          </w:p>
        </w:tc>
        <w:tc>
          <w:tcPr>
            <w:tcW w:w="771" w:type="pct"/>
            <w:vMerge w:val="restart"/>
            <w:tcBorders>
              <w:top w:val="nil"/>
              <w:left w:val="single" w:sz="4" w:space="0" w:color="auto"/>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52,987,600</w:t>
            </w:r>
          </w:p>
        </w:tc>
        <w:tc>
          <w:tcPr>
            <w:tcW w:w="216" w:type="pct"/>
            <w:vMerge w:val="restart"/>
            <w:tcBorders>
              <w:top w:val="nil"/>
              <w:left w:val="single" w:sz="4" w:space="0" w:color="auto"/>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95%</w:t>
            </w:r>
          </w:p>
        </w:tc>
        <w:tc>
          <w:tcPr>
            <w:tcW w:w="634"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The training was well conducted</w:t>
            </w:r>
          </w:p>
        </w:tc>
      </w:tr>
      <w:tr w:rsidR="009A5CF1" w:rsidRPr="002F1827">
        <w:trPr>
          <w:trHeight w:val="2295"/>
        </w:trPr>
        <w:tc>
          <w:tcPr>
            <w:tcW w:w="239"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6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85"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4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553"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478"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TOT on preparation of rice production training guidelines was done by MAFC staff (D-Mech., DCD, DLUP, ARI Dakawa, KATC) and SIDO in Morogoro from 19th-23th June 2012</w:t>
            </w:r>
          </w:p>
        </w:tc>
        <w:tc>
          <w:tcPr>
            <w:tcW w:w="310" w:type="pct"/>
            <w:tcBorders>
              <w:top w:val="nil"/>
              <w:left w:val="nil"/>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100%</w:t>
            </w:r>
          </w:p>
        </w:tc>
        <w:tc>
          <w:tcPr>
            <w:tcW w:w="228" w:type="pct"/>
            <w:tcBorders>
              <w:top w:val="nil"/>
              <w:left w:val="nil"/>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w:t>
            </w:r>
          </w:p>
        </w:tc>
        <w:tc>
          <w:tcPr>
            <w:tcW w:w="172"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285"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61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771"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21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634"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The guidelines is ready</w:t>
            </w:r>
          </w:p>
        </w:tc>
      </w:tr>
      <w:tr w:rsidR="009A5CF1" w:rsidRPr="002F1827">
        <w:trPr>
          <w:trHeight w:val="3500"/>
        </w:trPr>
        <w:tc>
          <w:tcPr>
            <w:tcW w:w="239"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6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85"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4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553"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478"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A farmers (24) and extension workers (21) study tour to 2 irrigation schemes Igunga (Mwamapuli) and Bunda (Nyatwali) was conducted to the farmers from Bunda, Sengerema, Mvomero, MAFC (ARI and MATI Ukiriguru, DLUP, DCD) and Weigh and Measurements Agency in Mwanza from 30th June-7th July 2012</w:t>
            </w:r>
          </w:p>
        </w:tc>
        <w:tc>
          <w:tcPr>
            <w:tcW w:w="310" w:type="pct"/>
            <w:tcBorders>
              <w:top w:val="nil"/>
              <w:left w:val="nil"/>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100%</w:t>
            </w:r>
          </w:p>
        </w:tc>
        <w:tc>
          <w:tcPr>
            <w:tcW w:w="228" w:type="pct"/>
            <w:tcBorders>
              <w:top w:val="nil"/>
              <w:left w:val="nil"/>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w:t>
            </w:r>
          </w:p>
        </w:tc>
        <w:tc>
          <w:tcPr>
            <w:tcW w:w="172"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285"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617" w:type="pct"/>
            <w:tcBorders>
              <w:top w:val="nil"/>
              <w:left w:val="nil"/>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45,040,000</w:t>
            </w:r>
          </w:p>
        </w:tc>
        <w:tc>
          <w:tcPr>
            <w:tcW w:w="771" w:type="pct"/>
            <w:tcBorders>
              <w:top w:val="nil"/>
              <w:left w:val="nil"/>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44,866,272</w:t>
            </w:r>
          </w:p>
        </w:tc>
        <w:tc>
          <w:tcPr>
            <w:tcW w:w="216" w:type="pct"/>
            <w:tcBorders>
              <w:top w:val="nil"/>
              <w:left w:val="nil"/>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100%</w:t>
            </w:r>
          </w:p>
        </w:tc>
        <w:tc>
          <w:tcPr>
            <w:tcW w:w="634"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The study tour was conducted</w:t>
            </w:r>
          </w:p>
        </w:tc>
      </w:tr>
      <w:tr w:rsidR="009A5CF1" w:rsidRPr="002F1827">
        <w:trPr>
          <w:trHeight w:val="2258"/>
        </w:trPr>
        <w:tc>
          <w:tcPr>
            <w:tcW w:w="239"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6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85"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4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553"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478"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Guidelines on rice processing training was prepared in Morogoro by 14 agriculture staff from MAFC (Extension, DNFS, DMEC, DLUP, DITS and DRD)  MIT (SIDO) for four days from 13</w:t>
            </w:r>
            <w:r w:rsidRPr="002F1827">
              <w:rPr>
                <w:sz w:val="16"/>
                <w:szCs w:val="16"/>
                <w:vertAlign w:val="superscript"/>
              </w:rPr>
              <w:t>th</w:t>
            </w:r>
            <w:r w:rsidRPr="002F1827">
              <w:rPr>
                <w:sz w:val="16"/>
                <w:szCs w:val="16"/>
              </w:rPr>
              <w:t xml:space="preserve"> to 17</w:t>
            </w:r>
            <w:r w:rsidRPr="002F1827">
              <w:rPr>
                <w:sz w:val="16"/>
                <w:szCs w:val="16"/>
                <w:vertAlign w:val="superscript"/>
              </w:rPr>
              <w:t>th</w:t>
            </w:r>
            <w:r w:rsidRPr="002F1827">
              <w:rPr>
                <w:sz w:val="16"/>
                <w:szCs w:val="16"/>
              </w:rPr>
              <w:t xml:space="preserve"> June 2012</w:t>
            </w:r>
          </w:p>
        </w:tc>
        <w:tc>
          <w:tcPr>
            <w:tcW w:w="310"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100%</w:t>
            </w:r>
          </w:p>
        </w:tc>
        <w:tc>
          <w:tcPr>
            <w:tcW w:w="228"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w:t>
            </w:r>
          </w:p>
        </w:tc>
        <w:tc>
          <w:tcPr>
            <w:tcW w:w="172"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285"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617" w:type="pct"/>
            <w:vMerge w:val="restart"/>
            <w:tcBorders>
              <w:top w:val="nil"/>
              <w:left w:val="single" w:sz="4" w:space="0" w:color="auto"/>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 xml:space="preserve">                      111,801,350 </w:t>
            </w:r>
          </w:p>
        </w:tc>
        <w:tc>
          <w:tcPr>
            <w:tcW w:w="771" w:type="pct"/>
            <w:vMerge w:val="restart"/>
            <w:tcBorders>
              <w:top w:val="nil"/>
              <w:left w:val="single" w:sz="4" w:space="0" w:color="auto"/>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110,741,380</w:t>
            </w:r>
          </w:p>
        </w:tc>
        <w:tc>
          <w:tcPr>
            <w:tcW w:w="216" w:type="pct"/>
            <w:vMerge w:val="restart"/>
            <w:tcBorders>
              <w:top w:val="nil"/>
              <w:left w:val="single" w:sz="4" w:space="0" w:color="auto"/>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99%</w:t>
            </w:r>
          </w:p>
        </w:tc>
        <w:tc>
          <w:tcPr>
            <w:tcW w:w="634"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The guidelines was prepared</w:t>
            </w:r>
          </w:p>
        </w:tc>
      </w:tr>
      <w:tr w:rsidR="009A5CF1" w:rsidRPr="002F1827">
        <w:trPr>
          <w:trHeight w:val="2960"/>
        </w:trPr>
        <w:tc>
          <w:tcPr>
            <w:tcW w:w="239"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6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85"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4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553"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478"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Training on awareness creation for rice processing (first phase) for 63 participants (45 farmers, 18 extension officers) from Mbarali, Iringa DC, Kilolo, Mvomero, MufindiI, Kyela, Ileje, Lindi  and Mtwara DC Districts done in Kibaha-Pwani for 4 days from 26</w:t>
            </w:r>
            <w:r w:rsidRPr="002F1827">
              <w:rPr>
                <w:sz w:val="16"/>
                <w:szCs w:val="16"/>
                <w:vertAlign w:val="superscript"/>
              </w:rPr>
              <w:t>th</w:t>
            </w:r>
            <w:r w:rsidRPr="002F1827">
              <w:rPr>
                <w:sz w:val="16"/>
                <w:szCs w:val="16"/>
              </w:rPr>
              <w:t xml:space="preserve"> to 29</w:t>
            </w:r>
            <w:r w:rsidRPr="002F1827">
              <w:rPr>
                <w:sz w:val="16"/>
                <w:szCs w:val="16"/>
                <w:vertAlign w:val="superscript"/>
              </w:rPr>
              <w:t>th</w:t>
            </w:r>
            <w:r w:rsidRPr="002F1827">
              <w:rPr>
                <w:sz w:val="16"/>
                <w:szCs w:val="16"/>
              </w:rPr>
              <w:t xml:space="preserve"> April 2012</w:t>
            </w:r>
          </w:p>
        </w:tc>
        <w:tc>
          <w:tcPr>
            <w:tcW w:w="310"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100%</w:t>
            </w:r>
          </w:p>
        </w:tc>
        <w:tc>
          <w:tcPr>
            <w:tcW w:w="228"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w:t>
            </w:r>
          </w:p>
        </w:tc>
        <w:tc>
          <w:tcPr>
            <w:tcW w:w="172"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285"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61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771"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21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634"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The training was successfully conducted</w:t>
            </w:r>
          </w:p>
        </w:tc>
      </w:tr>
      <w:tr w:rsidR="009A5CF1" w:rsidRPr="002F1827">
        <w:trPr>
          <w:trHeight w:val="2960"/>
        </w:trPr>
        <w:tc>
          <w:tcPr>
            <w:tcW w:w="239"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6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85"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4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553"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478"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Training on awareness creation for rice processing (second phase) for 54 participants (38 farmers, 16 extension officers) from Maswa, Bagamoyo, Igunga, Nzega, Rorya, Sikonge  and Kishapu Districts done in Kibaha-Pwani for 4 days from  30</w:t>
            </w:r>
            <w:r w:rsidRPr="002F1827">
              <w:rPr>
                <w:sz w:val="16"/>
                <w:szCs w:val="16"/>
                <w:vertAlign w:val="superscript"/>
              </w:rPr>
              <w:t>th</w:t>
            </w:r>
            <w:r w:rsidRPr="002F1827">
              <w:rPr>
                <w:sz w:val="16"/>
                <w:szCs w:val="16"/>
              </w:rPr>
              <w:t xml:space="preserve"> April to 3</w:t>
            </w:r>
            <w:r w:rsidRPr="002F1827">
              <w:rPr>
                <w:sz w:val="16"/>
                <w:szCs w:val="16"/>
                <w:vertAlign w:val="superscript"/>
              </w:rPr>
              <w:t>rd</w:t>
            </w:r>
            <w:r w:rsidRPr="002F1827">
              <w:rPr>
                <w:sz w:val="16"/>
                <w:szCs w:val="16"/>
              </w:rPr>
              <w:t xml:space="preserve"> May 2012</w:t>
            </w:r>
          </w:p>
        </w:tc>
        <w:tc>
          <w:tcPr>
            <w:tcW w:w="310"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100%</w:t>
            </w:r>
          </w:p>
        </w:tc>
        <w:tc>
          <w:tcPr>
            <w:tcW w:w="228"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w:t>
            </w:r>
          </w:p>
        </w:tc>
        <w:tc>
          <w:tcPr>
            <w:tcW w:w="172"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285"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61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771"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21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634"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The training was successfully conducted</w:t>
            </w:r>
          </w:p>
        </w:tc>
      </w:tr>
      <w:tr w:rsidR="009A5CF1" w:rsidRPr="002F1827">
        <w:trPr>
          <w:trHeight w:val="3338"/>
        </w:trPr>
        <w:tc>
          <w:tcPr>
            <w:tcW w:w="239"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6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85"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4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553"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478"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Training on rice processing was perfomed by 46 participants (27 farmers, 19 extension officers) from MAFC and Bahi- Dodoma, Mwega- Kilosa, Mkindo- Mvomero, Mkula- Kilombero, Mlenge Pawaga- Iringa, and Lower Moshi- Moshi DC irrigation schemes in Morogoro for 6 days from  2</w:t>
            </w:r>
            <w:r w:rsidRPr="002F1827">
              <w:rPr>
                <w:sz w:val="16"/>
                <w:szCs w:val="16"/>
                <w:vertAlign w:val="superscript"/>
              </w:rPr>
              <w:t>nd</w:t>
            </w:r>
            <w:r w:rsidRPr="002F1827">
              <w:rPr>
                <w:sz w:val="16"/>
                <w:szCs w:val="16"/>
              </w:rPr>
              <w:t xml:space="preserve"> to 7</w:t>
            </w:r>
            <w:r w:rsidRPr="002F1827">
              <w:rPr>
                <w:sz w:val="16"/>
                <w:szCs w:val="16"/>
                <w:vertAlign w:val="superscript"/>
              </w:rPr>
              <w:t>th</w:t>
            </w:r>
            <w:r w:rsidRPr="002F1827">
              <w:rPr>
                <w:sz w:val="16"/>
                <w:szCs w:val="16"/>
              </w:rPr>
              <w:t xml:space="preserve"> April 2012 </w:t>
            </w:r>
          </w:p>
        </w:tc>
        <w:tc>
          <w:tcPr>
            <w:tcW w:w="310"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100%</w:t>
            </w:r>
          </w:p>
        </w:tc>
        <w:tc>
          <w:tcPr>
            <w:tcW w:w="228"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w:t>
            </w:r>
          </w:p>
        </w:tc>
        <w:tc>
          <w:tcPr>
            <w:tcW w:w="172"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285"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61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771"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21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634"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The training was effectively conducted</w:t>
            </w:r>
          </w:p>
        </w:tc>
      </w:tr>
      <w:tr w:rsidR="009A5CF1" w:rsidRPr="002F1827">
        <w:trPr>
          <w:trHeight w:val="2240"/>
        </w:trPr>
        <w:tc>
          <w:tcPr>
            <w:tcW w:w="239"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6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85"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4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553"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478"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The guidelines on cassava production training was prepared by 12 participants from RRCoE MAFC (Research, Agric. Mechanization, Crop Development departments) in Morogoro from 10</w:t>
            </w:r>
            <w:r w:rsidRPr="002F1827">
              <w:rPr>
                <w:sz w:val="16"/>
                <w:szCs w:val="16"/>
                <w:vertAlign w:val="superscript"/>
              </w:rPr>
              <w:t>th</w:t>
            </w:r>
            <w:r w:rsidRPr="002F1827">
              <w:rPr>
                <w:sz w:val="16"/>
                <w:szCs w:val="16"/>
              </w:rPr>
              <w:t xml:space="preserve"> to 14</w:t>
            </w:r>
            <w:r w:rsidRPr="002F1827">
              <w:rPr>
                <w:sz w:val="16"/>
                <w:szCs w:val="16"/>
                <w:vertAlign w:val="superscript"/>
              </w:rPr>
              <w:t>th</w:t>
            </w:r>
            <w:r w:rsidRPr="002F1827">
              <w:rPr>
                <w:sz w:val="16"/>
                <w:szCs w:val="16"/>
              </w:rPr>
              <w:t xml:space="preserve"> 2012</w:t>
            </w:r>
          </w:p>
        </w:tc>
        <w:tc>
          <w:tcPr>
            <w:tcW w:w="310"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100%</w:t>
            </w:r>
          </w:p>
        </w:tc>
        <w:tc>
          <w:tcPr>
            <w:tcW w:w="228"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w:t>
            </w:r>
          </w:p>
        </w:tc>
        <w:tc>
          <w:tcPr>
            <w:tcW w:w="172"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285"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617" w:type="pct"/>
            <w:vMerge w:val="restart"/>
            <w:tcBorders>
              <w:top w:val="nil"/>
              <w:left w:val="single" w:sz="4" w:space="0" w:color="auto"/>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 xml:space="preserve">                      118,450,000 </w:t>
            </w:r>
          </w:p>
        </w:tc>
        <w:tc>
          <w:tcPr>
            <w:tcW w:w="771" w:type="pct"/>
            <w:vMerge w:val="restart"/>
            <w:tcBorders>
              <w:top w:val="nil"/>
              <w:left w:val="single" w:sz="4" w:space="0" w:color="auto"/>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113,577,819</w:t>
            </w:r>
          </w:p>
        </w:tc>
        <w:tc>
          <w:tcPr>
            <w:tcW w:w="216" w:type="pct"/>
            <w:vMerge w:val="restart"/>
            <w:tcBorders>
              <w:top w:val="nil"/>
              <w:left w:val="single" w:sz="4" w:space="0" w:color="auto"/>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96%</w:t>
            </w:r>
          </w:p>
        </w:tc>
        <w:tc>
          <w:tcPr>
            <w:tcW w:w="634"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The guideline is ready</w:t>
            </w:r>
          </w:p>
        </w:tc>
      </w:tr>
      <w:tr w:rsidR="009A5CF1" w:rsidRPr="002F1827">
        <w:trPr>
          <w:trHeight w:val="3315"/>
        </w:trPr>
        <w:tc>
          <w:tcPr>
            <w:tcW w:w="239"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6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85"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4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553"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478"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Training of trainers on cassava production to 53 participants (30 farmers, 23 extension staff) from Ukerewe, Sengerema,Geita, Bunda, Tarime, Musoma, Mulebe, Biharamulo, Kibondo and Kasulu Districts was done in Mwanza region for 5 days from 14</w:t>
            </w:r>
            <w:r w:rsidRPr="002F1827">
              <w:rPr>
                <w:sz w:val="16"/>
                <w:szCs w:val="16"/>
                <w:vertAlign w:val="superscript"/>
              </w:rPr>
              <w:t>th</w:t>
            </w:r>
            <w:r w:rsidRPr="002F1827">
              <w:rPr>
                <w:sz w:val="16"/>
                <w:szCs w:val="16"/>
              </w:rPr>
              <w:t xml:space="preserve"> to 18</w:t>
            </w:r>
            <w:r w:rsidRPr="002F1827">
              <w:rPr>
                <w:sz w:val="16"/>
                <w:szCs w:val="16"/>
                <w:vertAlign w:val="superscript"/>
              </w:rPr>
              <w:t>th</w:t>
            </w:r>
            <w:r w:rsidRPr="002F1827">
              <w:rPr>
                <w:sz w:val="16"/>
                <w:szCs w:val="16"/>
              </w:rPr>
              <w:t xml:space="preserve"> May 2012</w:t>
            </w:r>
          </w:p>
        </w:tc>
        <w:tc>
          <w:tcPr>
            <w:tcW w:w="310"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100%</w:t>
            </w:r>
          </w:p>
        </w:tc>
        <w:tc>
          <w:tcPr>
            <w:tcW w:w="228"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w:t>
            </w:r>
          </w:p>
        </w:tc>
        <w:tc>
          <w:tcPr>
            <w:tcW w:w="172"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285"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61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771"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21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634"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The training was successfully conducted</w:t>
            </w:r>
          </w:p>
        </w:tc>
      </w:tr>
      <w:tr w:rsidR="009A5CF1" w:rsidRPr="002F1827">
        <w:trPr>
          <w:trHeight w:val="2618"/>
        </w:trPr>
        <w:tc>
          <w:tcPr>
            <w:tcW w:w="239"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6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85"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4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553"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478"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Follow up and sensitization of cassava production and farmers processing groups from Newala, Masasi, Rufiji and Mkuranga Districts was conducted for 6 extension officers from MAFC in Mtwara and Pwani for 2 days from 21</w:t>
            </w:r>
            <w:r w:rsidRPr="002F1827">
              <w:rPr>
                <w:sz w:val="16"/>
                <w:szCs w:val="16"/>
                <w:vertAlign w:val="superscript"/>
              </w:rPr>
              <w:t>st</w:t>
            </w:r>
            <w:r w:rsidRPr="002F1827">
              <w:rPr>
                <w:sz w:val="16"/>
                <w:szCs w:val="16"/>
              </w:rPr>
              <w:t xml:space="preserve"> to 22</w:t>
            </w:r>
            <w:r w:rsidRPr="002F1827">
              <w:rPr>
                <w:sz w:val="16"/>
                <w:szCs w:val="16"/>
                <w:vertAlign w:val="superscript"/>
              </w:rPr>
              <w:t>nd</w:t>
            </w:r>
            <w:r w:rsidRPr="002F1827">
              <w:rPr>
                <w:sz w:val="16"/>
                <w:szCs w:val="16"/>
              </w:rPr>
              <w:t xml:space="preserve"> May 2012</w:t>
            </w:r>
          </w:p>
        </w:tc>
        <w:tc>
          <w:tcPr>
            <w:tcW w:w="310"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100%</w:t>
            </w:r>
          </w:p>
        </w:tc>
        <w:tc>
          <w:tcPr>
            <w:tcW w:w="228"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w:t>
            </w:r>
          </w:p>
        </w:tc>
        <w:tc>
          <w:tcPr>
            <w:tcW w:w="172"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285"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61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771"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21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634"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Follow up was done</w:t>
            </w:r>
          </w:p>
        </w:tc>
      </w:tr>
      <w:tr w:rsidR="009A5CF1" w:rsidRPr="002F1827">
        <w:trPr>
          <w:trHeight w:val="2295"/>
        </w:trPr>
        <w:tc>
          <w:tcPr>
            <w:tcW w:w="239"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6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85"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4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553"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478"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A study tour is to be done in Uganda to learn about different cassava processing methods by 6 participants (4 MAFC staff, 2 farmers from Kibondo District) from 9</w:t>
            </w:r>
            <w:r w:rsidRPr="002F1827">
              <w:rPr>
                <w:sz w:val="16"/>
                <w:szCs w:val="16"/>
                <w:vertAlign w:val="superscript"/>
              </w:rPr>
              <w:t>th</w:t>
            </w:r>
            <w:r w:rsidRPr="002F1827">
              <w:rPr>
                <w:sz w:val="16"/>
                <w:szCs w:val="16"/>
              </w:rPr>
              <w:t xml:space="preserve"> to 13</w:t>
            </w:r>
            <w:r w:rsidRPr="002F1827">
              <w:rPr>
                <w:sz w:val="16"/>
                <w:szCs w:val="16"/>
                <w:vertAlign w:val="superscript"/>
              </w:rPr>
              <w:t>th</w:t>
            </w:r>
            <w:r w:rsidRPr="002F1827">
              <w:rPr>
                <w:sz w:val="16"/>
                <w:szCs w:val="16"/>
              </w:rPr>
              <w:t xml:space="preserve"> August 2012</w:t>
            </w:r>
          </w:p>
        </w:tc>
        <w:tc>
          <w:tcPr>
            <w:tcW w:w="310"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100%</w:t>
            </w:r>
          </w:p>
        </w:tc>
        <w:tc>
          <w:tcPr>
            <w:tcW w:w="228"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w:t>
            </w:r>
          </w:p>
        </w:tc>
        <w:tc>
          <w:tcPr>
            <w:tcW w:w="172"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285"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61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771"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21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634"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A study tour preparation is still in progress</w:t>
            </w:r>
          </w:p>
        </w:tc>
      </w:tr>
      <w:tr w:rsidR="009A5CF1" w:rsidRPr="002F1827">
        <w:trPr>
          <w:trHeight w:val="2780"/>
        </w:trPr>
        <w:tc>
          <w:tcPr>
            <w:tcW w:w="239"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6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85"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4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553"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478"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 xml:space="preserve">A 4 days meeting on preparation of rice demonstration plots was conducted in Mbeya region and attended by extension staff from Mkula irrigation schemes (Kilombero), Makwale, Ngana (Kyela) and </w:t>
            </w:r>
            <w:r w:rsidRPr="002F1827">
              <w:rPr>
                <w:sz w:val="16"/>
                <w:szCs w:val="16"/>
              </w:rPr>
              <w:lastRenderedPageBreak/>
              <w:t>Mgololo (Mufindi) irrigation schemes</w:t>
            </w:r>
          </w:p>
        </w:tc>
        <w:tc>
          <w:tcPr>
            <w:tcW w:w="310"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lastRenderedPageBreak/>
              <w:t>100%</w:t>
            </w:r>
          </w:p>
        </w:tc>
        <w:tc>
          <w:tcPr>
            <w:tcW w:w="228"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w:t>
            </w:r>
          </w:p>
        </w:tc>
        <w:tc>
          <w:tcPr>
            <w:tcW w:w="172"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285"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617" w:type="pct"/>
            <w:vMerge w:val="restart"/>
            <w:tcBorders>
              <w:top w:val="nil"/>
              <w:left w:val="single" w:sz="4" w:space="0" w:color="auto"/>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76,000,000</w:t>
            </w:r>
          </w:p>
        </w:tc>
        <w:tc>
          <w:tcPr>
            <w:tcW w:w="771" w:type="pct"/>
            <w:vMerge w:val="restart"/>
            <w:tcBorders>
              <w:top w:val="nil"/>
              <w:left w:val="single" w:sz="4" w:space="0" w:color="auto"/>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74,426,496</w:t>
            </w:r>
          </w:p>
        </w:tc>
        <w:tc>
          <w:tcPr>
            <w:tcW w:w="216" w:type="pct"/>
            <w:vMerge w:val="restart"/>
            <w:tcBorders>
              <w:top w:val="nil"/>
              <w:left w:val="single" w:sz="4" w:space="0" w:color="auto"/>
              <w:bottom w:val="single" w:sz="4" w:space="0" w:color="auto"/>
              <w:right w:val="single" w:sz="4" w:space="0" w:color="auto"/>
            </w:tcBorders>
            <w:shd w:val="clear" w:color="000000" w:fill="FFFFFF"/>
            <w:noWrap/>
            <w:vAlign w:val="center"/>
          </w:tcPr>
          <w:p w:rsidR="009A5CF1" w:rsidRPr="002F1827" w:rsidRDefault="009A5CF1" w:rsidP="002F1827">
            <w:pPr>
              <w:spacing w:after="0"/>
              <w:jc w:val="both"/>
              <w:rPr>
                <w:sz w:val="16"/>
                <w:szCs w:val="16"/>
              </w:rPr>
            </w:pPr>
            <w:r w:rsidRPr="002F1827">
              <w:rPr>
                <w:sz w:val="16"/>
                <w:szCs w:val="16"/>
              </w:rPr>
              <w:t>98%</w:t>
            </w:r>
          </w:p>
        </w:tc>
        <w:tc>
          <w:tcPr>
            <w:tcW w:w="634"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The meeting was successfully done</w:t>
            </w:r>
          </w:p>
        </w:tc>
      </w:tr>
      <w:tr w:rsidR="009A5CF1" w:rsidRPr="002F1827">
        <w:trPr>
          <w:trHeight w:val="3338"/>
        </w:trPr>
        <w:tc>
          <w:tcPr>
            <w:tcW w:w="239"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6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85"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4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553"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478"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A 4 days meeting formulating strategies of preparation of Demo plots were conducted in Morogoro together with Kilosa (Mvumi, Rudewa and Ilonga), Bagamoyo (Kidogozero), Mvomero (Komtonga), Lindi  (Kinyope) and Mtwara (Kitere) irrigation schemes from 8th -11th May 2012</w:t>
            </w:r>
          </w:p>
        </w:tc>
        <w:tc>
          <w:tcPr>
            <w:tcW w:w="310"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100%</w:t>
            </w:r>
          </w:p>
        </w:tc>
        <w:tc>
          <w:tcPr>
            <w:tcW w:w="228"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w:t>
            </w:r>
          </w:p>
        </w:tc>
        <w:tc>
          <w:tcPr>
            <w:tcW w:w="172"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285"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61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771"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21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634"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The meeting was successfully done</w:t>
            </w:r>
          </w:p>
        </w:tc>
      </w:tr>
      <w:tr w:rsidR="009A5CF1" w:rsidRPr="002F1827">
        <w:trPr>
          <w:trHeight w:val="4400"/>
        </w:trPr>
        <w:tc>
          <w:tcPr>
            <w:tcW w:w="239"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6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85"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4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553"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478"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A 3 days agriculture exhibition on rice production was done at Mnazi Mmoja grounds Dar es salaam from 18th – 20th June 2012. It was arranged by the researchers, Seed producers, Tanzania Official Seed Certification Institute, farmers, processors, traders, NGOs, Agriculture Lead Ministries, Agriculture Inputs service providers, and Agriculture Implements Companies</w:t>
            </w:r>
          </w:p>
        </w:tc>
        <w:tc>
          <w:tcPr>
            <w:tcW w:w="310"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100%</w:t>
            </w:r>
          </w:p>
        </w:tc>
        <w:tc>
          <w:tcPr>
            <w:tcW w:w="228"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w:t>
            </w:r>
          </w:p>
        </w:tc>
        <w:tc>
          <w:tcPr>
            <w:tcW w:w="172"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285"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617"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xml:space="preserve">                       54,880,000 </w:t>
            </w:r>
          </w:p>
        </w:tc>
        <w:tc>
          <w:tcPr>
            <w:tcW w:w="771"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54,880,000</w:t>
            </w:r>
          </w:p>
        </w:tc>
        <w:tc>
          <w:tcPr>
            <w:tcW w:w="216"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100%</w:t>
            </w:r>
          </w:p>
        </w:tc>
        <w:tc>
          <w:tcPr>
            <w:tcW w:w="634"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The agriculture exhibition was successfully conducted. Approximately 2960 people including stakeholders from Kenya, Uganda and Ethiopia visited the show</w:t>
            </w:r>
          </w:p>
        </w:tc>
      </w:tr>
      <w:tr w:rsidR="009A5CF1" w:rsidRPr="002F1827">
        <w:trPr>
          <w:trHeight w:val="3140"/>
        </w:trPr>
        <w:tc>
          <w:tcPr>
            <w:tcW w:w="239"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66"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85"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147" w:type="pct"/>
            <w:vMerge/>
            <w:tcBorders>
              <w:top w:val="nil"/>
              <w:left w:val="single" w:sz="4" w:space="0" w:color="auto"/>
              <w:bottom w:val="single" w:sz="4" w:space="0" w:color="auto"/>
              <w:right w:val="single" w:sz="4" w:space="0" w:color="auto"/>
            </w:tcBorders>
            <w:vAlign w:val="center"/>
          </w:tcPr>
          <w:p w:rsidR="009A5CF1" w:rsidRPr="002F1827" w:rsidRDefault="009A5CF1" w:rsidP="002F1827">
            <w:pPr>
              <w:spacing w:after="0"/>
              <w:jc w:val="both"/>
              <w:rPr>
                <w:sz w:val="16"/>
                <w:szCs w:val="16"/>
              </w:rPr>
            </w:pPr>
          </w:p>
        </w:tc>
        <w:tc>
          <w:tcPr>
            <w:tcW w:w="553"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 </w:t>
            </w:r>
          </w:p>
        </w:tc>
        <w:tc>
          <w:tcPr>
            <w:tcW w:w="478"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 xml:space="preserve">The meetings on formation of rice </w:t>
            </w:r>
            <w:r w:rsidR="007A682B" w:rsidRPr="002F1827">
              <w:rPr>
                <w:sz w:val="16"/>
                <w:szCs w:val="16"/>
              </w:rPr>
              <w:t>stakeholders’</w:t>
            </w:r>
            <w:r w:rsidRPr="002F1827">
              <w:rPr>
                <w:sz w:val="16"/>
                <w:szCs w:val="16"/>
              </w:rPr>
              <w:t xml:space="preserve"> platforms were conducted at Ifakara (02/05-14/05/2012), Igunga (15/05-22/05/2012), Geita (23/05-29/05/2012) and Kwimba (30/05-5/06/2012). 133 people participated in which (113 farmers, 20 extension officers) </w:t>
            </w:r>
            <w:r w:rsidRPr="002F1827">
              <w:rPr>
                <w:sz w:val="16"/>
                <w:szCs w:val="16"/>
              </w:rPr>
              <w:br/>
              <w:t xml:space="preserve"> </w:t>
            </w:r>
          </w:p>
        </w:tc>
        <w:tc>
          <w:tcPr>
            <w:tcW w:w="310"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100%</w:t>
            </w:r>
          </w:p>
        </w:tc>
        <w:tc>
          <w:tcPr>
            <w:tcW w:w="228"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w:t>
            </w:r>
          </w:p>
        </w:tc>
        <w:tc>
          <w:tcPr>
            <w:tcW w:w="172"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285"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w:t>
            </w:r>
          </w:p>
        </w:tc>
        <w:tc>
          <w:tcPr>
            <w:tcW w:w="617"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xml:space="preserve">                      110,435,000 </w:t>
            </w:r>
          </w:p>
        </w:tc>
        <w:tc>
          <w:tcPr>
            <w:tcW w:w="771"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 xml:space="preserve">                                  110,435,000 </w:t>
            </w:r>
          </w:p>
        </w:tc>
        <w:tc>
          <w:tcPr>
            <w:tcW w:w="216" w:type="pct"/>
            <w:tcBorders>
              <w:top w:val="nil"/>
              <w:left w:val="nil"/>
              <w:bottom w:val="single" w:sz="4" w:space="0" w:color="auto"/>
              <w:right w:val="single" w:sz="4" w:space="0" w:color="auto"/>
            </w:tcBorders>
            <w:shd w:val="clear" w:color="000000" w:fill="FFFFFF"/>
            <w:noWrap/>
            <w:vAlign w:val="bottom"/>
          </w:tcPr>
          <w:p w:rsidR="009A5CF1" w:rsidRPr="002F1827" w:rsidRDefault="009A5CF1" w:rsidP="002F1827">
            <w:pPr>
              <w:spacing w:after="0"/>
              <w:jc w:val="both"/>
              <w:rPr>
                <w:sz w:val="16"/>
                <w:szCs w:val="16"/>
              </w:rPr>
            </w:pPr>
            <w:r w:rsidRPr="002F1827">
              <w:rPr>
                <w:sz w:val="16"/>
                <w:szCs w:val="16"/>
              </w:rPr>
              <w:t>100%</w:t>
            </w:r>
          </w:p>
        </w:tc>
        <w:tc>
          <w:tcPr>
            <w:tcW w:w="634" w:type="pct"/>
            <w:tcBorders>
              <w:top w:val="nil"/>
              <w:left w:val="nil"/>
              <w:bottom w:val="single" w:sz="4" w:space="0" w:color="auto"/>
              <w:right w:val="single" w:sz="4" w:space="0" w:color="auto"/>
            </w:tcBorders>
            <w:shd w:val="clear" w:color="000000" w:fill="FFFFFF"/>
          </w:tcPr>
          <w:p w:rsidR="009A5CF1" w:rsidRPr="002F1827" w:rsidRDefault="009A5CF1" w:rsidP="002F1827">
            <w:pPr>
              <w:spacing w:after="0"/>
              <w:jc w:val="both"/>
              <w:rPr>
                <w:sz w:val="16"/>
                <w:szCs w:val="16"/>
              </w:rPr>
            </w:pPr>
            <w:r w:rsidRPr="002F1827">
              <w:rPr>
                <w:sz w:val="16"/>
                <w:szCs w:val="16"/>
              </w:rPr>
              <w:t>The meetings on formation of rice stakeholders platforms  were successfully conducted</w:t>
            </w:r>
          </w:p>
        </w:tc>
      </w:tr>
      <w:tr w:rsidR="004629BF" w:rsidRPr="002F1827">
        <w:trPr>
          <w:trHeight w:val="3140"/>
        </w:trPr>
        <w:tc>
          <w:tcPr>
            <w:tcW w:w="239" w:type="pct"/>
            <w:tcBorders>
              <w:top w:val="nil"/>
              <w:left w:val="single" w:sz="4" w:space="0" w:color="auto"/>
              <w:bottom w:val="single" w:sz="4" w:space="0" w:color="auto"/>
              <w:right w:val="single" w:sz="4" w:space="0" w:color="auto"/>
            </w:tcBorders>
            <w:vAlign w:val="center"/>
          </w:tcPr>
          <w:p w:rsidR="004629BF" w:rsidRPr="002F1827" w:rsidRDefault="004629BF" w:rsidP="002F1827">
            <w:pPr>
              <w:spacing w:after="0"/>
              <w:jc w:val="both"/>
              <w:rPr>
                <w:sz w:val="16"/>
                <w:szCs w:val="16"/>
              </w:rPr>
            </w:pPr>
            <w:r w:rsidRPr="002F1827">
              <w:rPr>
                <w:sz w:val="16"/>
                <w:szCs w:val="16"/>
              </w:rPr>
              <w:lastRenderedPageBreak/>
              <w:t>D08</w:t>
            </w:r>
          </w:p>
        </w:tc>
        <w:tc>
          <w:tcPr>
            <w:tcW w:w="166" w:type="pct"/>
            <w:tcBorders>
              <w:top w:val="nil"/>
              <w:left w:val="single" w:sz="4" w:space="0" w:color="auto"/>
              <w:bottom w:val="single" w:sz="4" w:space="0" w:color="auto"/>
              <w:right w:val="single" w:sz="4" w:space="0" w:color="auto"/>
            </w:tcBorders>
            <w:vAlign w:val="center"/>
          </w:tcPr>
          <w:p w:rsidR="004629BF" w:rsidRPr="002F1827" w:rsidRDefault="004629BF" w:rsidP="002F1827">
            <w:pPr>
              <w:spacing w:after="0"/>
              <w:jc w:val="both"/>
              <w:rPr>
                <w:sz w:val="16"/>
                <w:szCs w:val="16"/>
              </w:rPr>
            </w:pPr>
            <w:r w:rsidRPr="002F1827">
              <w:rPr>
                <w:bCs/>
                <w:sz w:val="16"/>
                <w:szCs w:val="16"/>
              </w:rPr>
              <w:t>V</w:t>
            </w:r>
          </w:p>
        </w:tc>
        <w:tc>
          <w:tcPr>
            <w:tcW w:w="185" w:type="pct"/>
            <w:tcBorders>
              <w:top w:val="nil"/>
              <w:left w:val="single" w:sz="4" w:space="0" w:color="auto"/>
              <w:bottom w:val="single" w:sz="4" w:space="0" w:color="auto"/>
              <w:right w:val="single" w:sz="4" w:space="0" w:color="auto"/>
            </w:tcBorders>
            <w:vAlign w:val="center"/>
          </w:tcPr>
          <w:p w:rsidR="004629BF" w:rsidRPr="002F1827" w:rsidRDefault="004629BF" w:rsidP="002F1827">
            <w:pPr>
              <w:spacing w:after="0"/>
              <w:jc w:val="both"/>
              <w:rPr>
                <w:sz w:val="16"/>
                <w:szCs w:val="16"/>
              </w:rPr>
            </w:pPr>
          </w:p>
        </w:tc>
        <w:tc>
          <w:tcPr>
            <w:tcW w:w="147" w:type="pct"/>
            <w:tcBorders>
              <w:top w:val="nil"/>
              <w:left w:val="single" w:sz="4" w:space="0" w:color="auto"/>
              <w:bottom w:val="single" w:sz="4" w:space="0" w:color="auto"/>
              <w:right w:val="single" w:sz="4" w:space="0" w:color="auto"/>
            </w:tcBorders>
            <w:vAlign w:val="center"/>
          </w:tcPr>
          <w:p w:rsidR="004629BF" w:rsidRPr="002F1827" w:rsidRDefault="004629BF" w:rsidP="002F1827">
            <w:pPr>
              <w:spacing w:after="0"/>
              <w:jc w:val="both"/>
              <w:rPr>
                <w:sz w:val="16"/>
                <w:szCs w:val="16"/>
              </w:rPr>
            </w:pPr>
            <w:r w:rsidRPr="002F1827">
              <w:rPr>
                <w:bCs/>
                <w:sz w:val="16"/>
                <w:szCs w:val="16"/>
              </w:rPr>
              <w:t>V</w:t>
            </w:r>
          </w:p>
        </w:tc>
        <w:tc>
          <w:tcPr>
            <w:tcW w:w="553" w:type="pct"/>
            <w:tcBorders>
              <w:top w:val="nil"/>
              <w:left w:val="nil"/>
              <w:bottom w:val="single" w:sz="4" w:space="0" w:color="auto"/>
              <w:right w:val="single" w:sz="4" w:space="0" w:color="auto"/>
            </w:tcBorders>
            <w:shd w:val="clear" w:color="000000" w:fill="FFFFFF"/>
          </w:tcPr>
          <w:p w:rsidR="004629BF" w:rsidRPr="002F1827" w:rsidRDefault="004629BF" w:rsidP="002F1827">
            <w:pPr>
              <w:spacing w:after="0"/>
              <w:jc w:val="both"/>
              <w:rPr>
                <w:sz w:val="16"/>
                <w:szCs w:val="16"/>
              </w:rPr>
            </w:pPr>
            <w:r w:rsidRPr="002F1827">
              <w:rPr>
                <w:bCs/>
                <w:sz w:val="16"/>
                <w:szCs w:val="16"/>
              </w:rPr>
              <w:t>To facilitate availability of  400,000 MT of fertilizer, 20,000 MT of improved  seeds, 40 million seedlings, 2,000 MT and 870,000 litre of Agro-chemicals  under government subsidy arrangements by June 2012</w:t>
            </w:r>
          </w:p>
        </w:tc>
        <w:tc>
          <w:tcPr>
            <w:tcW w:w="478" w:type="pct"/>
            <w:tcBorders>
              <w:top w:val="nil"/>
              <w:left w:val="nil"/>
              <w:bottom w:val="single" w:sz="4" w:space="0" w:color="auto"/>
              <w:right w:val="single" w:sz="4" w:space="0" w:color="auto"/>
            </w:tcBorders>
            <w:shd w:val="clear" w:color="000000" w:fill="FFFFFF"/>
          </w:tcPr>
          <w:p w:rsidR="004629BF" w:rsidRPr="002F1827" w:rsidRDefault="004629BF" w:rsidP="002F1827">
            <w:pPr>
              <w:jc w:val="both"/>
              <w:rPr>
                <w:bCs/>
                <w:sz w:val="16"/>
                <w:szCs w:val="16"/>
              </w:rPr>
            </w:pPr>
            <w:r w:rsidRPr="002F1827">
              <w:rPr>
                <w:bCs/>
                <w:sz w:val="16"/>
                <w:szCs w:val="16"/>
              </w:rPr>
              <w:t xml:space="preserve">A total of 10,741 tons of improved seed of maize, paddy, sunflower, sorghum and </w:t>
            </w:r>
            <w:r w:rsidR="00C34854" w:rsidRPr="002F1827">
              <w:rPr>
                <w:bCs/>
                <w:sz w:val="16"/>
                <w:szCs w:val="16"/>
              </w:rPr>
              <w:t>126,118 tons</w:t>
            </w:r>
            <w:r w:rsidRPr="002F1827">
              <w:rPr>
                <w:bCs/>
                <w:sz w:val="16"/>
                <w:szCs w:val="16"/>
              </w:rPr>
              <w:t xml:space="preserve"> of fertilizers were distributed to farmers in 24 regions under subsidy arrangement. Also a total of 1,568,966 </w:t>
            </w:r>
            <w:r w:rsidR="00C34854" w:rsidRPr="002F1827">
              <w:rPr>
                <w:bCs/>
                <w:sz w:val="16"/>
                <w:szCs w:val="16"/>
              </w:rPr>
              <w:t>of improved</w:t>
            </w:r>
            <w:r w:rsidRPr="002F1827">
              <w:rPr>
                <w:bCs/>
                <w:sz w:val="16"/>
                <w:szCs w:val="16"/>
              </w:rPr>
              <w:t xml:space="preserve"> tea seedlings and 1,926,889 coffee seedlings were produced and </w:t>
            </w:r>
            <w:r w:rsidR="00C34854" w:rsidRPr="002F1827">
              <w:rPr>
                <w:bCs/>
                <w:sz w:val="16"/>
                <w:szCs w:val="16"/>
              </w:rPr>
              <w:t>distributed to</w:t>
            </w:r>
            <w:r w:rsidRPr="002F1827">
              <w:rPr>
                <w:bCs/>
                <w:sz w:val="16"/>
                <w:szCs w:val="16"/>
              </w:rPr>
              <w:t xml:space="preserve"> the farmers under subsidy program. </w:t>
            </w:r>
            <w:r w:rsidR="00C34854" w:rsidRPr="002F1827">
              <w:rPr>
                <w:bCs/>
                <w:sz w:val="16"/>
                <w:szCs w:val="16"/>
              </w:rPr>
              <w:t>3,500,000 agrochemical</w:t>
            </w:r>
            <w:r w:rsidRPr="002F1827">
              <w:rPr>
                <w:bCs/>
                <w:sz w:val="16"/>
                <w:szCs w:val="16"/>
              </w:rPr>
              <w:t xml:space="preserve"> acrepacks for cotton and 158,727 and 582 tons of agrochemical for cashew were distributed to farmers under subsidy arrangement.</w:t>
            </w:r>
          </w:p>
          <w:p w:rsidR="004629BF" w:rsidRPr="002F1827" w:rsidRDefault="004629BF" w:rsidP="002F1827">
            <w:pPr>
              <w:jc w:val="both"/>
              <w:rPr>
                <w:bCs/>
                <w:sz w:val="16"/>
                <w:szCs w:val="16"/>
              </w:rPr>
            </w:pPr>
          </w:p>
          <w:p w:rsidR="004629BF" w:rsidRPr="002F1827" w:rsidRDefault="004629BF" w:rsidP="002F1827">
            <w:pPr>
              <w:spacing w:after="0"/>
              <w:jc w:val="both"/>
              <w:rPr>
                <w:sz w:val="16"/>
                <w:szCs w:val="16"/>
              </w:rPr>
            </w:pPr>
          </w:p>
        </w:tc>
        <w:tc>
          <w:tcPr>
            <w:tcW w:w="310" w:type="pct"/>
            <w:tcBorders>
              <w:top w:val="nil"/>
              <w:left w:val="nil"/>
              <w:bottom w:val="single" w:sz="4" w:space="0" w:color="auto"/>
              <w:right w:val="single" w:sz="4" w:space="0" w:color="auto"/>
            </w:tcBorders>
            <w:shd w:val="clear" w:color="000000" w:fill="FFFFFF"/>
            <w:noWrap/>
          </w:tcPr>
          <w:p w:rsidR="004629BF" w:rsidRPr="002F1827" w:rsidRDefault="004629BF" w:rsidP="002F1827">
            <w:pPr>
              <w:jc w:val="both"/>
              <w:rPr>
                <w:b/>
                <w:bCs/>
                <w:sz w:val="16"/>
                <w:szCs w:val="16"/>
              </w:rPr>
            </w:pPr>
            <w:r w:rsidRPr="002F1827">
              <w:rPr>
                <w:b/>
                <w:bCs/>
                <w:sz w:val="16"/>
                <w:szCs w:val="16"/>
              </w:rPr>
              <w:t>98%</w:t>
            </w:r>
          </w:p>
        </w:tc>
        <w:tc>
          <w:tcPr>
            <w:tcW w:w="228" w:type="pct"/>
            <w:tcBorders>
              <w:top w:val="nil"/>
              <w:left w:val="nil"/>
              <w:bottom w:val="single" w:sz="4" w:space="0" w:color="auto"/>
              <w:right w:val="single" w:sz="4" w:space="0" w:color="auto"/>
            </w:tcBorders>
            <w:shd w:val="clear" w:color="000000" w:fill="FFFFFF"/>
            <w:noWrap/>
          </w:tcPr>
          <w:p w:rsidR="004629BF" w:rsidRPr="002F1827" w:rsidRDefault="004629BF" w:rsidP="002F1827">
            <w:pPr>
              <w:jc w:val="both"/>
              <w:rPr>
                <w:b/>
                <w:bCs/>
                <w:sz w:val="16"/>
                <w:szCs w:val="16"/>
              </w:rPr>
            </w:pPr>
            <w:r w:rsidRPr="002F1827">
              <w:rPr>
                <w:bCs/>
                <w:sz w:val="16"/>
                <w:szCs w:val="16"/>
              </w:rPr>
              <w:t>V</w:t>
            </w:r>
          </w:p>
        </w:tc>
        <w:tc>
          <w:tcPr>
            <w:tcW w:w="172" w:type="pct"/>
            <w:tcBorders>
              <w:top w:val="nil"/>
              <w:left w:val="nil"/>
              <w:bottom w:val="single" w:sz="4" w:space="0" w:color="auto"/>
              <w:right w:val="single" w:sz="4" w:space="0" w:color="auto"/>
            </w:tcBorders>
            <w:shd w:val="clear" w:color="000000" w:fill="FFFFFF"/>
            <w:noWrap/>
          </w:tcPr>
          <w:p w:rsidR="004629BF" w:rsidRPr="002F1827" w:rsidRDefault="004629BF" w:rsidP="002F1827">
            <w:pPr>
              <w:jc w:val="both"/>
              <w:rPr>
                <w:b/>
                <w:bCs/>
                <w:sz w:val="16"/>
                <w:szCs w:val="16"/>
              </w:rPr>
            </w:pPr>
            <w:r w:rsidRPr="002F1827">
              <w:rPr>
                <w:b/>
                <w:bCs/>
                <w:sz w:val="16"/>
                <w:szCs w:val="16"/>
              </w:rPr>
              <w:t> </w:t>
            </w:r>
          </w:p>
        </w:tc>
        <w:tc>
          <w:tcPr>
            <w:tcW w:w="285" w:type="pct"/>
            <w:tcBorders>
              <w:top w:val="nil"/>
              <w:left w:val="nil"/>
              <w:bottom w:val="single" w:sz="4" w:space="0" w:color="auto"/>
              <w:right w:val="single" w:sz="4" w:space="0" w:color="auto"/>
            </w:tcBorders>
            <w:shd w:val="clear" w:color="000000" w:fill="FFFFFF"/>
            <w:noWrap/>
          </w:tcPr>
          <w:p w:rsidR="004629BF" w:rsidRPr="002F1827" w:rsidRDefault="004629BF" w:rsidP="002F1827">
            <w:pPr>
              <w:jc w:val="both"/>
              <w:rPr>
                <w:b/>
                <w:bCs/>
                <w:sz w:val="16"/>
                <w:szCs w:val="16"/>
              </w:rPr>
            </w:pPr>
            <w:r w:rsidRPr="002F1827">
              <w:rPr>
                <w:b/>
                <w:bCs/>
                <w:sz w:val="16"/>
                <w:szCs w:val="16"/>
              </w:rPr>
              <w:t> </w:t>
            </w:r>
          </w:p>
        </w:tc>
        <w:tc>
          <w:tcPr>
            <w:tcW w:w="617" w:type="pct"/>
            <w:tcBorders>
              <w:top w:val="nil"/>
              <w:left w:val="nil"/>
              <w:bottom w:val="single" w:sz="4" w:space="0" w:color="auto"/>
              <w:right w:val="single" w:sz="4" w:space="0" w:color="auto"/>
            </w:tcBorders>
            <w:shd w:val="clear" w:color="000000" w:fill="FFFFFF"/>
            <w:noWrap/>
          </w:tcPr>
          <w:p w:rsidR="004629BF" w:rsidRPr="002F1827" w:rsidRDefault="004629BF" w:rsidP="002F1827">
            <w:pPr>
              <w:spacing w:line="360" w:lineRule="auto"/>
              <w:jc w:val="both"/>
              <w:rPr>
                <w:sz w:val="18"/>
                <w:szCs w:val="18"/>
              </w:rPr>
            </w:pPr>
            <w:r w:rsidRPr="002F1827">
              <w:rPr>
                <w:sz w:val="18"/>
                <w:szCs w:val="18"/>
              </w:rPr>
              <w:t>75,111,957,400</w:t>
            </w:r>
          </w:p>
        </w:tc>
        <w:tc>
          <w:tcPr>
            <w:tcW w:w="771" w:type="pct"/>
            <w:tcBorders>
              <w:top w:val="nil"/>
              <w:left w:val="nil"/>
              <w:bottom w:val="single" w:sz="4" w:space="0" w:color="auto"/>
              <w:right w:val="single" w:sz="4" w:space="0" w:color="auto"/>
            </w:tcBorders>
            <w:shd w:val="clear" w:color="000000" w:fill="FFFFFF"/>
            <w:noWrap/>
          </w:tcPr>
          <w:p w:rsidR="004629BF" w:rsidRPr="002F1827" w:rsidRDefault="004629BF" w:rsidP="002F1827">
            <w:pPr>
              <w:spacing w:line="360" w:lineRule="auto"/>
              <w:jc w:val="both"/>
              <w:rPr>
                <w:sz w:val="18"/>
                <w:szCs w:val="18"/>
              </w:rPr>
            </w:pPr>
            <w:r w:rsidRPr="002F1827">
              <w:rPr>
                <w:sz w:val="18"/>
                <w:szCs w:val="18"/>
              </w:rPr>
              <w:t>47,553,219,902</w:t>
            </w:r>
          </w:p>
        </w:tc>
        <w:tc>
          <w:tcPr>
            <w:tcW w:w="216" w:type="pct"/>
            <w:tcBorders>
              <w:top w:val="nil"/>
              <w:left w:val="nil"/>
              <w:bottom w:val="single" w:sz="4" w:space="0" w:color="auto"/>
              <w:right w:val="single" w:sz="4" w:space="0" w:color="auto"/>
            </w:tcBorders>
            <w:shd w:val="clear" w:color="000000" w:fill="FFFFFF"/>
            <w:noWrap/>
          </w:tcPr>
          <w:p w:rsidR="004629BF" w:rsidRPr="002F1827" w:rsidRDefault="004629BF" w:rsidP="002F1827">
            <w:pPr>
              <w:jc w:val="both"/>
              <w:rPr>
                <w:b/>
                <w:bCs/>
                <w:sz w:val="16"/>
                <w:szCs w:val="16"/>
              </w:rPr>
            </w:pPr>
            <w:r w:rsidRPr="002F1827">
              <w:rPr>
                <w:b/>
                <w:bCs/>
                <w:sz w:val="16"/>
                <w:szCs w:val="16"/>
              </w:rPr>
              <w:t>63</w:t>
            </w:r>
          </w:p>
        </w:tc>
        <w:tc>
          <w:tcPr>
            <w:tcW w:w="634" w:type="pct"/>
            <w:tcBorders>
              <w:top w:val="nil"/>
              <w:left w:val="nil"/>
              <w:bottom w:val="single" w:sz="4" w:space="0" w:color="auto"/>
              <w:right w:val="single" w:sz="4" w:space="0" w:color="auto"/>
            </w:tcBorders>
            <w:shd w:val="clear" w:color="000000" w:fill="FFFFFF"/>
          </w:tcPr>
          <w:p w:rsidR="004629BF" w:rsidRPr="002F1827" w:rsidRDefault="004629BF" w:rsidP="002F1827">
            <w:pPr>
              <w:jc w:val="both"/>
              <w:rPr>
                <w:bCs/>
                <w:sz w:val="16"/>
                <w:szCs w:val="16"/>
              </w:rPr>
            </w:pPr>
            <w:r w:rsidRPr="002F1827">
              <w:rPr>
                <w:bCs/>
                <w:sz w:val="16"/>
                <w:szCs w:val="16"/>
              </w:rPr>
              <w:t xml:space="preserve"> Payment of agrodealers distributed inputs is still going on </w:t>
            </w:r>
          </w:p>
        </w:tc>
      </w:tr>
      <w:tr w:rsidR="004629BF" w:rsidRPr="002F1827">
        <w:trPr>
          <w:trHeight w:val="255"/>
        </w:trPr>
        <w:tc>
          <w:tcPr>
            <w:tcW w:w="239" w:type="pct"/>
            <w:tcBorders>
              <w:top w:val="nil"/>
              <w:left w:val="single" w:sz="4" w:space="0" w:color="auto"/>
              <w:bottom w:val="single" w:sz="4" w:space="0" w:color="auto"/>
              <w:right w:val="single" w:sz="4" w:space="0" w:color="auto"/>
            </w:tcBorders>
            <w:shd w:val="clear" w:color="000000" w:fill="FFFFFF"/>
            <w:noWrap/>
          </w:tcPr>
          <w:p w:rsidR="004629BF" w:rsidRPr="002F1827" w:rsidRDefault="004629BF" w:rsidP="002F1827">
            <w:pPr>
              <w:spacing w:after="0"/>
              <w:jc w:val="both"/>
              <w:rPr>
                <w:sz w:val="16"/>
                <w:szCs w:val="16"/>
              </w:rPr>
            </w:pPr>
            <w:r w:rsidRPr="002F1827">
              <w:rPr>
                <w:sz w:val="16"/>
                <w:szCs w:val="16"/>
              </w:rPr>
              <w:t> </w:t>
            </w:r>
          </w:p>
        </w:tc>
        <w:tc>
          <w:tcPr>
            <w:tcW w:w="166" w:type="pct"/>
            <w:tcBorders>
              <w:top w:val="nil"/>
              <w:left w:val="nil"/>
              <w:bottom w:val="single" w:sz="4" w:space="0" w:color="auto"/>
              <w:right w:val="single" w:sz="4" w:space="0" w:color="auto"/>
            </w:tcBorders>
            <w:shd w:val="clear" w:color="000000" w:fill="FFFFFF"/>
            <w:noWrap/>
          </w:tcPr>
          <w:p w:rsidR="004629BF" w:rsidRPr="002F1827" w:rsidRDefault="004629BF" w:rsidP="002F1827">
            <w:pPr>
              <w:spacing w:after="0"/>
              <w:jc w:val="both"/>
              <w:rPr>
                <w:sz w:val="16"/>
                <w:szCs w:val="16"/>
              </w:rPr>
            </w:pPr>
            <w:r w:rsidRPr="002F1827">
              <w:rPr>
                <w:sz w:val="16"/>
                <w:szCs w:val="16"/>
              </w:rPr>
              <w:t> </w:t>
            </w:r>
          </w:p>
        </w:tc>
        <w:tc>
          <w:tcPr>
            <w:tcW w:w="185" w:type="pct"/>
            <w:tcBorders>
              <w:top w:val="nil"/>
              <w:left w:val="nil"/>
              <w:bottom w:val="single" w:sz="4" w:space="0" w:color="auto"/>
              <w:right w:val="single" w:sz="4" w:space="0" w:color="auto"/>
            </w:tcBorders>
            <w:shd w:val="clear" w:color="000000" w:fill="FFFFFF"/>
            <w:noWrap/>
          </w:tcPr>
          <w:p w:rsidR="004629BF" w:rsidRPr="002F1827" w:rsidRDefault="004629BF" w:rsidP="002F1827">
            <w:pPr>
              <w:spacing w:after="0"/>
              <w:jc w:val="both"/>
              <w:rPr>
                <w:sz w:val="16"/>
                <w:szCs w:val="16"/>
              </w:rPr>
            </w:pPr>
            <w:r w:rsidRPr="002F1827">
              <w:rPr>
                <w:sz w:val="16"/>
                <w:szCs w:val="16"/>
              </w:rPr>
              <w:t> </w:t>
            </w:r>
          </w:p>
        </w:tc>
        <w:tc>
          <w:tcPr>
            <w:tcW w:w="147" w:type="pct"/>
            <w:tcBorders>
              <w:top w:val="nil"/>
              <w:left w:val="nil"/>
              <w:bottom w:val="single" w:sz="4" w:space="0" w:color="auto"/>
              <w:right w:val="single" w:sz="4" w:space="0" w:color="auto"/>
            </w:tcBorders>
            <w:shd w:val="clear" w:color="000000" w:fill="FFFFFF"/>
            <w:noWrap/>
          </w:tcPr>
          <w:p w:rsidR="004629BF" w:rsidRPr="002F1827" w:rsidRDefault="004629BF" w:rsidP="002F1827">
            <w:pPr>
              <w:spacing w:after="0"/>
              <w:jc w:val="both"/>
              <w:rPr>
                <w:sz w:val="16"/>
                <w:szCs w:val="16"/>
              </w:rPr>
            </w:pPr>
            <w:r w:rsidRPr="002F1827">
              <w:rPr>
                <w:sz w:val="16"/>
                <w:szCs w:val="16"/>
              </w:rPr>
              <w:t> </w:t>
            </w:r>
          </w:p>
        </w:tc>
        <w:tc>
          <w:tcPr>
            <w:tcW w:w="553" w:type="pct"/>
            <w:tcBorders>
              <w:top w:val="nil"/>
              <w:left w:val="nil"/>
              <w:bottom w:val="single" w:sz="4" w:space="0" w:color="auto"/>
              <w:right w:val="single" w:sz="4" w:space="0" w:color="auto"/>
            </w:tcBorders>
            <w:shd w:val="clear" w:color="000000" w:fill="FFFFFF"/>
          </w:tcPr>
          <w:p w:rsidR="004629BF" w:rsidRPr="002F1827" w:rsidRDefault="004629BF" w:rsidP="002F1827">
            <w:pPr>
              <w:spacing w:after="0"/>
              <w:jc w:val="both"/>
              <w:rPr>
                <w:b/>
                <w:bCs/>
                <w:sz w:val="16"/>
                <w:szCs w:val="16"/>
              </w:rPr>
            </w:pPr>
            <w:r w:rsidRPr="002F1827">
              <w:rPr>
                <w:b/>
                <w:bCs/>
                <w:sz w:val="16"/>
                <w:szCs w:val="16"/>
              </w:rPr>
              <w:t>Sub total</w:t>
            </w:r>
          </w:p>
        </w:tc>
        <w:tc>
          <w:tcPr>
            <w:tcW w:w="478" w:type="pct"/>
            <w:tcBorders>
              <w:top w:val="nil"/>
              <w:left w:val="nil"/>
              <w:bottom w:val="single" w:sz="4" w:space="0" w:color="auto"/>
              <w:right w:val="single" w:sz="4" w:space="0" w:color="auto"/>
            </w:tcBorders>
            <w:shd w:val="clear" w:color="000000" w:fill="FFFFFF"/>
          </w:tcPr>
          <w:p w:rsidR="004629BF" w:rsidRPr="002F1827" w:rsidRDefault="004629BF" w:rsidP="002F1827">
            <w:pPr>
              <w:spacing w:after="0"/>
              <w:jc w:val="both"/>
              <w:rPr>
                <w:sz w:val="16"/>
                <w:szCs w:val="16"/>
              </w:rPr>
            </w:pPr>
            <w:r w:rsidRPr="002F1827">
              <w:rPr>
                <w:sz w:val="16"/>
                <w:szCs w:val="16"/>
              </w:rPr>
              <w:t> </w:t>
            </w:r>
          </w:p>
        </w:tc>
        <w:tc>
          <w:tcPr>
            <w:tcW w:w="310" w:type="pct"/>
            <w:tcBorders>
              <w:top w:val="nil"/>
              <w:left w:val="nil"/>
              <w:bottom w:val="single" w:sz="4" w:space="0" w:color="auto"/>
              <w:right w:val="single" w:sz="4" w:space="0" w:color="auto"/>
            </w:tcBorders>
            <w:shd w:val="clear" w:color="000000" w:fill="FFFFFF"/>
            <w:noWrap/>
            <w:vAlign w:val="bottom"/>
          </w:tcPr>
          <w:p w:rsidR="004629BF" w:rsidRPr="002F1827" w:rsidRDefault="004629BF" w:rsidP="002F1827">
            <w:pPr>
              <w:spacing w:after="0"/>
              <w:jc w:val="both"/>
              <w:rPr>
                <w:sz w:val="16"/>
                <w:szCs w:val="16"/>
              </w:rPr>
            </w:pPr>
            <w:r w:rsidRPr="002F1827">
              <w:rPr>
                <w:sz w:val="16"/>
                <w:szCs w:val="16"/>
              </w:rPr>
              <w:t> </w:t>
            </w:r>
          </w:p>
        </w:tc>
        <w:tc>
          <w:tcPr>
            <w:tcW w:w="228" w:type="pct"/>
            <w:tcBorders>
              <w:top w:val="nil"/>
              <w:left w:val="nil"/>
              <w:bottom w:val="single" w:sz="4" w:space="0" w:color="auto"/>
              <w:right w:val="single" w:sz="4" w:space="0" w:color="auto"/>
            </w:tcBorders>
            <w:shd w:val="clear" w:color="000000" w:fill="FFFFFF"/>
            <w:noWrap/>
            <w:vAlign w:val="bottom"/>
          </w:tcPr>
          <w:p w:rsidR="004629BF" w:rsidRPr="002F1827" w:rsidRDefault="004629BF" w:rsidP="002F1827">
            <w:pPr>
              <w:spacing w:after="0"/>
              <w:jc w:val="both"/>
              <w:rPr>
                <w:sz w:val="16"/>
                <w:szCs w:val="16"/>
              </w:rPr>
            </w:pPr>
            <w:r w:rsidRPr="002F1827">
              <w:rPr>
                <w:sz w:val="16"/>
                <w:szCs w:val="16"/>
              </w:rPr>
              <w:t> </w:t>
            </w:r>
          </w:p>
        </w:tc>
        <w:tc>
          <w:tcPr>
            <w:tcW w:w="172" w:type="pct"/>
            <w:tcBorders>
              <w:top w:val="nil"/>
              <w:left w:val="nil"/>
              <w:bottom w:val="single" w:sz="4" w:space="0" w:color="auto"/>
              <w:right w:val="single" w:sz="4" w:space="0" w:color="auto"/>
            </w:tcBorders>
            <w:shd w:val="clear" w:color="000000" w:fill="FFFFFF"/>
            <w:noWrap/>
            <w:vAlign w:val="bottom"/>
          </w:tcPr>
          <w:p w:rsidR="004629BF" w:rsidRPr="002F1827" w:rsidRDefault="004629BF" w:rsidP="002F1827">
            <w:pPr>
              <w:spacing w:after="0"/>
              <w:jc w:val="both"/>
              <w:rPr>
                <w:sz w:val="16"/>
                <w:szCs w:val="16"/>
              </w:rPr>
            </w:pPr>
            <w:r w:rsidRPr="002F1827">
              <w:rPr>
                <w:sz w:val="16"/>
                <w:szCs w:val="16"/>
              </w:rPr>
              <w:t> </w:t>
            </w:r>
          </w:p>
        </w:tc>
        <w:tc>
          <w:tcPr>
            <w:tcW w:w="285" w:type="pct"/>
            <w:tcBorders>
              <w:top w:val="nil"/>
              <w:left w:val="nil"/>
              <w:bottom w:val="single" w:sz="4" w:space="0" w:color="auto"/>
              <w:right w:val="single" w:sz="4" w:space="0" w:color="auto"/>
            </w:tcBorders>
            <w:shd w:val="clear" w:color="000000" w:fill="FFFFFF"/>
            <w:noWrap/>
            <w:vAlign w:val="bottom"/>
          </w:tcPr>
          <w:p w:rsidR="004629BF" w:rsidRPr="002F1827" w:rsidRDefault="004629BF" w:rsidP="002F1827">
            <w:pPr>
              <w:spacing w:after="0"/>
              <w:jc w:val="both"/>
              <w:rPr>
                <w:sz w:val="16"/>
                <w:szCs w:val="16"/>
              </w:rPr>
            </w:pPr>
            <w:r w:rsidRPr="002F1827">
              <w:rPr>
                <w:sz w:val="16"/>
                <w:szCs w:val="16"/>
              </w:rPr>
              <w:t> </w:t>
            </w:r>
          </w:p>
        </w:tc>
        <w:tc>
          <w:tcPr>
            <w:tcW w:w="617" w:type="pct"/>
            <w:tcBorders>
              <w:top w:val="nil"/>
              <w:left w:val="nil"/>
              <w:bottom w:val="single" w:sz="4" w:space="0" w:color="auto"/>
              <w:right w:val="single" w:sz="4" w:space="0" w:color="auto"/>
            </w:tcBorders>
            <w:shd w:val="clear" w:color="000000" w:fill="FFFFFF"/>
            <w:noWrap/>
            <w:vAlign w:val="bottom"/>
          </w:tcPr>
          <w:p w:rsidR="004629BF" w:rsidRPr="002F1827" w:rsidRDefault="004629BF" w:rsidP="002F1827">
            <w:pPr>
              <w:spacing w:after="0"/>
              <w:jc w:val="both"/>
              <w:rPr>
                <w:b/>
                <w:bCs/>
                <w:sz w:val="16"/>
                <w:szCs w:val="16"/>
              </w:rPr>
            </w:pPr>
            <w:r w:rsidRPr="002F1827">
              <w:rPr>
                <w:b/>
                <w:bCs/>
                <w:sz w:val="16"/>
                <w:szCs w:val="16"/>
              </w:rPr>
              <w:t xml:space="preserve">                      816,847,850 </w:t>
            </w:r>
          </w:p>
        </w:tc>
        <w:tc>
          <w:tcPr>
            <w:tcW w:w="771" w:type="pct"/>
            <w:tcBorders>
              <w:top w:val="nil"/>
              <w:left w:val="nil"/>
              <w:bottom w:val="single" w:sz="4" w:space="0" w:color="auto"/>
              <w:right w:val="single" w:sz="4" w:space="0" w:color="auto"/>
            </w:tcBorders>
            <w:shd w:val="clear" w:color="000000" w:fill="FFFFFF"/>
            <w:noWrap/>
            <w:vAlign w:val="bottom"/>
          </w:tcPr>
          <w:p w:rsidR="004629BF" w:rsidRPr="002F1827" w:rsidRDefault="004629BF" w:rsidP="002F1827">
            <w:pPr>
              <w:spacing w:after="0"/>
              <w:jc w:val="both"/>
              <w:rPr>
                <w:b/>
                <w:bCs/>
                <w:sz w:val="16"/>
                <w:szCs w:val="16"/>
              </w:rPr>
            </w:pPr>
            <w:r w:rsidRPr="002F1827">
              <w:rPr>
                <w:b/>
                <w:bCs/>
                <w:sz w:val="16"/>
                <w:szCs w:val="16"/>
              </w:rPr>
              <w:t xml:space="preserve">                                  804,112,067 </w:t>
            </w:r>
          </w:p>
        </w:tc>
        <w:tc>
          <w:tcPr>
            <w:tcW w:w="216" w:type="pct"/>
            <w:tcBorders>
              <w:top w:val="nil"/>
              <w:left w:val="nil"/>
              <w:bottom w:val="single" w:sz="4" w:space="0" w:color="auto"/>
              <w:right w:val="single" w:sz="4" w:space="0" w:color="auto"/>
            </w:tcBorders>
            <w:shd w:val="clear" w:color="000000" w:fill="FFFFFF"/>
            <w:noWrap/>
            <w:vAlign w:val="bottom"/>
          </w:tcPr>
          <w:p w:rsidR="004629BF" w:rsidRPr="002F1827" w:rsidRDefault="004629BF" w:rsidP="002F1827">
            <w:pPr>
              <w:spacing w:after="0"/>
              <w:jc w:val="both"/>
              <w:rPr>
                <w:sz w:val="16"/>
                <w:szCs w:val="16"/>
              </w:rPr>
            </w:pPr>
            <w:r w:rsidRPr="002F1827">
              <w:rPr>
                <w:sz w:val="16"/>
                <w:szCs w:val="16"/>
              </w:rPr>
              <w:t> </w:t>
            </w:r>
          </w:p>
        </w:tc>
        <w:tc>
          <w:tcPr>
            <w:tcW w:w="634" w:type="pct"/>
            <w:tcBorders>
              <w:top w:val="nil"/>
              <w:left w:val="nil"/>
              <w:bottom w:val="single" w:sz="4" w:space="0" w:color="auto"/>
              <w:right w:val="single" w:sz="4" w:space="0" w:color="auto"/>
            </w:tcBorders>
            <w:shd w:val="clear" w:color="000000" w:fill="FFFFFF"/>
          </w:tcPr>
          <w:p w:rsidR="004629BF" w:rsidRPr="002F1827" w:rsidRDefault="004629BF" w:rsidP="002F1827">
            <w:pPr>
              <w:spacing w:after="0"/>
              <w:jc w:val="both"/>
              <w:rPr>
                <w:sz w:val="16"/>
                <w:szCs w:val="16"/>
              </w:rPr>
            </w:pPr>
            <w:r w:rsidRPr="002F1827">
              <w:rPr>
                <w:sz w:val="16"/>
                <w:szCs w:val="16"/>
              </w:rPr>
              <w:t> </w:t>
            </w:r>
          </w:p>
        </w:tc>
      </w:tr>
    </w:tbl>
    <w:p w:rsidR="009A5CF1" w:rsidRPr="002F1827" w:rsidRDefault="009A5CF1" w:rsidP="002F1827">
      <w:pPr>
        <w:spacing w:after="0"/>
        <w:jc w:val="both"/>
        <w:rPr>
          <w:b/>
          <w:bCs/>
          <w:sz w:val="22"/>
          <w:szCs w:val="22"/>
        </w:rPr>
      </w:pPr>
    </w:p>
    <w:p w:rsidR="00314E27" w:rsidRPr="002F1827" w:rsidRDefault="009C50C9" w:rsidP="002F1827">
      <w:pPr>
        <w:spacing w:after="0"/>
        <w:jc w:val="both"/>
        <w:rPr>
          <w:b/>
          <w:bCs/>
          <w:sz w:val="20"/>
          <w:szCs w:val="20"/>
        </w:rPr>
      </w:pPr>
      <w:r w:rsidRPr="002F1827">
        <w:rPr>
          <w:b/>
          <w:bCs/>
          <w:sz w:val="22"/>
          <w:szCs w:val="22"/>
        </w:rPr>
        <w:br w:type="page"/>
      </w:r>
    </w:p>
    <w:p w:rsidR="00314E27" w:rsidRPr="002F1827" w:rsidRDefault="001B5782" w:rsidP="002F1827">
      <w:pPr>
        <w:spacing w:after="0"/>
        <w:jc w:val="both"/>
        <w:rPr>
          <w:b/>
          <w:bCs/>
          <w:sz w:val="20"/>
          <w:szCs w:val="20"/>
        </w:rPr>
      </w:pPr>
      <w:r w:rsidRPr="002F1827">
        <w:rPr>
          <w:b/>
          <w:bCs/>
          <w:sz w:val="20"/>
          <w:szCs w:val="20"/>
        </w:rPr>
        <w:lastRenderedPageBreak/>
        <w:t>OBJECTIVE NO:  G</w:t>
      </w:r>
    </w:p>
    <w:p w:rsidR="001B5782" w:rsidRPr="002F1827" w:rsidRDefault="001B5782" w:rsidP="002F1827">
      <w:pPr>
        <w:spacing w:after="0"/>
        <w:jc w:val="both"/>
        <w:rPr>
          <w:b/>
          <w:bCs/>
          <w:sz w:val="20"/>
          <w:szCs w:val="20"/>
        </w:rPr>
      </w:pPr>
      <w:r w:rsidRPr="002F1827">
        <w:rPr>
          <w:b/>
          <w:bCs/>
          <w:sz w:val="20"/>
          <w:szCs w:val="20"/>
        </w:rPr>
        <w:t>OBJECTIVE DESCRIPTION: Capacity of MAFC to carry out its operations efficiently and effectively enhanced</w:t>
      </w:r>
    </w:p>
    <w:p w:rsidR="001B5782" w:rsidRPr="002F1827" w:rsidRDefault="001B5782" w:rsidP="002F1827">
      <w:pPr>
        <w:spacing w:after="0"/>
        <w:jc w:val="both"/>
        <w:rPr>
          <w:b/>
          <w:bCs/>
          <w:sz w:val="22"/>
          <w:szCs w:val="22"/>
        </w:rPr>
      </w:pPr>
    </w:p>
    <w:tbl>
      <w:tblPr>
        <w:tblW w:w="5000" w:type="pct"/>
        <w:tblLook w:val="04A0"/>
      </w:tblPr>
      <w:tblGrid>
        <w:gridCol w:w="649"/>
        <w:gridCol w:w="442"/>
        <w:gridCol w:w="496"/>
        <w:gridCol w:w="388"/>
        <w:gridCol w:w="1539"/>
        <w:gridCol w:w="1327"/>
        <w:gridCol w:w="850"/>
        <w:gridCol w:w="618"/>
        <w:gridCol w:w="459"/>
        <w:gridCol w:w="781"/>
        <w:gridCol w:w="1896"/>
        <w:gridCol w:w="2376"/>
        <w:gridCol w:w="590"/>
        <w:gridCol w:w="1765"/>
      </w:tblGrid>
      <w:tr w:rsidR="001B5782" w:rsidRPr="002F1827">
        <w:trPr>
          <w:trHeight w:val="2762"/>
        </w:trPr>
        <w:tc>
          <w:tcPr>
            <w:tcW w:w="242" w:type="pct"/>
            <w:tcBorders>
              <w:top w:val="single" w:sz="4" w:space="0" w:color="auto"/>
              <w:left w:val="single" w:sz="4" w:space="0" w:color="auto"/>
              <w:bottom w:val="single" w:sz="4" w:space="0" w:color="auto"/>
              <w:right w:val="single" w:sz="4" w:space="0" w:color="auto"/>
            </w:tcBorders>
            <w:shd w:val="clear" w:color="000000" w:fill="FFFFFF"/>
            <w:noWrap/>
          </w:tcPr>
          <w:p w:rsidR="001B5782" w:rsidRPr="002F1827" w:rsidRDefault="001B5782" w:rsidP="002F1827">
            <w:pPr>
              <w:spacing w:after="0"/>
              <w:jc w:val="both"/>
              <w:rPr>
                <w:sz w:val="16"/>
                <w:szCs w:val="16"/>
              </w:rPr>
            </w:pPr>
            <w:r w:rsidRPr="002F1827">
              <w:rPr>
                <w:sz w:val="16"/>
                <w:szCs w:val="16"/>
              </w:rPr>
              <w:t>G02C</w:t>
            </w:r>
          </w:p>
        </w:tc>
        <w:tc>
          <w:tcPr>
            <w:tcW w:w="169" w:type="pct"/>
            <w:tcBorders>
              <w:top w:val="single" w:sz="4" w:space="0" w:color="auto"/>
              <w:left w:val="nil"/>
              <w:bottom w:val="single" w:sz="4" w:space="0" w:color="auto"/>
              <w:right w:val="single" w:sz="4" w:space="0" w:color="auto"/>
            </w:tcBorders>
            <w:shd w:val="clear" w:color="000000" w:fill="FFFFFF"/>
            <w:noWrap/>
          </w:tcPr>
          <w:p w:rsidR="001B5782" w:rsidRPr="002F1827" w:rsidRDefault="001B5782" w:rsidP="002F1827">
            <w:pPr>
              <w:spacing w:after="0"/>
              <w:jc w:val="both"/>
              <w:rPr>
                <w:sz w:val="16"/>
                <w:szCs w:val="16"/>
              </w:rPr>
            </w:pPr>
            <w:r w:rsidRPr="002F1827">
              <w:rPr>
                <w:sz w:val="16"/>
                <w:szCs w:val="16"/>
              </w:rPr>
              <w:t>√</w:t>
            </w:r>
          </w:p>
        </w:tc>
        <w:tc>
          <w:tcPr>
            <w:tcW w:w="188" w:type="pct"/>
            <w:tcBorders>
              <w:top w:val="single" w:sz="4" w:space="0" w:color="auto"/>
              <w:left w:val="nil"/>
              <w:bottom w:val="single" w:sz="4" w:space="0" w:color="auto"/>
              <w:right w:val="single" w:sz="4" w:space="0" w:color="auto"/>
            </w:tcBorders>
            <w:shd w:val="clear" w:color="000000" w:fill="FFFFFF"/>
            <w:noWrap/>
          </w:tcPr>
          <w:p w:rsidR="001B5782" w:rsidRPr="002F1827" w:rsidRDefault="001B5782" w:rsidP="002F1827">
            <w:pPr>
              <w:spacing w:after="0"/>
              <w:jc w:val="both"/>
              <w:rPr>
                <w:sz w:val="16"/>
                <w:szCs w:val="16"/>
              </w:rPr>
            </w:pPr>
            <w:r w:rsidRPr="002F1827">
              <w:rPr>
                <w:sz w:val="16"/>
                <w:szCs w:val="16"/>
              </w:rPr>
              <w:t>√</w:t>
            </w:r>
          </w:p>
        </w:tc>
        <w:tc>
          <w:tcPr>
            <w:tcW w:w="150" w:type="pct"/>
            <w:tcBorders>
              <w:top w:val="single" w:sz="4" w:space="0" w:color="auto"/>
              <w:left w:val="nil"/>
              <w:bottom w:val="single" w:sz="4" w:space="0" w:color="auto"/>
              <w:right w:val="single" w:sz="4" w:space="0" w:color="auto"/>
            </w:tcBorders>
            <w:shd w:val="clear" w:color="000000" w:fill="FFFFFF"/>
            <w:noWrap/>
          </w:tcPr>
          <w:p w:rsidR="001B5782" w:rsidRPr="002F1827" w:rsidRDefault="001B5782" w:rsidP="002F1827">
            <w:pPr>
              <w:spacing w:after="0"/>
              <w:jc w:val="both"/>
              <w:rPr>
                <w:sz w:val="16"/>
                <w:szCs w:val="16"/>
              </w:rPr>
            </w:pPr>
            <w:r w:rsidRPr="002F1827">
              <w:rPr>
                <w:sz w:val="16"/>
                <w:szCs w:val="16"/>
              </w:rPr>
              <w:t>√</w:t>
            </w:r>
          </w:p>
        </w:tc>
        <w:tc>
          <w:tcPr>
            <w:tcW w:w="556" w:type="pct"/>
            <w:tcBorders>
              <w:top w:val="single" w:sz="4" w:space="0" w:color="auto"/>
              <w:left w:val="nil"/>
              <w:bottom w:val="single" w:sz="4" w:space="0" w:color="auto"/>
              <w:right w:val="single" w:sz="4" w:space="0" w:color="auto"/>
            </w:tcBorders>
            <w:shd w:val="clear" w:color="000000" w:fill="FFFFFF"/>
          </w:tcPr>
          <w:p w:rsidR="001B5782" w:rsidRPr="002F1827" w:rsidRDefault="001B5782" w:rsidP="002F1827">
            <w:pPr>
              <w:spacing w:after="0"/>
              <w:jc w:val="both"/>
              <w:rPr>
                <w:sz w:val="16"/>
                <w:szCs w:val="16"/>
              </w:rPr>
            </w:pPr>
            <w:r w:rsidRPr="002F1827">
              <w:rPr>
                <w:sz w:val="16"/>
                <w:szCs w:val="16"/>
              </w:rPr>
              <w:t>Extension human and physical resource improved for rice technology dissemination by June 2014</w:t>
            </w:r>
          </w:p>
        </w:tc>
        <w:tc>
          <w:tcPr>
            <w:tcW w:w="481" w:type="pct"/>
            <w:tcBorders>
              <w:top w:val="single" w:sz="4" w:space="0" w:color="auto"/>
              <w:left w:val="nil"/>
              <w:bottom w:val="single" w:sz="4" w:space="0" w:color="auto"/>
              <w:right w:val="single" w:sz="4" w:space="0" w:color="auto"/>
            </w:tcBorders>
            <w:shd w:val="clear" w:color="000000" w:fill="FFFFFF"/>
          </w:tcPr>
          <w:p w:rsidR="001B5782" w:rsidRPr="002F1827" w:rsidRDefault="00603147" w:rsidP="002F1827">
            <w:pPr>
              <w:spacing w:after="0"/>
              <w:jc w:val="both"/>
              <w:rPr>
                <w:sz w:val="16"/>
                <w:szCs w:val="16"/>
              </w:rPr>
            </w:pPr>
            <w:r w:rsidRPr="002F1827">
              <w:rPr>
                <w:sz w:val="16"/>
                <w:szCs w:val="16"/>
              </w:rPr>
              <w:t>Training of Extension</w:t>
            </w:r>
            <w:r w:rsidR="001B5782" w:rsidRPr="002F1827">
              <w:rPr>
                <w:sz w:val="16"/>
                <w:szCs w:val="16"/>
              </w:rPr>
              <w:t xml:space="preserve"> staff in order to build their capacity to implement their daily duties and activities. Staff are doing their studies at various institutes at different levels:- PhD (1), Masters (9), Bachelors (15), Diploma (4) and Short courses for support staff (6)</w:t>
            </w:r>
          </w:p>
        </w:tc>
        <w:tc>
          <w:tcPr>
            <w:tcW w:w="313" w:type="pct"/>
            <w:tcBorders>
              <w:top w:val="single" w:sz="4" w:space="0" w:color="auto"/>
              <w:left w:val="nil"/>
              <w:bottom w:val="single" w:sz="4" w:space="0" w:color="auto"/>
              <w:right w:val="single" w:sz="4" w:space="0" w:color="auto"/>
            </w:tcBorders>
            <w:shd w:val="clear" w:color="000000" w:fill="FFFFFF"/>
            <w:noWrap/>
            <w:vAlign w:val="bottom"/>
          </w:tcPr>
          <w:p w:rsidR="001B5782" w:rsidRPr="002F1827" w:rsidRDefault="001B5782" w:rsidP="002F1827">
            <w:pPr>
              <w:spacing w:after="0"/>
              <w:jc w:val="both"/>
              <w:rPr>
                <w:sz w:val="16"/>
                <w:szCs w:val="16"/>
              </w:rPr>
            </w:pPr>
            <w:r w:rsidRPr="002F1827">
              <w:rPr>
                <w:sz w:val="16"/>
                <w:szCs w:val="16"/>
              </w:rPr>
              <w:t>25%</w:t>
            </w:r>
          </w:p>
        </w:tc>
        <w:tc>
          <w:tcPr>
            <w:tcW w:w="231" w:type="pct"/>
            <w:tcBorders>
              <w:top w:val="single" w:sz="4" w:space="0" w:color="auto"/>
              <w:left w:val="nil"/>
              <w:bottom w:val="single" w:sz="4" w:space="0" w:color="auto"/>
              <w:right w:val="single" w:sz="4" w:space="0" w:color="auto"/>
            </w:tcBorders>
            <w:shd w:val="clear" w:color="000000" w:fill="FFFFFF"/>
            <w:noWrap/>
            <w:vAlign w:val="bottom"/>
          </w:tcPr>
          <w:p w:rsidR="001B5782" w:rsidRPr="002F1827" w:rsidRDefault="001B5782" w:rsidP="002F1827">
            <w:pPr>
              <w:spacing w:after="0"/>
              <w:jc w:val="both"/>
              <w:rPr>
                <w:sz w:val="16"/>
                <w:szCs w:val="16"/>
              </w:rPr>
            </w:pPr>
            <w:r w:rsidRPr="002F1827">
              <w:rPr>
                <w:sz w:val="16"/>
                <w:szCs w:val="16"/>
              </w:rPr>
              <w:t>√</w:t>
            </w:r>
          </w:p>
        </w:tc>
        <w:tc>
          <w:tcPr>
            <w:tcW w:w="175" w:type="pct"/>
            <w:tcBorders>
              <w:top w:val="single" w:sz="4" w:space="0" w:color="auto"/>
              <w:left w:val="nil"/>
              <w:bottom w:val="single" w:sz="4" w:space="0" w:color="auto"/>
              <w:right w:val="single" w:sz="4" w:space="0" w:color="auto"/>
            </w:tcBorders>
            <w:shd w:val="clear" w:color="000000" w:fill="FFFFFF"/>
            <w:noWrap/>
          </w:tcPr>
          <w:p w:rsidR="001B5782" w:rsidRPr="002F1827" w:rsidRDefault="001B5782" w:rsidP="002F1827">
            <w:pPr>
              <w:spacing w:after="0"/>
              <w:jc w:val="both"/>
              <w:rPr>
                <w:sz w:val="16"/>
                <w:szCs w:val="16"/>
              </w:rPr>
            </w:pPr>
            <w:r w:rsidRPr="002F1827">
              <w:rPr>
                <w:sz w:val="16"/>
                <w:szCs w:val="16"/>
              </w:rPr>
              <w:t> </w:t>
            </w:r>
          </w:p>
        </w:tc>
        <w:tc>
          <w:tcPr>
            <w:tcW w:w="288" w:type="pct"/>
            <w:tcBorders>
              <w:top w:val="single" w:sz="4" w:space="0" w:color="auto"/>
              <w:left w:val="nil"/>
              <w:bottom w:val="single" w:sz="4" w:space="0" w:color="auto"/>
              <w:right w:val="single" w:sz="4" w:space="0" w:color="auto"/>
            </w:tcBorders>
            <w:shd w:val="clear" w:color="000000" w:fill="FFFFFF"/>
            <w:noWrap/>
          </w:tcPr>
          <w:p w:rsidR="001B5782" w:rsidRPr="002F1827" w:rsidRDefault="001B5782" w:rsidP="002F1827">
            <w:pPr>
              <w:spacing w:after="0"/>
              <w:jc w:val="both"/>
              <w:rPr>
                <w:sz w:val="16"/>
                <w:szCs w:val="16"/>
              </w:rPr>
            </w:pPr>
            <w:r w:rsidRPr="002F1827">
              <w:rPr>
                <w:sz w:val="16"/>
                <w:szCs w:val="16"/>
              </w:rPr>
              <w:t> </w:t>
            </w:r>
          </w:p>
        </w:tc>
        <w:tc>
          <w:tcPr>
            <w:tcW w:w="588" w:type="pct"/>
            <w:tcBorders>
              <w:top w:val="single" w:sz="4" w:space="0" w:color="auto"/>
              <w:left w:val="nil"/>
              <w:bottom w:val="single" w:sz="4" w:space="0" w:color="auto"/>
              <w:right w:val="single" w:sz="4" w:space="0" w:color="auto"/>
            </w:tcBorders>
            <w:shd w:val="clear" w:color="000000" w:fill="FFFFFF"/>
            <w:noWrap/>
            <w:vAlign w:val="bottom"/>
          </w:tcPr>
          <w:p w:rsidR="001B5782" w:rsidRPr="002F1827" w:rsidRDefault="001B5782" w:rsidP="002F1827">
            <w:pPr>
              <w:spacing w:after="0"/>
              <w:jc w:val="both"/>
              <w:rPr>
                <w:sz w:val="16"/>
                <w:szCs w:val="16"/>
              </w:rPr>
            </w:pPr>
            <w:r w:rsidRPr="002F1827">
              <w:rPr>
                <w:sz w:val="16"/>
                <w:szCs w:val="16"/>
              </w:rPr>
              <w:t xml:space="preserve">                       67,900,000 </w:t>
            </w:r>
          </w:p>
        </w:tc>
        <w:tc>
          <w:tcPr>
            <w:tcW w:w="763" w:type="pct"/>
            <w:tcBorders>
              <w:top w:val="single" w:sz="4" w:space="0" w:color="auto"/>
              <w:left w:val="nil"/>
              <w:bottom w:val="single" w:sz="4" w:space="0" w:color="auto"/>
              <w:right w:val="single" w:sz="4" w:space="0" w:color="auto"/>
            </w:tcBorders>
            <w:shd w:val="clear" w:color="000000" w:fill="FFFFFF"/>
            <w:noWrap/>
            <w:vAlign w:val="bottom"/>
          </w:tcPr>
          <w:p w:rsidR="001B5782" w:rsidRPr="002F1827" w:rsidRDefault="001B5782" w:rsidP="002F1827">
            <w:pPr>
              <w:spacing w:after="0"/>
              <w:jc w:val="both"/>
              <w:rPr>
                <w:sz w:val="16"/>
                <w:szCs w:val="16"/>
              </w:rPr>
            </w:pPr>
            <w:r w:rsidRPr="002F1827">
              <w:rPr>
                <w:sz w:val="16"/>
                <w:szCs w:val="16"/>
              </w:rPr>
              <w:t xml:space="preserve">67,223,750 </w:t>
            </w:r>
          </w:p>
        </w:tc>
        <w:tc>
          <w:tcPr>
            <w:tcW w:w="219" w:type="pct"/>
            <w:tcBorders>
              <w:top w:val="single" w:sz="4" w:space="0" w:color="auto"/>
              <w:left w:val="nil"/>
              <w:bottom w:val="single" w:sz="4" w:space="0" w:color="auto"/>
              <w:right w:val="single" w:sz="4" w:space="0" w:color="auto"/>
            </w:tcBorders>
            <w:shd w:val="clear" w:color="000000" w:fill="FFFFFF"/>
            <w:noWrap/>
            <w:vAlign w:val="bottom"/>
          </w:tcPr>
          <w:p w:rsidR="001B5782" w:rsidRPr="002F1827" w:rsidRDefault="001B5782" w:rsidP="002F1827">
            <w:pPr>
              <w:spacing w:after="0"/>
              <w:jc w:val="both"/>
              <w:rPr>
                <w:sz w:val="16"/>
                <w:szCs w:val="16"/>
              </w:rPr>
            </w:pPr>
            <w:r w:rsidRPr="002F1827">
              <w:rPr>
                <w:sz w:val="16"/>
                <w:szCs w:val="16"/>
              </w:rPr>
              <w:t>99%</w:t>
            </w:r>
          </w:p>
        </w:tc>
        <w:tc>
          <w:tcPr>
            <w:tcW w:w="638" w:type="pct"/>
            <w:tcBorders>
              <w:top w:val="single" w:sz="4" w:space="0" w:color="auto"/>
              <w:left w:val="nil"/>
              <w:bottom w:val="single" w:sz="4" w:space="0" w:color="auto"/>
              <w:right w:val="single" w:sz="4" w:space="0" w:color="auto"/>
            </w:tcBorders>
            <w:shd w:val="clear" w:color="000000" w:fill="FFFFFF"/>
          </w:tcPr>
          <w:p w:rsidR="001B5782" w:rsidRPr="002F1827" w:rsidRDefault="001B5782" w:rsidP="002F1827">
            <w:pPr>
              <w:spacing w:after="0"/>
              <w:jc w:val="both"/>
              <w:rPr>
                <w:sz w:val="16"/>
                <w:szCs w:val="16"/>
              </w:rPr>
            </w:pPr>
            <w:r w:rsidRPr="002F1827">
              <w:rPr>
                <w:sz w:val="16"/>
                <w:szCs w:val="16"/>
              </w:rPr>
              <w:t xml:space="preserve"> 35 extension staff attended long and short courses </w:t>
            </w:r>
          </w:p>
        </w:tc>
      </w:tr>
      <w:tr w:rsidR="001B5782" w:rsidRPr="002F1827">
        <w:trPr>
          <w:trHeight w:val="255"/>
        </w:trPr>
        <w:tc>
          <w:tcPr>
            <w:tcW w:w="242" w:type="pct"/>
            <w:tcBorders>
              <w:top w:val="nil"/>
              <w:left w:val="single" w:sz="4" w:space="0" w:color="auto"/>
              <w:bottom w:val="single" w:sz="4" w:space="0" w:color="auto"/>
              <w:right w:val="single" w:sz="4" w:space="0" w:color="auto"/>
            </w:tcBorders>
            <w:shd w:val="clear" w:color="000000" w:fill="FFFFFF"/>
            <w:noWrap/>
          </w:tcPr>
          <w:p w:rsidR="001B5782" w:rsidRPr="002F1827" w:rsidRDefault="001B5782" w:rsidP="002F1827">
            <w:pPr>
              <w:spacing w:after="0"/>
              <w:jc w:val="both"/>
              <w:rPr>
                <w:sz w:val="16"/>
                <w:szCs w:val="16"/>
              </w:rPr>
            </w:pPr>
            <w:r w:rsidRPr="002F1827">
              <w:rPr>
                <w:sz w:val="16"/>
                <w:szCs w:val="16"/>
              </w:rPr>
              <w:t> </w:t>
            </w:r>
          </w:p>
        </w:tc>
        <w:tc>
          <w:tcPr>
            <w:tcW w:w="169" w:type="pct"/>
            <w:tcBorders>
              <w:top w:val="nil"/>
              <w:left w:val="nil"/>
              <w:bottom w:val="single" w:sz="4" w:space="0" w:color="auto"/>
              <w:right w:val="single" w:sz="4" w:space="0" w:color="auto"/>
            </w:tcBorders>
            <w:shd w:val="clear" w:color="000000" w:fill="FFFFFF"/>
            <w:noWrap/>
          </w:tcPr>
          <w:p w:rsidR="001B5782" w:rsidRPr="002F1827" w:rsidRDefault="001B5782" w:rsidP="002F1827">
            <w:pPr>
              <w:spacing w:after="0"/>
              <w:jc w:val="both"/>
              <w:rPr>
                <w:sz w:val="16"/>
                <w:szCs w:val="16"/>
              </w:rPr>
            </w:pPr>
            <w:r w:rsidRPr="002F1827">
              <w:rPr>
                <w:sz w:val="16"/>
                <w:szCs w:val="16"/>
              </w:rPr>
              <w:t> </w:t>
            </w:r>
          </w:p>
        </w:tc>
        <w:tc>
          <w:tcPr>
            <w:tcW w:w="188" w:type="pct"/>
            <w:tcBorders>
              <w:top w:val="nil"/>
              <w:left w:val="nil"/>
              <w:bottom w:val="single" w:sz="4" w:space="0" w:color="auto"/>
              <w:right w:val="single" w:sz="4" w:space="0" w:color="auto"/>
            </w:tcBorders>
            <w:shd w:val="clear" w:color="000000" w:fill="FFFFFF"/>
            <w:noWrap/>
          </w:tcPr>
          <w:p w:rsidR="001B5782" w:rsidRPr="002F1827" w:rsidRDefault="001B5782" w:rsidP="002F1827">
            <w:pPr>
              <w:spacing w:after="0"/>
              <w:jc w:val="both"/>
              <w:rPr>
                <w:sz w:val="16"/>
                <w:szCs w:val="16"/>
              </w:rPr>
            </w:pPr>
            <w:r w:rsidRPr="002F1827">
              <w:rPr>
                <w:sz w:val="16"/>
                <w:szCs w:val="16"/>
              </w:rPr>
              <w:t> </w:t>
            </w:r>
          </w:p>
        </w:tc>
        <w:tc>
          <w:tcPr>
            <w:tcW w:w="150" w:type="pct"/>
            <w:tcBorders>
              <w:top w:val="nil"/>
              <w:left w:val="nil"/>
              <w:bottom w:val="single" w:sz="4" w:space="0" w:color="auto"/>
              <w:right w:val="single" w:sz="4" w:space="0" w:color="auto"/>
            </w:tcBorders>
            <w:shd w:val="clear" w:color="000000" w:fill="FFFFFF"/>
            <w:noWrap/>
          </w:tcPr>
          <w:p w:rsidR="001B5782" w:rsidRPr="002F1827" w:rsidRDefault="001B5782" w:rsidP="002F1827">
            <w:pPr>
              <w:spacing w:after="0"/>
              <w:jc w:val="both"/>
              <w:rPr>
                <w:sz w:val="16"/>
                <w:szCs w:val="16"/>
              </w:rPr>
            </w:pPr>
            <w:r w:rsidRPr="002F1827">
              <w:rPr>
                <w:sz w:val="16"/>
                <w:szCs w:val="16"/>
              </w:rPr>
              <w:t> </w:t>
            </w:r>
          </w:p>
        </w:tc>
        <w:tc>
          <w:tcPr>
            <w:tcW w:w="556" w:type="pct"/>
            <w:tcBorders>
              <w:top w:val="nil"/>
              <w:left w:val="nil"/>
              <w:bottom w:val="single" w:sz="4" w:space="0" w:color="auto"/>
              <w:right w:val="single" w:sz="4" w:space="0" w:color="auto"/>
            </w:tcBorders>
            <w:shd w:val="clear" w:color="000000" w:fill="FFFFFF"/>
          </w:tcPr>
          <w:p w:rsidR="001B5782" w:rsidRPr="002F1827" w:rsidRDefault="001B5782" w:rsidP="002F1827">
            <w:pPr>
              <w:spacing w:after="0"/>
              <w:jc w:val="both"/>
              <w:rPr>
                <w:b/>
                <w:bCs/>
                <w:sz w:val="16"/>
                <w:szCs w:val="16"/>
              </w:rPr>
            </w:pPr>
            <w:r w:rsidRPr="002F1827">
              <w:rPr>
                <w:b/>
                <w:bCs/>
                <w:sz w:val="16"/>
                <w:szCs w:val="16"/>
              </w:rPr>
              <w:t>Sub total</w:t>
            </w:r>
          </w:p>
        </w:tc>
        <w:tc>
          <w:tcPr>
            <w:tcW w:w="481" w:type="pct"/>
            <w:tcBorders>
              <w:top w:val="nil"/>
              <w:left w:val="nil"/>
              <w:bottom w:val="single" w:sz="4" w:space="0" w:color="auto"/>
              <w:right w:val="single" w:sz="4" w:space="0" w:color="auto"/>
            </w:tcBorders>
            <w:shd w:val="clear" w:color="000000" w:fill="FFFFFF"/>
          </w:tcPr>
          <w:p w:rsidR="001B5782" w:rsidRPr="002F1827" w:rsidRDefault="001B5782" w:rsidP="002F1827">
            <w:pPr>
              <w:spacing w:after="0"/>
              <w:jc w:val="both"/>
              <w:rPr>
                <w:sz w:val="16"/>
                <w:szCs w:val="16"/>
              </w:rPr>
            </w:pPr>
            <w:r w:rsidRPr="002F1827">
              <w:rPr>
                <w:sz w:val="16"/>
                <w:szCs w:val="16"/>
              </w:rPr>
              <w:t> </w:t>
            </w:r>
          </w:p>
        </w:tc>
        <w:tc>
          <w:tcPr>
            <w:tcW w:w="313" w:type="pct"/>
            <w:tcBorders>
              <w:top w:val="nil"/>
              <w:left w:val="nil"/>
              <w:bottom w:val="single" w:sz="4" w:space="0" w:color="auto"/>
              <w:right w:val="single" w:sz="4" w:space="0" w:color="auto"/>
            </w:tcBorders>
            <w:shd w:val="clear" w:color="000000" w:fill="FFFFFF"/>
            <w:noWrap/>
            <w:vAlign w:val="bottom"/>
          </w:tcPr>
          <w:p w:rsidR="001B5782" w:rsidRPr="002F1827" w:rsidRDefault="001B5782" w:rsidP="002F1827">
            <w:pPr>
              <w:spacing w:after="0"/>
              <w:jc w:val="both"/>
              <w:rPr>
                <w:sz w:val="16"/>
                <w:szCs w:val="16"/>
              </w:rPr>
            </w:pPr>
            <w:r w:rsidRPr="002F1827">
              <w:rPr>
                <w:sz w:val="16"/>
                <w:szCs w:val="16"/>
              </w:rPr>
              <w:t> </w:t>
            </w:r>
          </w:p>
        </w:tc>
        <w:tc>
          <w:tcPr>
            <w:tcW w:w="231" w:type="pct"/>
            <w:tcBorders>
              <w:top w:val="nil"/>
              <w:left w:val="nil"/>
              <w:bottom w:val="single" w:sz="4" w:space="0" w:color="auto"/>
              <w:right w:val="single" w:sz="4" w:space="0" w:color="auto"/>
            </w:tcBorders>
            <w:shd w:val="clear" w:color="000000" w:fill="FFFFFF"/>
            <w:noWrap/>
            <w:vAlign w:val="bottom"/>
          </w:tcPr>
          <w:p w:rsidR="001B5782" w:rsidRPr="002F1827" w:rsidRDefault="001B5782" w:rsidP="002F1827">
            <w:pPr>
              <w:spacing w:after="0"/>
              <w:jc w:val="both"/>
              <w:rPr>
                <w:sz w:val="16"/>
                <w:szCs w:val="16"/>
              </w:rPr>
            </w:pPr>
            <w:r w:rsidRPr="002F1827">
              <w:rPr>
                <w:sz w:val="16"/>
                <w:szCs w:val="16"/>
              </w:rPr>
              <w:t> </w:t>
            </w:r>
          </w:p>
        </w:tc>
        <w:tc>
          <w:tcPr>
            <w:tcW w:w="175" w:type="pct"/>
            <w:tcBorders>
              <w:top w:val="nil"/>
              <w:left w:val="nil"/>
              <w:bottom w:val="single" w:sz="4" w:space="0" w:color="auto"/>
              <w:right w:val="single" w:sz="4" w:space="0" w:color="auto"/>
            </w:tcBorders>
            <w:shd w:val="clear" w:color="000000" w:fill="FFFFFF"/>
            <w:noWrap/>
          </w:tcPr>
          <w:p w:rsidR="001B5782" w:rsidRPr="002F1827" w:rsidRDefault="001B5782" w:rsidP="002F1827">
            <w:pPr>
              <w:spacing w:after="0"/>
              <w:jc w:val="both"/>
              <w:rPr>
                <w:sz w:val="16"/>
                <w:szCs w:val="16"/>
              </w:rPr>
            </w:pPr>
            <w:r w:rsidRPr="002F1827">
              <w:rPr>
                <w:sz w:val="16"/>
                <w:szCs w:val="16"/>
              </w:rPr>
              <w:t> </w:t>
            </w:r>
          </w:p>
        </w:tc>
        <w:tc>
          <w:tcPr>
            <w:tcW w:w="288" w:type="pct"/>
            <w:tcBorders>
              <w:top w:val="nil"/>
              <w:left w:val="nil"/>
              <w:bottom w:val="single" w:sz="4" w:space="0" w:color="auto"/>
              <w:right w:val="single" w:sz="4" w:space="0" w:color="auto"/>
            </w:tcBorders>
            <w:shd w:val="clear" w:color="000000" w:fill="FFFFFF"/>
            <w:noWrap/>
          </w:tcPr>
          <w:p w:rsidR="001B5782" w:rsidRPr="002F1827" w:rsidRDefault="001B5782" w:rsidP="002F1827">
            <w:pPr>
              <w:spacing w:after="0"/>
              <w:jc w:val="both"/>
              <w:rPr>
                <w:sz w:val="16"/>
                <w:szCs w:val="16"/>
              </w:rPr>
            </w:pPr>
            <w:r w:rsidRPr="002F1827">
              <w:rPr>
                <w:sz w:val="16"/>
                <w:szCs w:val="16"/>
              </w:rPr>
              <w:t> </w:t>
            </w:r>
          </w:p>
        </w:tc>
        <w:tc>
          <w:tcPr>
            <w:tcW w:w="588" w:type="pct"/>
            <w:tcBorders>
              <w:top w:val="nil"/>
              <w:left w:val="nil"/>
              <w:bottom w:val="single" w:sz="4" w:space="0" w:color="auto"/>
              <w:right w:val="single" w:sz="4" w:space="0" w:color="auto"/>
            </w:tcBorders>
            <w:shd w:val="clear" w:color="000000" w:fill="FFFFFF"/>
            <w:noWrap/>
            <w:vAlign w:val="bottom"/>
          </w:tcPr>
          <w:p w:rsidR="001B5782" w:rsidRPr="002F1827" w:rsidRDefault="001B5782" w:rsidP="002F1827">
            <w:pPr>
              <w:spacing w:after="0"/>
              <w:jc w:val="both"/>
              <w:rPr>
                <w:b/>
                <w:bCs/>
                <w:sz w:val="16"/>
                <w:szCs w:val="16"/>
              </w:rPr>
            </w:pPr>
            <w:r w:rsidRPr="002F1827">
              <w:rPr>
                <w:b/>
                <w:bCs/>
                <w:sz w:val="16"/>
                <w:szCs w:val="16"/>
              </w:rPr>
              <w:t xml:space="preserve">                       67,900,000 </w:t>
            </w:r>
          </w:p>
        </w:tc>
        <w:tc>
          <w:tcPr>
            <w:tcW w:w="763" w:type="pct"/>
            <w:tcBorders>
              <w:top w:val="nil"/>
              <w:left w:val="nil"/>
              <w:bottom w:val="single" w:sz="4" w:space="0" w:color="auto"/>
              <w:right w:val="single" w:sz="4" w:space="0" w:color="auto"/>
            </w:tcBorders>
            <w:shd w:val="clear" w:color="000000" w:fill="FFFFFF"/>
            <w:noWrap/>
            <w:vAlign w:val="bottom"/>
          </w:tcPr>
          <w:p w:rsidR="001B5782" w:rsidRPr="002F1827" w:rsidRDefault="001B5782" w:rsidP="002F1827">
            <w:pPr>
              <w:spacing w:after="0"/>
              <w:jc w:val="both"/>
              <w:rPr>
                <w:b/>
                <w:bCs/>
                <w:sz w:val="16"/>
                <w:szCs w:val="16"/>
              </w:rPr>
            </w:pPr>
            <w:r w:rsidRPr="002F1827">
              <w:rPr>
                <w:b/>
                <w:bCs/>
                <w:sz w:val="16"/>
                <w:szCs w:val="16"/>
              </w:rPr>
              <w:t xml:space="preserve">                                    67,223,750 </w:t>
            </w:r>
          </w:p>
        </w:tc>
        <w:tc>
          <w:tcPr>
            <w:tcW w:w="219" w:type="pct"/>
            <w:tcBorders>
              <w:top w:val="nil"/>
              <w:left w:val="nil"/>
              <w:bottom w:val="single" w:sz="4" w:space="0" w:color="auto"/>
              <w:right w:val="single" w:sz="4" w:space="0" w:color="auto"/>
            </w:tcBorders>
            <w:shd w:val="clear" w:color="000000" w:fill="FFFFFF"/>
            <w:noWrap/>
            <w:vAlign w:val="bottom"/>
          </w:tcPr>
          <w:p w:rsidR="001B5782" w:rsidRPr="002F1827" w:rsidRDefault="001B5782" w:rsidP="002F1827">
            <w:pPr>
              <w:spacing w:after="0"/>
              <w:jc w:val="both"/>
              <w:rPr>
                <w:sz w:val="16"/>
                <w:szCs w:val="16"/>
              </w:rPr>
            </w:pPr>
            <w:r w:rsidRPr="002F1827">
              <w:rPr>
                <w:sz w:val="16"/>
                <w:szCs w:val="16"/>
              </w:rPr>
              <w:t> </w:t>
            </w:r>
          </w:p>
        </w:tc>
        <w:tc>
          <w:tcPr>
            <w:tcW w:w="638" w:type="pct"/>
            <w:tcBorders>
              <w:top w:val="nil"/>
              <w:left w:val="nil"/>
              <w:bottom w:val="single" w:sz="4" w:space="0" w:color="auto"/>
              <w:right w:val="single" w:sz="4" w:space="0" w:color="auto"/>
            </w:tcBorders>
            <w:shd w:val="clear" w:color="000000" w:fill="FFFFFF"/>
          </w:tcPr>
          <w:p w:rsidR="001B5782" w:rsidRPr="002F1827" w:rsidRDefault="001B5782" w:rsidP="002F1827">
            <w:pPr>
              <w:spacing w:after="0"/>
              <w:jc w:val="both"/>
              <w:rPr>
                <w:sz w:val="16"/>
                <w:szCs w:val="16"/>
              </w:rPr>
            </w:pPr>
            <w:r w:rsidRPr="002F1827">
              <w:rPr>
                <w:sz w:val="16"/>
                <w:szCs w:val="16"/>
              </w:rPr>
              <w:t> </w:t>
            </w:r>
          </w:p>
        </w:tc>
      </w:tr>
      <w:tr w:rsidR="001B5782" w:rsidRPr="002F1827">
        <w:trPr>
          <w:trHeight w:val="2240"/>
        </w:trPr>
        <w:tc>
          <w:tcPr>
            <w:tcW w:w="242" w:type="pct"/>
            <w:tcBorders>
              <w:top w:val="nil"/>
              <w:left w:val="single" w:sz="4" w:space="0" w:color="auto"/>
              <w:bottom w:val="single" w:sz="4" w:space="0" w:color="auto"/>
              <w:right w:val="single" w:sz="4" w:space="0" w:color="auto"/>
            </w:tcBorders>
            <w:shd w:val="clear" w:color="000000" w:fill="FFFFFF"/>
          </w:tcPr>
          <w:p w:rsidR="001B5782" w:rsidRPr="002F1827" w:rsidRDefault="001B5782" w:rsidP="002F1827">
            <w:pPr>
              <w:spacing w:after="0"/>
              <w:jc w:val="both"/>
              <w:rPr>
                <w:sz w:val="16"/>
                <w:szCs w:val="16"/>
              </w:rPr>
            </w:pPr>
            <w:r w:rsidRPr="002F1827">
              <w:rPr>
                <w:sz w:val="16"/>
                <w:szCs w:val="16"/>
              </w:rPr>
              <w:t>G03C</w:t>
            </w:r>
          </w:p>
        </w:tc>
        <w:tc>
          <w:tcPr>
            <w:tcW w:w="169" w:type="pct"/>
            <w:tcBorders>
              <w:top w:val="nil"/>
              <w:left w:val="nil"/>
              <w:bottom w:val="single" w:sz="4" w:space="0" w:color="auto"/>
              <w:right w:val="single" w:sz="4" w:space="0" w:color="auto"/>
            </w:tcBorders>
            <w:shd w:val="clear" w:color="000000" w:fill="FFFFFF"/>
            <w:noWrap/>
          </w:tcPr>
          <w:p w:rsidR="001B5782" w:rsidRPr="002F1827" w:rsidRDefault="001B5782" w:rsidP="002F1827">
            <w:pPr>
              <w:spacing w:after="0"/>
              <w:jc w:val="both"/>
              <w:rPr>
                <w:sz w:val="16"/>
                <w:szCs w:val="16"/>
              </w:rPr>
            </w:pPr>
            <w:r w:rsidRPr="002F1827">
              <w:rPr>
                <w:sz w:val="16"/>
                <w:szCs w:val="16"/>
              </w:rPr>
              <w:t>√</w:t>
            </w:r>
          </w:p>
        </w:tc>
        <w:tc>
          <w:tcPr>
            <w:tcW w:w="188" w:type="pct"/>
            <w:tcBorders>
              <w:top w:val="nil"/>
              <w:left w:val="nil"/>
              <w:bottom w:val="single" w:sz="4" w:space="0" w:color="auto"/>
              <w:right w:val="single" w:sz="4" w:space="0" w:color="auto"/>
            </w:tcBorders>
            <w:shd w:val="clear" w:color="000000" w:fill="FFFFFF"/>
            <w:noWrap/>
          </w:tcPr>
          <w:p w:rsidR="001B5782" w:rsidRPr="002F1827" w:rsidRDefault="001B5782" w:rsidP="002F1827">
            <w:pPr>
              <w:spacing w:after="0"/>
              <w:jc w:val="both"/>
              <w:rPr>
                <w:sz w:val="16"/>
                <w:szCs w:val="16"/>
              </w:rPr>
            </w:pPr>
            <w:r w:rsidRPr="002F1827">
              <w:rPr>
                <w:sz w:val="16"/>
                <w:szCs w:val="16"/>
              </w:rPr>
              <w:t>√</w:t>
            </w:r>
          </w:p>
        </w:tc>
        <w:tc>
          <w:tcPr>
            <w:tcW w:w="150" w:type="pct"/>
            <w:tcBorders>
              <w:top w:val="nil"/>
              <w:left w:val="nil"/>
              <w:bottom w:val="single" w:sz="4" w:space="0" w:color="auto"/>
              <w:right w:val="single" w:sz="4" w:space="0" w:color="auto"/>
            </w:tcBorders>
            <w:shd w:val="clear" w:color="000000" w:fill="FFFFFF"/>
            <w:noWrap/>
          </w:tcPr>
          <w:p w:rsidR="001B5782" w:rsidRPr="002F1827" w:rsidRDefault="001B5782" w:rsidP="002F1827">
            <w:pPr>
              <w:spacing w:after="0"/>
              <w:jc w:val="both"/>
              <w:rPr>
                <w:sz w:val="16"/>
                <w:szCs w:val="16"/>
              </w:rPr>
            </w:pPr>
            <w:r w:rsidRPr="002F1827">
              <w:rPr>
                <w:sz w:val="16"/>
                <w:szCs w:val="16"/>
              </w:rPr>
              <w:t>√</w:t>
            </w:r>
          </w:p>
        </w:tc>
        <w:tc>
          <w:tcPr>
            <w:tcW w:w="556" w:type="pct"/>
            <w:tcBorders>
              <w:top w:val="nil"/>
              <w:left w:val="nil"/>
              <w:bottom w:val="single" w:sz="4" w:space="0" w:color="auto"/>
              <w:right w:val="single" w:sz="4" w:space="0" w:color="auto"/>
            </w:tcBorders>
            <w:shd w:val="clear" w:color="000000" w:fill="FFFFFF"/>
          </w:tcPr>
          <w:p w:rsidR="001B5782" w:rsidRPr="002F1827" w:rsidRDefault="001B5782" w:rsidP="002F1827">
            <w:pPr>
              <w:spacing w:after="0"/>
              <w:jc w:val="both"/>
              <w:rPr>
                <w:sz w:val="16"/>
                <w:szCs w:val="16"/>
              </w:rPr>
            </w:pPr>
            <w:r w:rsidRPr="002F1827">
              <w:rPr>
                <w:sz w:val="16"/>
                <w:szCs w:val="16"/>
              </w:rPr>
              <w:t xml:space="preserve">Capacity of Plant Health Services to handle agricultural Services strengthened by 2014 </w:t>
            </w:r>
          </w:p>
        </w:tc>
        <w:tc>
          <w:tcPr>
            <w:tcW w:w="481" w:type="pct"/>
            <w:tcBorders>
              <w:top w:val="nil"/>
              <w:left w:val="nil"/>
              <w:bottom w:val="single" w:sz="4" w:space="0" w:color="auto"/>
              <w:right w:val="single" w:sz="4" w:space="0" w:color="auto"/>
            </w:tcBorders>
            <w:shd w:val="clear" w:color="000000" w:fill="FFFFFF"/>
          </w:tcPr>
          <w:p w:rsidR="001B5782" w:rsidRPr="002F1827" w:rsidRDefault="001B5782" w:rsidP="002F1827">
            <w:pPr>
              <w:spacing w:after="0"/>
              <w:jc w:val="both"/>
              <w:rPr>
                <w:sz w:val="16"/>
                <w:szCs w:val="16"/>
              </w:rPr>
            </w:pPr>
            <w:r w:rsidRPr="002F1827">
              <w:rPr>
                <w:sz w:val="16"/>
                <w:szCs w:val="16"/>
              </w:rPr>
              <w:t>Three students are studying M.Sc and six students are studying B.Sc at SUA; one student studying PGD at Cape Town University and one student studying BA at TIA-DSM and one student is studying MBA</w:t>
            </w:r>
          </w:p>
        </w:tc>
        <w:tc>
          <w:tcPr>
            <w:tcW w:w="313" w:type="pct"/>
            <w:tcBorders>
              <w:top w:val="nil"/>
              <w:left w:val="nil"/>
              <w:bottom w:val="single" w:sz="4" w:space="0" w:color="auto"/>
              <w:right w:val="single" w:sz="4" w:space="0" w:color="auto"/>
            </w:tcBorders>
            <w:shd w:val="clear" w:color="000000" w:fill="FFFFFF"/>
            <w:vAlign w:val="bottom"/>
          </w:tcPr>
          <w:p w:rsidR="001B5782" w:rsidRPr="002F1827" w:rsidRDefault="001B5782" w:rsidP="002F1827">
            <w:pPr>
              <w:spacing w:after="0"/>
              <w:jc w:val="both"/>
              <w:rPr>
                <w:sz w:val="16"/>
                <w:szCs w:val="16"/>
              </w:rPr>
            </w:pPr>
            <w:r w:rsidRPr="002F1827">
              <w:rPr>
                <w:sz w:val="16"/>
                <w:szCs w:val="16"/>
              </w:rPr>
              <w:t>70%</w:t>
            </w:r>
          </w:p>
        </w:tc>
        <w:tc>
          <w:tcPr>
            <w:tcW w:w="231" w:type="pct"/>
            <w:tcBorders>
              <w:top w:val="nil"/>
              <w:left w:val="nil"/>
              <w:bottom w:val="single" w:sz="4" w:space="0" w:color="auto"/>
              <w:right w:val="single" w:sz="4" w:space="0" w:color="auto"/>
            </w:tcBorders>
            <w:shd w:val="clear" w:color="000000" w:fill="FFFFFF"/>
            <w:noWrap/>
            <w:vAlign w:val="bottom"/>
          </w:tcPr>
          <w:p w:rsidR="001B5782" w:rsidRPr="002F1827" w:rsidRDefault="001B5782" w:rsidP="002F1827">
            <w:pPr>
              <w:spacing w:after="0"/>
              <w:jc w:val="both"/>
              <w:rPr>
                <w:sz w:val="16"/>
                <w:szCs w:val="16"/>
              </w:rPr>
            </w:pPr>
            <w:r w:rsidRPr="002F1827">
              <w:rPr>
                <w:sz w:val="16"/>
                <w:szCs w:val="16"/>
              </w:rPr>
              <w:t>√</w:t>
            </w:r>
          </w:p>
        </w:tc>
        <w:tc>
          <w:tcPr>
            <w:tcW w:w="175" w:type="pct"/>
            <w:tcBorders>
              <w:top w:val="nil"/>
              <w:left w:val="nil"/>
              <w:bottom w:val="single" w:sz="4" w:space="0" w:color="auto"/>
              <w:right w:val="single" w:sz="4" w:space="0" w:color="auto"/>
            </w:tcBorders>
            <w:shd w:val="clear" w:color="000000" w:fill="FFFFFF"/>
          </w:tcPr>
          <w:p w:rsidR="001B5782" w:rsidRPr="002F1827" w:rsidRDefault="001B5782" w:rsidP="002F1827">
            <w:pPr>
              <w:spacing w:after="0"/>
              <w:jc w:val="both"/>
              <w:rPr>
                <w:sz w:val="16"/>
                <w:szCs w:val="16"/>
              </w:rPr>
            </w:pPr>
            <w:r w:rsidRPr="002F1827">
              <w:rPr>
                <w:sz w:val="16"/>
                <w:szCs w:val="16"/>
              </w:rPr>
              <w:t> </w:t>
            </w:r>
          </w:p>
        </w:tc>
        <w:tc>
          <w:tcPr>
            <w:tcW w:w="288" w:type="pct"/>
            <w:tcBorders>
              <w:top w:val="nil"/>
              <w:left w:val="nil"/>
              <w:bottom w:val="single" w:sz="4" w:space="0" w:color="auto"/>
              <w:right w:val="single" w:sz="4" w:space="0" w:color="auto"/>
            </w:tcBorders>
            <w:shd w:val="clear" w:color="000000" w:fill="FFFFFF"/>
          </w:tcPr>
          <w:p w:rsidR="001B5782" w:rsidRPr="002F1827" w:rsidRDefault="001B5782" w:rsidP="002F1827">
            <w:pPr>
              <w:spacing w:after="0"/>
              <w:jc w:val="both"/>
              <w:rPr>
                <w:sz w:val="16"/>
                <w:szCs w:val="16"/>
              </w:rPr>
            </w:pPr>
            <w:r w:rsidRPr="002F1827">
              <w:rPr>
                <w:sz w:val="16"/>
                <w:szCs w:val="16"/>
              </w:rPr>
              <w:t> </w:t>
            </w:r>
          </w:p>
        </w:tc>
        <w:tc>
          <w:tcPr>
            <w:tcW w:w="588" w:type="pct"/>
            <w:tcBorders>
              <w:top w:val="nil"/>
              <w:left w:val="nil"/>
              <w:bottom w:val="single" w:sz="4" w:space="0" w:color="auto"/>
              <w:right w:val="single" w:sz="4" w:space="0" w:color="auto"/>
            </w:tcBorders>
            <w:shd w:val="clear" w:color="000000" w:fill="FFFFFF"/>
            <w:vAlign w:val="bottom"/>
          </w:tcPr>
          <w:p w:rsidR="001B5782" w:rsidRPr="002F1827" w:rsidRDefault="001B5782" w:rsidP="002F1827">
            <w:pPr>
              <w:spacing w:after="0"/>
              <w:jc w:val="both"/>
              <w:rPr>
                <w:sz w:val="16"/>
                <w:szCs w:val="16"/>
              </w:rPr>
            </w:pPr>
            <w:r w:rsidRPr="002F1827">
              <w:rPr>
                <w:sz w:val="16"/>
                <w:szCs w:val="16"/>
              </w:rPr>
              <w:t xml:space="preserve">                      119,000,000 </w:t>
            </w:r>
          </w:p>
        </w:tc>
        <w:tc>
          <w:tcPr>
            <w:tcW w:w="763" w:type="pct"/>
            <w:tcBorders>
              <w:top w:val="nil"/>
              <w:left w:val="nil"/>
              <w:bottom w:val="single" w:sz="4" w:space="0" w:color="auto"/>
              <w:right w:val="single" w:sz="4" w:space="0" w:color="auto"/>
            </w:tcBorders>
            <w:shd w:val="clear" w:color="000000" w:fill="FFFFFF"/>
            <w:vAlign w:val="bottom"/>
          </w:tcPr>
          <w:p w:rsidR="001B5782" w:rsidRPr="002F1827" w:rsidRDefault="001B5782" w:rsidP="002F1827">
            <w:pPr>
              <w:spacing w:after="0"/>
              <w:jc w:val="both"/>
              <w:rPr>
                <w:sz w:val="16"/>
                <w:szCs w:val="16"/>
              </w:rPr>
            </w:pPr>
            <w:r w:rsidRPr="002F1827">
              <w:rPr>
                <w:sz w:val="16"/>
                <w:szCs w:val="16"/>
              </w:rPr>
              <w:t xml:space="preserve">                                  119,000,000 </w:t>
            </w:r>
          </w:p>
        </w:tc>
        <w:tc>
          <w:tcPr>
            <w:tcW w:w="219" w:type="pct"/>
            <w:tcBorders>
              <w:top w:val="nil"/>
              <w:left w:val="nil"/>
              <w:bottom w:val="single" w:sz="4" w:space="0" w:color="auto"/>
              <w:right w:val="single" w:sz="4" w:space="0" w:color="auto"/>
            </w:tcBorders>
            <w:shd w:val="clear" w:color="000000" w:fill="FFFFFF"/>
            <w:vAlign w:val="bottom"/>
          </w:tcPr>
          <w:p w:rsidR="001B5782" w:rsidRPr="002F1827" w:rsidRDefault="001B5782" w:rsidP="002F1827">
            <w:pPr>
              <w:spacing w:after="0"/>
              <w:jc w:val="both"/>
              <w:rPr>
                <w:sz w:val="16"/>
                <w:szCs w:val="16"/>
              </w:rPr>
            </w:pPr>
            <w:r w:rsidRPr="002F1827">
              <w:rPr>
                <w:sz w:val="16"/>
                <w:szCs w:val="16"/>
              </w:rPr>
              <w:t>100%</w:t>
            </w:r>
          </w:p>
        </w:tc>
        <w:tc>
          <w:tcPr>
            <w:tcW w:w="638" w:type="pct"/>
            <w:tcBorders>
              <w:top w:val="nil"/>
              <w:left w:val="nil"/>
              <w:bottom w:val="single" w:sz="4" w:space="0" w:color="auto"/>
              <w:right w:val="single" w:sz="4" w:space="0" w:color="auto"/>
            </w:tcBorders>
            <w:shd w:val="clear" w:color="000000" w:fill="FFFFFF"/>
            <w:vAlign w:val="bottom"/>
          </w:tcPr>
          <w:p w:rsidR="001B5782" w:rsidRPr="002F1827" w:rsidRDefault="001B5782" w:rsidP="002F1827">
            <w:pPr>
              <w:spacing w:after="0"/>
              <w:jc w:val="both"/>
              <w:rPr>
                <w:sz w:val="16"/>
                <w:szCs w:val="16"/>
              </w:rPr>
            </w:pPr>
            <w:r w:rsidRPr="002F1827">
              <w:rPr>
                <w:sz w:val="16"/>
                <w:szCs w:val="16"/>
              </w:rPr>
              <w:t> </w:t>
            </w:r>
          </w:p>
        </w:tc>
      </w:tr>
      <w:tr w:rsidR="001B5782" w:rsidRPr="002F1827">
        <w:trPr>
          <w:trHeight w:val="255"/>
        </w:trPr>
        <w:tc>
          <w:tcPr>
            <w:tcW w:w="242" w:type="pct"/>
            <w:tcBorders>
              <w:top w:val="nil"/>
              <w:left w:val="single" w:sz="4" w:space="0" w:color="auto"/>
              <w:bottom w:val="single" w:sz="4" w:space="0" w:color="auto"/>
              <w:right w:val="single" w:sz="4" w:space="0" w:color="auto"/>
            </w:tcBorders>
            <w:shd w:val="clear" w:color="000000" w:fill="FFFFFF"/>
          </w:tcPr>
          <w:p w:rsidR="001B5782" w:rsidRPr="002F1827" w:rsidRDefault="001B5782" w:rsidP="002F1827">
            <w:pPr>
              <w:spacing w:after="0"/>
              <w:jc w:val="both"/>
              <w:rPr>
                <w:sz w:val="16"/>
                <w:szCs w:val="16"/>
              </w:rPr>
            </w:pPr>
            <w:r w:rsidRPr="002F1827">
              <w:rPr>
                <w:sz w:val="16"/>
                <w:szCs w:val="16"/>
              </w:rPr>
              <w:t> </w:t>
            </w:r>
          </w:p>
        </w:tc>
        <w:tc>
          <w:tcPr>
            <w:tcW w:w="169" w:type="pct"/>
            <w:tcBorders>
              <w:top w:val="nil"/>
              <w:left w:val="nil"/>
              <w:bottom w:val="single" w:sz="4" w:space="0" w:color="auto"/>
              <w:right w:val="single" w:sz="4" w:space="0" w:color="auto"/>
            </w:tcBorders>
            <w:shd w:val="clear" w:color="000000" w:fill="FFFFFF"/>
            <w:noWrap/>
          </w:tcPr>
          <w:p w:rsidR="001B5782" w:rsidRPr="002F1827" w:rsidRDefault="001B5782" w:rsidP="002F1827">
            <w:pPr>
              <w:spacing w:after="0"/>
              <w:jc w:val="both"/>
              <w:rPr>
                <w:sz w:val="16"/>
                <w:szCs w:val="16"/>
              </w:rPr>
            </w:pPr>
            <w:r w:rsidRPr="002F1827">
              <w:rPr>
                <w:sz w:val="16"/>
                <w:szCs w:val="16"/>
              </w:rPr>
              <w:t> </w:t>
            </w:r>
          </w:p>
        </w:tc>
        <w:tc>
          <w:tcPr>
            <w:tcW w:w="188" w:type="pct"/>
            <w:tcBorders>
              <w:top w:val="nil"/>
              <w:left w:val="nil"/>
              <w:bottom w:val="single" w:sz="4" w:space="0" w:color="auto"/>
              <w:right w:val="single" w:sz="4" w:space="0" w:color="auto"/>
            </w:tcBorders>
            <w:shd w:val="clear" w:color="000000" w:fill="FFFFFF"/>
            <w:noWrap/>
          </w:tcPr>
          <w:p w:rsidR="001B5782" w:rsidRPr="002F1827" w:rsidRDefault="001B5782" w:rsidP="002F1827">
            <w:pPr>
              <w:spacing w:after="0"/>
              <w:jc w:val="both"/>
              <w:rPr>
                <w:sz w:val="16"/>
                <w:szCs w:val="16"/>
              </w:rPr>
            </w:pPr>
            <w:r w:rsidRPr="002F1827">
              <w:rPr>
                <w:sz w:val="16"/>
                <w:szCs w:val="16"/>
              </w:rPr>
              <w:t> </w:t>
            </w:r>
          </w:p>
        </w:tc>
        <w:tc>
          <w:tcPr>
            <w:tcW w:w="150" w:type="pct"/>
            <w:tcBorders>
              <w:top w:val="nil"/>
              <w:left w:val="nil"/>
              <w:bottom w:val="single" w:sz="4" w:space="0" w:color="auto"/>
              <w:right w:val="single" w:sz="4" w:space="0" w:color="auto"/>
            </w:tcBorders>
            <w:shd w:val="clear" w:color="000000" w:fill="FFFFFF"/>
            <w:noWrap/>
          </w:tcPr>
          <w:p w:rsidR="001B5782" w:rsidRPr="002F1827" w:rsidRDefault="001B5782" w:rsidP="002F1827">
            <w:pPr>
              <w:spacing w:after="0"/>
              <w:jc w:val="both"/>
              <w:rPr>
                <w:sz w:val="16"/>
                <w:szCs w:val="16"/>
              </w:rPr>
            </w:pPr>
            <w:r w:rsidRPr="002F1827">
              <w:rPr>
                <w:sz w:val="16"/>
                <w:szCs w:val="16"/>
              </w:rPr>
              <w:t> </w:t>
            </w:r>
          </w:p>
        </w:tc>
        <w:tc>
          <w:tcPr>
            <w:tcW w:w="556" w:type="pct"/>
            <w:tcBorders>
              <w:top w:val="nil"/>
              <w:left w:val="nil"/>
              <w:bottom w:val="single" w:sz="4" w:space="0" w:color="auto"/>
              <w:right w:val="single" w:sz="4" w:space="0" w:color="auto"/>
            </w:tcBorders>
            <w:shd w:val="clear" w:color="000000" w:fill="FFFFFF"/>
          </w:tcPr>
          <w:p w:rsidR="001B5782" w:rsidRPr="002F1827" w:rsidRDefault="001B5782" w:rsidP="002F1827">
            <w:pPr>
              <w:spacing w:after="0"/>
              <w:jc w:val="both"/>
              <w:rPr>
                <w:b/>
                <w:bCs/>
                <w:sz w:val="16"/>
                <w:szCs w:val="16"/>
              </w:rPr>
            </w:pPr>
            <w:r w:rsidRPr="002F1827">
              <w:rPr>
                <w:b/>
                <w:bCs/>
                <w:sz w:val="16"/>
                <w:szCs w:val="16"/>
              </w:rPr>
              <w:t>Sub total</w:t>
            </w:r>
          </w:p>
        </w:tc>
        <w:tc>
          <w:tcPr>
            <w:tcW w:w="481" w:type="pct"/>
            <w:tcBorders>
              <w:top w:val="nil"/>
              <w:left w:val="nil"/>
              <w:bottom w:val="single" w:sz="4" w:space="0" w:color="auto"/>
              <w:right w:val="single" w:sz="4" w:space="0" w:color="auto"/>
            </w:tcBorders>
            <w:shd w:val="clear" w:color="000000" w:fill="FFFFFF"/>
          </w:tcPr>
          <w:p w:rsidR="001B5782" w:rsidRPr="002F1827" w:rsidRDefault="001B5782" w:rsidP="002F1827">
            <w:pPr>
              <w:spacing w:after="0"/>
              <w:jc w:val="both"/>
              <w:rPr>
                <w:sz w:val="16"/>
                <w:szCs w:val="16"/>
              </w:rPr>
            </w:pPr>
            <w:r w:rsidRPr="002F1827">
              <w:rPr>
                <w:sz w:val="16"/>
                <w:szCs w:val="16"/>
              </w:rPr>
              <w:t> </w:t>
            </w:r>
          </w:p>
        </w:tc>
        <w:tc>
          <w:tcPr>
            <w:tcW w:w="313" w:type="pct"/>
            <w:tcBorders>
              <w:top w:val="nil"/>
              <w:left w:val="nil"/>
              <w:bottom w:val="single" w:sz="4" w:space="0" w:color="auto"/>
              <w:right w:val="single" w:sz="4" w:space="0" w:color="auto"/>
            </w:tcBorders>
            <w:shd w:val="clear" w:color="000000" w:fill="FFFFFF"/>
            <w:vAlign w:val="bottom"/>
          </w:tcPr>
          <w:p w:rsidR="001B5782" w:rsidRPr="002F1827" w:rsidRDefault="001B5782" w:rsidP="002F1827">
            <w:pPr>
              <w:spacing w:after="0"/>
              <w:jc w:val="both"/>
              <w:rPr>
                <w:sz w:val="16"/>
                <w:szCs w:val="16"/>
              </w:rPr>
            </w:pPr>
            <w:r w:rsidRPr="002F1827">
              <w:rPr>
                <w:sz w:val="16"/>
                <w:szCs w:val="16"/>
              </w:rPr>
              <w:t> </w:t>
            </w:r>
          </w:p>
        </w:tc>
        <w:tc>
          <w:tcPr>
            <w:tcW w:w="231" w:type="pct"/>
            <w:tcBorders>
              <w:top w:val="nil"/>
              <w:left w:val="nil"/>
              <w:bottom w:val="single" w:sz="4" w:space="0" w:color="auto"/>
              <w:right w:val="single" w:sz="4" w:space="0" w:color="auto"/>
            </w:tcBorders>
            <w:shd w:val="clear" w:color="000000" w:fill="FFFFFF"/>
            <w:noWrap/>
            <w:vAlign w:val="bottom"/>
          </w:tcPr>
          <w:p w:rsidR="001B5782" w:rsidRPr="002F1827" w:rsidRDefault="001B5782" w:rsidP="002F1827">
            <w:pPr>
              <w:spacing w:after="0"/>
              <w:jc w:val="both"/>
              <w:rPr>
                <w:sz w:val="16"/>
                <w:szCs w:val="16"/>
              </w:rPr>
            </w:pPr>
            <w:r w:rsidRPr="002F1827">
              <w:rPr>
                <w:sz w:val="16"/>
                <w:szCs w:val="16"/>
              </w:rPr>
              <w:t> </w:t>
            </w:r>
          </w:p>
        </w:tc>
        <w:tc>
          <w:tcPr>
            <w:tcW w:w="175" w:type="pct"/>
            <w:tcBorders>
              <w:top w:val="nil"/>
              <w:left w:val="nil"/>
              <w:bottom w:val="single" w:sz="4" w:space="0" w:color="auto"/>
              <w:right w:val="single" w:sz="4" w:space="0" w:color="auto"/>
            </w:tcBorders>
            <w:shd w:val="clear" w:color="000000" w:fill="FFFFFF"/>
          </w:tcPr>
          <w:p w:rsidR="001B5782" w:rsidRPr="002F1827" w:rsidRDefault="001B5782" w:rsidP="002F1827">
            <w:pPr>
              <w:spacing w:after="0"/>
              <w:jc w:val="both"/>
              <w:rPr>
                <w:sz w:val="16"/>
                <w:szCs w:val="16"/>
              </w:rPr>
            </w:pPr>
            <w:r w:rsidRPr="002F1827">
              <w:rPr>
                <w:sz w:val="16"/>
                <w:szCs w:val="16"/>
              </w:rPr>
              <w:t> </w:t>
            </w:r>
          </w:p>
        </w:tc>
        <w:tc>
          <w:tcPr>
            <w:tcW w:w="288" w:type="pct"/>
            <w:tcBorders>
              <w:top w:val="nil"/>
              <w:left w:val="nil"/>
              <w:bottom w:val="single" w:sz="4" w:space="0" w:color="auto"/>
              <w:right w:val="single" w:sz="4" w:space="0" w:color="auto"/>
            </w:tcBorders>
            <w:shd w:val="clear" w:color="000000" w:fill="FFFFFF"/>
          </w:tcPr>
          <w:p w:rsidR="001B5782" w:rsidRPr="002F1827" w:rsidRDefault="001B5782" w:rsidP="002F1827">
            <w:pPr>
              <w:spacing w:after="0"/>
              <w:jc w:val="both"/>
              <w:rPr>
                <w:sz w:val="16"/>
                <w:szCs w:val="16"/>
              </w:rPr>
            </w:pPr>
            <w:r w:rsidRPr="002F1827">
              <w:rPr>
                <w:sz w:val="16"/>
                <w:szCs w:val="16"/>
              </w:rPr>
              <w:t> </w:t>
            </w:r>
          </w:p>
        </w:tc>
        <w:tc>
          <w:tcPr>
            <w:tcW w:w="588" w:type="pct"/>
            <w:tcBorders>
              <w:top w:val="nil"/>
              <w:left w:val="nil"/>
              <w:bottom w:val="single" w:sz="4" w:space="0" w:color="auto"/>
              <w:right w:val="single" w:sz="4" w:space="0" w:color="auto"/>
            </w:tcBorders>
            <w:shd w:val="clear" w:color="000000" w:fill="FFFFFF"/>
            <w:vAlign w:val="bottom"/>
          </w:tcPr>
          <w:p w:rsidR="001B5782" w:rsidRPr="002F1827" w:rsidRDefault="001B5782" w:rsidP="002F1827">
            <w:pPr>
              <w:spacing w:after="0"/>
              <w:jc w:val="both"/>
              <w:rPr>
                <w:b/>
                <w:bCs/>
                <w:sz w:val="16"/>
                <w:szCs w:val="16"/>
              </w:rPr>
            </w:pPr>
            <w:r w:rsidRPr="002F1827">
              <w:rPr>
                <w:b/>
                <w:bCs/>
                <w:sz w:val="16"/>
                <w:szCs w:val="16"/>
              </w:rPr>
              <w:t xml:space="preserve">                      186,900,000 </w:t>
            </w:r>
          </w:p>
        </w:tc>
        <w:tc>
          <w:tcPr>
            <w:tcW w:w="763" w:type="pct"/>
            <w:tcBorders>
              <w:top w:val="nil"/>
              <w:left w:val="nil"/>
              <w:bottom w:val="single" w:sz="4" w:space="0" w:color="auto"/>
              <w:right w:val="single" w:sz="4" w:space="0" w:color="auto"/>
            </w:tcBorders>
            <w:shd w:val="clear" w:color="000000" w:fill="FFFFFF"/>
            <w:vAlign w:val="bottom"/>
          </w:tcPr>
          <w:p w:rsidR="001B5782" w:rsidRPr="002F1827" w:rsidRDefault="001B5782" w:rsidP="002F1827">
            <w:pPr>
              <w:spacing w:after="0"/>
              <w:jc w:val="both"/>
              <w:rPr>
                <w:b/>
                <w:bCs/>
                <w:sz w:val="16"/>
                <w:szCs w:val="16"/>
              </w:rPr>
            </w:pPr>
            <w:r w:rsidRPr="002F1827">
              <w:rPr>
                <w:b/>
                <w:bCs/>
                <w:sz w:val="16"/>
                <w:szCs w:val="16"/>
              </w:rPr>
              <w:t xml:space="preserve">                                  186,223,750 </w:t>
            </w:r>
          </w:p>
        </w:tc>
        <w:tc>
          <w:tcPr>
            <w:tcW w:w="219" w:type="pct"/>
            <w:tcBorders>
              <w:top w:val="nil"/>
              <w:left w:val="nil"/>
              <w:bottom w:val="single" w:sz="4" w:space="0" w:color="auto"/>
              <w:right w:val="single" w:sz="4" w:space="0" w:color="auto"/>
            </w:tcBorders>
            <w:shd w:val="clear" w:color="000000" w:fill="FFFFFF"/>
            <w:vAlign w:val="bottom"/>
          </w:tcPr>
          <w:p w:rsidR="001B5782" w:rsidRPr="002F1827" w:rsidRDefault="001B5782" w:rsidP="002F1827">
            <w:pPr>
              <w:spacing w:after="0"/>
              <w:jc w:val="both"/>
              <w:rPr>
                <w:sz w:val="16"/>
                <w:szCs w:val="16"/>
              </w:rPr>
            </w:pPr>
            <w:r w:rsidRPr="002F1827">
              <w:rPr>
                <w:sz w:val="16"/>
                <w:szCs w:val="16"/>
              </w:rPr>
              <w:t> </w:t>
            </w:r>
          </w:p>
        </w:tc>
        <w:tc>
          <w:tcPr>
            <w:tcW w:w="638" w:type="pct"/>
            <w:tcBorders>
              <w:top w:val="nil"/>
              <w:left w:val="nil"/>
              <w:bottom w:val="single" w:sz="4" w:space="0" w:color="auto"/>
              <w:right w:val="single" w:sz="4" w:space="0" w:color="auto"/>
            </w:tcBorders>
            <w:shd w:val="clear" w:color="000000" w:fill="FFFFFF"/>
            <w:vAlign w:val="bottom"/>
          </w:tcPr>
          <w:p w:rsidR="001B5782" w:rsidRPr="002F1827" w:rsidRDefault="001B5782" w:rsidP="002F1827">
            <w:pPr>
              <w:spacing w:after="0"/>
              <w:jc w:val="both"/>
              <w:rPr>
                <w:sz w:val="16"/>
                <w:szCs w:val="16"/>
              </w:rPr>
            </w:pPr>
            <w:r w:rsidRPr="002F1827">
              <w:rPr>
                <w:sz w:val="16"/>
                <w:szCs w:val="16"/>
              </w:rPr>
              <w:t> </w:t>
            </w:r>
          </w:p>
        </w:tc>
      </w:tr>
      <w:tr w:rsidR="001B5782" w:rsidRPr="002F1827">
        <w:trPr>
          <w:trHeight w:val="255"/>
        </w:trPr>
        <w:tc>
          <w:tcPr>
            <w:tcW w:w="242" w:type="pct"/>
            <w:tcBorders>
              <w:top w:val="nil"/>
              <w:left w:val="single" w:sz="4" w:space="0" w:color="auto"/>
              <w:bottom w:val="single" w:sz="4" w:space="0" w:color="auto"/>
              <w:right w:val="single" w:sz="4" w:space="0" w:color="auto"/>
            </w:tcBorders>
            <w:shd w:val="clear" w:color="000000" w:fill="FFFFFF"/>
            <w:noWrap/>
            <w:vAlign w:val="bottom"/>
          </w:tcPr>
          <w:p w:rsidR="001B5782" w:rsidRPr="002F1827" w:rsidRDefault="001B5782" w:rsidP="002F1827">
            <w:pPr>
              <w:spacing w:after="0"/>
              <w:jc w:val="both"/>
              <w:rPr>
                <w:b/>
                <w:bCs/>
                <w:sz w:val="16"/>
                <w:szCs w:val="16"/>
              </w:rPr>
            </w:pPr>
            <w:r w:rsidRPr="002F1827">
              <w:rPr>
                <w:b/>
                <w:bCs/>
                <w:sz w:val="16"/>
                <w:szCs w:val="16"/>
              </w:rPr>
              <w:t> </w:t>
            </w:r>
          </w:p>
        </w:tc>
        <w:tc>
          <w:tcPr>
            <w:tcW w:w="169" w:type="pct"/>
            <w:tcBorders>
              <w:top w:val="nil"/>
              <w:left w:val="nil"/>
              <w:bottom w:val="single" w:sz="4" w:space="0" w:color="auto"/>
              <w:right w:val="single" w:sz="4" w:space="0" w:color="auto"/>
            </w:tcBorders>
            <w:shd w:val="clear" w:color="000000" w:fill="FFFFFF"/>
            <w:noWrap/>
            <w:vAlign w:val="bottom"/>
          </w:tcPr>
          <w:p w:rsidR="001B5782" w:rsidRPr="002F1827" w:rsidRDefault="001B5782" w:rsidP="002F1827">
            <w:pPr>
              <w:spacing w:after="0"/>
              <w:jc w:val="both"/>
              <w:rPr>
                <w:b/>
                <w:bCs/>
                <w:sz w:val="16"/>
                <w:szCs w:val="16"/>
              </w:rPr>
            </w:pPr>
            <w:r w:rsidRPr="002F1827">
              <w:rPr>
                <w:b/>
                <w:bCs/>
                <w:sz w:val="16"/>
                <w:szCs w:val="16"/>
              </w:rPr>
              <w:t> </w:t>
            </w:r>
          </w:p>
        </w:tc>
        <w:tc>
          <w:tcPr>
            <w:tcW w:w="188" w:type="pct"/>
            <w:tcBorders>
              <w:top w:val="nil"/>
              <w:left w:val="nil"/>
              <w:bottom w:val="single" w:sz="4" w:space="0" w:color="auto"/>
              <w:right w:val="single" w:sz="4" w:space="0" w:color="auto"/>
            </w:tcBorders>
            <w:shd w:val="clear" w:color="000000" w:fill="FFFFFF"/>
            <w:noWrap/>
            <w:vAlign w:val="bottom"/>
          </w:tcPr>
          <w:p w:rsidR="001B5782" w:rsidRPr="002F1827" w:rsidRDefault="001B5782" w:rsidP="002F1827">
            <w:pPr>
              <w:spacing w:after="0"/>
              <w:jc w:val="both"/>
              <w:rPr>
                <w:b/>
                <w:bCs/>
                <w:sz w:val="16"/>
                <w:szCs w:val="16"/>
              </w:rPr>
            </w:pPr>
            <w:r w:rsidRPr="002F1827">
              <w:rPr>
                <w:b/>
                <w:bCs/>
                <w:sz w:val="16"/>
                <w:szCs w:val="16"/>
              </w:rPr>
              <w:t> </w:t>
            </w:r>
          </w:p>
        </w:tc>
        <w:tc>
          <w:tcPr>
            <w:tcW w:w="150" w:type="pct"/>
            <w:tcBorders>
              <w:top w:val="nil"/>
              <w:left w:val="nil"/>
              <w:bottom w:val="single" w:sz="4" w:space="0" w:color="auto"/>
              <w:right w:val="single" w:sz="4" w:space="0" w:color="auto"/>
            </w:tcBorders>
            <w:shd w:val="clear" w:color="000000" w:fill="FFFFFF"/>
            <w:noWrap/>
            <w:vAlign w:val="bottom"/>
          </w:tcPr>
          <w:p w:rsidR="001B5782" w:rsidRPr="002F1827" w:rsidRDefault="001B5782" w:rsidP="002F1827">
            <w:pPr>
              <w:spacing w:after="0"/>
              <w:jc w:val="both"/>
              <w:rPr>
                <w:b/>
                <w:bCs/>
                <w:sz w:val="16"/>
                <w:szCs w:val="16"/>
              </w:rPr>
            </w:pPr>
            <w:r w:rsidRPr="002F1827">
              <w:rPr>
                <w:b/>
                <w:bCs/>
                <w:sz w:val="16"/>
                <w:szCs w:val="16"/>
              </w:rPr>
              <w:t> </w:t>
            </w:r>
          </w:p>
        </w:tc>
        <w:tc>
          <w:tcPr>
            <w:tcW w:w="556" w:type="pct"/>
            <w:tcBorders>
              <w:top w:val="nil"/>
              <w:left w:val="nil"/>
              <w:bottom w:val="single" w:sz="4" w:space="0" w:color="auto"/>
              <w:right w:val="single" w:sz="4" w:space="0" w:color="auto"/>
            </w:tcBorders>
            <w:shd w:val="clear" w:color="000000" w:fill="FFFFFF"/>
            <w:noWrap/>
            <w:vAlign w:val="bottom"/>
          </w:tcPr>
          <w:p w:rsidR="001B5782" w:rsidRPr="002F1827" w:rsidRDefault="001B5782" w:rsidP="002F1827">
            <w:pPr>
              <w:spacing w:after="0"/>
              <w:jc w:val="both"/>
              <w:rPr>
                <w:b/>
                <w:bCs/>
                <w:sz w:val="16"/>
                <w:szCs w:val="16"/>
              </w:rPr>
            </w:pPr>
            <w:r w:rsidRPr="002F1827">
              <w:rPr>
                <w:b/>
                <w:bCs/>
                <w:sz w:val="16"/>
                <w:szCs w:val="16"/>
              </w:rPr>
              <w:t>Total</w:t>
            </w:r>
          </w:p>
        </w:tc>
        <w:tc>
          <w:tcPr>
            <w:tcW w:w="481" w:type="pct"/>
            <w:tcBorders>
              <w:top w:val="nil"/>
              <w:left w:val="nil"/>
              <w:bottom w:val="single" w:sz="4" w:space="0" w:color="auto"/>
              <w:right w:val="single" w:sz="4" w:space="0" w:color="auto"/>
            </w:tcBorders>
            <w:shd w:val="clear" w:color="000000" w:fill="FFFFFF"/>
            <w:noWrap/>
            <w:vAlign w:val="bottom"/>
          </w:tcPr>
          <w:p w:rsidR="001B5782" w:rsidRPr="002F1827" w:rsidRDefault="001B5782" w:rsidP="002F1827">
            <w:pPr>
              <w:spacing w:after="0"/>
              <w:jc w:val="both"/>
              <w:rPr>
                <w:b/>
                <w:bCs/>
                <w:sz w:val="16"/>
                <w:szCs w:val="16"/>
              </w:rPr>
            </w:pPr>
            <w:r w:rsidRPr="002F1827">
              <w:rPr>
                <w:b/>
                <w:bCs/>
                <w:sz w:val="16"/>
                <w:szCs w:val="16"/>
              </w:rPr>
              <w:t> </w:t>
            </w:r>
          </w:p>
        </w:tc>
        <w:tc>
          <w:tcPr>
            <w:tcW w:w="313" w:type="pct"/>
            <w:tcBorders>
              <w:top w:val="nil"/>
              <w:left w:val="nil"/>
              <w:bottom w:val="single" w:sz="4" w:space="0" w:color="auto"/>
              <w:right w:val="single" w:sz="4" w:space="0" w:color="auto"/>
            </w:tcBorders>
            <w:shd w:val="clear" w:color="000000" w:fill="FFFFFF"/>
            <w:noWrap/>
            <w:vAlign w:val="bottom"/>
          </w:tcPr>
          <w:p w:rsidR="001B5782" w:rsidRPr="002F1827" w:rsidRDefault="001B5782" w:rsidP="002F1827">
            <w:pPr>
              <w:spacing w:after="0"/>
              <w:jc w:val="both"/>
              <w:rPr>
                <w:b/>
                <w:bCs/>
                <w:sz w:val="16"/>
                <w:szCs w:val="16"/>
              </w:rPr>
            </w:pPr>
            <w:r w:rsidRPr="002F1827">
              <w:rPr>
                <w:b/>
                <w:bCs/>
                <w:sz w:val="16"/>
                <w:szCs w:val="16"/>
              </w:rPr>
              <w:t> </w:t>
            </w:r>
          </w:p>
        </w:tc>
        <w:tc>
          <w:tcPr>
            <w:tcW w:w="231" w:type="pct"/>
            <w:tcBorders>
              <w:top w:val="nil"/>
              <w:left w:val="nil"/>
              <w:bottom w:val="single" w:sz="4" w:space="0" w:color="auto"/>
              <w:right w:val="single" w:sz="4" w:space="0" w:color="auto"/>
            </w:tcBorders>
            <w:shd w:val="clear" w:color="000000" w:fill="FFFFFF"/>
            <w:noWrap/>
            <w:vAlign w:val="bottom"/>
          </w:tcPr>
          <w:p w:rsidR="001B5782" w:rsidRPr="002F1827" w:rsidRDefault="001B5782" w:rsidP="002F1827">
            <w:pPr>
              <w:spacing w:after="0"/>
              <w:jc w:val="both"/>
              <w:rPr>
                <w:b/>
                <w:bCs/>
                <w:sz w:val="16"/>
                <w:szCs w:val="16"/>
              </w:rPr>
            </w:pPr>
            <w:r w:rsidRPr="002F1827">
              <w:rPr>
                <w:b/>
                <w:bCs/>
                <w:sz w:val="16"/>
                <w:szCs w:val="16"/>
              </w:rPr>
              <w:t> </w:t>
            </w:r>
          </w:p>
        </w:tc>
        <w:tc>
          <w:tcPr>
            <w:tcW w:w="175" w:type="pct"/>
            <w:tcBorders>
              <w:top w:val="nil"/>
              <w:left w:val="nil"/>
              <w:bottom w:val="single" w:sz="4" w:space="0" w:color="auto"/>
              <w:right w:val="single" w:sz="4" w:space="0" w:color="auto"/>
            </w:tcBorders>
            <w:shd w:val="clear" w:color="000000" w:fill="FFFFFF"/>
            <w:noWrap/>
            <w:vAlign w:val="bottom"/>
          </w:tcPr>
          <w:p w:rsidR="001B5782" w:rsidRPr="002F1827" w:rsidRDefault="001B5782" w:rsidP="002F1827">
            <w:pPr>
              <w:spacing w:after="0"/>
              <w:jc w:val="both"/>
              <w:rPr>
                <w:b/>
                <w:bCs/>
                <w:sz w:val="16"/>
                <w:szCs w:val="16"/>
              </w:rPr>
            </w:pPr>
            <w:r w:rsidRPr="002F1827">
              <w:rPr>
                <w:b/>
                <w:bCs/>
                <w:sz w:val="16"/>
                <w:szCs w:val="16"/>
              </w:rPr>
              <w:t> </w:t>
            </w:r>
          </w:p>
        </w:tc>
        <w:tc>
          <w:tcPr>
            <w:tcW w:w="288" w:type="pct"/>
            <w:tcBorders>
              <w:top w:val="nil"/>
              <w:left w:val="nil"/>
              <w:bottom w:val="single" w:sz="4" w:space="0" w:color="auto"/>
              <w:right w:val="single" w:sz="4" w:space="0" w:color="auto"/>
            </w:tcBorders>
            <w:shd w:val="clear" w:color="000000" w:fill="FFFFFF"/>
            <w:noWrap/>
            <w:vAlign w:val="bottom"/>
          </w:tcPr>
          <w:p w:rsidR="001B5782" w:rsidRPr="002F1827" w:rsidRDefault="001B5782" w:rsidP="002F1827">
            <w:pPr>
              <w:spacing w:after="0"/>
              <w:jc w:val="both"/>
              <w:rPr>
                <w:b/>
                <w:bCs/>
                <w:sz w:val="16"/>
                <w:szCs w:val="16"/>
              </w:rPr>
            </w:pPr>
            <w:r w:rsidRPr="002F1827">
              <w:rPr>
                <w:b/>
                <w:bCs/>
                <w:sz w:val="16"/>
                <w:szCs w:val="16"/>
              </w:rPr>
              <w:t> </w:t>
            </w:r>
          </w:p>
        </w:tc>
        <w:tc>
          <w:tcPr>
            <w:tcW w:w="588" w:type="pct"/>
            <w:tcBorders>
              <w:top w:val="nil"/>
              <w:left w:val="nil"/>
              <w:bottom w:val="single" w:sz="4" w:space="0" w:color="auto"/>
              <w:right w:val="single" w:sz="4" w:space="0" w:color="auto"/>
            </w:tcBorders>
            <w:shd w:val="clear" w:color="000000" w:fill="FFFFFF"/>
            <w:noWrap/>
            <w:vAlign w:val="bottom"/>
          </w:tcPr>
          <w:p w:rsidR="001B5782" w:rsidRPr="002F1827" w:rsidRDefault="001B5782" w:rsidP="002F1827">
            <w:pPr>
              <w:spacing w:after="0"/>
              <w:jc w:val="both"/>
              <w:rPr>
                <w:b/>
                <w:bCs/>
                <w:sz w:val="16"/>
                <w:szCs w:val="16"/>
              </w:rPr>
            </w:pPr>
            <w:r w:rsidRPr="002F1827">
              <w:rPr>
                <w:b/>
                <w:bCs/>
                <w:sz w:val="16"/>
                <w:szCs w:val="16"/>
              </w:rPr>
              <w:t xml:space="preserve">                   1,252,609,200 </w:t>
            </w:r>
          </w:p>
        </w:tc>
        <w:tc>
          <w:tcPr>
            <w:tcW w:w="763" w:type="pct"/>
            <w:tcBorders>
              <w:top w:val="nil"/>
              <w:left w:val="nil"/>
              <w:bottom w:val="single" w:sz="4" w:space="0" w:color="auto"/>
              <w:right w:val="single" w:sz="4" w:space="0" w:color="auto"/>
            </w:tcBorders>
            <w:shd w:val="clear" w:color="000000" w:fill="FFFFFF"/>
            <w:noWrap/>
            <w:vAlign w:val="bottom"/>
          </w:tcPr>
          <w:p w:rsidR="001B5782" w:rsidRPr="002F1827" w:rsidRDefault="001B5782" w:rsidP="002F1827">
            <w:pPr>
              <w:spacing w:after="0"/>
              <w:jc w:val="both"/>
              <w:rPr>
                <w:b/>
                <w:bCs/>
                <w:sz w:val="16"/>
                <w:szCs w:val="16"/>
              </w:rPr>
            </w:pPr>
            <w:r w:rsidRPr="002F1827">
              <w:rPr>
                <w:b/>
                <w:bCs/>
                <w:sz w:val="16"/>
                <w:szCs w:val="16"/>
              </w:rPr>
              <w:t xml:space="preserve">                               1,239,197,167 </w:t>
            </w:r>
          </w:p>
        </w:tc>
        <w:tc>
          <w:tcPr>
            <w:tcW w:w="219" w:type="pct"/>
            <w:tcBorders>
              <w:top w:val="nil"/>
              <w:left w:val="nil"/>
              <w:bottom w:val="single" w:sz="4" w:space="0" w:color="auto"/>
              <w:right w:val="single" w:sz="4" w:space="0" w:color="auto"/>
            </w:tcBorders>
            <w:shd w:val="clear" w:color="000000" w:fill="FFFFFF"/>
            <w:noWrap/>
            <w:vAlign w:val="bottom"/>
          </w:tcPr>
          <w:p w:rsidR="001B5782" w:rsidRPr="002F1827" w:rsidRDefault="001B5782" w:rsidP="002F1827">
            <w:pPr>
              <w:spacing w:after="0"/>
              <w:jc w:val="both"/>
              <w:rPr>
                <w:b/>
                <w:bCs/>
                <w:sz w:val="16"/>
                <w:szCs w:val="16"/>
              </w:rPr>
            </w:pPr>
            <w:r w:rsidRPr="002F1827">
              <w:rPr>
                <w:b/>
                <w:bCs/>
                <w:sz w:val="16"/>
                <w:szCs w:val="16"/>
              </w:rPr>
              <w:t> </w:t>
            </w:r>
          </w:p>
        </w:tc>
        <w:tc>
          <w:tcPr>
            <w:tcW w:w="638" w:type="pct"/>
            <w:tcBorders>
              <w:top w:val="nil"/>
              <w:left w:val="nil"/>
              <w:bottom w:val="single" w:sz="4" w:space="0" w:color="auto"/>
              <w:right w:val="single" w:sz="4" w:space="0" w:color="auto"/>
            </w:tcBorders>
            <w:shd w:val="clear" w:color="000000" w:fill="FFFFFF"/>
            <w:noWrap/>
            <w:vAlign w:val="bottom"/>
          </w:tcPr>
          <w:p w:rsidR="001B5782" w:rsidRPr="002F1827" w:rsidRDefault="001B5782" w:rsidP="002F1827">
            <w:pPr>
              <w:spacing w:after="0"/>
              <w:jc w:val="both"/>
              <w:rPr>
                <w:b/>
                <w:bCs/>
                <w:sz w:val="16"/>
                <w:szCs w:val="16"/>
              </w:rPr>
            </w:pPr>
            <w:r w:rsidRPr="002F1827">
              <w:rPr>
                <w:b/>
                <w:bCs/>
                <w:sz w:val="16"/>
                <w:szCs w:val="16"/>
              </w:rPr>
              <w:t> </w:t>
            </w:r>
          </w:p>
        </w:tc>
      </w:tr>
    </w:tbl>
    <w:p w:rsidR="009C50C9" w:rsidRPr="002F1827" w:rsidRDefault="009C50C9" w:rsidP="002F1827">
      <w:pPr>
        <w:spacing w:after="0"/>
        <w:jc w:val="both"/>
        <w:rPr>
          <w:b/>
          <w:bCs/>
          <w:sz w:val="22"/>
          <w:szCs w:val="22"/>
        </w:rPr>
      </w:pPr>
    </w:p>
    <w:p w:rsidR="008563AD" w:rsidRPr="002F1827" w:rsidRDefault="009C50C9" w:rsidP="002F1827">
      <w:pPr>
        <w:spacing w:after="0"/>
        <w:jc w:val="both"/>
        <w:rPr>
          <w:b/>
          <w:bCs/>
          <w:sz w:val="22"/>
          <w:szCs w:val="22"/>
        </w:rPr>
      </w:pPr>
      <w:r w:rsidRPr="002F1827">
        <w:rPr>
          <w:b/>
          <w:bCs/>
          <w:sz w:val="22"/>
          <w:szCs w:val="22"/>
        </w:rPr>
        <w:br w:type="page"/>
      </w:r>
    </w:p>
    <w:p w:rsidR="008563AD" w:rsidRPr="002F1827" w:rsidRDefault="008563AD" w:rsidP="002F1827">
      <w:pPr>
        <w:spacing w:after="0"/>
        <w:jc w:val="both"/>
        <w:rPr>
          <w:b/>
          <w:bCs/>
          <w:sz w:val="20"/>
          <w:szCs w:val="20"/>
        </w:rPr>
      </w:pPr>
      <w:r w:rsidRPr="002F1827">
        <w:rPr>
          <w:b/>
          <w:bCs/>
          <w:sz w:val="20"/>
          <w:szCs w:val="20"/>
        </w:rPr>
        <w:lastRenderedPageBreak/>
        <w:t>Budget coverage: Accelerated Food Security Program</w:t>
      </w:r>
      <w:r w:rsidR="00826A5F">
        <w:rPr>
          <w:b/>
          <w:bCs/>
          <w:sz w:val="20"/>
          <w:szCs w:val="20"/>
        </w:rPr>
        <w:t xml:space="preserve">: </w:t>
      </w:r>
      <w:r w:rsidRPr="002F1827">
        <w:rPr>
          <w:b/>
          <w:bCs/>
          <w:sz w:val="20"/>
          <w:szCs w:val="20"/>
        </w:rPr>
        <w:t>Sub-Vote Code and Name: 2001 Crop Development</w:t>
      </w:r>
    </w:p>
    <w:p w:rsidR="00F065EE" w:rsidRPr="002F1827" w:rsidRDefault="00826A5F" w:rsidP="002F1827">
      <w:pPr>
        <w:spacing w:after="0"/>
        <w:jc w:val="both"/>
        <w:rPr>
          <w:b/>
          <w:bCs/>
          <w:sz w:val="20"/>
          <w:szCs w:val="20"/>
        </w:rPr>
      </w:pPr>
      <w:r>
        <w:rPr>
          <w:b/>
          <w:bCs/>
          <w:sz w:val="20"/>
          <w:szCs w:val="20"/>
        </w:rPr>
        <w:t xml:space="preserve">OBJECTIVE NO: D: </w:t>
      </w:r>
      <w:r w:rsidR="00F065EE" w:rsidRPr="002F1827">
        <w:rPr>
          <w:b/>
          <w:bCs/>
          <w:sz w:val="20"/>
          <w:szCs w:val="20"/>
        </w:rPr>
        <w:t>OBJECTIVE DESCRIPTION: Production and productivity in agricultural sector improved</w:t>
      </w:r>
    </w:p>
    <w:p w:rsidR="00314E27" w:rsidRPr="002F1827" w:rsidRDefault="00314E27" w:rsidP="002F1827">
      <w:pPr>
        <w:spacing w:after="0"/>
        <w:jc w:val="both"/>
        <w:rPr>
          <w:b/>
          <w:bCs/>
          <w:sz w:val="22"/>
          <w:szCs w:val="22"/>
        </w:rPr>
      </w:pPr>
    </w:p>
    <w:tbl>
      <w:tblPr>
        <w:tblW w:w="5000" w:type="pct"/>
        <w:tblLayout w:type="fixed"/>
        <w:tblLook w:val="04A0"/>
      </w:tblPr>
      <w:tblGrid>
        <w:gridCol w:w="1197"/>
        <w:gridCol w:w="327"/>
        <w:gridCol w:w="304"/>
        <w:gridCol w:w="313"/>
        <w:gridCol w:w="1111"/>
        <w:gridCol w:w="2166"/>
        <w:gridCol w:w="992"/>
        <w:gridCol w:w="1259"/>
        <w:gridCol w:w="720"/>
        <w:gridCol w:w="720"/>
        <w:gridCol w:w="1259"/>
        <w:gridCol w:w="1829"/>
        <w:gridCol w:w="581"/>
        <w:gridCol w:w="1398"/>
      </w:tblGrid>
      <w:tr w:rsidR="00F065EE" w:rsidRPr="002F1827">
        <w:trPr>
          <w:trHeight w:val="620"/>
        </w:trPr>
        <w:tc>
          <w:tcPr>
            <w:tcW w:w="422" w:type="pct"/>
            <w:tcBorders>
              <w:top w:val="single" w:sz="4" w:space="0" w:color="auto"/>
              <w:left w:val="single" w:sz="4" w:space="0" w:color="auto"/>
              <w:bottom w:val="single" w:sz="4" w:space="0" w:color="auto"/>
              <w:right w:val="single" w:sz="4" w:space="0" w:color="auto"/>
            </w:tcBorders>
            <w:shd w:val="clear" w:color="000000" w:fill="CCFFFF"/>
          </w:tcPr>
          <w:p w:rsidR="008563AD" w:rsidRPr="002F1827" w:rsidRDefault="008563AD" w:rsidP="002F1827">
            <w:pPr>
              <w:spacing w:after="0"/>
              <w:jc w:val="both"/>
              <w:rPr>
                <w:b/>
                <w:bCs/>
                <w:sz w:val="16"/>
                <w:szCs w:val="16"/>
              </w:rPr>
            </w:pPr>
            <w:r w:rsidRPr="002F1827">
              <w:rPr>
                <w:b/>
                <w:bCs/>
                <w:sz w:val="16"/>
                <w:szCs w:val="16"/>
              </w:rPr>
              <w:t>CODES AND LINKAGE</w:t>
            </w:r>
          </w:p>
        </w:tc>
        <w:tc>
          <w:tcPr>
            <w:tcW w:w="115" w:type="pct"/>
            <w:tcBorders>
              <w:top w:val="single" w:sz="4" w:space="0" w:color="auto"/>
              <w:left w:val="nil"/>
              <w:bottom w:val="single" w:sz="4" w:space="0" w:color="auto"/>
              <w:right w:val="single" w:sz="4" w:space="0" w:color="auto"/>
            </w:tcBorders>
            <w:shd w:val="clear" w:color="000000" w:fill="CCFFFF"/>
          </w:tcPr>
          <w:p w:rsidR="008563AD" w:rsidRPr="002F1827" w:rsidRDefault="008563AD" w:rsidP="002F1827">
            <w:pPr>
              <w:spacing w:after="0"/>
              <w:jc w:val="both"/>
              <w:rPr>
                <w:b/>
                <w:bCs/>
                <w:sz w:val="16"/>
                <w:szCs w:val="16"/>
              </w:rPr>
            </w:pPr>
            <w:r w:rsidRPr="002F1827">
              <w:rPr>
                <w:b/>
                <w:bCs/>
                <w:sz w:val="16"/>
                <w:szCs w:val="16"/>
              </w:rPr>
              <w:t> </w:t>
            </w:r>
          </w:p>
        </w:tc>
        <w:tc>
          <w:tcPr>
            <w:tcW w:w="107" w:type="pct"/>
            <w:tcBorders>
              <w:top w:val="single" w:sz="4" w:space="0" w:color="auto"/>
              <w:left w:val="nil"/>
              <w:bottom w:val="single" w:sz="4" w:space="0" w:color="auto"/>
              <w:right w:val="single" w:sz="4" w:space="0" w:color="auto"/>
            </w:tcBorders>
            <w:shd w:val="clear" w:color="000000" w:fill="CCFFFF"/>
          </w:tcPr>
          <w:p w:rsidR="008563AD" w:rsidRPr="002F1827" w:rsidRDefault="008563AD" w:rsidP="002F1827">
            <w:pPr>
              <w:spacing w:after="0"/>
              <w:jc w:val="both"/>
              <w:rPr>
                <w:b/>
                <w:bCs/>
                <w:sz w:val="16"/>
                <w:szCs w:val="16"/>
              </w:rPr>
            </w:pPr>
            <w:r w:rsidRPr="002F1827">
              <w:rPr>
                <w:b/>
                <w:bCs/>
                <w:sz w:val="16"/>
                <w:szCs w:val="16"/>
              </w:rPr>
              <w:t> </w:t>
            </w:r>
          </w:p>
        </w:tc>
        <w:tc>
          <w:tcPr>
            <w:tcW w:w="110" w:type="pct"/>
            <w:tcBorders>
              <w:top w:val="single" w:sz="4" w:space="0" w:color="auto"/>
              <w:left w:val="nil"/>
              <w:bottom w:val="single" w:sz="4" w:space="0" w:color="auto"/>
              <w:right w:val="single" w:sz="4" w:space="0" w:color="auto"/>
            </w:tcBorders>
            <w:shd w:val="clear" w:color="000000" w:fill="CCFFFF"/>
          </w:tcPr>
          <w:p w:rsidR="008563AD" w:rsidRPr="002F1827" w:rsidRDefault="008563AD" w:rsidP="002F1827">
            <w:pPr>
              <w:spacing w:after="0"/>
              <w:jc w:val="both"/>
              <w:rPr>
                <w:b/>
                <w:bCs/>
                <w:sz w:val="16"/>
                <w:szCs w:val="16"/>
              </w:rPr>
            </w:pPr>
            <w:r w:rsidRPr="002F1827">
              <w:rPr>
                <w:b/>
                <w:bCs/>
                <w:sz w:val="16"/>
                <w:szCs w:val="16"/>
              </w:rPr>
              <w:t> </w:t>
            </w:r>
          </w:p>
        </w:tc>
        <w:tc>
          <w:tcPr>
            <w:tcW w:w="392" w:type="pct"/>
            <w:tcBorders>
              <w:top w:val="single" w:sz="4" w:space="0" w:color="auto"/>
              <w:left w:val="nil"/>
              <w:bottom w:val="single" w:sz="4" w:space="0" w:color="auto"/>
              <w:right w:val="single" w:sz="4" w:space="0" w:color="auto"/>
            </w:tcBorders>
            <w:shd w:val="clear" w:color="000000" w:fill="CCFFFF"/>
          </w:tcPr>
          <w:p w:rsidR="008563AD" w:rsidRPr="002F1827" w:rsidRDefault="008563AD" w:rsidP="002F1827">
            <w:pPr>
              <w:spacing w:after="0"/>
              <w:jc w:val="both"/>
              <w:rPr>
                <w:b/>
                <w:bCs/>
                <w:sz w:val="16"/>
                <w:szCs w:val="16"/>
              </w:rPr>
            </w:pPr>
            <w:r w:rsidRPr="002F1827">
              <w:rPr>
                <w:b/>
                <w:bCs/>
                <w:sz w:val="16"/>
                <w:szCs w:val="16"/>
              </w:rPr>
              <w:t>ANNUAL PHYSICAL TARGET</w:t>
            </w:r>
          </w:p>
        </w:tc>
        <w:tc>
          <w:tcPr>
            <w:tcW w:w="764" w:type="pct"/>
            <w:tcBorders>
              <w:top w:val="single" w:sz="4" w:space="0" w:color="auto"/>
              <w:left w:val="nil"/>
              <w:bottom w:val="single" w:sz="4" w:space="0" w:color="auto"/>
              <w:right w:val="single" w:sz="4" w:space="0" w:color="auto"/>
            </w:tcBorders>
            <w:shd w:val="clear" w:color="000000" w:fill="CCFFFF"/>
          </w:tcPr>
          <w:p w:rsidR="008563AD" w:rsidRPr="002F1827" w:rsidRDefault="008563AD" w:rsidP="002F1827">
            <w:pPr>
              <w:spacing w:after="0"/>
              <w:jc w:val="both"/>
              <w:rPr>
                <w:b/>
                <w:bCs/>
                <w:sz w:val="16"/>
                <w:szCs w:val="16"/>
              </w:rPr>
            </w:pPr>
            <w:r w:rsidRPr="002F1827">
              <w:rPr>
                <w:b/>
                <w:bCs/>
                <w:sz w:val="16"/>
                <w:szCs w:val="16"/>
              </w:rPr>
              <w:t>CUMULATIVE STATUS ON MEETING PHYSICAL TARGET</w:t>
            </w:r>
          </w:p>
        </w:tc>
        <w:tc>
          <w:tcPr>
            <w:tcW w:w="350" w:type="pct"/>
            <w:tcBorders>
              <w:top w:val="single" w:sz="4" w:space="0" w:color="auto"/>
              <w:left w:val="nil"/>
              <w:bottom w:val="single" w:sz="4" w:space="0" w:color="auto"/>
              <w:right w:val="single" w:sz="4" w:space="0" w:color="auto"/>
            </w:tcBorders>
            <w:shd w:val="clear" w:color="000000" w:fill="CCFFFF"/>
          </w:tcPr>
          <w:p w:rsidR="008563AD" w:rsidRPr="002F1827" w:rsidRDefault="008563AD" w:rsidP="002F1827">
            <w:pPr>
              <w:spacing w:after="0"/>
              <w:jc w:val="both"/>
              <w:rPr>
                <w:b/>
                <w:bCs/>
                <w:sz w:val="16"/>
                <w:szCs w:val="16"/>
              </w:rPr>
            </w:pPr>
            <w:r w:rsidRPr="002F1827">
              <w:rPr>
                <w:b/>
                <w:bCs/>
                <w:sz w:val="16"/>
                <w:szCs w:val="16"/>
              </w:rPr>
              <w:t> </w:t>
            </w:r>
          </w:p>
        </w:tc>
        <w:tc>
          <w:tcPr>
            <w:tcW w:w="444" w:type="pct"/>
            <w:tcBorders>
              <w:top w:val="single" w:sz="4" w:space="0" w:color="auto"/>
              <w:left w:val="nil"/>
              <w:bottom w:val="single" w:sz="4" w:space="0" w:color="auto"/>
              <w:right w:val="single" w:sz="4" w:space="0" w:color="auto"/>
            </w:tcBorders>
            <w:shd w:val="clear" w:color="000000" w:fill="CCFFFF"/>
            <w:noWrap/>
          </w:tcPr>
          <w:p w:rsidR="008563AD" w:rsidRPr="002F1827" w:rsidRDefault="008563AD" w:rsidP="002F1827">
            <w:pPr>
              <w:spacing w:after="0"/>
              <w:jc w:val="both"/>
              <w:rPr>
                <w:b/>
                <w:bCs/>
                <w:sz w:val="16"/>
                <w:szCs w:val="16"/>
              </w:rPr>
            </w:pPr>
            <w:r w:rsidRPr="002F1827">
              <w:rPr>
                <w:b/>
                <w:bCs/>
                <w:sz w:val="16"/>
                <w:szCs w:val="16"/>
              </w:rPr>
              <w:t>EXPENDITURE STATUS</w:t>
            </w:r>
          </w:p>
        </w:tc>
        <w:tc>
          <w:tcPr>
            <w:tcW w:w="254" w:type="pct"/>
            <w:tcBorders>
              <w:top w:val="single" w:sz="4" w:space="0" w:color="auto"/>
              <w:left w:val="nil"/>
              <w:bottom w:val="single" w:sz="4" w:space="0" w:color="auto"/>
              <w:right w:val="single" w:sz="4" w:space="0" w:color="auto"/>
            </w:tcBorders>
            <w:shd w:val="clear" w:color="000000" w:fill="CCFFFF"/>
            <w:noWrap/>
          </w:tcPr>
          <w:p w:rsidR="008563AD" w:rsidRPr="002F1827" w:rsidRDefault="008563AD" w:rsidP="002F1827">
            <w:pPr>
              <w:spacing w:after="0"/>
              <w:jc w:val="both"/>
              <w:rPr>
                <w:b/>
                <w:bCs/>
                <w:sz w:val="16"/>
                <w:szCs w:val="16"/>
              </w:rPr>
            </w:pPr>
            <w:r w:rsidRPr="002F1827">
              <w:rPr>
                <w:b/>
                <w:bCs/>
                <w:sz w:val="16"/>
                <w:szCs w:val="16"/>
              </w:rPr>
              <w:t> </w:t>
            </w:r>
          </w:p>
        </w:tc>
        <w:tc>
          <w:tcPr>
            <w:tcW w:w="254" w:type="pct"/>
            <w:tcBorders>
              <w:top w:val="single" w:sz="4" w:space="0" w:color="auto"/>
              <w:left w:val="nil"/>
              <w:bottom w:val="single" w:sz="4" w:space="0" w:color="auto"/>
              <w:right w:val="single" w:sz="4" w:space="0" w:color="auto"/>
            </w:tcBorders>
            <w:shd w:val="clear" w:color="000000" w:fill="CCFFFF"/>
            <w:noWrap/>
          </w:tcPr>
          <w:p w:rsidR="008563AD" w:rsidRPr="002F1827" w:rsidRDefault="008563AD" w:rsidP="002F1827">
            <w:pPr>
              <w:spacing w:after="0"/>
              <w:jc w:val="both"/>
              <w:rPr>
                <w:b/>
                <w:bCs/>
                <w:sz w:val="16"/>
                <w:szCs w:val="16"/>
              </w:rPr>
            </w:pPr>
            <w:r w:rsidRPr="002F1827">
              <w:rPr>
                <w:b/>
                <w:bCs/>
                <w:sz w:val="16"/>
                <w:szCs w:val="16"/>
              </w:rPr>
              <w:t> </w:t>
            </w:r>
          </w:p>
        </w:tc>
        <w:tc>
          <w:tcPr>
            <w:tcW w:w="444" w:type="pct"/>
            <w:tcBorders>
              <w:top w:val="single" w:sz="4" w:space="0" w:color="auto"/>
              <w:left w:val="nil"/>
              <w:bottom w:val="single" w:sz="4" w:space="0" w:color="auto"/>
              <w:right w:val="single" w:sz="4" w:space="0" w:color="auto"/>
            </w:tcBorders>
            <w:shd w:val="clear" w:color="000000" w:fill="CCFFFF"/>
            <w:noWrap/>
          </w:tcPr>
          <w:p w:rsidR="008563AD" w:rsidRPr="002F1827" w:rsidRDefault="008563AD" w:rsidP="002F1827">
            <w:pPr>
              <w:spacing w:after="0"/>
              <w:jc w:val="both"/>
              <w:rPr>
                <w:b/>
                <w:bCs/>
                <w:sz w:val="16"/>
                <w:szCs w:val="16"/>
              </w:rPr>
            </w:pPr>
            <w:r w:rsidRPr="002F1827">
              <w:rPr>
                <w:b/>
                <w:bCs/>
                <w:sz w:val="16"/>
                <w:szCs w:val="16"/>
              </w:rPr>
              <w:t> </w:t>
            </w:r>
          </w:p>
        </w:tc>
        <w:tc>
          <w:tcPr>
            <w:tcW w:w="645" w:type="pct"/>
            <w:tcBorders>
              <w:top w:val="single" w:sz="4" w:space="0" w:color="auto"/>
              <w:left w:val="nil"/>
              <w:bottom w:val="single" w:sz="4" w:space="0" w:color="auto"/>
              <w:right w:val="single" w:sz="4" w:space="0" w:color="auto"/>
            </w:tcBorders>
            <w:shd w:val="clear" w:color="000000" w:fill="CCFFFF"/>
            <w:noWrap/>
          </w:tcPr>
          <w:p w:rsidR="008563AD" w:rsidRPr="002F1827" w:rsidRDefault="008563AD" w:rsidP="002F1827">
            <w:pPr>
              <w:spacing w:after="0"/>
              <w:jc w:val="both"/>
              <w:rPr>
                <w:b/>
                <w:bCs/>
                <w:sz w:val="16"/>
                <w:szCs w:val="16"/>
              </w:rPr>
            </w:pPr>
            <w:r w:rsidRPr="002F1827">
              <w:rPr>
                <w:b/>
                <w:bCs/>
                <w:sz w:val="16"/>
                <w:szCs w:val="16"/>
              </w:rPr>
              <w:t> </w:t>
            </w:r>
          </w:p>
        </w:tc>
        <w:tc>
          <w:tcPr>
            <w:tcW w:w="205" w:type="pct"/>
            <w:tcBorders>
              <w:top w:val="single" w:sz="4" w:space="0" w:color="auto"/>
              <w:left w:val="nil"/>
              <w:bottom w:val="single" w:sz="4" w:space="0" w:color="auto"/>
              <w:right w:val="single" w:sz="4" w:space="0" w:color="auto"/>
            </w:tcBorders>
            <w:shd w:val="clear" w:color="000000" w:fill="CCFFFF"/>
            <w:noWrap/>
          </w:tcPr>
          <w:p w:rsidR="008563AD" w:rsidRPr="002F1827" w:rsidRDefault="008563AD" w:rsidP="002F1827">
            <w:pPr>
              <w:spacing w:after="0"/>
              <w:jc w:val="both"/>
              <w:rPr>
                <w:b/>
                <w:bCs/>
                <w:sz w:val="16"/>
                <w:szCs w:val="16"/>
              </w:rPr>
            </w:pPr>
            <w:r w:rsidRPr="002F1827">
              <w:rPr>
                <w:b/>
                <w:bCs/>
                <w:sz w:val="16"/>
                <w:szCs w:val="16"/>
              </w:rPr>
              <w:t> </w:t>
            </w:r>
          </w:p>
        </w:tc>
        <w:tc>
          <w:tcPr>
            <w:tcW w:w="493" w:type="pct"/>
            <w:tcBorders>
              <w:top w:val="single" w:sz="4" w:space="0" w:color="auto"/>
              <w:left w:val="nil"/>
              <w:bottom w:val="single" w:sz="4" w:space="0" w:color="auto"/>
              <w:right w:val="single" w:sz="4" w:space="0" w:color="auto"/>
            </w:tcBorders>
            <w:shd w:val="clear" w:color="000000" w:fill="CCFFFF"/>
          </w:tcPr>
          <w:p w:rsidR="008563AD" w:rsidRPr="002F1827" w:rsidRDefault="008563AD" w:rsidP="002F1827">
            <w:pPr>
              <w:spacing w:after="0"/>
              <w:jc w:val="both"/>
              <w:rPr>
                <w:b/>
                <w:bCs/>
                <w:sz w:val="16"/>
                <w:szCs w:val="16"/>
              </w:rPr>
            </w:pPr>
            <w:r w:rsidRPr="002F1827">
              <w:rPr>
                <w:b/>
                <w:bCs/>
                <w:sz w:val="16"/>
                <w:szCs w:val="16"/>
              </w:rPr>
              <w:t>REMARKS ON IMPLEMENTATION</w:t>
            </w:r>
          </w:p>
        </w:tc>
      </w:tr>
      <w:tr w:rsidR="00F065EE" w:rsidRPr="002F1827">
        <w:trPr>
          <w:trHeight w:val="510"/>
        </w:trPr>
        <w:tc>
          <w:tcPr>
            <w:tcW w:w="422" w:type="pct"/>
            <w:tcBorders>
              <w:top w:val="nil"/>
              <w:left w:val="single" w:sz="4" w:space="0" w:color="auto"/>
              <w:bottom w:val="single" w:sz="4" w:space="0" w:color="auto"/>
              <w:right w:val="single" w:sz="4" w:space="0" w:color="auto"/>
            </w:tcBorders>
            <w:shd w:val="clear" w:color="000000" w:fill="CCFFFF"/>
          </w:tcPr>
          <w:p w:rsidR="008563AD" w:rsidRPr="002F1827" w:rsidRDefault="008563AD" w:rsidP="002F1827">
            <w:pPr>
              <w:spacing w:after="0"/>
              <w:jc w:val="both"/>
              <w:rPr>
                <w:b/>
                <w:bCs/>
                <w:sz w:val="16"/>
                <w:szCs w:val="16"/>
              </w:rPr>
            </w:pPr>
            <w:r w:rsidRPr="002F1827">
              <w:rPr>
                <w:b/>
                <w:bCs/>
                <w:sz w:val="16"/>
                <w:szCs w:val="16"/>
              </w:rPr>
              <w:t>Target Code</w:t>
            </w:r>
          </w:p>
        </w:tc>
        <w:tc>
          <w:tcPr>
            <w:tcW w:w="115" w:type="pct"/>
            <w:tcBorders>
              <w:top w:val="nil"/>
              <w:left w:val="nil"/>
              <w:bottom w:val="single" w:sz="4" w:space="0" w:color="auto"/>
              <w:right w:val="single" w:sz="4" w:space="0" w:color="auto"/>
            </w:tcBorders>
            <w:shd w:val="clear" w:color="000000" w:fill="CCFFFF"/>
          </w:tcPr>
          <w:p w:rsidR="008563AD" w:rsidRPr="002F1827" w:rsidRDefault="008563AD" w:rsidP="002F1827">
            <w:pPr>
              <w:spacing w:after="0"/>
              <w:jc w:val="both"/>
              <w:rPr>
                <w:b/>
                <w:bCs/>
                <w:sz w:val="16"/>
                <w:szCs w:val="16"/>
              </w:rPr>
            </w:pPr>
            <w:r w:rsidRPr="002F1827">
              <w:rPr>
                <w:b/>
                <w:bCs/>
                <w:sz w:val="16"/>
                <w:szCs w:val="16"/>
              </w:rPr>
              <w:t>M</w:t>
            </w:r>
          </w:p>
        </w:tc>
        <w:tc>
          <w:tcPr>
            <w:tcW w:w="107" w:type="pct"/>
            <w:tcBorders>
              <w:top w:val="nil"/>
              <w:left w:val="nil"/>
              <w:bottom w:val="single" w:sz="4" w:space="0" w:color="auto"/>
              <w:right w:val="single" w:sz="4" w:space="0" w:color="auto"/>
            </w:tcBorders>
            <w:shd w:val="clear" w:color="000000" w:fill="CCFFFF"/>
          </w:tcPr>
          <w:p w:rsidR="008563AD" w:rsidRPr="002F1827" w:rsidRDefault="008563AD" w:rsidP="002F1827">
            <w:pPr>
              <w:spacing w:after="0"/>
              <w:jc w:val="both"/>
              <w:rPr>
                <w:b/>
                <w:bCs/>
                <w:sz w:val="16"/>
                <w:szCs w:val="16"/>
              </w:rPr>
            </w:pPr>
            <w:r w:rsidRPr="002F1827">
              <w:rPr>
                <w:b/>
                <w:bCs/>
                <w:sz w:val="16"/>
                <w:szCs w:val="16"/>
              </w:rPr>
              <w:t>P</w:t>
            </w:r>
          </w:p>
        </w:tc>
        <w:tc>
          <w:tcPr>
            <w:tcW w:w="110" w:type="pct"/>
            <w:tcBorders>
              <w:top w:val="nil"/>
              <w:left w:val="nil"/>
              <w:bottom w:val="single" w:sz="4" w:space="0" w:color="auto"/>
              <w:right w:val="single" w:sz="4" w:space="0" w:color="auto"/>
            </w:tcBorders>
            <w:shd w:val="clear" w:color="000000" w:fill="CCFFFF"/>
          </w:tcPr>
          <w:p w:rsidR="008563AD" w:rsidRPr="002F1827" w:rsidRDefault="008563AD" w:rsidP="002F1827">
            <w:pPr>
              <w:spacing w:after="0"/>
              <w:jc w:val="both"/>
              <w:rPr>
                <w:b/>
                <w:bCs/>
                <w:sz w:val="16"/>
                <w:szCs w:val="16"/>
              </w:rPr>
            </w:pPr>
            <w:r w:rsidRPr="002F1827">
              <w:rPr>
                <w:b/>
                <w:bCs/>
                <w:sz w:val="16"/>
                <w:szCs w:val="16"/>
              </w:rPr>
              <w:t>R</w:t>
            </w:r>
          </w:p>
        </w:tc>
        <w:tc>
          <w:tcPr>
            <w:tcW w:w="392" w:type="pct"/>
            <w:tcBorders>
              <w:top w:val="nil"/>
              <w:left w:val="nil"/>
              <w:bottom w:val="single" w:sz="4" w:space="0" w:color="auto"/>
              <w:right w:val="single" w:sz="4" w:space="0" w:color="auto"/>
            </w:tcBorders>
            <w:shd w:val="clear" w:color="000000" w:fill="CCFFFF"/>
          </w:tcPr>
          <w:p w:rsidR="008563AD" w:rsidRPr="002F1827" w:rsidRDefault="008563AD" w:rsidP="002F1827">
            <w:pPr>
              <w:spacing w:after="0"/>
              <w:jc w:val="both"/>
              <w:rPr>
                <w:b/>
                <w:bCs/>
                <w:sz w:val="16"/>
                <w:szCs w:val="16"/>
              </w:rPr>
            </w:pPr>
            <w:r w:rsidRPr="002F1827">
              <w:rPr>
                <w:b/>
                <w:bCs/>
                <w:sz w:val="16"/>
                <w:szCs w:val="16"/>
              </w:rPr>
              <w:t>Target Descrption</w:t>
            </w:r>
          </w:p>
        </w:tc>
        <w:tc>
          <w:tcPr>
            <w:tcW w:w="764" w:type="pct"/>
            <w:tcBorders>
              <w:top w:val="nil"/>
              <w:left w:val="nil"/>
              <w:bottom w:val="single" w:sz="4" w:space="0" w:color="auto"/>
              <w:right w:val="single" w:sz="4" w:space="0" w:color="auto"/>
            </w:tcBorders>
            <w:shd w:val="clear" w:color="000000" w:fill="CCFFFF"/>
            <w:noWrap/>
          </w:tcPr>
          <w:p w:rsidR="008563AD" w:rsidRPr="002F1827" w:rsidRDefault="008563AD" w:rsidP="002F1827">
            <w:pPr>
              <w:spacing w:after="0"/>
              <w:jc w:val="both"/>
              <w:rPr>
                <w:b/>
                <w:bCs/>
                <w:sz w:val="16"/>
                <w:szCs w:val="16"/>
              </w:rPr>
            </w:pPr>
            <w:r w:rsidRPr="002F1827">
              <w:rPr>
                <w:b/>
                <w:bCs/>
                <w:sz w:val="16"/>
                <w:szCs w:val="16"/>
              </w:rPr>
              <w:t>Actual Progress</w:t>
            </w:r>
          </w:p>
        </w:tc>
        <w:tc>
          <w:tcPr>
            <w:tcW w:w="350" w:type="pct"/>
            <w:tcBorders>
              <w:top w:val="nil"/>
              <w:left w:val="nil"/>
              <w:bottom w:val="single" w:sz="4" w:space="0" w:color="auto"/>
              <w:right w:val="single" w:sz="4" w:space="0" w:color="auto"/>
            </w:tcBorders>
            <w:shd w:val="clear" w:color="000000" w:fill="CCFFFF"/>
          </w:tcPr>
          <w:p w:rsidR="008563AD" w:rsidRPr="002F1827" w:rsidRDefault="008563AD" w:rsidP="002F1827">
            <w:pPr>
              <w:spacing w:after="0"/>
              <w:jc w:val="both"/>
              <w:rPr>
                <w:b/>
                <w:bCs/>
                <w:sz w:val="16"/>
                <w:szCs w:val="16"/>
              </w:rPr>
            </w:pPr>
            <w:r w:rsidRPr="002F1827">
              <w:rPr>
                <w:b/>
                <w:bCs/>
                <w:sz w:val="16"/>
                <w:szCs w:val="16"/>
              </w:rPr>
              <w:t>Estimated % Completed</w:t>
            </w:r>
          </w:p>
        </w:tc>
        <w:tc>
          <w:tcPr>
            <w:tcW w:w="444" w:type="pct"/>
            <w:tcBorders>
              <w:top w:val="nil"/>
              <w:left w:val="nil"/>
              <w:bottom w:val="single" w:sz="4" w:space="0" w:color="auto"/>
              <w:right w:val="single" w:sz="4" w:space="0" w:color="auto"/>
            </w:tcBorders>
            <w:shd w:val="clear" w:color="000000" w:fill="CCFFFF"/>
          </w:tcPr>
          <w:p w:rsidR="008563AD" w:rsidRPr="002F1827" w:rsidRDefault="008563AD" w:rsidP="002F1827">
            <w:pPr>
              <w:spacing w:after="0"/>
              <w:jc w:val="both"/>
              <w:rPr>
                <w:b/>
                <w:bCs/>
                <w:sz w:val="16"/>
                <w:szCs w:val="16"/>
              </w:rPr>
            </w:pPr>
            <w:r w:rsidRPr="002F1827">
              <w:rPr>
                <w:b/>
                <w:bCs/>
                <w:sz w:val="16"/>
                <w:szCs w:val="16"/>
              </w:rPr>
              <w:t>On Track</w:t>
            </w:r>
          </w:p>
        </w:tc>
        <w:tc>
          <w:tcPr>
            <w:tcW w:w="254" w:type="pct"/>
            <w:tcBorders>
              <w:top w:val="nil"/>
              <w:left w:val="nil"/>
              <w:bottom w:val="single" w:sz="4" w:space="0" w:color="auto"/>
              <w:right w:val="single" w:sz="4" w:space="0" w:color="auto"/>
            </w:tcBorders>
            <w:shd w:val="clear" w:color="000000" w:fill="CCFFFF"/>
          </w:tcPr>
          <w:p w:rsidR="008563AD" w:rsidRPr="002F1827" w:rsidRDefault="008563AD" w:rsidP="002F1827">
            <w:pPr>
              <w:spacing w:after="0"/>
              <w:jc w:val="both"/>
              <w:rPr>
                <w:b/>
                <w:bCs/>
                <w:sz w:val="16"/>
                <w:szCs w:val="16"/>
              </w:rPr>
            </w:pPr>
            <w:r w:rsidRPr="002F1827">
              <w:rPr>
                <w:b/>
                <w:bCs/>
                <w:sz w:val="16"/>
                <w:szCs w:val="16"/>
              </w:rPr>
              <w:t>At Risk</w:t>
            </w:r>
          </w:p>
        </w:tc>
        <w:tc>
          <w:tcPr>
            <w:tcW w:w="254" w:type="pct"/>
            <w:tcBorders>
              <w:top w:val="nil"/>
              <w:left w:val="nil"/>
              <w:bottom w:val="single" w:sz="4" w:space="0" w:color="auto"/>
              <w:right w:val="single" w:sz="4" w:space="0" w:color="auto"/>
            </w:tcBorders>
            <w:shd w:val="clear" w:color="000000" w:fill="CCFFFF"/>
          </w:tcPr>
          <w:p w:rsidR="008563AD" w:rsidRPr="002F1827" w:rsidRDefault="008563AD" w:rsidP="002F1827">
            <w:pPr>
              <w:spacing w:after="0"/>
              <w:jc w:val="both"/>
              <w:rPr>
                <w:b/>
                <w:bCs/>
                <w:sz w:val="16"/>
                <w:szCs w:val="16"/>
              </w:rPr>
            </w:pPr>
            <w:r w:rsidRPr="002F1827">
              <w:rPr>
                <w:b/>
                <w:bCs/>
                <w:sz w:val="16"/>
                <w:szCs w:val="16"/>
              </w:rPr>
              <w:t>Un known</w:t>
            </w:r>
          </w:p>
        </w:tc>
        <w:tc>
          <w:tcPr>
            <w:tcW w:w="444" w:type="pct"/>
            <w:tcBorders>
              <w:top w:val="nil"/>
              <w:left w:val="nil"/>
              <w:bottom w:val="single" w:sz="4" w:space="0" w:color="auto"/>
              <w:right w:val="single" w:sz="4" w:space="0" w:color="auto"/>
            </w:tcBorders>
            <w:shd w:val="clear" w:color="000000" w:fill="CCFFFF"/>
          </w:tcPr>
          <w:p w:rsidR="008563AD" w:rsidRPr="002F1827" w:rsidRDefault="008563AD" w:rsidP="002F1827">
            <w:pPr>
              <w:spacing w:after="0"/>
              <w:jc w:val="both"/>
              <w:rPr>
                <w:b/>
                <w:bCs/>
                <w:sz w:val="16"/>
                <w:szCs w:val="16"/>
              </w:rPr>
            </w:pPr>
            <w:r w:rsidRPr="002F1827">
              <w:rPr>
                <w:b/>
                <w:bCs/>
                <w:sz w:val="16"/>
                <w:szCs w:val="16"/>
              </w:rPr>
              <w:t>Cumulative Budget</w:t>
            </w:r>
          </w:p>
        </w:tc>
        <w:tc>
          <w:tcPr>
            <w:tcW w:w="645" w:type="pct"/>
            <w:tcBorders>
              <w:top w:val="nil"/>
              <w:left w:val="nil"/>
              <w:bottom w:val="single" w:sz="4" w:space="0" w:color="auto"/>
              <w:right w:val="single" w:sz="4" w:space="0" w:color="auto"/>
            </w:tcBorders>
            <w:shd w:val="clear" w:color="000000" w:fill="CCFFFF"/>
          </w:tcPr>
          <w:p w:rsidR="008563AD" w:rsidRPr="002F1827" w:rsidRDefault="008563AD" w:rsidP="002F1827">
            <w:pPr>
              <w:spacing w:after="0"/>
              <w:jc w:val="both"/>
              <w:rPr>
                <w:b/>
                <w:bCs/>
                <w:sz w:val="16"/>
                <w:szCs w:val="16"/>
              </w:rPr>
            </w:pPr>
            <w:r w:rsidRPr="002F1827">
              <w:rPr>
                <w:b/>
                <w:bCs/>
                <w:sz w:val="16"/>
                <w:szCs w:val="16"/>
              </w:rPr>
              <w:t xml:space="preserve">Cummulative Actual Expenditure </w:t>
            </w:r>
          </w:p>
        </w:tc>
        <w:tc>
          <w:tcPr>
            <w:tcW w:w="205" w:type="pct"/>
            <w:tcBorders>
              <w:top w:val="nil"/>
              <w:left w:val="nil"/>
              <w:bottom w:val="single" w:sz="4" w:space="0" w:color="auto"/>
              <w:right w:val="single" w:sz="4" w:space="0" w:color="auto"/>
            </w:tcBorders>
            <w:shd w:val="clear" w:color="000000" w:fill="CCFFFF"/>
          </w:tcPr>
          <w:p w:rsidR="008563AD" w:rsidRPr="002F1827" w:rsidRDefault="008563AD" w:rsidP="002F1827">
            <w:pPr>
              <w:spacing w:after="0"/>
              <w:jc w:val="both"/>
              <w:rPr>
                <w:b/>
                <w:bCs/>
                <w:sz w:val="16"/>
                <w:szCs w:val="16"/>
              </w:rPr>
            </w:pPr>
            <w:r w:rsidRPr="002F1827">
              <w:rPr>
                <w:b/>
                <w:bCs/>
                <w:sz w:val="16"/>
                <w:szCs w:val="16"/>
              </w:rPr>
              <w:t>% Spent</w:t>
            </w:r>
          </w:p>
        </w:tc>
        <w:tc>
          <w:tcPr>
            <w:tcW w:w="493" w:type="pct"/>
            <w:tcBorders>
              <w:top w:val="nil"/>
              <w:left w:val="nil"/>
              <w:bottom w:val="single" w:sz="4" w:space="0" w:color="auto"/>
              <w:right w:val="single" w:sz="4" w:space="0" w:color="auto"/>
            </w:tcBorders>
            <w:shd w:val="clear" w:color="000000" w:fill="CCFFFF"/>
          </w:tcPr>
          <w:p w:rsidR="008563AD" w:rsidRPr="002F1827" w:rsidRDefault="008563AD" w:rsidP="002F1827">
            <w:pPr>
              <w:spacing w:after="0"/>
              <w:jc w:val="both"/>
              <w:rPr>
                <w:b/>
                <w:bCs/>
                <w:sz w:val="16"/>
                <w:szCs w:val="16"/>
              </w:rPr>
            </w:pPr>
            <w:r w:rsidRPr="002F1827">
              <w:rPr>
                <w:b/>
                <w:bCs/>
                <w:sz w:val="16"/>
                <w:szCs w:val="16"/>
              </w:rPr>
              <w:t> </w:t>
            </w:r>
          </w:p>
        </w:tc>
      </w:tr>
      <w:tr w:rsidR="00F065EE" w:rsidRPr="002F1827">
        <w:trPr>
          <w:trHeight w:val="255"/>
        </w:trPr>
        <w:tc>
          <w:tcPr>
            <w:tcW w:w="422" w:type="pct"/>
            <w:tcBorders>
              <w:top w:val="nil"/>
              <w:left w:val="single" w:sz="4" w:space="0" w:color="auto"/>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t>1</w:t>
            </w:r>
          </w:p>
        </w:tc>
        <w:tc>
          <w:tcPr>
            <w:tcW w:w="115" w:type="pct"/>
            <w:tcBorders>
              <w:top w:val="nil"/>
              <w:left w:val="nil"/>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t>2</w:t>
            </w:r>
          </w:p>
        </w:tc>
        <w:tc>
          <w:tcPr>
            <w:tcW w:w="107" w:type="pct"/>
            <w:tcBorders>
              <w:top w:val="nil"/>
              <w:left w:val="nil"/>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t>3</w:t>
            </w:r>
          </w:p>
        </w:tc>
        <w:tc>
          <w:tcPr>
            <w:tcW w:w="110" w:type="pct"/>
            <w:tcBorders>
              <w:top w:val="nil"/>
              <w:left w:val="nil"/>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t>4</w:t>
            </w:r>
          </w:p>
        </w:tc>
        <w:tc>
          <w:tcPr>
            <w:tcW w:w="392" w:type="pct"/>
            <w:tcBorders>
              <w:top w:val="nil"/>
              <w:left w:val="nil"/>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t>5</w:t>
            </w:r>
          </w:p>
        </w:tc>
        <w:tc>
          <w:tcPr>
            <w:tcW w:w="764" w:type="pct"/>
            <w:tcBorders>
              <w:top w:val="nil"/>
              <w:left w:val="nil"/>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t>6</w:t>
            </w:r>
          </w:p>
        </w:tc>
        <w:tc>
          <w:tcPr>
            <w:tcW w:w="350" w:type="pct"/>
            <w:tcBorders>
              <w:top w:val="nil"/>
              <w:left w:val="nil"/>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t>7</w:t>
            </w:r>
          </w:p>
        </w:tc>
        <w:tc>
          <w:tcPr>
            <w:tcW w:w="444" w:type="pct"/>
            <w:tcBorders>
              <w:top w:val="nil"/>
              <w:left w:val="nil"/>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t>8</w:t>
            </w:r>
          </w:p>
        </w:tc>
        <w:tc>
          <w:tcPr>
            <w:tcW w:w="254" w:type="pct"/>
            <w:tcBorders>
              <w:top w:val="nil"/>
              <w:left w:val="nil"/>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t>9</w:t>
            </w:r>
          </w:p>
        </w:tc>
        <w:tc>
          <w:tcPr>
            <w:tcW w:w="254" w:type="pct"/>
            <w:tcBorders>
              <w:top w:val="nil"/>
              <w:left w:val="nil"/>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t>10</w:t>
            </w:r>
          </w:p>
        </w:tc>
        <w:tc>
          <w:tcPr>
            <w:tcW w:w="444" w:type="pct"/>
            <w:tcBorders>
              <w:top w:val="nil"/>
              <w:left w:val="nil"/>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t>11</w:t>
            </w:r>
          </w:p>
        </w:tc>
        <w:tc>
          <w:tcPr>
            <w:tcW w:w="645" w:type="pct"/>
            <w:tcBorders>
              <w:top w:val="nil"/>
              <w:left w:val="nil"/>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t>12</w:t>
            </w:r>
          </w:p>
        </w:tc>
        <w:tc>
          <w:tcPr>
            <w:tcW w:w="205" w:type="pct"/>
            <w:tcBorders>
              <w:top w:val="nil"/>
              <w:left w:val="nil"/>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t>13</w:t>
            </w:r>
          </w:p>
        </w:tc>
        <w:tc>
          <w:tcPr>
            <w:tcW w:w="493" w:type="pct"/>
            <w:tcBorders>
              <w:top w:val="nil"/>
              <w:left w:val="nil"/>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t>14</w:t>
            </w:r>
          </w:p>
        </w:tc>
      </w:tr>
      <w:tr w:rsidR="00F065EE" w:rsidRPr="002F1827">
        <w:trPr>
          <w:trHeight w:val="255"/>
        </w:trPr>
        <w:tc>
          <w:tcPr>
            <w:tcW w:w="422" w:type="pct"/>
            <w:tcBorders>
              <w:top w:val="nil"/>
              <w:left w:val="single" w:sz="4" w:space="0" w:color="auto"/>
              <w:bottom w:val="single" w:sz="4" w:space="0" w:color="auto"/>
              <w:right w:val="single" w:sz="4" w:space="0" w:color="auto"/>
            </w:tcBorders>
            <w:shd w:val="clear" w:color="auto" w:fill="auto"/>
            <w:noWrap/>
          </w:tcPr>
          <w:p w:rsidR="008563AD" w:rsidRPr="002F1827" w:rsidRDefault="008563AD" w:rsidP="002F1827">
            <w:pPr>
              <w:spacing w:after="0"/>
              <w:jc w:val="both"/>
              <w:rPr>
                <w:b/>
                <w:bCs/>
                <w:sz w:val="16"/>
                <w:szCs w:val="16"/>
              </w:rPr>
            </w:pPr>
          </w:p>
        </w:tc>
        <w:tc>
          <w:tcPr>
            <w:tcW w:w="115" w:type="pct"/>
            <w:tcBorders>
              <w:top w:val="nil"/>
              <w:left w:val="nil"/>
              <w:bottom w:val="single" w:sz="4" w:space="0" w:color="auto"/>
              <w:right w:val="single" w:sz="4" w:space="0" w:color="auto"/>
            </w:tcBorders>
            <w:shd w:val="clear" w:color="auto" w:fill="auto"/>
            <w:noWrap/>
          </w:tcPr>
          <w:p w:rsidR="008563AD" w:rsidRPr="002F1827" w:rsidRDefault="008563AD" w:rsidP="002F1827">
            <w:pPr>
              <w:spacing w:after="0"/>
              <w:jc w:val="both"/>
              <w:rPr>
                <w:b/>
                <w:bCs/>
                <w:sz w:val="16"/>
                <w:szCs w:val="16"/>
              </w:rPr>
            </w:pPr>
            <w:r w:rsidRPr="002F1827">
              <w:rPr>
                <w:b/>
                <w:bCs/>
                <w:sz w:val="16"/>
                <w:szCs w:val="16"/>
              </w:rPr>
              <w:t> </w:t>
            </w:r>
          </w:p>
        </w:tc>
        <w:tc>
          <w:tcPr>
            <w:tcW w:w="107" w:type="pct"/>
            <w:tcBorders>
              <w:top w:val="nil"/>
              <w:left w:val="nil"/>
              <w:bottom w:val="single" w:sz="4" w:space="0" w:color="auto"/>
              <w:right w:val="single" w:sz="4" w:space="0" w:color="auto"/>
            </w:tcBorders>
            <w:shd w:val="clear" w:color="auto" w:fill="auto"/>
            <w:noWrap/>
            <w:vAlign w:val="bottom"/>
          </w:tcPr>
          <w:p w:rsidR="008563AD" w:rsidRPr="002F1827" w:rsidRDefault="008563AD" w:rsidP="002F1827">
            <w:pPr>
              <w:spacing w:after="0"/>
              <w:jc w:val="both"/>
              <w:rPr>
                <w:sz w:val="16"/>
                <w:szCs w:val="16"/>
              </w:rPr>
            </w:pPr>
            <w:r w:rsidRPr="002F1827">
              <w:rPr>
                <w:sz w:val="16"/>
                <w:szCs w:val="16"/>
              </w:rPr>
              <w:t> </w:t>
            </w:r>
          </w:p>
        </w:tc>
        <w:tc>
          <w:tcPr>
            <w:tcW w:w="110" w:type="pct"/>
            <w:tcBorders>
              <w:top w:val="nil"/>
              <w:left w:val="nil"/>
              <w:bottom w:val="single" w:sz="4" w:space="0" w:color="auto"/>
              <w:right w:val="single" w:sz="4" w:space="0" w:color="auto"/>
            </w:tcBorders>
            <w:shd w:val="clear" w:color="auto" w:fill="auto"/>
            <w:noWrap/>
          </w:tcPr>
          <w:p w:rsidR="008563AD" w:rsidRPr="002F1827" w:rsidRDefault="008563AD" w:rsidP="002F1827">
            <w:pPr>
              <w:spacing w:after="0"/>
              <w:jc w:val="both"/>
              <w:rPr>
                <w:b/>
                <w:bCs/>
                <w:sz w:val="16"/>
                <w:szCs w:val="16"/>
              </w:rPr>
            </w:pPr>
            <w:r w:rsidRPr="002F1827">
              <w:rPr>
                <w:b/>
                <w:bCs/>
                <w:sz w:val="16"/>
                <w:szCs w:val="16"/>
              </w:rPr>
              <w:t> </w:t>
            </w:r>
          </w:p>
        </w:tc>
        <w:tc>
          <w:tcPr>
            <w:tcW w:w="392" w:type="pct"/>
            <w:tcBorders>
              <w:top w:val="nil"/>
              <w:left w:val="nil"/>
              <w:bottom w:val="single" w:sz="4" w:space="0" w:color="auto"/>
              <w:right w:val="single" w:sz="4" w:space="0" w:color="auto"/>
            </w:tcBorders>
            <w:shd w:val="clear" w:color="auto" w:fill="auto"/>
            <w:noWrap/>
          </w:tcPr>
          <w:p w:rsidR="008563AD" w:rsidRPr="002F1827" w:rsidRDefault="008563AD" w:rsidP="002F1827">
            <w:pPr>
              <w:spacing w:after="0"/>
              <w:jc w:val="both"/>
              <w:rPr>
                <w:b/>
                <w:bCs/>
                <w:sz w:val="16"/>
                <w:szCs w:val="16"/>
              </w:rPr>
            </w:pPr>
          </w:p>
        </w:tc>
        <w:tc>
          <w:tcPr>
            <w:tcW w:w="764" w:type="pct"/>
            <w:tcBorders>
              <w:top w:val="nil"/>
              <w:left w:val="nil"/>
              <w:bottom w:val="single" w:sz="4" w:space="0" w:color="auto"/>
              <w:right w:val="single" w:sz="4" w:space="0" w:color="auto"/>
            </w:tcBorders>
            <w:shd w:val="clear" w:color="auto" w:fill="auto"/>
            <w:noWrap/>
          </w:tcPr>
          <w:p w:rsidR="008563AD" w:rsidRPr="002F1827" w:rsidRDefault="008563AD" w:rsidP="002F1827">
            <w:pPr>
              <w:spacing w:after="0"/>
              <w:jc w:val="both"/>
              <w:rPr>
                <w:b/>
                <w:bCs/>
                <w:sz w:val="16"/>
                <w:szCs w:val="16"/>
              </w:rPr>
            </w:pPr>
            <w:r w:rsidRPr="002F1827">
              <w:rPr>
                <w:b/>
                <w:bCs/>
                <w:sz w:val="16"/>
                <w:szCs w:val="16"/>
              </w:rPr>
              <w:t> </w:t>
            </w:r>
          </w:p>
        </w:tc>
        <w:tc>
          <w:tcPr>
            <w:tcW w:w="350" w:type="pct"/>
            <w:tcBorders>
              <w:top w:val="nil"/>
              <w:left w:val="nil"/>
              <w:bottom w:val="single" w:sz="4" w:space="0" w:color="auto"/>
              <w:right w:val="single" w:sz="4" w:space="0" w:color="auto"/>
            </w:tcBorders>
            <w:shd w:val="clear" w:color="auto" w:fill="auto"/>
            <w:noWrap/>
          </w:tcPr>
          <w:p w:rsidR="008563AD" w:rsidRPr="002F1827" w:rsidRDefault="008563AD" w:rsidP="002F1827">
            <w:pPr>
              <w:spacing w:after="0"/>
              <w:jc w:val="both"/>
              <w:rPr>
                <w:b/>
                <w:bCs/>
                <w:sz w:val="16"/>
                <w:szCs w:val="16"/>
              </w:rPr>
            </w:pPr>
            <w:r w:rsidRPr="002F1827">
              <w:rPr>
                <w:b/>
                <w:bCs/>
                <w:sz w:val="16"/>
                <w:szCs w:val="16"/>
              </w:rPr>
              <w:t> </w:t>
            </w:r>
          </w:p>
        </w:tc>
        <w:tc>
          <w:tcPr>
            <w:tcW w:w="444" w:type="pct"/>
            <w:tcBorders>
              <w:top w:val="nil"/>
              <w:left w:val="nil"/>
              <w:bottom w:val="single" w:sz="4" w:space="0" w:color="auto"/>
              <w:right w:val="single" w:sz="4" w:space="0" w:color="auto"/>
            </w:tcBorders>
            <w:shd w:val="clear" w:color="auto" w:fill="auto"/>
            <w:noWrap/>
          </w:tcPr>
          <w:p w:rsidR="008563AD" w:rsidRPr="002F1827" w:rsidRDefault="008563AD" w:rsidP="002F1827">
            <w:pPr>
              <w:spacing w:after="0"/>
              <w:jc w:val="both"/>
              <w:rPr>
                <w:b/>
                <w:bCs/>
                <w:sz w:val="16"/>
                <w:szCs w:val="16"/>
              </w:rPr>
            </w:pPr>
            <w:r w:rsidRPr="002F1827">
              <w:rPr>
                <w:b/>
                <w:bCs/>
                <w:sz w:val="16"/>
                <w:szCs w:val="16"/>
              </w:rPr>
              <w:t> </w:t>
            </w:r>
          </w:p>
        </w:tc>
        <w:tc>
          <w:tcPr>
            <w:tcW w:w="254" w:type="pct"/>
            <w:tcBorders>
              <w:top w:val="nil"/>
              <w:left w:val="nil"/>
              <w:bottom w:val="single" w:sz="4" w:space="0" w:color="auto"/>
              <w:right w:val="single" w:sz="4" w:space="0" w:color="auto"/>
            </w:tcBorders>
            <w:shd w:val="clear" w:color="auto" w:fill="auto"/>
            <w:noWrap/>
          </w:tcPr>
          <w:p w:rsidR="008563AD" w:rsidRPr="002F1827" w:rsidRDefault="008563AD" w:rsidP="002F1827">
            <w:pPr>
              <w:spacing w:after="0"/>
              <w:jc w:val="both"/>
              <w:rPr>
                <w:b/>
                <w:bCs/>
                <w:sz w:val="16"/>
                <w:szCs w:val="16"/>
              </w:rPr>
            </w:pPr>
            <w:r w:rsidRPr="002F1827">
              <w:rPr>
                <w:b/>
                <w:bCs/>
                <w:sz w:val="16"/>
                <w:szCs w:val="16"/>
              </w:rPr>
              <w:t> </w:t>
            </w:r>
          </w:p>
        </w:tc>
        <w:tc>
          <w:tcPr>
            <w:tcW w:w="254" w:type="pct"/>
            <w:tcBorders>
              <w:top w:val="nil"/>
              <w:left w:val="nil"/>
              <w:bottom w:val="single" w:sz="4" w:space="0" w:color="auto"/>
              <w:right w:val="single" w:sz="4" w:space="0" w:color="auto"/>
            </w:tcBorders>
            <w:shd w:val="clear" w:color="auto" w:fill="auto"/>
            <w:noWrap/>
          </w:tcPr>
          <w:p w:rsidR="008563AD" w:rsidRPr="002F1827" w:rsidRDefault="008563AD" w:rsidP="002F1827">
            <w:pPr>
              <w:spacing w:after="0"/>
              <w:jc w:val="both"/>
              <w:rPr>
                <w:b/>
                <w:bCs/>
                <w:sz w:val="16"/>
                <w:szCs w:val="16"/>
              </w:rPr>
            </w:pPr>
            <w:r w:rsidRPr="002F1827">
              <w:rPr>
                <w:b/>
                <w:bCs/>
                <w:sz w:val="16"/>
                <w:szCs w:val="16"/>
              </w:rPr>
              <w:t> </w:t>
            </w:r>
          </w:p>
        </w:tc>
        <w:tc>
          <w:tcPr>
            <w:tcW w:w="444" w:type="pct"/>
            <w:tcBorders>
              <w:top w:val="nil"/>
              <w:left w:val="nil"/>
              <w:bottom w:val="single" w:sz="4" w:space="0" w:color="auto"/>
              <w:right w:val="single" w:sz="4" w:space="0" w:color="auto"/>
            </w:tcBorders>
            <w:shd w:val="clear" w:color="auto" w:fill="auto"/>
            <w:noWrap/>
          </w:tcPr>
          <w:p w:rsidR="008563AD" w:rsidRPr="002F1827" w:rsidRDefault="008563AD" w:rsidP="002F1827">
            <w:pPr>
              <w:spacing w:after="0"/>
              <w:jc w:val="both"/>
              <w:rPr>
                <w:b/>
                <w:bCs/>
                <w:sz w:val="16"/>
                <w:szCs w:val="16"/>
              </w:rPr>
            </w:pPr>
            <w:r w:rsidRPr="002F1827">
              <w:rPr>
                <w:b/>
                <w:bCs/>
                <w:sz w:val="16"/>
                <w:szCs w:val="16"/>
              </w:rPr>
              <w:t> </w:t>
            </w:r>
          </w:p>
        </w:tc>
        <w:tc>
          <w:tcPr>
            <w:tcW w:w="645" w:type="pct"/>
            <w:tcBorders>
              <w:top w:val="nil"/>
              <w:left w:val="nil"/>
              <w:bottom w:val="single" w:sz="4" w:space="0" w:color="auto"/>
              <w:right w:val="single" w:sz="4" w:space="0" w:color="auto"/>
            </w:tcBorders>
            <w:shd w:val="clear" w:color="auto" w:fill="auto"/>
            <w:noWrap/>
          </w:tcPr>
          <w:p w:rsidR="008563AD" w:rsidRPr="002F1827" w:rsidRDefault="008563AD" w:rsidP="002F1827">
            <w:pPr>
              <w:spacing w:after="0"/>
              <w:jc w:val="both"/>
              <w:rPr>
                <w:sz w:val="16"/>
                <w:szCs w:val="16"/>
              </w:rPr>
            </w:pPr>
            <w:r w:rsidRPr="002F1827">
              <w:rPr>
                <w:sz w:val="16"/>
                <w:szCs w:val="16"/>
              </w:rPr>
              <w:t> </w:t>
            </w:r>
          </w:p>
        </w:tc>
        <w:tc>
          <w:tcPr>
            <w:tcW w:w="205" w:type="pct"/>
            <w:tcBorders>
              <w:top w:val="nil"/>
              <w:left w:val="nil"/>
              <w:bottom w:val="single" w:sz="4" w:space="0" w:color="auto"/>
              <w:right w:val="single" w:sz="4" w:space="0" w:color="auto"/>
            </w:tcBorders>
            <w:shd w:val="clear" w:color="auto" w:fill="auto"/>
            <w:noWrap/>
          </w:tcPr>
          <w:p w:rsidR="008563AD" w:rsidRPr="002F1827" w:rsidRDefault="008563AD" w:rsidP="002F1827">
            <w:pPr>
              <w:spacing w:after="0"/>
              <w:jc w:val="both"/>
              <w:rPr>
                <w:sz w:val="16"/>
                <w:szCs w:val="16"/>
              </w:rPr>
            </w:pPr>
            <w:r w:rsidRPr="002F1827">
              <w:rPr>
                <w:sz w:val="16"/>
                <w:szCs w:val="16"/>
              </w:rPr>
              <w:t> </w:t>
            </w:r>
          </w:p>
        </w:tc>
        <w:tc>
          <w:tcPr>
            <w:tcW w:w="493" w:type="pct"/>
            <w:tcBorders>
              <w:top w:val="nil"/>
              <w:left w:val="nil"/>
              <w:bottom w:val="single" w:sz="4" w:space="0" w:color="auto"/>
              <w:right w:val="single" w:sz="4" w:space="0" w:color="auto"/>
            </w:tcBorders>
            <w:shd w:val="clear" w:color="auto" w:fill="auto"/>
            <w:noWrap/>
          </w:tcPr>
          <w:p w:rsidR="008563AD" w:rsidRPr="002F1827" w:rsidRDefault="008563AD" w:rsidP="002F1827">
            <w:pPr>
              <w:spacing w:after="0"/>
              <w:jc w:val="both"/>
              <w:rPr>
                <w:sz w:val="16"/>
                <w:szCs w:val="16"/>
              </w:rPr>
            </w:pPr>
            <w:r w:rsidRPr="002F1827">
              <w:rPr>
                <w:sz w:val="16"/>
                <w:szCs w:val="16"/>
              </w:rPr>
              <w:t> </w:t>
            </w:r>
          </w:p>
        </w:tc>
      </w:tr>
      <w:tr w:rsidR="00BE7363" w:rsidRPr="002F1827">
        <w:trPr>
          <w:trHeight w:val="3302"/>
        </w:trPr>
        <w:tc>
          <w:tcPr>
            <w:tcW w:w="422" w:type="pct"/>
            <w:tcBorders>
              <w:top w:val="nil"/>
              <w:left w:val="single" w:sz="4" w:space="0" w:color="auto"/>
              <w:bottom w:val="single" w:sz="4" w:space="0" w:color="auto"/>
              <w:right w:val="single" w:sz="4" w:space="0" w:color="auto"/>
            </w:tcBorders>
            <w:shd w:val="clear" w:color="auto" w:fill="auto"/>
            <w:noWrap/>
          </w:tcPr>
          <w:p w:rsidR="00BE7363" w:rsidRPr="002F1827" w:rsidRDefault="00BE7363" w:rsidP="002F1827">
            <w:pPr>
              <w:spacing w:after="0"/>
              <w:jc w:val="both"/>
              <w:rPr>
                <w:sz w:val="16"/>
                <w:szCs w:val="16"/>
              </w:rPr>
            </w:pPr>
            <w:r w:rsidRPr="002F1827">
              <w:rPr>
                <w:sz w:val="16"/>
                <w:szCs w:val="16"/>
              </w:rPr>
              <w:t>D06C</w:t>
            </w:r>
          </w:p>
        </w:tc>
        <w:tc>
          <w:tcPr>
            <w:tcW w:w="115" w:type="pct"/>
            <w:tcBorders>
              <w:top w:val="nil"/>
              <w:left w:val="nil"/>
              <w:bottom w:val="single" w:sz="4" w:space="0" w:color="auto"/>
              <w:right w:val="single" w:sz="4" w:space="0" w:color="auto"/>
            </w:tcBorders>
            <w:shd w:val="clear" w:color="000000" w:fill="FFFFFF"/>
            <w:noWrap/>
          </w:tcPr>
          <w:p w:rsidR="00BE7363" w:rsidRPr="002F1827" w:rsidRDefault="00BE7363" w:rsidP="002F1827">
            <w:pPr>
              <w:spacing w:after="0"/>
              <w:jc w:val="both"/>
              <w:rPr>
                <w:sz w:val="16"/>
                <w:szCs w:val="16"/>
              </w:rPr>
            </w:pPr>
            <w:r w:rsidRPr="002F1827">
              <w:rPr>
                <w:sz w:val="16"/>
                <w:szCs w:val="16"/>
              </w:rPr>
              <w:t>√</w:t>
            </w:r>
          </w:p>
        </w:tc>
        <w:tc>
          <w:tcPr>
            <w:tcW w:w="107" w:type="pct"/>
            <w:tcBorders>
              <w:top w:val="nil"/>
              <w:left w:val="nil"/>
              <w:bottom w:val="single" w:sz="4" w:space="0" w:color="auto"/>
              <w:right w:val="single" w:sz="4" w:space="0" w:color="auto"/>
            </w:tcBorders>
            <w:shd w:val="clear" w:color="000000" w:fill="FFFFFF"/>
            <w:noWrap/>
          </w:tcPr>
          <w:p w:rsidR="00BE7363" w:rsidRPr="002F1827" w:rsidRDefault="00BE7363" w:rsidP="002F1827">
            <w:pPr>
              <w:spacing w:after="0"/>
              <w:jc w:val="both"/>
              <w:rPr>
                <w:sz w:val="16"/>
                <w:szCs w:val="16"/>
              </w:rPr>
            </w:pPr>
            <w:r w:rsidRPr="002F1827">
              <w:rPr>
                <w:sz w:val="16"/>
                <w:szCs w:val="16"/>
              </w:rPr>
              <w:t>√</w:t>
            </w:r>
          </w:p>
        </w:tc>
        <w:tc>
          <w:tcPr>
            <w:tcW w:w="110" w:type="pct"/>
            <w:tcBorders>
              <w:top w:val="nil"/>
              <w:left w:val="nil"/>
              <w:bottom w:val="single" w:sz="4" w:space="0" w:color="auto"/>
              <w:right w:val="single" w:sz="4" w:space="0" w:color="auto"/>
            </w:tcBorders>
            <w:shd w:val="clear" w:color="000000" w:fill="FFFFFF"/>
            <w:noWrap/>
          </w:tcPr>
          <w:p w:rsidR="00BE7363" w:rsidRPr="002F1827" w:rsidRDefault="00BE7363" w:rsidP="002F1827">
            <w:pPr>
              <w:spacing w:after="0"/>
              <w:jc w:val="both"/>
              <w:rPr>
                <w:sz w:val="16"/>
                <w:szCs w:val="16"/>
              </w:rPr>
            </w:pPr>
            <w:r w:rsidRPr="002F1827">
              <w:rPr>
                <w:sz w:val="16"/>
                <w:szCs w:val="16"/>
              </w:rPr>
              <w:t>√</w:t>
            </w:r>
          </w:p>
        </w:tc>
        <w:tc>
          <w:tcPr>
            <w:tcW w:w="392" w:type="pct"/>
            <w:tcBorders>
              <w:top w:val="nil"/>
              <w:left w:val="nil"/>
              <w:bottom w:val="single" w:sz="4" w:space="0" w:color="auto"/>
              <w:right w:val="single" w:sz="4" w:space="0" w:color="auto"/>
            </w:tcBorders>
            <w:shd w:val="clear" w:color="auto" w:fill="auto"/>
          </w:tcPr>
          <w:p w:rsidR="00BE7363" w:rsidRPr="002F1827" w:rsidRDefault="00BE7363" w:rsidP="002F1827">
            <w:pPr>
              <w:jc w:val="both"/>
              <w:rPr>
                <w:sz w:val="16"/>
                <w:szCs w:val="16"/>
              </w:rPr>
            </w:pPr>
            <w:r w:rsidRPr="002F1827">
              <w:rPr>
                <w:sz w:val="16"/>
                <w:szCs w:val="16"/>
              </w:rPr>
              <w:t xml:space="preserve">Access to agricultural  inputs improved  </w:t>
            </w:r>
          </w:p>
        </w:tc>
        <w:tc>
          <w:tcPr>
            <w:tcW w:w="764" w:type="pct"/>
            <w:tcBorders>
              <w:top w:val="nil"/>
              <w:left w:val="nil"/>
              <w:bottom w:val="single" w:sz="4" w:space="0" w:color="auto"/>
              <w:right w:val="single" w:sz="4" w:space="0" w:color="auto"/>
            </w:tcBorders>
            <w:shd w:val="clear" w:color="auto" w:fill="auto"/>
          </w:tcPr>
          <w:p w:rsidR="00BE7363" w:rsidRPr="002F1827" w:rsidRDefault="00BE7363" w:rsidP="002F1827">
            <w:pPr>
              <w:jc w:val="both"/>
              <w:rPr>
                <w:sz w:val="16"/>
                <w:szCs w:val="16"/>
              </w:rPr>
            </w:pPr>
            <w:r w:rsidRPr="002F1827">
              <w:rPr>
                <w:sz w:val="16"/>
                <w:szCs w:val="16"/>
              </w:rPr>
              <w:t>In year 2012/2013, 2,822,337 input vouchers were printed and distributed to 940,783 farm household in 23 regions under subsidy program. Distributed vouchers assisted farmers to purchase and use 94,078.30 tons of fertilizer, 8,278.30 tons of improved maize seed and 1,694.2 tons of paddy seed. In the same period, availability of agriculture inputs reached 240,350 tons for fertilizer and 30,443 tons for improved seeds</w:t>
            </w:r>
          </w:p>
          <w:p w:rsidR="00BE7363" w:rsidRPr="002F1827" w:rsidRDefault="00BE7363" w:rsidP="002F1827">
            <w:pPr>
              <w:jc w:val="both"/>
              <w:rPr>
                <w:sz w:val="16"/>
                <w:szCs w:val="16"/>
              </w:rPr>
            </w:pPr>
          </w:p>
          <w:p w:rsidR="00BE7363" w:rsidRPr="002F1827" w:rsidRDefault="00BE7363" w:rsidP="002F1827">
            <w:pPr>
              <w:jc w:val="both"/>
              <w:rPr>
                <w:sz w:val="16"/>
                <w:szCs w:val="16"/>
              </w:rPr>
            </w:pPr>
            <w:r w:rsidRPr="002F1827">
              <w:rPr>
                <w:sz w:val="16"/>
                <w:szCs w:val="16"/>
              </w:rPr>
              <w:t>Awareness campaign was conducted in 23 regions under subsidy program.  4, 000 leaflets for subsidy guideline, important of using improved seeds and soil fertility were printed and distributed to farmers.</w:t>
            </w:r>
          </w:p>
        </w:tc>
        <w:tc>
          <w:tcPr>
            <w:tcW w:w="350" w:type="pct"/>
            <w:tcBorders>
              <w:top w:val="nil"/>
              <w:left w:val="nil"/>
              <w:bottom w:val="single" w:sz="4" w:space="0" w:color="auto"/>
              <w:right w:val="single" w:sz="4" w:space="0" w:color="auto"/>
            </w:tcBorders>
            <w:shd w:val="clear" w:color="auto" w:fill="auto"/>
            <w:noWrap/>
          </w:tcPr>
          <w:p w:rsidR="00BE7363" w:rsidRPr="002F1827" w:rsidRDefault="00BE7363" w:rsidP="002F1827">
            <w:pPr>
              <w:jc w:val="both"/>
              <w:rPr>
                <w:b/>
                <w:bCs/>
                <w:sz w:val="16"/>
                <w:szCs w:val="16"/>
              </w:rPr>
            </w:pPr>
            <w:r w:rsidRPr="002F1827">
              <w:rPr>
                <w:b/>
                <w:bCs/>
                <w:sz w:val="16"/>
                <w:szCs w:val="16"/>
              </w:rPr>
              <w:t>100</w:t>
            </w:r>
          </w:p>
        </w:tc>
        <w:tc>
          <w:tcPr>
            <w:tcW w:w="444" w:type="pct"/>
            <w:tcBorders>
              <w:top w:val="nil"/>
              <w:left w:val="nil"/>
              <w:bottom w:val="single" w:sz="4" w:space="0" w:color="auto"/>
              <w:right w:val="single" w:sz="4" w:space="0" w:color="auto"/>
            </w:tcBorders>
            <w:shd w:val="clear" w:color="auto" w:fill="auto"/>
            <w:noWrap/>
          </w:tcPr>
          <w:p w:rsidR="00BE7363" w:rsidRPr="002F1827" w:rsidRDefault="00BE7363" w:rsidP="002F1827">
            <w:pPr>
              <w:jc w:val="both"/>
              <w:rPr>
                <w:b/>
                <w:bCs/>
                <w:sz w:val="16"/>
                <w:szCs w:val="16"/>
              </w:rPr>
            </w:pPr>
            <w:r w:rsidRPr="002F1827">
              <w:rPr>
                <w:b/>
                <w:bCs/>
                <w:sz w:val="16"/>
                <w:szCs w:val="16"/>
              </w:rPr>
              <w:t> V</w:t>
            </w:r>
          </w:p>
        </w:tc>
        <w:tc>
          <w:tcPr>
            <w:tcW w:w="254" w:type="pct"/>
            <w:tcBorders>
              <w:top w:val="nil"/>
              <w:left w:val="nil"/>
              <w:bottom w:val="single" w:sz="4" w:space="0" w:color="auto"/>
              <w:right w:val="single" w:sz="4" w:space="0" w:color="auto"/>
            </w:tcBorders>
            <w:shd w:val="clear" w:color="auto" w:fill="auto"/>
            <w:noWrap/>
          </w:tcPr>
          <w:p w:rsidR="00BE7363" w:rsidRPr="002F1827" w:rsidRDefault="00BE7363" w:rsidP="002F1827">
            <w:pPr>
              <w:jc w:val="both"/>
              <w:rPr>
                <w:b/>
                <w:bCs/>
                <w:sz w:val="16"/>
                <w:szCs w:val="16"/>
              </w:rPr>
            </w:pPr>
            <w:r w:rsidRPr="002F1827">
              <w:rPr>
                <w:b/>
                <w:bCs/>
                <w:sz w:val="16"/>
                <w:szCs w:val="16"/>
              </w:rPr>
              <w:t> </w:t>
            </w:r>
          </w:p>
        </w:tc>
        <w:tc>
          <w:tcPr>
            <w:tcW w:w="254" w:type="pct"/>
            <w:tcBorders>
              <w:top w:val="nil"/>
              <w:left w:val="nil"/>
              <w:bottom w:val="single" w:sz="4" w:space="0" w:color="auto"/>
              <w:right w:val="single" w:sz="4" w:space="0" w:color="auto"/>
            </w:tcBorders>
            <w:shd w:val="clear" w:color="auto" w:fill="auto"/>
            <w:noWrap/>
          </w:tcPr>
          <w:p w:rsidR="00BE7363" w:rsidRPr="002F1827" w:rsidRDefault="00BE7363" w:rsidP="002F1827">
            <w:pPr>
              <w:jc w:val="both"/>
              <w:rPr>
                <w:b/>
                <w:bCs/>
                <w:sz w:val="16"/>
                <w:szCs w:val="16"/>
              </w:rPr>
            </w:pPr>
            <w:r w:rsidRPr="002F1827">
              <w:rPr>
                <w:b/>
                <w:bCs/>
                <w:sz w:val="16"/>
                <w:szCs w:val="16"/>
              </w:rPr>
              <w:t> </w:t>
            </w:r>
          </w:p>
        </w:tc>
        <w:tc>
          <w:tcPr>
            <w:tcW w:w="444" w:type="pct"/>
            <w:tcBorders>
              <w:top w:val="nil"/>
              <w:left w:val="nil"/>
              <w:bottom w:val="single" w:sz="4" w:space="0" w:color="auto"/>
              <w:right w:val="single" w:sz="4" w:space="0" w:color="auto"/>
            </w:tcBorders>
            <w:shd w:val="clear" w:color="auto" w:fill="auto"/>
            <w:noWrap/>
          </w:tcPr>
          <w:p w:rsidR="00BE7363" w:rsidRPr="002F1827" w:rsidRDefault="00BE7363" w:rsidP="002F1827">
            <w:pPr>
              <w:jc w:val="both"/>
              <w:rPr>
                <w:sz w:val="16"/>
                <w:szCs w:val="16"/>
              </w:rPr>
            </w:pPr>
            <w:r w:rsidRPr="002F1827">
              <w:rPr>
                <w:sz w:val="16"/>
                <w:szCs w:val="16"/>
              </w:rPr>
              <w:t xml:space="preserve">                       43,344,350,608 </w:t>
            </w:r>
          </w:p>
        </w:tc>
        <w:tc>
          <w:tcPr>
            <w:tcW w:w="645" w:type="pct"/>
            <w:tcBorders>
              <w:top w:val="nil"/>
              <w:left w:val="nil"/>
              <w:bottom w:val="single" w:sz="4" w:space="0" w:color="auto"/>
              <w:right w:val="single" w:sz="4" w:space="0" w:color="auto"/>
            </w:tcBorders>
            <w:shd w:val="clear" w:color="auto" w:fill="auto"/>
            <w:noWrap/>
          </w:tcPr>
          <w:p w:rsidR="00BE7363" w:rsidRPr="002F1827" w:rsidRDefault="00BE7363" w:rsidP="002F1827">
            <w:pPr>
              <w:jc w:val="both"/>
              <w:rPr>
                <w:sz w:val="16"/>
                <w:szCs w:val="16"/>
              </w:rPr>
            </w:pPr>
            <w:r w:rsidRPr="002F1827">
              <w:rPr>
                <w:sz w:val="16"/>
                <w:szCs w:val="16"/>
              </w:rPr>
              <w:t xml:space="preserve">23,643,533,234                                     </w:t>
            </w:r>
          </w:p>
        </w:tc>
        <w:tc>
          <w:tcPr>
            <w:tcW w:w="205" w:type="pct"/>
            <w:tcBorders>
              <w:top w:val="nil"/>
              <w:left w:val="nil"/>
              <w:bottom w:val="single" w:sz="4" w:space="0" w:color="auto"/>
              <w:right w:val="single" w:sz="4" w:space="0" w:color="auto"/>
            </w:tcBorders>
            <w:shd w:val="clear" w:color="auto" w:fill="auto"/>
            <w:noWrap/>
          </w:tcPr>
          <w:p w:rsidR="00BE7363" w:rsidRPr="002F1827" w:rsidRDefault="00BE7363" w:rsidP="002F1827">
            <w:pPr>
              <w:jc w:val="both"/>
              <w:rPr>
                <w:sz w:val="16"/>
                <w:szCs w:val="16"/>
              </w:rPr>
            </w:pPr>
            <w:r w:rsidRPr="002F1827">
              <w:rPr>
                <w:sz w:val="16"/>
                <w:szCs w:val="16"/>
              </w:rPr>
              <w:t>54%</w:t>
            </w:r>
          </w:p>
        </w:tc>
        <w:tc>
          <w:tcPr>
            <w:tcW w:w="493" w:type="pct"/>
            <w:tcBorders>
              <w:top w:val="nil"/>
              <w:left w:val="nil"/>
              <w:bottom w:val="single" w:sz="4" w:space="0" w:color="auto"/>
              <w:right w:val="single" w:sz="4" w:space="0" w:color="auto"/>
            </w:tcBorders>
            <w:shd w:val="clear" w:color="000000" w:fill="FFFFFF"/>
          </w:tcPr>
          <w:p w:rsidR="00BE7363" w:rsidRPr="002F1827" w:rsidRDefault="00BE7363" w:rsidP="002F1827">
            <w:pPr>
              <w:jc w:val="both"/>
              <w:rPr>
                <w:sz w:val="16"/>
                <w:szCs w:val="16"/>
              </w:rPr>
            </w:pPr>
            <w:proofErr w:type="gramStart"/>
            <w:r w:rsidRPr="002F1827">
              <w:rPr>
                <w:sz w:val="16"/>
                <w:szCs w:val="16"/>
              </w:rPr>
              <w:t>use</w:t>
            </w:r>
            <w:proofErr w:type="gramEnd"/>
            <w:r w:rsidRPr="002F1827">
              <w:rPr>
                <w:sz w:val="16"/>
                <w:szCs w:val="16"/>
              </w:rPr>
              <w:t xml:space="preserve"> of improved inputs has improved. However funds were disbursed late</w:t>
            </w:r>
          </w:p>
        </w:tc>
      </w:tr>
      <w:tr w:rsidR="00BE7363" w:rsidRPr="002F1827">
        <w:trPr>
          <w:trHeight w:val="77"/>
        </w:trPr>
        <w:tc>
          <w:tcPr>
            <w:tcW w:w="422" w:type="pct"/>
            <w:tcBorders>
              <w:top w:val="nil"/>
              <w:left w:val="single" w:sz="4" w:space="0" w:color="auto"/>
              <w:bottom w:val="single" w:sz="4" w:space="0" w:color="auto"/>
              <w:right w:val="single" w:sz="4" w:space="0" w:color="auto"/>
            </w:tcBorders>
            <w:shd w:val="clear" w:color="auto" w:fill="auto"/>
            <w:noWrap/>
          </w:tcPr>
          <w:p w:rsidR="00BE7363" w:rsidRPr="002F1827" w:rsidRDefault="00BE7363" w:rsidP="002F1827">
            <w:pPr>
              <w:spacing w:after="0"/>
              <w:jc w:val="both"/>
              <w:rPr>
                <w:sz w:val="16"/>
                <w:szCs w:val="16"/>
              </w:rPr>
            </w:pPr>
            <w:r w:rsidRPr="002F1827">
              <w:rPr>
                <w:sz w:val="16"/>
                <w:szCs w:val="16"/>
              </w:rPr>
              <w:t> </w:t>
            </w:r>
          </w:p>
        </w:tc>
        <w:tc>
          <w:tcPr>
            <w:tcW w:w="115" w:type="pct"/>
            <w:tcBorders>
              <w:top w:val="nil"/>
              <w:left w:val="nil"/>
              <w:bottom w:val="single" w:sz="4" w:space="0" w:color="auto"/>
              <w:right w:val="single" w:sz="4" w:space="0" w:color="auto"/>
            </w:tcBorders>
            <w:shd w:val="clear" w:color="000000" w:fill="FFFFFF"/>
            <w:noWrap/>
          </w:tcPr>
          <w:p w:rsidR="00BE7363" w:rsidRPr="002F1827" w:rsidRDefault="00BE7363" w:rsidP="002F1827">
            <w:pPr>
              <w:spacing w:after="0"/>
              <w:jc w:val="both"/>
              <w:rPr>
                <w:sz w:val="16"/>
                <w:szCs w:val="16"/>
              </w:rPr>
            </w:pPr>
            <w:r w:rsidRPr="002F1827">
              <w:rPr>
                <w:sz w:val="16"/>
                <w:szCs w:val="16"/>
              </w:rPr>
              <w:t>√</w:t>
            </w:r>
          </w:p>
        </w:tc>
        <w:tc>
          <w:tcPr>
            <w:tcW w:w="107" w:type="pct"/>
            <w:tcBorders>
              <w:top w:val="nil"/>
              <w:left w:val="nil"/>
              <w:bottom w:val="single" w:sz="4" w:space="0" w:color="auto"/>
              <w:right w:val="single" w:sz="4" w:space="0" w:color="auto"/>
            </w:tcBorders>
            <w:shd w:val="clear" w:color="000000" w:fill="FFFFFF"/>
            <w:noWrap/>
          </w:tcPr>
          <w:p w:rsidR="00BE7363" w:rsidRPr="002F1827" w:rsidRDefault="00BE7363" w:rsidP="002F1827">
            <w:pPr>
              <w:spacing w:after="0"/>
              <w:jc w:val="both"/>
              <w:rPr>
                <w:sz w:val="16"/>
                <w:szCs w:val="16"/>
              </w:rPr>
            </w:pPr>
            <w:r w:rsidRPr="002F1827">
              <w:rPr>
                <w:sz w:val="16"/>
                <w:szCs w:val="16"/>
              </w:rPr>
              <w:t>√</w:t>
            </w:r>
          </w:p>
        </w:tc>
        <w:tc>
          <w:tcPr>
            <w:tcW w:w="110" w:type="pct"/>
            <w:tcBorders>
              <w:top w:val="nil"/>
              <w:left w:val="nil"/>
              <w:bottom w:val="single" w:sz="4" w:space="0" w:color="auto"/>
              <w:right w:val="single" w:sz="4" w:space="0" w:color="auto"/>
            </w:tcBorders>
            <w:shd w:val="clear" w:color="000000" w:fill="FFFFFF"/>
            <w:noWrap/>
          </w:tcPr>
          <w:p w:rsidR="00BE7363" w:rsidRPr="002F1827" w:rsidRDefault="00BE7363" w:rsidP="002F1827">
            <w:pPr>
              <w:spacing w:after="0"/>
              <w:jc w:val="both"/>
              <w:rPr>
                <w:sz w:val="16"/>
                <w:szCs w:val="16"/>
              </w:rPr>
            </w:pPr>
            <w:r w:rsidRPr="002F1827">
              <w:rPr>
                <w:sz w:val="16"/>
                <w:szCs w:val="16"/>
              </w:rPr>
              <w:t>√</w:t>
            </w:r>
          </w:p>
        </w:tc>
        <w:tc>
          <w:tcPr>
            <w:tcW w:w="392" w:type="pct"/>
            <w:tcBorders>
              <w:top w:val="nil"/>
              <w:left w:val="nil"/>
              <w:bottom w:val="single" w:sz="4" w:space="0" w:color="auto"/>
              <w:right w:val="single" w:sz="4" w:space="0" w:color="auto"/>
            </w:tcBorders>
            <w:shd w:val="clear" w:color="auto" w:fill="auto"/>
          </w:tcPr>
          <w:p w:rsidR="00BE7363" w:rsidRPr="002F1827" w:rsidRDefault="00BE7363" w:rsidP="002F1827">
            <w:pPr>
              <w:jc w:val="both"/>
              <w:rPr>
                <w:sz w:val="16"/>
                <w:szCs w:val="16"/>
              </w:rPr>
            </w:pPr>
            <w:r w:rsidRPr="002F1827">
              <w:rPr>
                <w:sz w:val="16"/>
                <w:szCs w:val="16"/>
              </w:rPr>
              <w:t> Inputs Supply Chain strengthened by 2015</w:t>
            </w:r>
          </w:p>
        </w:tc>
        <w:tc>
          <w:tcPr>
            <w:tcW w:w="764" w:type="pct"/>
            <w:tcBorders>
              <w:top w:val="nil"/>
              <w:left w:val="nil"/>
              <w:bottom w:val="single" w:sz="4" w:space="0" w:color="auto"/>
              <w:right w:val="single" w:sz="4" w:space="0" w:color="auto"/>
            </w:tcBorders>
            <w:shd w:val="clear" w:color="000000" w:fill="FFFFFF"/>
          </w:tcPr>
          <w:p w:rsidR="00BE7363" w:rsidRPr="002F1827" w:rsidRDefault="00BE7363" w:rsidP="002F1827">
            <w:pPr>
              <w:jc w:val="both"/>
              <w:rPr>
                <w:sz w:val="16"/>
                <w:szCs w:val="16"/>
              </w:rPr>
            </w:pPr>
            <w:r w:rsidRPr="002F1827">
              <w:rPr>
                <w:sz w:val="16"/>
                <w:szCs w:val="16"/>
              </w:rPr>
              <w:t xml:space="preserve">Tender for supplying 2 seed processing plants for Agricultural seed Agency (ASA) completed waiting for delivery.  In year 2012/2013 ASA produced 72 tons of rice </w:t>
            </w:r>
            <w:r w:rsidRPr="002F1827">
              <w:rPr>
                <w:sz w:val="16"/>
                <w:szCs w:val="16"/>
              </w:rPr>
              <w:lastRenderedPageBreak/>
              <w:t xml:space="preserve">and 154 tons of maize basic seeds. </w:t>
            </w:r>
          </w:p>
          <w:p w:rsidR="00BE7363" w:rsidRPr="002F1827" w:rsidRDefault="00BE7363" w:rsidP="002F1827">
            <w:pPr>
              <w:jc w:val="both"/>
              <w:rPr>
                <w:sz w:val="16"/>
                <w:szCs w:val="16"/>
              </w:rPr>
            </w:pPr>
            <w:r w:rsidRPr="002F1827">
              <w:rPr>
                <w:sz w:val="16"/>
                <w:szCs w:val="16"/>
              </w:rPr>
              <w:t>Tender for procurement of Research and Laboratory Equipment, Irrigation Equipment for 3 Research stations, Selian-Arusha, Ilonga-Morogoro and Uyole-Mbeya has been completed waiting for inspection</w:t>
            </w:r>
          </w:p>
          <w:p w:rsidR="00BE7363" w:rsidRPr="002F1827" w:rsidRDefault="00BE7363" w:rsidP="002F1827">
            <w:pPr>
              <w:jc w:val="both"/>
              <w:rPr>
                <w:sz w:val="16"/>
                <w:szCs w:val="16"/>
              </w:rPr>
            </w:pPr>
            <w:r w:rsidRPr="002F1827">
              <w:rPr>
                <w:sz w:val="16"/>
                <w:szCs w:val="16"/>
              </w:rPr>
              <w:t xml:space="preserve">167 farmers (107 men and 60 women)from Kongwa, Mpwapwa, Bahi, Kondoa,Mvomero, Ulanga, Kilombero, Kilosa, Mufindi,Ludewa, Makete,Njombe,Nachingwea,Lindi, Ruangwa,Masasi and Mtwara participated in field days and study tour and learned techniques of seed production. </w:t>
            </w:r>
          </w:p>
          <w:p w:rsidR="00BE7363" w:rsidRPr="002F1827" w:rsidRDefault="00BE7363" w:rsidP="002F1827">
            <w:pPr>
              <w:jc w:val="both"/>
              <w:rPr>
                <w:sz w:val="16"/>
                <w:szCs w:val="16"/>
              </w:rPr>
            </w:pPr>
            <w:r w:rsidRPr="002F1827">
              <w:rPr>
                <w:sz w:val="16"/>
                <w:szCs w:val="16"/>
              </w:rPr>
              <w:t>60 farmers from irrigation schemes in Morogoro, Mbeya, Lindi</w:t>
            </w:r>
            <w:r w:rsidR="00C34854" w:rsidRPr="002F1827">
              <w:rPr>
                <w:sz w:val="16"/>
                <w:szCs w:val="16"/>
              </w:rPr>
              <w:t>, Mwanza</w:t>
            </w:r>
            <w:r w:rsidRPr="002F1827">
              <w:rPr>
                <w:sz w:val="16"/>
                <w:szCs w:val="16"/>
              </w:rPr>
              <w:t xml:space="preserve">, Mara, Kilimanjaro, Tabora, Kigoma, Tanga, </w:t>
            </w:r>
            <w:r w:rsidR="00C34854" w:rsidRPr="002F1827">
              <w:rPr>
                <w:sz w:val="16"/>
                <w:szCs w:val="16"/>
              </w:rPr>
              <w:t>and Kageraand</w:t>
            </w:r>
            <w:r w:rsidRPr="002F1827">
              <w:rPr>
                <w:sz w:val="16"/>
                <w:szCs w:val="16"/>
              </w:rPr>
              <w:t xml:space="preserve"> Dodoma were trained on QDS production. In year 2012/2013 QDS farmers produced 454.36 tons of improved seed.</w:t>
            </w:r>
          </w:p>
          <w:p w:rsidR="00BE7363" w:rsidRPr="002F1827" w:rsidRDefault="00BE7363" w:rsidP="002F1827">
            <w:pPr>
              <w:jc w:val="both"/>
              <w:rPr>
                <w:sz w:val="16"/>
                <w:szCs w:val="16"/>
              </w:rPr>
            </w:pPr>
            <w:r w:rsidRPr="002F1827">
              <w:rPr>
                <w:sz w:val="16"/>
                <w:szCs w:val="16"/>
              </w:rPr>
              <w:t>22 new seed varieties were approved for farmers use. The varieties include; maize (8), wheat (2), beans (3), cowpeas (2), sorghum (1), rice (2), and irish potatoes (4).</w:t>
            </w:r>
          </w:p>
        </w:tc>
        <w:tc>
          <w:tcPr>
            <w:tcW w:w="350" w:type="pct"/>
            <w:tcBorders>
              <w:top w:val="nil"/>
              <w:left w:val="nil"/>
              <w:bottom w:val="single" w:sz="4" w:space="0" w:color="auto"/>
              <w:right w:val="single" w:sz="4" w:space="0" w:color="auto"/>
            </w:tcBorders>
            <w:shd w:val="clear" w:color="auto" w:fill="auto"/>
            <w:noWrap/>
          </w:tcPr>
          <w:p w:rsidR="00BE7363" w:rsidRPr="002F1827" w:rsidRDefault="00BE7363" w:rsidP="002F1827">
            <w:pPr>
              <w:jc w:val="both"/>
              <w:rPr>
                <w:b/>
                <w:bCs/>
                <w:sz w:val="16"/>
                <w:szCs w:val="16"/>
              </w:rPr>
            </w:pPr>
            <w:r w:rsidRPr="002F1827">
              <w:rPr>
                <w:b/>
                <w:bCs/>
                <w:sz w:val="16"/>
                <w:szCs w:val="16"/>
              </w:rPr>
              <w:lastRenderedPageBreak/>
              <w:t xml:space="preserve">60 </w:t>
            </w:r>
          </w:p>
        </w:tc>
        <w:tc>
          <w:tcPr>
            <w:tcW w:w="444" w:type="pct"/>
            <w:tcBorders>
              <w:top w:val="nil"/>
              <w:left w:val="nil"/>
              <w:bottom w:val="single" w:sz="4" w:space="0" w:color="auto"/>
              <w:right w:val="single" w:sz="4" w:space="0" w:color="auto"/>
            </w:tcBorders>
            <w:shd w:val="clear" w:color="auto" w:fill="auto"/>
            <w:noWrap/>
          </w:tcPr>
          <w:p w:rsidR="00BE7363" w:rsidRPr="002F1827" w:rsidRDefault="00BE7363" w:rsidP="002F1827">
            <w:pPr>
              <w:jc w:val="both"/>
              <w:rPr>
                <w:b/>
                <w:bCs/>
                <w:sz w:val="16"/>
                <w:szCs w:val="16"/>
              </w:rPr>
            </w:pPr>
            <w:r w:rsidRPr="002F1827">
              <w:rPr>
                <w:b/>
                <w:bCs/>
                <w:sz w:val="16"/>
                <w:szCs w:val="16"/>
              </w:rPr>
              <w:t> </w:t>
            </w:r>
          </w:p>
        </w:tc>
        <w:tc>
          <w:tcPr>
            <w:tcW w:w="254" w:type="pct"/>
            <w:tcBorders>
              <w:top w:val="nil"/>
              <w:left w:val="nil"/>
              <w:bottom w:val="single" w:sz="4" w:space="0" w:color="auto"/>
              <w:right w:val="single" w:sz="4" w:space="0" w:color="auto"/>
            </w:tcBorders>
            <w:shd w:val="clear" w:color="auto" w:fill="auto"/>
            <w:noWrap/>
          </w:tcPr>
          <w:p w:rsidR="00BE7363" w:rsidRPr="002F1827" w:rsidRDefault="00BE7363" w:rsidP="002F1827">
            <w:pPr>
              <w:jc w:val="both"/>
              <w:rPr>
                <w:b/>
                <w:bCs/>
                <w:sz w:val="16"/>
                <w:szCs w:val="16"/>
              </w:rPr>
            </w:pPr>
            <w:r w:rsidRPr="002F1827">
              <w:rPr>
                <w:b/>
                <w:bCs/>
                <w:sz w:val="16"/>
                <w:szCs w:val="16"/>
              </w:rPr>
              <w:t> </w:t>
            </w:r>
          </w:p>
        </w:tc>
        <w:tc>
          <w:tcPr>
            <w:tcW w:w="254" w:type="pct"/>
            <w:tcBorders>
              <w:top w:val="nil"/>
              <w:left w:val="nil"/>
              <w:bottom w:val="single" w:sz="4" w:space="0" w:color="auto"/>
              <w:right w:val="single" w:sz="4" w:space="0" w:color="auto"/>
            </w:tcBorders>
            <w:shd w:val="clear" w:color="auto" w:fill="auto"/>
            <w:noWrap/>
          </w:tcPr>
          <w:p w:rsidR="00BE7363" w:rsidRPr="002F1827" w:rsidRDefault="00BE7363" w:rsidP="002F1827">
            <w:pPr>
              <w:jc w:val="both"/>
              <w:rPr>
                <w:b/>
                <w:bCs/>
                <w:sz w:val="16"/>
                <w:szCs w:val="16"/>
              </w:rPr>
            </w:pPr>
            <w:r w:rsidRPr="002F1827">
              <w:rPr>
                <w:b/>
                <w:bCs/>
                <w:sz w:val="16"/>
                <w:szCs w:val="16"/>
              </w:rPr>
              <w:t> </w:t>
            </w:r>
          </w:p>
        </w:tc>
        <w:tc>
          <w:tcPr>
            <w:tcW w:w="444" w:type="pct"/>
            <w:tcBorders>
              <w:top w:val="nil"/>
              <w:left w:val="nil"/>
              <w:bottom w:val="single" w:sz="4" w:space="0" w:color="auto"/>
              <w:right w:val="single" w:sz="4" w:space="0" w:color="auto"/>
            </w:tcBorders>
            <w:shd w:val="clear" w:color="auto" w:fill="auto"/>
            <w:noWrap/>
          </w:tcPr>
          <w:p w:rsidR="00BE7363" w:rsidRPr="002F1827" w:rsidRDefault="00BE7363" w:rsidP="002F1827">
            <w:pPr>
              <w:jc w:val="both"/>
              <w:rPr>
                <w:sz w:val="16"/>
                <w:szCs w:val="16"/>
              </w:rPr>
            </w:pPr>
            <w:r w:rsidRPr="002F1827">
              <w:rPr>
                <w:sz w:val="16"/>
                <w:szCs w:val="16"/>
              </w:rPr>
              <w:t xml:space="preserve">                    2,489,124,800 </w:t>
            </w:r>
          </w:p>
        </w:tc>
        <w:tc>
          <w:tcPr>
            <w:tcW w:w="645" w:type="pct"/>
            <w:tcBorders>
              <w:top w:val="nil"/>
              <w:left w:val="nil"/>
              <w:bottom w:val="single" w:sz="4" w:space="0" w:color="auto"/>
              <w:right w:val="single" w:sz="4" w:space="0" w:color="auto"/>
            </w:tcBorders>
            <w:shd w:val="clear" w:color="auto" w:fill="auto"/>
            <w:noWrap/>
          </w:tcPr>
          <w:p w:rsidR="00BE7363" w:rsidRPr="002F1827" w:rsidRDefault="00BE7363" w:rsidP="002F1827">
            <w:pPr>
              <w:jc w:val="both"/>
              <w:rPr>
                <w:sz w:val="16"/>
                <w:szCs w:val="16"/>
              </w:rPr>
            </w:pPr>
            <w:r w:rsidRPr="002F1827">
              <w:rPr>
                <w:sz w:val="16"/>
                <w:szCs w:val="16"/>
              </w:rPr>
              <w:t xml:space="preserve">                                  0 </w:t>
            </w:r>
          </w:p>
        </w:tc>
        <w:tc>
          <w:tcPr>
            <w:tcW w:w="205" w:type="pct"/>
            <w:tcBorders>
              <w:top w:val="nil"/>
              <w:left w:val="nil"/>
              <w:bottom w:val="single" w:sz="4" w:space="0" w:color="auto"/>
              <w:right w:val="single" w:sz="4" w:space="0" w:color="auto"/>
            </w:tcBorders>
            <w:shd w:val="clear" w:color="auto" w:fill="auto"/>
            <w:noWrap/>
          </w:tcPr>
          <w:p w:rsidR="00BE7363" w:rsidRPr="002F1827" w:rsidRDefault="00BE7363" w:rsidP="002F1827">
            <w:pPr>
              <w:jc w:val="both"/>
              <w:rPr>
                <w:sz w:val="16"/>
                <w:szCs w:val="16"/>
              </w:rPr>
            </w:pPr>
            <w:r w:rsidRPr="002F1827">
              <w:rPr>
                <w:sz w:val="16"/>
                <w:szCs w:val="16"/>
              </w:rPr>
              <w:t>0</w:t>
            </w:r>
          </w:p>
        </w:tc>
        <w:tc>
          <w:tcPr>
            <w:tcW w:w="493" w:type="pct"/>
            <w:tcBorders>
              <w:top w:val="nil"/>
              <w:left w:val="nil"/>
              <w:bottom w:val="single" w:sz="4" w:space="0" w:color="auto"/>
              <w:right w:val="single" w:sz="4" w:space="0" w:color="auto"/>
            </w:tcBorders>
            <w:shd w:val="clear" w:color="000000" w:fill="FFFFFF"/>
          </w:tcPr>
          <w:p w:rsidR="00BE7363" w:rsidRPr="002F1827" w:rsidRDefault="00BE7363" w:rsidP="002F1827">
            <w:pPr>
              <w:jc w:val="both"/>
              <w:rPr>
                <w:sz w:val="16"/>
                <w:szCs w:val="16"/>
              </w:rPr>
            </w:pPr>
            <w:r w:rsidRPr="002F1827">
              <w:rPr>
                <w:sz w:val="16"/>
                <w:szCs w:val="16"/>
              </w:rPr>
              <w:t xml:space="preserve"> Fund were disbursed late </w:t>
            </w:r>
          </w:p>
        </w:tc>
      </w:tr>
      <w:tr w:rsidR="00F065EE" w:rsidRPr="002F1827">
        <w:trPr>
          <w:trHeight w:val="255"/>
        </w:trPr>
        <w:tc>
          <w:tcPr>
            <w:tcW w:w="422" w:type="pct"/>
            <w:tcBorders>
              <w:top w:val="nil"/>
              <w:left w:val="single" w:sz="4" w:space="0" w:color="auto"/>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lastRenderedPageBreak/>
              <w:t> </w:t>
            </w:r>
          </w:p>
        </w:tc>
        <w:tc>
          <w:tcPr>
            <w:tcW w:w="115" w:type="pct"/>
            <w:tcBorders>
              <w:top w:val="nil"/>
              <w:left w:val="nil"/>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t> </w:t>
            </w:r>
          </w:p>
        </w:tc>
        <w:tc>
          <w:tcPr>
            <w:tcW w:w="107" w:type="pct"/>
            <w:tcBorders>
              <w:top w:val="nil"/>
              <w:left w:val="nil"/>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t> </w:t>
            </w:r>
          </w:p>
        </w:tc>
        <w:tc>
          <w:tcPr>
            <w:tcW w:w="110" w:type="pct"/>
            <w:tcBorders>
              <w:top w:val="nil"/>
              <w:left w:val="nil"/>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t> </w:t>
            </w:r>
          </w:p>
        </w:tc>
        <w:tc>
          <w:tcPr>
            <w:tcW w:w="392" w:type="pct"/>
            <w:tcBorders>
              <w:top w:val="nil"/>
              <w:left w:val="nil"/>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t>Total</w:t>
            </w:r>
          </w:p>
        </w:tc>
        <w:tc>
          <w:tcPr>
            <w:tcW w:w="764" w:type="pct"/>
            <w:tcBorders>
              <w:top w:val="nil"/>
              <w:left w:val="nil"/>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t> </w:t>
            </w:r>
          </w:p>
        </w:tc>
        <w:tc>
          <w:tcPr>
            <w:tcW w:w="350" w:type="pct"/>
            <w:tcBorders>
              <w:top w:val="nil"/>
              <w:left w:val="nil"/>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t> </w:t>
            </w:r>
          </w:p>
        </w:tc>
        <w:tc>
          <w:tcPr>
            <w:tcW w:w="444" w:type="pct"/>
            <w:tcBorders>
              <w:top w:val="nil"/>
              <w:left w:val="nil"/>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t> </w:t>
            </w:r>
          </w:p>
        </w:tc>
        <w:tc>
          <w:tcPr>
            <w:tcW w:w="254" w:type="pct"/>
            <w:tcBorders>
              <w:top w:val="nil"/>
              <w:left w:val="nil"/>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t> </w:t>
            </w:r>
          </w:p>
        </w:tc>
        <w:tc>
          <w:tcPr>
            <w:tcW w:w="254" w:type="pct"/>
            <w:tcBorders>
              <w:top w:val="nil"/>
              <w:left w:val="nil"/>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t> </w:t>
            </w:r>
          </w:p>
        </w:tc>
        <w:tc>
          <w:tcPr>
            <w:tcW w:w="444" w:type="pct"/>
            <w:tcBorders>
              <w:top w:val="nil"/>
              <w:left w:val="nil"/>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t xml:space="preserve">                      802,625,765 </w:t>
            </w:r>
          </w:p>
        </w:tc>
        <w:tc>
          <w:tcPr>
            <w:tcW w:w="645" w:type="pct"/>
            <w:tcBorders>
              <w:top w:val="nil"/>
              <w:left w:val="nil"/>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t xml:space="preserve">                                  278,951,320 </w:t>
            </w:r>
          </w:p>
        </w:tc>
        <w:tc>
          <w:tcPr>
            <w:tcW w:w="205" w:type="pct"/>
            <w:tcBorders>
              <w:top w:val="nil"/>
              <w:left w:val="nil"/>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t> </w:t>
            </w:r>
          </w:p>
        </w:tc>
        <w:tc>
          <w:tcPr>
            <w:tcW w:w="493" w:type="pct"/>
            <w:tcBorders>
              <w:top w:val="nil"/>
              <w:left w:val="nil"/>
              <w:bottom w:val="single" w:sz="4" w:space="0" w:color="auto"/>
              <w:right w:val="single" w:sz="4" w:space="0" w:color="auto"/>
            </w:tcBorders>
            <w:shd w:val="clear" w:color="auto" w:fill="auto"/>
            <w:noWrap/>
            <w:vAlign w:val="bottom"/>
          </w:tcPr>
          <w:p w:rsidR="008563AD" w:rsidRPr="002F1827" w:rsidRDefault="008563AD" w:rsidP="002F1827">
            <w:pPr>
              <w:spacing w:after="0"/>
              <w:jc w:val="both"/>
              <w:rPr>
                <w:b/>
                <w:bCs/>
                <w:sz w:val="16"/>
                <w:szCs w:val="16"/>
              </w:rPr>
            </w:pPr>
            <w:r w:rsidRPr="002F1827">
              <w:rPr>
                <w:b/>
                <w:bCs/>
                <w:sz w:val="16"/>
                <w:szCs w:val="16"/>
              </w:rPr>
              <w:t> </w:t>
            </w:r>
          </w:p>
        </w:tc>
      </w:tr>
    </w:tbl>
    <w:p w:rsidR="009C50C9" w:rsidRPr="002F1827" w:rsidRDefault="009C50C9" w:rsidP="002F1827">
      <w:pPr>
        <w:spacing w:after="0"/>
        <w:jc w:val="both"/>
        <w:rPr>
          <w:b/>
          <w:bCs/>
          <w:sz w:val="20"/>
          <w:szCs w:val="20"/>
        </w:rPr>
      </w:pPr>
    </w:p>
    <w:p w:rsidR="002A1341" w:rsidRPr="002F1827" w:rsidRDefault="009C50C9" w:rsidP="002F1827">
      <w:pPr>
        <w:spacing w:after="0"/>
        <w:jc w:val="both"/>
        <w:rPr>
          <w:b/>
          <w:bCs/>
          <w:sz w:val="20"/>
          <w:szCs w:val="20"/>
        </w:rPr>
      </w:pPr>
      <w:r w:rsidRPr="002F1827">
        <w:rPr>
          <w:b/>
          <w:bCs/>
          <w:sz w:val="20"/>
          <w:szCs w:val="20"/>
        </w:rPr>
        <w:br w:type="page"/>
      </w:r>
      <w:r w:rsidR="002A1341" w:rsidRPr="002F1827">
        <w:rPr>
          <w:b/>
          <w:bCs/>
          <w:sz w:val="20"/>
          <w:szCs w:val="20"/>
        </w:rPr>
        <w:lastRenderedPageBreak/>
        <w:t>Sub-Vote Code and Name: 2002 Agricultural Mechanization</w:t>
      </w:r>
    </w:p>
    <w:p w:rsidR="002A1341" w:rsidRPr="002F1827" w:rsidRDefault="002A1341" w:rsidP="002F1827">
      <w:pPr>
        <w:spacing w:after="0"/>
        <w:jc w:val="both"/>
        <w:rPr>
          <w:b/>
          <w:bCs/>
          <w:sz w:val="20"/>
          <w:szCs w:val="20"/>
        </w:rPr>
      </w:pPr>
      <w:r w:rsidRPr="002F1827">
        <w:rPr>
          <w:b/>
          <w:bCs/>
          <w:sz w:val="20"/>
          <w:szCs w:val="20"/>
        </w:rPr>
        <w:t>Objective Code and Name: D Production and productivity in agricultural sector improved</w:t>
      </w:r>
    </w:p>
    <w:tbl>
      <w:tblPr>
        <w:tblW w:w="5000" w:type="pct"/>
        <w:tblLook w:val="04A0"/>
      </w:tblPr>
      <w:tblGrid>
        <w:gridCol w:w="930"/>
        <w:gridCol w:w="368"/>
        <w:gridCol w:w="332"/>
        <w:gridCol w:w="332"/>
        <w:gridCol w:w="1167"/>
        <w:gridCol w:w="1305"/>
        <w:gridCol w:w="963"/>
        <w:gridCol w:w="634"/>
        <w:gridCol w:w="528"/>
        <w:gridCol w:w="884"/>
        <w:gridCol w:w="2084"/>
        <w:gridCol w:w="2296"/>
        <w:gridCol w:w="608"/>
        <w:gridCol w:w="1745"/>
      </w:tblGrid>
      <w:tr w:rsidR="002A1341" w:rsidRPr="002F1827">
        <w:trPr>
          <w:trHeight w:val="510"/>
        </w:trPr>
        <w:tc>
          <w:tcPr>
            <w:tcW w:w="1735" w:type="pct"/>
            <w:gridSpan w:val="4"/>
            <w:tcBorders>
              <w:top w:val="single" w:sz="4" w:space="0" w:color="auto"/>
              <w:left w:val="single" w:sz="4" w:space="0" w:color="auto"/>
              <w:bottom w:val="single" w:sz="4" w:space="0" w:color="auto"/>
              <w:right w:val="single" w:sz="4" w:space="0" w:color="auto"/>
            </w:tcBorders>
            <w:shd w:val="clear" w:color="000000" w:fill="CCFFFF"/>
          </w:tcPr>
          <w:p w:rsidR="002A1341" w:rsidRPr="002F1827" w:rsidRDefault="002A1341" w:rsidP="002F1827">
            <w:pPr>
              <w:spacing w:after="0"/>
              <w:jc w:val="both"/>
              <w:rPr>
                <w:b/>
                <w:bCs/>
                <w:sz w:val="16"/>
                <w:szCs w:val="16"/>
              </w:rPr>
            </w:pPr>
            <w:r w:rsidRPr="002F1827">
              <w:rPr>
                <w:b/>
                <w:bCs/>
                <w:sz w:val="16"/>
                <w:szCs w:val="16"/>
              </w:rPr>
              <w:t>CODES AND LINKAGE</w:t>
            </w:r>
          </w:p>
        </w:tc>
        <w:tc>
          <w:tcPr>
            <w:tcW w:w="427" w:type="pct"/>
            <w:tcBorders>
              <w:top w:val="single" w:sz="4" w:space="0" w:color="auto"/>
              <w:left w:val="nil"/>
              <w:bottom w:val="single" w:sz="4" w:space="0" w:color="auto"/>
              <w:right w:val="single" w:sz="4" w:space="0" w:color="auto"/>
            </w:tcBorders>
            <w:shd w:val="clear" w:color="000000" w:fill="CCFFFF"/>
          </w:tcPr>
          <w:p w:rsidR="002A1341" w:rsidRPr="002F1827" w:rsidRDefault="002A1341" w:rsidP="002F1827">
            <w:pPr>
              <w:spacing w:after="0"/>
              <w:jc w:val="both"/>
              <w:rPr>
                <w:b/>
                <w:bCs/>
                <w:sz w:val="16"/>
                <w:szCs w:val="16"/>
              </w:rPr>
            </w:pPr>
            <w:r w:rsidRPr="002F1827">
              <w:rPr>
                <w:b/>
                <w:bCs/>
                <w:sz w:val="16"/>
                <w:szCs w:val="16"/>
              </w:rPr>
              <w:t>ANNUAL PHYSICAL TARGET</w:t>
            </w:r>
          </w:p>
        </w:tc>
        <w:tc>
          <w:tcPr>
            <w:tcW w:w="1143" w:type="pct"/>
            <w:gridSpan w:val="5"/>
            <w:tcBorders>
              <w:top w:val="single" w:sz="4" w:space="0" w:color="auto"/>
              <w:left w:val="nil"/>
              <w:bottom w:val="single" w:sz="4" w:space="0" w:color="auto"/>
              <w:right w:val="single" w:sz="4" w:space="0" w:color="auto"/>
            </w:tcBorders>
            <w:shd w:val="clear" w:color="000000" w:fill="CCFFFF"/>
          </w:tcPr>
          <w:p w:rsidR="002A1341" w:rsidRPr="002F1827" w:rsidRDefault="002A1341" w:rsidP="002F1827">
            <w:pPr>
              <w:spacing w:after="0"/>
              <w:jc w:val="both"/>
              <w:rPr>
                <w:b/>
                <w:bCs/>
                <w:sz w:val="16"/>
                <w:szCs w:val="16"/>
              </w:rPr>
            </w:pPr>
            <w:r w:rsidRPr="002F1827">
              <w:rPr>
                <w:b/>
                <w:bCs/>
                <w:sz w:val="16"/>
                <w:szCs w:val="16"/>
              </w:rPr>
              <w:t>CUMULATIVE STATUS ON MEETING PHYSICAL TARGET</w:t>
            </w:r>
          </w:p>
        </w:tc>
        <w:tc>
          <w:tcPr>
            <w:tcW w:w="451" w:type="pct"/>
            <w:tcBorders>
              <w:top w:val="single" w:sz="4" w:space="0" w:color="auto"/>
              <w:left w:val="nil"/>
              <w:bottom w:val="single" w:sz="4" w:space="0" w:color="auto"/>
              <w:right w:val="single" w:sz="4" w:space="0" w:color="auto"/>
            </w:tcBorders>
            <w:shd w:val="clear" w:color="000000" w:fill="CCFFFF"/>
            <w:noWrap/>
          </w:tcPr>
          <w:p w:rsidR="002A1341" w:rsidRPr="002F1827" w:rsidRDefault="002A1341" w:rsidP="002F1827">
            <w:pPr>
              <w:spacing w:after="0"/>
              <w:jc w:val="both"/>
              <w:rPr>
                <w:b/>
                <w:bCs/>
                <w:sz w:val="16"/>
                <w:szCs w:val="16"/>
              </w:rPr>
            </w:pPr>
            <w:r w:rsidRPr="002F1827">
              <w:rPr>
                <w:b/>
                <w:bCs/>
                <w:sz w:val="16"/>
                <w:szCs w:val="16"/>
              </w:rPr>
              <w:t xml:space="preserve"> EXPENDITURE STATUS </w:t>
            </w:r>
          </w:p>
        </w:tc>
        <w:tc>
          <w:tcPr>
            <w:tcW w:w="586" w:type="pct"/>
            <w:tcBorders>
              <w:top w:val="single" w:sz="4" w:space="0" w:color="auto"/>
              <w:left w:val="nil"/>
              <w:bottom w:val="single" w:sz="4" w:space="0" w:color="auto"/>
              <w:right w:val="single" w:sz="4" w:space="0" w:color="auto"/>
            </w:tcBorders>
            <w:shd w:val="clear" w:color="000000" w:fill="CCFFFF"/>
            <w:noWrap/>
          </w:tcPr>
          <w:p w:rsidR="002A1341" w:rsidRPr="002F1827" w:rsidRDefault="002A1341" w:rsidP="002F1827">
            <w:pPr>
              <w:spacing w:after="0"/>
              <w:jc w:val="both"/>
              <w:rPr>
                <w:b/>
                <w:bCs/>
                <w:sz w:val="16"/>
                <w:szCs w:val="16"/>
              </w:rPr>
            </w:pPr>
            <w:r w:rsidRPr="002F1827">
              <w:rPr>
                <w:b/>
                <w:bCs/>
                <w:sz w:val="16"/>
                <w:szCs w:val="16"/>
              </w:rPr>
              <w:t> </w:t>
            </w:r>
          </w:p>
        </w:tc>
        <w:tc>
          <w:tcPr>
            <w:tcW w:w="168" w:type="pct"/>
            <w:tcBorders>
              <w:top w:val="single" w:sz="4" w:space="0" w:color="auto"/>
              <w:left w:val="nil"/>
              <w:bottom w:val="single" w:sz="4" w:space="0" w:color="auto"/>
              <w:right w:val="single" w:sz="4" w:space="0" w:color="auto"/>
            </w:tcBorders>
            <w:shd w:val="clear" w:color="000000" w:fill="CCFFFF"/>
            <w:noWrap/>
          </w:tcPr>
          <w:p w:rsidR="002A1341" w:rsidRPr="002F1827" w:rsidRDefault="002A1341" w:rsidP="002F1827">
            <w:pPr>
              <w:spacing w:after="0"/>
              <w:jc w:val="both"/>
              <w:rPr>
                <w:b/>
                <w:bCs/>
                <w:sz w:val="16"/>
                <w:szCs w:val="16"/>
              </w:rPr>
            </w:pPr>
            <w:r w:rsidRPr="002F1827">
              <w:rPr>
                <w:b/>
                <w:bCs/>
                <w:sz w:val="16"/>
                <w:szCs w:val="16"/>
              </w:rPr>
              <w:t> </w:t>
            </w:r>
          </w:p>
        </w:tc>
        <w:tc>
          <w:tcPr>
            <w:tcW w:w="490" w:type="pct"/>
            <w:tcBorders>
              <w:top w:val="single" w:sz="4" w:space="0" w:color="auto"/>
              <w:left w:val="nil"/>
              <w:bottom w:val="single" w:sz="4" w:space="0" w:color="auto"/>
              <w:right w:val="single" w:sz="4" w:space="0" w:color="auto"/>
            </w:tcBorders>
            <w:shd w:val="clear" w:color="000000" w:fill="CCFFFF"/>
          </w:tcPr>
          <w:p w:rsidR="002A1341" w:rsidRPr="002F1827" w:rsidRDefault="002A1341" w:rsidP="002F1827">
            <w:pPr>
              <w:spacing w:after="0"/>
              <w:jc w:val="both"/>
              <w:rPr>
                <w:b/>
                <w:bCs/>
                <w:sz w:val="16"/>
                <w:szCs w:val="16"/>
              </w:rPr>
            </w:pPr>
            <w:r w:rsidRPr="002F1827">
              <w:rPr>
                <w:b/>
                <w:bCs/>
                <w:sz w:val="16"/>
                <w:szCs w:val="16"/>
              </w:rPr>
              <w:t>REMARKS ON IMPLEMENTATION</w:t>
            </w:r>
          </w:p>
        </w:tc>
      </w:tr>
      <w:tr w:rsidR="002A1341" w:rsidRPr="002F1827">
        <w:trPr>
          <w:trHeight w:val="510"/>
        </w:trPr>
        <w:tc>
          <w:tcPr>
            <w:tcW w:w="1346" w:type="pct"/>
            <w:tcBorders>
              <w:top w:val="nil"/>
              <w:left w:val="single" w:sz="4" w:space="0" w:color="auto"/>
              <w:bottom w:val="single" w:sz="4" w:space="0" w:color="auto"/>
              <w:right w:val="single" w:sz="4" w:space="0" w:color="auto"/>
            </w:tcBorders>
            <w:shd w:val="clear" w:color="000000" w:fill="CCFFFF"/>
          </w:tcPr>
          <w:p w:rsidR="002A1341" w:rsidRPr="002F1827" w:rsidRDefault="002A1341" w:rsidP="002F1827">
            <w:pPr>
              <w:spacing w:after="0"/>
              <w:jc w:val="both"/>
              <w:rPr>
                <w:b/>
                <w:bCs/>
                <w:sz w:val="16"/>
                <w:szCs w:val="16"/>
              </w:rPr>
            </w:pPr>
            <w:r w:rsidRPr="002F1827">
              <w:rPr>
                <w:b/>
                <w:bCs/>
                <w:sz w:val="16"/>
                <w:szCs w:val="16"/>
              </w:rPr>
              <w:t>Target Code</w:t>
            </w:r>
          </w:p>
        </w:tc>
        <w:tc>
          <w:tcPr>
            <w:tcW w:w="130" w:type="pct"/>
            <w:tcBorders>
              <w:top w:val="nil"/>
              <w:left w:val="nil"/>
              <w:bottom w:val="single" w:sz="4" w:space="0" w:color="auto"/>
              <w:right w:val="single" w:sz="4" w:space="0" w:color="auto"/>
            </w:tcBorders>
            <w:shd w:val="clear" w:color="000000" w:fill="CCFFFF"/>
          </w:tcPr>
          <w:p w:rsidR="002A1341" w:rsidRPr="002F1827" w:rsidRDefault="002A1341" w:rsidP="002F1827">
            <w:pPr>
              <w:spacing w:after="0"/>
              <w:jc w:val="both"/>
              <w:rPr>
                <w:b/>
                <w:bCs/>
                <w:sz w:val="16"/>
                <w:szCs w:val="16"/>
              </w:rPr>
            </w:pPr>
            <w:r w:rsidRPr="002F1827">
              <w:rPr>
                <w:b/>
                <w:bCs/>
                <w:sz w:val="16"/>
                <w:szCs w:val="16"/>
              </w:rPr>
              <w:t>M</w:t>
            </w:r>
          </w:p>
        </w:tc>
        <w:tc>
          <w:tcPr>
            <w:tcW w:w="144" w:type="pct"/>
            <w:tcBorders>
              <w:top w:val="nil"/>
              <w:left w:val="nil"/>
              <w:bottom w:val="single" w:sz="4" w:space="0" w:color="auto"/>
              <w:right w:val="single" w:sz="4" w:space="0" w:color="auto"/>
            </w:tcBorders>
            <w:shd w:val="clear" w:color="000000" w:fill="CCFFFF"/>
          </w:tcPr>
          <w:p w:rsidR="002A1341" w:rsidRPr="002F1827" w:rsidRDefault="002A1341" w:rsidP="002F1827">
            <w:pPr>
              <w:spacing w:after="0"/>
              <w:jc w:val="both"/>
              <w:rPr>
                <w:b/>
                <w:bCs/>
                <w:sz w:val="16"/>
                <w:szCs w:val="16"/>
              </w:rPr>
            </w:pPr>
            <w:r w:rsidRPr="002F1827">
              <w:rPr>
                <w:b/>
                <w:bCs/>
                <w:sz w:val="16"/>
                <w:szCs w:val="16"/>
              </w:rPr>
              <w:t>P</w:t>
            </w:r>
          </w:p>
        </w:tc>
        <w:tc>
          <w:tcPr>
            <w:tcW w:w="115" w:type="pct"/>
            <w:tcBorders>
              <w:top w:val="nil"/>
              <w:left w:val="nil"/>
              <w:bottom w:val="single" w:sz="4" w:space="0" w:color="auto"/>
              <w:right w:val="single" w:sz="4" w:space="0" w:color="auto"/>
            </w:tcBorders>
            <w:shd w:val="clear" w:color="000000" w:fill="CCFFFF"/>
          </w:tcPr>
          <w:p w:rsidR="002A1341" w:rsidRPr="002F1827" w:rsidRDefault="002A1341" w:rsidP="002F1827">
            <w:pPr>
              <w:spacing w:after="0"/>
              <w:jc w:val="both"/>
              <w:rPr>
                <w:b/>
                <w:bCs/>
                <w:sz w:val="16"/>
                <w:szCs w:val="16"/>
              </w:rPr>
            </w:pPr>
            <w:r w:rsidRPr="002F1827">
              <w:rPr>
                <w:b/>
                <w:bCs/>
                <w:sz w:val="16"/>
                <w:szCs w:val="16"/>
              </w:rPr>
              <w:t>R</w:t>
            </w:r>
          </w:p>
        </w:tc>
        <w:tc>
          <w:tcPr>
            <w:tcW w:w="427" w:type="pct"/>
            <w:tcBorders>
              <w:top w:val="nil"/>
              <w:left w:val="nil"/>
              <w:bottom w:val="single" w:sz="4" w:space="0" w:color="auto"/>
              <w:right w:val="single" w:sz="4" w:space="0" w:color="auto"/>
            </w:tcBorders>
            <w:shd w:val="clear" w:color="000000" w:fill="CCFFFF"/>
          </w:tcPr>
          <w:p w:rsidR="002A1341" w:rsidRPr="002F1827" w:rsidRDefault="002A1341" w:rsidP="002F1827">
            <w:pPr>
              <w:spacing w:after="0"/>
              <w:jc w:val="both"/>
              <w:rPr>
                <w:b/>
                <w:bCs/>
                <w:sz w:val="16"/>
                <w:szCs w:val="16"/>
              </w:rPr>
            </w:pPr>
            <w:r w:rsidRPr="002F1827">
              <w:rPr>
                <w:b/>
                <w:bCs/>
                <w:sz w:val="16"/>
                <w:szCs w:val="16"/>
              </w:rPr>
              <w:t>Target Descrption</w:t>
            </w:r>
          </w:p>
        </w:tc>
        <w:tc>
          <w:tcPr>
            <w:tcW w:w="370" w:type="pct"/>
            <w:tcBorders>
              <w:top w:val="nil"/>
              <w:left w:val="nil"/>
              <w:bottom w:val="single" w:sz="4" w:space="0" w:color="auto"/>
              <w:right w:val="single" w:sz="4" w:space="0" w:color="auto"/>
            </w:tcBorders>
            <w:shd w:val="clear" w:color="000000" w:fill="CCFFFF"/>
            <w:noWrap/>
          </w:tcPr>
          <w:p w:rsidR="002A1341" w:rsidRPr="002F1827" w:rsidRDefault="002A1341" w:rsidP="002F1827">
            <w:pPr>
              <w:spacing w:after="0"/>
              <w:jc w:val="both"/>
              <w:rPr>
                <w:b/>
                <w:bCs/>
                <w:sz w:val="16"/>
                <w:szCs w:val="16"/>
              </w:rPr>
            </w:pPr>
            <w:r w:rsidRPr="002F1827">
              <w:rPr>
                <w:b/>
                <w:bCs/>
                <w:sz w:val="16"/>
                <w:szCs w:val="16"/>
              </w:rPr>
              <w:t>Actual Progress</w:t>
            </w:r>
          </w:p>
        </w:tc>
        <w:tc>
          <w:tcPr>
            <w:tcW w:w="240" w:type="pct"/>
            <w:tcBorders>
              <w:top w:val="nil"/>
              <w:left w:val="nil"/>
              <w:bottom w:val="single" w:sz="4" w:space="0" w:color="auto"/>
              <w:right w:val="single" w:sz="4" w:space="0" w:color="auto"/>
            </w:tcBorders>
            <w:shd w:val="clear" w:color="000000" w:fill="CCFFFF"/>
          </w:tcPr>
          <w:p w:rsidR="002A1341" w:rsidRPr="002F1827" w:rsidRDefault="002A1341" w:rsidP="002F1827">
            <w:pPr>
              <w:spacing w:after="0"/>
              <w:jc w:val="both"/>
              <w:rPr>
                <w:b/>
                <w:bCs/>
                <w:sz w:val="16"/>
                <w:szCs w:val="16"/>
              </w:rPr>
            </w:pPr>
            <w:r w:rsidRPr="002F1827">
              <w:rPr>
                <w:b/>
                <w:bCs/>
                <w:sz w:val="16"/>
                <w:szCs w:val="16"/>
              </w:rPr>
              <w:t>Estimated % Completed</w:t>
            </w:r>
          </w:p>
        </w:tc>
        <w:tc>
          <w:tcPr>
            <w:tcW w:w="178" w:type="pct"/>
            <w:tcBorders>
              <w:top w:val="nil"/>
              <w:left w:val="nil"/>
              <w:bottom w:val="single" w:sz="4" w:space="0" w:color="auto"/>
              <w:right w:val="single" w:sz="4" w:space="0" w:color="auto"/>
            </w:tcBorders>
            <w:shd w:val="clear" w:color="000000" w:fill="CCFFFF"/>
          </w:tcPr>
          <w:p w:rsidR="002A1341" w:rsidRPr="002F1827" w:rsidRDefault="002A1341" w:rsidP="002F1827">
            <w:pPr>
              <w:spacing w:after="0"/>
              <w:jc w:val="both"/>
              <w:rPr>
                <w:b/>
                <w:bCs/>
                <w:sz w:val="16"/>
                <w:szCs w:val="16"/>
              </w:rPr>
            </w:pPr>
            <w:r w:rsidRPr="002F1827">
              <w:rPr>
                <w:b/>
                <w:bCs/>
                <w:sz w:val="16"/>
                <w:szCs w:val="16"/>
              </w:rPr>
              <w:t>On Track</w:t>
            </w:r>
          </w:p>
        </w:tc>
        <w:tc>
          <w:tcPr>
            <w:tcW w:w="134" w:type="pct"/>
            <w:tcBorders>
              <w:top w:val="nil"/>
              <w:left w:val="nil"/>
              <w:bottom w:val="single" w:sz="4" w:space="0" w:color="auto"/>
              <w:right w:val="single" w:sz="4" w:space="0" w:color="auto"/>
            </w:tcBorders>
            <w:shd w:val="clear" w:color="000000" w:fill="CCFFFF"/>
          </w:tcPr>
          <w:p w:rsidR="002A1341" w:rsidRPr="002F1827" w:rsidRDefault="002A1341" w:rsidP="002F1827">
            <w:pPr>
              <w:spacing w:after="0"/>
              <w:jc w:val="both"/>
              <w:rPr>
                <w:b/>
                <w:bCs/>
                <w:sz w:val="16"/>
                <w:szCs w:val="16"/>
              </w:rPr>
            </w:pPr>
            <w:r w:rsidRPr="002F1827">
              <w:rPr>
                <w:b/>
                <w:bCs/>
                <w:sz w:val="16"/>
                <w:szCs w:val="16"/>
              </w:rPr>
              <w:t>At Risk</w:t>
            </w:r>
          </w:p>
        </w:tc>
        <w:tc>
          <w:tcPr>
            <w:tcW w:w="221" w:type="pct"/>
            <w:tcBorders>
              <w:top w:val="nil"/>
              <w:left w:val="nil"/>
              <w:bottom w:val="single" w:sz="4" w:space="0" w:color="auto"/>
              <w:right w:val="single" w:sz="4" w:space="0" w:color="auto"/>
            </w:tcBorders>
            <w:shd w:val="clear" w:color="000000" w:fill="CCFFFF"/>
          </w:tcPr>
          <w:p w:rsidR="002A1341" w:rsidRPr="002F1827" w:rsidRDefault="002A1341" w:rsidP="002F1827">
            <w:pPr>
              <w:spacing w:after="0"/>
              <w:jc w:val="both"/>
              <w:rPr>
                <w:b/>
                <w:bCs/>
                <w:sz w:val="16"/>
                <w:szCs w:val="16"/>
              </w:rPr>
            </w:pPr>
            <w:r w:rsidRPr="002F1827">
              <w:rPr>
                <w:b/>
                <w:bCs/>
                <w:sz w:val="16"/>
                <w:szCs w:val="16"/>
              </w:rPr>
              <w:t>Unknown</w:t>
            </w:r>
          </w:p>
        </w:tc>
        <w:tc>
          <w:tcPr>
            <w:tcW w:w="451" w:type="pct"/>
            <w:tcBorders>
              <w:top w:val="nil"/>
              <w:left w:val="nil"/>
              <w:bottom w:val="single" w:sz="4" w:space="0" w:color="auto"/>
              <w:right w:val="single" w:sz="4" w:space="0" w:color="auto"/>
            </w:tcBorders>
            <w:shd w:val="clear" w:color="000000" w:fill="CCFFFF"/>
          </w:tcPr>
          <w:p w:rsidR="002A1341" w:rsidRPr="002F1827" w:rsidRDefault="002A1341" w:rsidP="002F1827">
            <w:pPr>
              <w:spacing w:after="0"/>
              <w:jc w:val="both"/>
              <w:rPr>
                <w:b/>
                <w:bCs/>
                <w:sz w:val="16"/>
                <w:szCs w:val="16"/>
              </w:rPr>
            </w:pPr>
            <w:r w:rsidRPr="002F1827">
              <w:rPr>
                <w:b/>
                <w:bCs/>
                <w:sz w:val="16"/>
                <w:szCs w:val="16"/>
              </w:rPr>
              <w:t xml:space="preserve"> Cumulative Budget </w:t>
            </w:r>
          </w:p>
        </w:tc>
        <w:tc>
          <w:tcPr>
            <w:tcW w:w="586" w:type="pct"/>
            <w:tcBorders>
              <w:top w:val="nil"/>
              <w:left w:val="nil"/>
              <w:bottom w:val="single" w:sz="4" w:space="0" w:color="auto"/>
              <w:right w:val="single" w:sz="4" w:space="0" w:color="auto"/>
            </w:tcBorders>
            <w:shd w:val="clear" w:color="000000" w:fill="CCFFFF"/>
          </w:tcPr>
          <w:p w:rsidR="002A1341" w:rsidRPr="002F1827" w:rsidRDefault="002A1341" w:rsidP="002F1827">
            <w:pPr>
              <w:spacing w:after="0"/>
              <w:jc w:val="both"/>
              <w:rPr>
                <w:b/>
                <w:bCs/>
                <w:sz w:val="16"/>
                <w:szCs w:val="16"/>
              </w:rPr>
            </w:pPr>
            <w:r w:rsidRPr="002F1827">
              <w:rPr>
                <w:b/>
                <w:bCs/>
                <w:sz w:val="16"/>
                <w:szCs w:val="16"/>
              </w:rPr>
              <w:t xml:space="preserve"> Cummulative Actual Expenditure  </w:t>
            </w:r>
          </w:p>
        </w:tc>
        <w:tc>
          <w:tcPr>
            <w:tcW w:w="168" w:type="pct"/>
            <w:tcBorders>
              <w:top w:val="nil"/>
              <w:left w:val="nil"/>
              <w:bottom w:val="single" w:sz="4" w:space="0" w:color="auto"/>
              <w:right w:val="single" w:sz="4" w:space="0" w:color="auto"/>
            </w:tcBorders>
            <w:shd w:val="clear" w:color="000000" w:fill="CCFFFF"/>
          </w:tcPr>
          <w:p w:rsidR="002A1341" w:rsidRPr="002F1827" w:rsidRDefault="002A1341" w:rsidP="002F1827">
            <w:pPr>
              <w:spacing w:after="0"/>
              <w:jc w:val="both"/>
              <w:rPr>
                <w:b/>
                <w:bCs/>
                <w:sz w:val="16"/>
                <w:szCs w:val="16"/>
              </w:rPr>
            </w:pPr>
            <w:r w:rsidRPr="002F1827">
              <w:rPr>
                <w:b/>
                <w:bCs/>
                <w:sz w:val="16"/>
                <w:szCs w:val="16"/>
              </w:rPr>
              <w:t>% Spent</w:t>
            </w:r>
          </w:p>
        </w:tc>
        <w:tc>
          <w:tcPr>
            <w:tcW w:w="490" w:type="pct"/>
            <w:tcBorders>
              <w:top w:val="nil"/>
              <w:left w:val="nil"/>
              <w:bottom w:val="single" w:sz="4" w:space="0" w:color="auto"/>
              <w:right w:val="single" w:sz="4" w:space="0" w:color="auto"/>
            </w:tcBorders>
            <w:shd w:val="clear" w:color="000000" w:fill="CCFFFF"/>
            <w:noWrap/>
          </w:tcPr>
          <w:p w:rsidR="002A1341" w:rsidRPr="002F1827" w:rsidRDefault="002A1341" w:rsidP="002F1827">
            <w:pPr>
              <w:spacing w:after="0"/>
              <w:jc w:val="both"/>
              <w:rPr>
                <w:b/>
                <w:bCs/>
                <w:sz w:val="16"/>
                <w:szCs w:val="16"/>
              </w:rPr>
            </w:pPr>
            <w:r w:rsidRPr="002F1827">
              <w:rPr>
                <w:b/>
                <w:bCs/>
                <w:sz w:val="16"/>
                <w:szCs w:val="16"/>
              </w:rPr>
              <w:t> </w:t>
            </w:r>
          </w:p>
        </w:tc>
      </w:tr>
      <w:tr w:rsidR="002A1341" w:rsidRPr="002F1827">
        <w:trPr>
          <w:trHeight w:val="255"/>
        </w:trPr>
        <w:tc>
          <w:tcPr>
            <w:tcW w:w="1346" w:type="pct"/>
            <w:tcBorders>
              <w:top w:val="nil"/>
              <w:left w:val="single" w:sz="4" w:space="0" w:color="auto"/>
              <w:bottom w:val="single" w:sz="4" w:space="0" w:color="auto"/>
              <w:right w:val="single" w:sz="4" w:space="0" w:color="auto"/>
            </w:tcBorders>
            <w:shd w:val="clear" w:color="auto" w:fill="auto"/>
            <w:noWrap/>
            <w:vAlign w:val="bottom"/>
          </w:tcPr>
          <w:p w:rsidR="002A1341" w:rsidRPr="002F1827" w:rsidRDefault="002A1341" w:rsidP="002F1827">
            <w:pPr>
              <w:spacing w:after="0"/>
              <w:jc w:val="both"/>
              <w:rPr>
                <w:b/>
                <w:bCs/>
                <w:sz w:val="16"/>
                <w:szCs w:val="16"/>
              </w:rPr>
            </w:pPr>
            <w:r w:rsidRPr="002F1827">
              <w:rPr>
                <w:b/>
                <w:bCs/>
                <w:sz w:val="16"/>
                <w:szCs w:val="16"/>
              </w:rPr>
              <w:t>1</w:t>
            </w:r>
          </w:p>
        </w:tc>
        <w:tc>
          <w:tcPr>
            <w:tcW w:w="130" w:type="pct"/>
            <w:tcBorders>
              <w:top w:val="nil"/>
              <w:left w:val="nil"/>
              <w:bottom w:val="single" w:sz="4" w:space="0" w:color="auto"/>
              <w:right w:val="single" w:sz="4" w:space="0" w:color="auto"/>
            </w:tcBorders>
            <w:shd w:val="clear" w:color="auto" w:fill="auto"/>
            <w:noWrap/>
            <w:vAlign w:val="bottom"/>
          </w:tcPr>
          <w:p w:rsidR="002A1341" w:rsidRPr="002F1827" w:rsidRDefault="002A1341" w:rsidP="002F1827">
            <w:pPr>
              <w:spacing w:after="0"/>
              <w:jc w:val="both"/>
              <w:rPr>
                <w:b/>
                <w:bCs/>
                <w:sz w:val="16"/>
                <w:szCs w:val="16"/>
              </w:rPr>
            </w:pPr>
            <w:r w:rsidRPr="002F1827">
              <w:rPr>
                <w:b/>
                <w:bCs/>
                <w:sz w:val="16"/>
                <w:szCs w:val="16"/>
              </w:rPr>
              <w:t>2</w:t>
            </w:r>
          </w:p>
        </w:tc>
        <w:tc>
          <w:tcPr>
            <w:tcW w:w="144" w:type="pct"/>
            <w:tcBorders>
              <w:top w:val="nil"/>
              <w:left w:val="nil"/>
              <w:bottom w:val="single" w:sz="4" w:space="0" w:color="auto"/>
              <w:right w:val="single" w:sz="4" w:space="0" w:color="auto"/>
            </w:tcBorders>
            <w:shd w:val="clear" w:color="auto" w:fill="auto"/>
            <w:noWrap/>
            <w:vAlign w:val="bottom"/>
          </w:tcPr>
          <w:p w:rsidR="002A1341" w:rsidRPr="002F1827" w:rsidRDefault="002A1341" w:rsidP="002F1827">
            <w:pPr>
              <w:spacing w:after="0"/>
              <w:jc w:val="both"/>
              <w:rPr>
                <w:b/>
                <w:bCs/>
                <w:sz w:val="16"/>
                <w:szCs w:val="16"/>
              </w:rPr>
            </w:pPr>
            <w:r w:rsidRPr="002F1827">
              <w:rPr>
                <w:b/>
                <w:bCs/>
                <w:sz w:val="16"/>
                <w:szCs w:val="16"/>
              </w:rPr>
              <w:t>3</w:t>
            </w:r>
          </w:p>
        </w:tc>
        <w:tc>
          <w:tcPr>
            <w:tcW w:w="115" w:type="pct"/>
            <w:tcBorders>
              <w:top w:val="nil"/>
              <w:left w:val="nil"/>
              <w:bottom w:val="single" w:sz="4" w:space="0" w:color="auto"/>
              <w:right w:val="single" w:sz="4" w:space="0" w:color="auto"/>
            </w:tcBorders>
            <w:shd w:val="clear" w:color="auto" w:fill="auto"/>
            <w:noWrap/>
            <w:vAlign w:val="bottom"/>
          </w:tcPr>
          <w:p w:rsidR="002A1341" w:rsidRPr="002F1827" w:rsidRDefault="002A1341" w:rsidP="002F1827">
            <w:pPr>
              <w:spacing w:after="0"/>
              <w:jc w:val="both"/>
              <w:rPr>
                <w:b/>
                <w:bCs/>
                <w:sz w:val="16"/>
                <w:szCs w:val="16"/>
              </w:rPr>
            </w:pPr>
            <w:r w:rsidRPr="002F1827">
              <w:rPr>
                <w:b/>
                <w:bCs/>
                <w:sz w:val="16"/>
                <w:szCs w:val="16"/>
              </w:rPr>
              <w:t>4</w:t>
            </w:r>
          </w:p>
        </w:tc>
        <w:tc>
          <w:tcPr>
            <w:tcW w:w="427" w:type="pct"/>
            <w:tcBorders>
              <w:top w:val="nil"/>
              <w:left w:val="nil"/>
              <w:bottom w:val="single" w:sz="4" w:space="0" w:color="auto"/>
              <w:right w:val="single" w:sz="4" w:space="0" w:color="auto"/>
            </w:tcBorders>
            <w:shd w:val="clear" w:color="auto" w:fill="auto"/>
            <w:noWrap/>
            <w:vAlign w:val="bottom"/>
          </w:tcPr>
          <w:p w:rsidR="002A1341" w:rsidRPr="002F1827" w:rsidRDefault="002A1341" w:rsidP="002F1827">
            <w:pPr>
              <w:spacing w:after="0"/>
              <w:jc w:val="both"/>
              <w:rPr>
                <w:b/>
                <w:bCs/>
                <w:sz w:val="16"/>
                <w:szCs w:val="16"/>
              </w:rPr>
            </w:pPr>
            <w:r w:rsidRPr="002F1827">
              <w:rPr>
                <w:b/>
                <w:bCs/>
                <w:sz w:val="16"/>
                <w:szCs w:val="16"/>
              </w:rPr>
              <w:t>5</w:t>
            </w:r>
          </w:p>
        </w:tc>
        <w:tc>
          <w:tcPr>
            <w:tcW w:w="370" w:type="pct"/>
            <w:tcBorders>
              <w:top w:val="nil"/>
              <w:left w:val="nil"/>
              <w:bottom w:val="single" w:sz="4" w:space="0" w:color="auto"/>
              <w:right w:val="single" w:sz="4" w:space="0" w:color="auto"/>
            </w:tcBorders>
            <w:shd w:val="clear" w:color="auto" w:fill="auto"/>
            <w:noWrap/>
            <w:vAlign w:val="bottom"/>
          </w:tcPr>
          <w:p w:rsidR="002A1341" w:rsidRPr="002F1827" w:rsidRDefault="002A1341" w:rsidP="002F1827">
            <w:pPr>
              <w:spacing w:after="0"/>
              <w:jc w:val="both"/>
              <w:rPr>
                <w:b/>
                <w:bCs/>
                <w:sz w:val="16"/>
                <w:szCs w:val="16"/>
              </w:rPr>
            </w:pPr>
            <w:r w:rsidRPr="002F1827">
              <w:rPr>
                <w:b/>
                <w:bCs/>
                <w:sz w:val="16"/>
                <w:szCs w:val="16"/>
              </w:rPr>
              <w:t>6</w:t>
            </w:r>
          </w:p>
        </w:tc>
        <w:tc>
          <w:tcPr>
            <w:tcW w:w="240" w:type="pct"/>
            <w:tcBorders>
              <w:top w:val="nil"/>
              <w:left w:val="nil"/>
              <w:bottom w:val="single" w:sz="4" w:space="0" w:color="auto"/>
              <w:right w:val="single" w:sz="4" w:space="0" w:color="auto"/>
            </w:tcBorders>
            <w:shd w:val="clear" w:color="auto" w:fill="auto"/>
            <w:noWrap/>
            <w:vAlign w:val="bottom"/>
          </w:tcPr>
          <w:p w:rsidR="002A1341" w:rsidRPr="002F1827" w:rsidRDefault="002A1341" w:rsidP="002F1827">
            <w:pPr>
              <w:spacing w:after="0"/>
              <w:jc w:val="both"/>
              <w:rPr>
                <w:b/>
                <w:bCs/>
                <w:sz w:val="16"/>
                <w:szCs w:val="16"/>
              </w:rPr>
            </w:pPr>
            <w:r w:rsidRPr="002F1827">
              <w:rPr>
                <w:b/>
                <w:bCs/>
                <w:sz w:val="16"/>
                <w:szCs w:val="16"/>
              </w:rPr>
              <w:t>7</w:t>
            </w:r>
          </w:p>
        </w:tc>
        <w:tc>
          <w:tcPr>
            <w:tcW w:w="178" w:type="pct"/>
            <w:tcBorders>
              <w:top w:val="nil"/>
              <w:left w:val="nil"/>
              <w:bottom w:val="single" w:sz="4" w:space="0" w:color="auto"/>
              <w:right w:val="single" w:sz="4" w:space="0" w:color="auto"/>
            </w:tcBorders>
            <w:shd w:val="clear" w:color="auto" w:fill="auto"/>
            <w:noWrap/>
            <w:vAlign w:val="bottom"/>
          </w:tcPr>
          <w:p w:rsidR="002A1341" w:rsidRPr="002F1827" w:rsidRDefault="002A1341" w:rsidP="002F1827">
            <w:pPr>
              <w:spacing w:after="0"/>
              <w:jc w:val="both"/>
              <w:rPr>
                <w:b/>
                <w:bCs/>
                <w:sz w:val="16"/>
                <w:szCs w:val="16"/>
              </w:rPr>
            </w:pPr>
            <w:r w:rsidRPr="002F1827">
              <w:rPr>
                <w:b/>
                <w:bCs/>
                <w:sz w:val="16"/>
                <w:szCs w:val="16"/>
              </w:rPr>
              <w:t>8</w:t>
            </w:r>
          </w:p>
        </w:tc>
        <w:tc>
          <w:tcPr>
            <w:tcW w:w="134" w:type="pct"/>
            <w:tcBorders>
              <w:top w:val="nil"/>
              <w:left w:val="nil"/>
              <w:bottom w:val="single" w:sz="4" w:space="0" w:color="auto"/>
              <w:right w:val="single" w:sz="4" w:space="0" w:color="auto"/>
            </w:tcBorders>
            <w:shd w:val="clear" w:color="auto" w:fill="auto"/>
            <w:noWrap/>
            <w:vAlign w:val="bottom"/>
          </w:tcPr>
          <w:p w:rsidR="002A1341" w:rsidRPr="002F1827" w:rsidRDefault="002A1341" w:rsidP="002F1827">
            <w:pPr>
              <w:spacing w:after="0"/>
              <w:jc w:val="both"/>
              <w:rPr>
                <w:b/>
                <w:bCs/>
                <w:sz w:val="16"/>
                <w:szCs w:val="16"/>
              </w:rPr>
            </w:pPr>
            <w:r w:rsidRPr="002F1827">
              <w:rPr>
                <w:b/>
                <w:bCs/>
                <w:sz w:val="16"/>
                <w:szCs w:val="16"/>
              </w:rPr>
              <w:t>9</w:t>
            </w:r>
          </w:p>
        </w:tc>
        <w:tc>
          <w:tcPr>
            <w:tcW w:w="221" w:type="pct"/>
            <w:tcBorders>
              <w:top w:val="nil"/>
              <w:left w:val="nil"/>
              <w:bottom w:val="single" w:sz="4" w:space="0" w:color="auto"/>
              <w:right w:val="single" w:sz="4" w:space="0" w:color="auto"/>
            </w:tcBorders>
            <w:shd w:val="clear" w:color="auto" w:fill="auto"/>
            <w:noWrap/>
            <w:vAlign w:val="bottom"/>
          </w:tcPr>
          <w:p w:rsidR="002A1341" w:rsidRPr="002F1827" w:rsidRDefault="002A1341" w:rsidP="002F1827">
            <w:pPr>
              <w:spacing w:after="0"/>
              <w:jc w:val="both"/>
              <w:rPr>
                <w:b/>
                <w:bCs/>
                <w:sz w:val="16"/>
                <w:szCs w:val="16"/>
              </w:rPr>
            </w:pPr>
            <w:r w:rsidRPr="002F1827">
              <w:rPr>
                <w:b/>
                <w:bCs/>
                <w:sz w:val="16"/>
                <w:szCs w:val="16"/>
              </w:rPr>
              <w:t>10</w:t>
            </w:r>
          </w:p>
        </w:tc>
        <w:tc>
          <w:tcPr>
            <w:tcW w:w="451"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xml:space="preserve">                                   11 </w:t>
            </w:r>
          </w:p>
        </w:tc>
        <w:tc>
          <w:tcPr>
            <w:tcW w:w="586"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xml:space="preserve">                                                12 </w:t>
            </w:r>
          </w:p>
        </w:tc>
        <w:tc>
          <w:tcPr>
            <w:tcW w:w="168" w:type="pct"/>
            <w:tcBorders>
              <w:top w:val="nil"/>
              <w:left w:val="nil"/>
              <w:bottom w:val="single" w:sz="4" w:space="0" w:color="auto"/>
              <w:right w:val="single" w:sz="4" w:space="0" w:color="auto"/>
            </w:tcBorders>
            <w:shd w:val="clear" w:color="auto" w:fill="auto"/>
            <w:noWrap/>
            <w:vAlign w:val="bottom"/>
          </w:tcPr>
          <w:p w:rsidR="002A1341" w:rsidRPr="002F1827" w:rsidRDefault="002A1341" w:rsidP="002F1827">
            <w:pPr>
              <w:spacing w:after="0"/>
              <w:jc w:val="both"/>
              <w:rPr>
                <w:b/>
                <w:bCs/>
                <w:sz w:val="16"/>
                <w:szCs w:val="16"/>
              </w:rPr>
            </w:pPr>
            <w:r w:rsidRPr="002F1827">
              <w:rPr>
                <w:b/>
                <w:bCs/>
                <w:sz w:val="16"/>
                <w:szCs w:val="16"/>
              </w:rPr>
              <w:t>13</w:t>
            </w:r>
          </w:p>
        </w:tc>
        <w:tc>
          <w:tcPr>
            <w:tcW w:w="490" w:type="pct"/>
            <w:tcBorders>
              <w:top w:val="nil"/>
              <w:left w:val="nil"/>
              <w:bottom w:val="single" w:sz="4" w:space="0" w:color="auto"/>
              <w:right w:val="single" w:sz="4" w:space="0" w:color="auto"/>
            </w:tcBorders>
            <w:shd w:val="clear" w:color="auto" w:fill="auto"/>
            <w:noWrap/>
            <w:vAlign w:val="bottom"/>
          </w:tcPr>
          <w:p w:rsidR="002A1341" w:rsidRPr="002F1827" w:rsidRDefault="002A1341" w:rsidP="002F1827">
            <w:pPr>
              <w:spacing w:after="0"/>
              <w:jc w:val="both"/>
              <w:rPr>
                <w:b/>
                <w:bCs/>
                <w:sz w:val="16"/>
                <w:szCs w:val="16"/>
              </w:rPr>
            </w:pPr>
            <w:r w:rsidRPr="002F1827">
              <w:rPr>
                <w:b/>
                <w:bCs/>
                <w:sz w:val="16"/>
                <w:szCs w:val="16"/>
              </w:rPr>
              <w:t>14</w:t>
            </w:r>
          </w:p>
        </w:tc>
      </w:tr>
      <w:tr w:rsidR="002A1341" w:rsidRPr="002F1827">
        <w:trPr>
          <w:trHeight w:val="4080"/>
        </w:trPr>
        <w:tc>
          <w:tcPr>
            <w:tcW w:w="1346" w:type="pct"/>
            <w:vMerge w:val="restart"/>
            <w:tcBorders>
              <w:top w:val="nil"/>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DO1C</w:t>
            </w:r>
          </w:p>
        </w:tc>
        <w:tc>
          <w:tcPr>
            <w:tcW w:w="130" w:type="pct"/>
            <w:vMerge w:val="restart"/>
            <w:tcBorders>
              <w:top w:val="nil"/>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V</w:t>
            </w:r>
          </w:p>
        </w:tc>
        <w:tc>
          <w:tcPr>
            <w:tcW w:w="144" w:type="pct"/>
            <w:vMerge w:val="restart"/>
            <w:tcBorders>
              <w:top w:val="nil"/>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V</w:t>
            </w:r>
          </w:p>
        </w:tc>
        <w:tc>
          <w:tcPr>
            <w:tcW w:w="115" w:type="pct"/>
            <w:vMerge w:val="restart"/>
            <w:tcBorders>
              <w:top w:val="nil"/>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V</w:t>
            </w:r>
          </w:p>
        </w:tc>
        <w:tc>
          <w:tcPr>
            <w:tcW w:w="427" w:type="pct"/>
            <w:vMerge w:val="restart"/>
            <w:tcBorders>
              <w:top w:val="nil"/>
              <w:left w:val="single" w:sz="4" w:space="0" w:color="auto"/>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b/>
                <w:bCs/>
                <w:sz w:val="16"/>
                <w:szCs w:val="16"/>
              </w:rPr>
              <w:t xml:space="preserve">D01C04: </w:t>
            </w:r>
            <w:r w:rsidRPr="002F1827">
              <w:rPr>
                <w:sz w:val="16"/>
                <w:szCs w:val="16"/>
              </w:rPr>
              <w:t xml:space="preserve">To introduce new power tiller driven accessories to </w:t>
            </w:r>
            <w:r w:rsidR="00C34854" w:rsidRPr="002F1827">
              <w:rPr>
                <w:sz w:val="16"/>
                <w:szCs w:val="16"/>
              </w:rPr>
              <w:t>include cutter</w:t>
            </w:r>
            <w:r w:rsidRPr="002F1827">
              <w:rPr>
                <w:sz w:val="16"/>
                <w:szCs w:val="16"/>
              </w:rPr>
              <w:t xml:space="preserve"> bars/reapers </w:t>
            </w:r>
            <w:r w:rsidR="00C34854" w:rsidRPr="002F1827">
              <w:rPr>
                <w:sz w:val="16"/>
                <w:szCs w:val="16"/>
              </w:rPr>
              <w:t>and threshers in</w:t>
            </w:r>
            <w:r w:rsidRPr="002F1827">
              <w:rPr>
                <w:sz w:val="16"/>
                <w:szCs w:val="16"/>
              </w:rPr>
              <w:t xml:space="preserve"> 10 irrigation schemes by June 2012.</w:t>
            </w:r>
          </w:p>
        </w:tc>
        <w:tc>
          <w:tcPr>
            <w:tcW w:w="370" w:type="pct"/>
            <w:tcBorders>
              <w:top w:val="nil"/>
              <w:left w:val="nil"/>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 xml:space="preserve">● Procurement </w:t>
            </w:r>
            <w:r w:rsidR="00603147" w:rsidRPr="002F1827">
              <w:rPr>
                <w:sz w:val="16"/>
                <w:szCs w:val="16"/>
              </w:rPr>
              <w:t>of powertiller</w:t>
            </w:r>
            <w:r w:rsidRPr="002F1827">
              <w:rPr>
                <w:sz w:val="16"/>
                <w:szCs w:val="16"/>
              </w:rPr>
              <w:t xml:space="preserve"> driven cutter bar (10 units), powertiller driven paddy threshers (11 units), self propelled rice transplanters (2 units) and push weeders (205) has been finalized. The procurement contract between the Ministry and supplier has been made and the delivery of equipment will be made in this quarter.</w:t>
            </w:r>
          </w:p>
        </w:tc>
        <w:tc>
          <w:tcPr>
            <w:tcW w:w="240" w:type="pct"/>
            <w:vMerge w:val="restart"/>
            <w:tcBorders>
              <w:top w:val="nil"/>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sz w:val="16"/>
                <w:szCs w:val="16"/>
              </w:rPr>
            </w:pPr>
            <w:r w:rsidRPr="002F1827">
              <w:rPr>
                <w:sz w:val="16"/>
                <w:szCs w:val="16"/>
              </w:rPr>
              <w:t>95</w:t>
            </w:r>
          </w:p>
        </w:tc>
        <w:tc>
          <w:tcPr>
            <w:tcW w:w="178" w:type="pct"/>
            <w:vMerge w:val="restart"/>
            <w:tcBorders>
              <w:top w:val="nil"/>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V</w:t>
            </w:r>
          </w:p>
        </w:tc>
        <w:tc>
          <w:tcPr>
            <w:tcW w:w="134" w:type="pct"/>
            <w:tcBorders>
              <w:top w:val="nil"/>
              <w:left w:val="nil"/>
              <w:bottom w:val="single" w:sz="4" w:space="0" w:color="auto"/>
              <w:right w:val="single" w:sz="4" w:space="0" w:color="auto"/>
            </w:tcBorders>
            <w:shd w:val="clear" w:color="auto" w:fill="auto"/>
            <w:noWrap/>
            <w:vAlign w:val="bottom"/>
          </w:tcPr>
          <w:p w:rsidR="002A1341" w:rsidRPr="002F1827" w:rsidRDefault="002A1341" w:rsidP="002F1827">
            <w:pPr>
              <w:spacing w:after="0"/>
              <w:jc w:val="both"/>
              <w:rPr>
                <w:b/>
                <w:bCs/>
                <w:sz w:val="16"/>
                <w:szCs w:val="16"/>
              </w:rPr>
            </w:pPr>
            <w:r w:rsidRPr="002F1827">
              <w:rPr>
                <w:b/>
                <w:bCs/>
                <w:sz w:val="16"/>
                <w:szCs w:val="16"/>
              </w:rPr>
              <w:t> </w:t>
            </w:r>
          </w:p>
        </w:tc>
        <w:tc>
          <w:tcPr>
            <w:tcW w:w="221" w:type="pct"/>
            <w:tcBorders>
              <w:top w:val="nil"/>
              <w:left w:val="nil"/>
              <w:bottom w:val="single" w:sz="4" w:space="0" w:color="auto"/>
              <w:right w:val="single" w:sz="4" w:space="0" w:color="auto"/>
            </w:tcBorders>
            <w:shd w:val="clear" w:color="auto" w:fill="auto"/>
            <w:noWrap/>
            <w:vAlign w:val="bottom"/>
          </w:tcPr>
          <w:p w:rsidR="002A1341" w:rsidRPr="002F1827" w:rsidRDefault="002A1341" w:rsidP="002F1827">
            <w:pPr>
              <w:spacing w:after="0"/>
              <w:jc w:val="both"/>
              <w:rPr>
                <w:b/>
                <w:bCs/>
                <w:sz w:val="16"/>
                <w:szCs w:val="16"/>
              </w:rPr>
            </w:pPr>
            <w:r w:rsidRPr="002F1827">
              <w:rPr>
                <w:b/>
                <w:bCs/>
                <w:sz w:val="16"/>
                <w:szCs w:val="16"/>
              </w:rPr>
              <w:t> </w:t>
            </w:r>
          </w:p>
        </w:tc>
        <w:tc>
          <w:tcPr>
            <w:tcW w:w="451" w:type="pct"/>
            <w:vMerge w:val="restart"/>
            <w:tcBorders>
              <w:top w:val="nil"/>
              <w:left w:val="single" w:sz="4" w:space="0" w:color="auto"/>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 xml:space="preserve">                       81,000,000 </w:t>
            </w:r>
          </w:p>
        </w:tc>
        <w:tc>
          <w:tcPr>
            <w:tcW w:w="586" w:type="pct"/>
            <w:vMerge w:val="restart"/>
            <w:tcBorders>
              <w:top w:val="nil"/>
              <w:left w:val="single" w:sz="4" w:space="0" w:color="auto"/>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 xml:space="preserve">                                    76,829,140 </w:t>
            </w:r>
          </w:p>
        </w:tc>
        <w:tc>
          <w:tcPr>
            <w:tcW w:w="168" w:type="pct"/>
            <w:vMerge w:val="restart"/>
            <w:tcBorders>
              <w:top w:val="nil"/>
              <w:left w:val="single" w:sz="4" w:space="0" w:color="auto"/>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95</w:t>
            </w:r>
          </w:p>
        </w:tc>
        <w:tc>
          <w:tcPr>
            <w:tcW w:w="490" w:type="pct"/>
            <w:tcBorders>
              <w:top w:val="nil"/>
              <w:left w:val="nil"/>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Delivery of the equipment will be done in this quarter</w:t>
            </w:r>
          </w:p>
        </w:tc>
      </w:tr>
      <w:tr w:rsidR="002A1341" w:rsidRPr="002F1827">
        <w:trPr>
          <w:trHeight w:val="5030"/>
        </w:trPr>
        <w:tc>
          <w:tcPr>
            <w:tcW w:w="1346"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30"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44"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15"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427"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370" w:type="pct"/>
            <w:tcBorders>
              <w:top w:val="nil"/>
              <w:left w:val="nil"/>
              <w:bottom w:val="single" w:sz="4" w:space="0" w:color="auto"/>
              <w:right w:val="single" w:sz="4" w:space="0" w:color="auto"/>
            </w:tcBorders>
            <w:shd w:val="clear" w:color="auto" w:fill="auto"/>
          </w:tcPr>
          <w:p w:rsidR="002A1341" w:rsidRPr="002F1827" w:rsidRDefault="002A1341" w:rsidP="002F1827">
            <w:pPr>
              <w:spacing w:after="240"/>
              <w:jc w:val="both"/>
              <w:rPr>
                <w:sz w:val="16"/>
                <w:szCs w:val="16"/>
              </w:rPr>
            </w:pPr>
            <w:r w:rsidRPr="002F1827">
              <w:rPr>
                <w:sz w:val="16"/>
                <w:szCs w:val="16"/>
              </w:rPr>
              <w:t xml:space="preserve">● 100 powered cultivators and related accessories received from Islamic Government of Iran as grant aid were distributed to irrigation schemes (65) in seven irrigation zones, MATI (12), VETA (4), Ward Agricultural Resource Centres (14), SUA (1), Morogoro Mechanization Centre (1), Arusha Technical College (1), ZIU /Themi TASO (1) and CAMARTEC (1). </w:t>
            </w:r>
            <w:r w:rsidRPr="002F1827">
              <w:rPr>
                <w:sz w:val="16"/>
                <w:szCs w:val="16"/>
              </w:rPr>
              <w:br/>
            </w:r>
          </w:p>
        </w:tc>
        <w:tc>
          <w:tcPr>
            <w:tcW w:w="240"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178"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34" w:type="pct"/>
            <w:tcBorders>
              <w:top w:val="nil"/>
              <w:left w:val="nil"/>
              <w:bottom w:val="single" w:sz="4" w:space="0" w:color="auto"/>
              <w:right w:val="single" w:sz="4" w:space="0" w:color="auto"/>
            </w:tcBorders>
            <w:shd w:val="clear" w:color="auto" w:fill="auto"/>
            <w:noWrap/>
            <w:vAlign w:val="bottom"/>
          </w:tcPr>
          <w:p w:rsidR="002A1341" w:rsidRPr="002F1827" w:rsidRDefault="002A1341" w:rsidP="002F1827">
            <w:pPr>
              <w:spacing w:after="0"/>
              <w:jc w:val="both"/>
              <w:rPr>
                <w:b/>
                <w:bCs/>
                <w:sz w:val="16"/>
                <w:szCs w:val="16"/>
              </w:rPr>
            </w:pPr>
            <w:r w:rsidRPr="002F1827">
              <w:rPr>
                <w:b/>
                <w:bCs/>
                <w:sz w:val="16"/>
                <w:szCs w:val="16"/>
              </w:rPr>
              <w:t> </w:t>
            </w:r>
          </w:p>
        </w:tc>
        <w:tc>
          <w:tcPr>
            <w:tcW w:w="221" w:type="pct"/>
            <w:tcBorders>
              <w:top w:val="nil"/>
              <w:left w:val="nil"/>
              <w:bottom w:val="single" w:sz="4" w:space="0" w:color="auto"/>
              <w:right w:val="single" w:sz="4" w:space="0" w:color="auto"/>
            </w:tcBorders>
            <w:shd w:val="clear" w:color="auto" w:fill="auto"/>
            <w:noWrap/>
            <w:vAlign w:val="bottom"/>
          </w:tcPr>
          <w:p w:rsidR="002A1341" w:rsidRPr="002F1827" w:rsidRDefault="002A1341" w:rsidP="002F1827">
            <w:pPr>
              <w:spacing w:after="0"/>
              <w:jc w:val="both"/>
              <w:rPr>
                <w:b/>
                <w:bCs/>
                <w:sz w:val="16"/>
                <w:szCs w:val="16"/>
              </w:rPr>
            </w:pPr>
            <w:r w:rsidRPr="002F1827">
              <w:rPr>
                <w:b/>
                <w:bCs/>
                <w:sz w:val="16"/>
                <w:szCs w:val="16"/>
              </w:rPr>
              <w:t> </w:t>
            </w:r>
          </w:p>
        </w:tc>
        <w:tc>
          <w:tcPr>
            <w:tcW w:w="451"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586"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168"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490" w:type="pct"/>
            <w:tcBorders>
              <w:top w:val="nil"/>
              <w:left w:val="nil"/>
              <w:bottom w:val="single" w:sz="4" w:space="0" w:color="auto"/>
              <w:right w:val="single" w:sz="4" w:space="0" w:color="auto"/>
            </w:tcBorders>
            <w:shd w:val="clear" w:color="auto" w:fill="auto"/>
            <w:noWrap/>
            <w:vAlign w:val="center"/>
          </w:tcPr>
          <w:p w:rsidR="002A1341" w:rsidRPr="002F1827" w:rsidRDefault="002A1341" w:rsidP="002F1827">
            <w:pPr>
              <w:spacing w:after="0"/>
              <w:jc w:val="both"/>
              <w:rPr>
                <w:sz w:val="16"/>
                <w:szCs w:val="16"/>
              </w:rPr>
            </w:pPr>
            <w:r w:rsidRPr="002F1827">
              <w:rPr>
                <w:sz w:val="16"/>
                <w:szCs w:val="16"/>
              </w:rPr>
              <w:t>Completed</w:t>
            </w:r>
          </w:p>
        </w:tc>
      </w:tr>
      <w:tr w:rsidR="002A1341" w:rsidRPr="002F1827">
        <w:trPr>
          <w:trHeight w:val="3500"/>
        </w:trPr>
        <w:tc>
          <w:tcPr>
            <w:tcW w:w="1346"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30"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44"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15"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427"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370" w:type="pct"/>
            <w:tcBorders>
              <w:top w:val="nil"/>
              <w:left w:val="nil"/>
              <w:bottom w:val="single" w:sz="4" w:space="0" w:color="auto"/>
              <w:right w:val="single" w:sz="4" w:space="0" w:color="auto"/>
            </w:tcBorders>
            <w:shd w:val="clear" w:color="auto" w:fill="auto"/>
          </w:tcPr>
          <w:p w:rsidR="002A1341" w:rsidRPr="002F1827" w:rsidRDefault="002A1341" w:rsidP="002F1827">
            <w:pPr>
              <w:spacing w:after="240"/>
              <w:jc w:val="both"/>
              <w:rPr>
                <w:sz w:val="16"/>
                <w:szCs w:val="16"/>
              </w:rPr>
            </w:pPr>
            <w:r w:rsidRPr="002F1827">
              <w:rPr>
                <w:sz w:val="16"/>
                <w:szCs w:val="16"/>
              </w:rPr>
              <w:t>● 9 powertiller sets and 9 cutter bars were distributed to irrigation schemes of Mkula (Kilombero), Kinyope (Lindi rural), Kirya (Mwanga), Uturo (Mbarali), Ruaha Mbuyuni (Kilolo), Mahiga (Kwimba), Mawala (Moshi rural), Igomelo (Mbarali) and Mwega (Kilosa).</w:t>
            </w:r>
            <w:r w:rsidRPr="002F1827">
              <w:rPr>
                <w:sz w:val="16"/>
                <w:szCs w:val="16"/>
              </w:rPr>
              <w:br/>
            </w:r>
          </w:p>
        </w:tc>
        <w:tc>
          <w:tcPr>
            <w:tcW w:w="240"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178"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34"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221"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451"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586"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168"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490" w:type="pct"/>
            <w:tcBorders>
              <w:top w:val="nil"/>
              <w:left w:val="nil"/>
              <w:bottom w:val="single" w:sz="4" w:space="0" w:color="auto"/>
              <w:right w:val="single" w:sz="4" w:space="0" w:color="auto"/>
            </w:tcBorders>
            <w:shd w:val="clear" w:color="auto" w:fill="auto"/>
            <w:noWrap/>
            <w:vAlign w:val="center"/>
          </w:tcPr>
          <w:p w:rsidR="002A1341" w:rsidRPr="002F1827" w:rsidRDefault="002A1341" w:rsidP="002F1827">
            <w:pPr>
              <w:spacing w:after="0"/>
              <w:jc w:val="both"/>
              <w:rPr>
                <w:sz w:val="16"/>
                <w:szCs w:val="16"/>
              </w:rPr>
            </w:pPr>
            <w:r w:rsidRPr="002F1827">
              <w:rPr>
                <w:sz w:val="16"/>
                <w:szCs w:val="16"/>
              </w:rPr>
              <w:t>Completed</w:t>
            </w:r>
          </w:p>
        </w:tc>
      </w:tr>
      <w:tr w:rsidR="002A1341" w:rsidRPr="002F1827">
        <w:trPr>
          <w:trHeight w:val="2195"/>
        </w:trPr>
        <w:tc>
          <w:tcPr>
            <w:tcW w:w="1346" w:type="pct"/>
            <w:tcBorders>
              <w:top w:val="nil"/>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130"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144"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115"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427"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370" w:type="pct"/>
            <w:tcBorders>
              <w:top w:val="nil"/>
              <w:left w:val="nil"/>
              <w:bottom w:val="single" w:sz="4" w:space="0" w:color="auto"/>
              <w:right w:val="single" w:sz="4" w:space="0" w:color="auto"/>
            </w:tcBorders>
            <w:shd w:val="clear" w:color="auto" w:fill="auto"/>
          </w:tcPr>
          <w:p w:rsidR="002A1341" w:rsidRPr="002F1827" w:rsidRDefault="002A1341" w:rsidP="002F1827">
            <w:pPr>
              <w:spacing w:after="240"/>
              <w:jc w:val="both"/>
              <w:rPr>
                <w:sz w:val="16"/>
                <w:szCs w:val="16"/>
              </w:rPr>
            </w:pPr>
            <w:r w:rsidRPr="002F1827">
              <w:rPr>
                <w:sz w:val="16"/>
                <w:szCs w:val="16"/>
              </w:rPr>
              <w:t>● 6 powertiller sets and 6 direct seeders were distributed to Ward Agricultural Resource Centres (WARCs) of Nkasi, Lindi, Tunduru, Mpwapwa, Magu and Lushoto.</w:t>
            </w:r>
          </w:p>
        </w:tc>
        <w:tc>
          <w:tcPr>
            <w:tcW w:w="240"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178"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34"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221"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451"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586"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168"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490" w:type="pct"/>
            <w:tcBorders>
              <w:top w:val="nil"/>
              <w:left w:val="nil"/>
              <w:bottom w:val="single" w:sz="4" w:space="0" w:color="auto"/>
              <w:right w:val="single" w:sz="4" w:space="0" w:color="auto"/>
            </w:tcBorders>
            <w:shd w:val="clear" w:color="auto" w:fill="auto"/>
            <w:noWrap/>
            <w:vAlign w:val="center"/>
          </w:tcPr>
          <w:p w:rsidR="002A1341" w:rsidRPr="002F1827" w:rsidRDefault="002A1341" w:rsidP="002F1827">
            <w:pPr>
              <w:spacing w:after="0"/>
              <w:jc w:val="both"/>
              <w:rPr>
                <w:sz w:val="16"/>
                <w:szCs w:val="16"/>
              </w:rPr>
            </w:pPr>
            <w:r w:rsidRPr="002F1827">
              <w:rPr>
                <w:sz w:val="16"/>
                <w:szCs w:val="16"/>
              </w:rPr>
              <w:t>Completed</w:t>
            </w:r>
          </w:p>
        </w:tc>
      </w:tr>
      <w:tr w:rsidR="002A1341" w:rsidRPr="002F1827">
        <w:trPr>
          <w:trHeight w:val="3570"/>
        </w:trPr>
        <w:tc>
          <w:tcPr>
            <w:tcW w:w="1346" w:type="pct"/>
            <w:tcBorders>
              <w:top w:val="nil"/>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lastRenderedPageBreak/>
              <w:t> </w:t>
            </w:r>
          </w:p>
        </w:tc>
        <w:tc>
          <w:tcPr>
            <w:tcW w:w="130"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144"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115"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427"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370" w:type="pct"/>
            <w:tcBorders>
              <w:top w:val="nil"/>
              <w:left w:val="nil"/>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 5 powertiller sets and 2 direct seeders were distributed to farmer groups of Imboilambo (Maroroni), Matonyok (King'ori), Lukundo (Lotima), Mkombozi (Endagaw) and Naisulic (Ukiushin) to promote Conservation Agriculture in Arusha region.</w:t>
            </w:r>
          </w:p>
        </w:tc>
        <w:tc>
          <w:tcPr>
            <w:tcW w:w="240"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178"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34"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221"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451"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586"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168"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490" w:type="pct"/>
            <w:tcBorders>
              <w:top w:val="nil"/>
              <w:left w:val="nil"/>
              <w:bottom w:val="single" w:sz="4" w:space="0" w:color="auto"/>
              <w:right w:val="single" w:sz="4" w:space="0" w:color="auto"/>
            </w:tcBorders>
            <w:shd w:val="clear" w:color="auto" w:fill="auto"/>
            <w:noWrap/>
            <w:vAlign w:val="center"/>
          </w:tcPr>
          <w:p w:rsidR="002A1341" w:rsidRPr="002F1827" w:rsidRDefault="002A1341" w:rsidP="002F1827">
            <w:pPr>
              <w:spacing w:after="0"/>
              <w:jc w:val="both"/>
              <w:rPr>
                <w:sz w:val="16"/>
                <w:szCs w:val="16"/>
              </w:rPr>
            </w:pPr>
            <w:r w:rsidRPr="002F1827">
              <w:rPr>
                <w:sz w:val="16"/>
                <w:szCs w:val="16"/>
              </w:rPr>
              <w:t>Completed</w:t>
            </w:r>
          </w:p>
        </w:tc>
      </w:tr>
      <w:tr w:rsidR="002A1341" w:rsidRPr="002F1827">
        <w:trPr>
          <w:trHeight w:val="2267"/>
        </w:trPr>
        <w:tc>
          <w:tcPr>
            <w:tcW w:w="1346" w:type="pct"/>
            <w:tcBorders>
              <w:top w:val="nil"/>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130"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144"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115"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427"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370" w:type="pct"/>
            <w:tcBorders>
              <w:top w:val="nil"/>
              <w:left w:val="nil"/>
              <w:bottom w:val="single" w:sz="4" w:space="0" w:color="auto"/>
              <w:right w:val="single" w:sz="4" w:space="0" w:color="auto"/>
            </w:tcBorders>
            <w:shd w:val="clear" w:color="auto" w:fill="auto"/>
          </w:tcPr>
          <w:p w:rsidR="002A1341" w:rsidRPr="002F1827" w:rsidRDefault="002A1341" w:rsidP="002F1827">
            <w:pPr>
              <w:spacing w:after="240"/>
              <w:jc w:val="both"/>
              <w:rPr>
                <w:sz w:val="16"/>
                <w:szCs w:val="16"/>
              </w:rPr>
            </w:pPr>
            <w:r w:rsidRPr="002F1827">
              <w:rPr>
                <w:sz w:val="16"/>
                <w:szCs w:val="16"/>
              </w:rPr>
              <w:t>● 2 powertiller sets and 1 direct seeder were distributed to farmer groups of Galilaya and Magereza in Mkoka village to promote Conservation Agriculture in Kongwa DC.</w:t>
            </w:r>
          </w:p>
        </w:tc>
        <w:tc>
          <w:tcPr>
            <w:tcW w:w="240"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178"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34"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221"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451"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586"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168"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490" w:type="pct"/>
            <w:tcBorders>
              <w:top w:val="nil"/>
              <w:left w:val="nil"/>
              <w:bottom w:val="single" w:sz="4" w:space="0" w:color="auto"/>
              <w:right w:val="single" w:sz="4" w:space="0" w:color="auto"/>
            </w:tcBorders>
            <w:shd w:val="clear" w:color="auto" w:fill="auto"/>
            <w:noWrap/>
            <w:vAlign w:val="center"/>
          </w:tcPr>
          <w:p w:rsidR="002A1341" w:rsidRPr="002F1827" w:rsidRDefault="002A1341" w:rsidP="002F1827">
            <w:pPr>
              <w:spacing w:after="0"/>
              <w:jc w:val="both"/>
              <w:rPr>
                <w:sz w:val="16"/>
                <w:szCs w:val="16"/>
              </w:rPr>
            </w:pPr>
            <w:r w:rsidRPr="002F1827">
              <w:rPr>
                <w:sz w:val="16"/>
                <w:szCs w:val="16"/>
              </w:rPr>
              <w:t>Completed</w:t>
            </w:r>
          </w:p>
        </w:tc>
      </w:tr>
      <w:tr w:rsidR="002A1341" w:rsidRPr="002F1827" w:rsidTr="00826A5F">
        <w:trPr>
          <w:trHeight w:val="2550"/>
        </w:trPr>
        <w:tc>
          <w:tcPr>
            <w:tcW w:w="1346" w:type="pct"/>
            <w:tcBorders>
              <w:top w:val="nil"/>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130"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144"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115"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427"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370" w:type="pct"/>
            <w:tcBorders>
              <w:top w:val="nil"/>
              <w:left w:val="nil"/>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 12 farmers, 1 Ward Councellor and 1 Ward Executive Officer were trained on the use, operation, maintenance and management of powertiller in Kibakwe Ward, Mpwapwa district.</w:t>
            </w:r>
          </w:p>
        </w:tc>
        <w:tc>
          <w:tcPr>
            <w:tcW w:w="240"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178"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34"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221"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451"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586"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168"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490" w:type="pct"/>
            <w:tcBorders>
              <w:top w:val="nil"/>
              <w:left w:val="nil"/>
              <w:bottom w:val="single" w:sz="4" w:space="0" w:color="auto"/>
              <w:right w:val="single" w:sz="4" w:space="0" w:color="auto"/>
            </w:tcBorders>
            <w:shd w:val="clear" w:color="auto" w:fill="auto"/>
            <w:noWrap/>
            <w:vAlign w:val="center"/>
          </w:tcPr>
          <w:p w:rsidR="002A1341" w:rsidRPr="002F1827" w:rsidRDefault="002A1341" w:rsidP="002F1827">
            <w:pPr>
              <w:spacing w:after="0"/>
              <w:jc w:val="both"/>
              <w:rPr>
                <w:sz w:val="16"/>
                <w:szCs w:val="16"/>
              </w:rPr>
            </w:pPr>
            <w:r w:rsidRPr="002F1827">
              <w:rPr>
                <w:sz w:val="16"/>
                <w:szCs w:val="16"/>
              </w:rPr>
              <w:t>Completed</w:t>
            </w:r>
          </w:p>
        </w:tc>
      </w:tr>
      <w:tr w:rsidR="002A1341" w:rsidRPr="002F1827" w:rsidTr="00826A5F">
        <w:trPr>
          <w:trHeight w:val="3500"/>
        </w:trPr>
        <w:tc>
          <w:tcPr>
            <w:tcW w:w="1346" w:type="pct"/>
            <w:vMerge w:val="restart"/>
            <w:tcBorders>
              <w:top w:val="single" w:sz="4" w:space="0" w:color="auto"/>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lastRenderedPageBreak/>
              <w:t>DO1C</w:t>
            </w:r>
          </w:p>
        </w:tc>
        <w:tc>
          <w:tcPr>
            <w:tcW w:w="130" w:type="pct"/>
            <w:vMerge w:val="restart"/>
            <w:tcBorders>
              <w:top w:val="single" w:sz="4" w:space="0" w:color="auto"/>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V</w:t>
            </w:r>
          </w:p>
        </w:tc>
        <w:tc>
          <w:tcPr>
            <w:tcW w:w="144" w:type="pct"/>
            <w:vMerge w:val="restart"/>
            <w:tcBorders>
              <w:top w:val="single" w:sz="4" w:space="0" w:color="auto"/>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V</w:t>
            </w:r>
          </w:p>
        </w:tc>
        <w:tc>
          <w:tcPr>
            <w:tcW w:w="115" w:type="pct"/>
            <w:vMerge w:val="restart"/>
            <w:tcBorders>
              <w:top w:val="single" w:sz="4" w:space="0" w:color="auto"/>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V</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b/>
                <w:bCs/>
                <w:sz w:val="16"/>
                <w:szCs w:val="16"/>
              </w:rPr>
              <w:t>D01C05:</w:t>
            </w:r>
            <w:r w:rsidRPr="002F1827">
              <w:rPr>
                <w:sz w:val="16"/>
                <w:szCs w:val="16"/>
              </w:rPr>
              <w:t xml:space="preserve"> To introduce and support the use of power tiller and tractor drawn conservation agriculture implements (direct seeder and ripper) in 10 LGAs by June 2012</w:t>
            </w:r>
          </w:p>
        </w:tc>
        <w:tc>
          <w:tcPr>
            <w:tcW w:w="370" w:type="pct"/>
            <w:tcBorders>
              <w:top w:val="single" w:sz="4" w:space="0" w:color="auto"/>
              <w:left w:val="nil"/>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 Procurement of tractor drawn ripper/subsoiler (1), tractor drawn direct seeder (1) and powertiller driven direct seeder (5 units) has finalised. The The procurement contract between the Ministry and supplier have been made and the delivery of equipment will be made in this quarter</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sz w:val="16"/>
                <w:szCs w:val="16"/>
              </w:rPr>
            </w:pPr>
            <w:r w:rsidRPr="002F1827">
              <w:rPr>
                <w:sz w:val="16"/>
                <w:szCs w:val="16"/>
              </w:rPr>
              <w:t>95</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cPr>
          <w:p w:rsidR="002A1341" w:rsidRPr="002F1827" w:rsidRDefault="002A1341" w:rsidP="002F1827">
            <w:pPr>
              <w:spacing w:after="0"/>
              <w:jc w:val="both"/>
              <w:rPr>
                <w:b/>
                <w:bCs/>
                <w:sz w:val="16"/>
                <w:szCs w:val="16"/>
              </w:rPr>
            </w:pPr>
            <w:r w:rsidRPr="002F1827">
              <w:rPr>
                <w:b/>
                <w:bCs/>
                <w:sz w:val="16"/>
                <w:szCs w:val="16"/>
              </w:rPr>
              <w:t>V</w:t>
            </w:r>
          </w:p>
        </w:tc>
        <w:tc>
          <w:tcPr>
            <w:tcW w:w="134" w:type="pct"/>
            <w:vMerge w:val="restart"/>
            <w:tcBorders>
              <w:top w:val="single" w:sz="4" w:space="0" w:color="auto"/>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451" w:type="pct"/>
            <w:tcBorders>
              <w:top w:val="single" w:sz="4" w:space="0" w:color="auto"/>
              <w:left w:val="nil"/>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 xml:space="preserve">                      105,074,100 </w:t>
            </w:r>
          </w:p>
        </w:tc>
        <w:tc>
          <w:tcPr>
            <w:tcW w:w="586" w:type="pct"/>
            <w:vMerge w:val="restart"/>
            <w:tcBorders>
              <w:top w:val="single" w:sz="4" w:space="0" w:color="auto"/>
              <w:left w:val="single" w:sz="4" w:space="0" w:color="auto"/>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 xml:space="preserve">97,847,933 </w:t>
            </w:r>
          </w:p>
        </w:tc>
        <w:tc>
          <w:tcPr>
            <w:tcW w:w="168" w:type="pct"/>
            <w:vMerge w:val="restart"/>
            <w:tcBorders>
              <w:top w:val="single" w:sz="4" w:space="0" w:color="auto"/>
              <w:left w:val="single" w:sz="4" w:space="0" w:color="auto"/>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93.12</w:t>
            </w:r>
          </w:p>
        </w:tc>
        <w:tc>
          <w:tcPr>
            <w:tcW w:w="490" w:type="pct"/>
            <w:tcBorders>
              <w:top w:val="single" w:sz="4" w:space="0" w:color="auto"/>
              <w:left w:val="nil"/>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Delivery of the equipment will be done in this quarter</w:t>
            </w:r>
          </w:p>
        </w:tc>
      </w:tr>
      <w:tr w:rsidR="002A1341" w:rsidRPr="002F1827">
        <w:trPr>
          <w:trHeight w:val="2798"/>
        </w:trPr>
        <w:tc>
          <w:tcPr>
            <w:tcW w:w="1346"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30"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44"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15"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427"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370" w:type="pct"/>
            <w:tcBorders>
              <w:top w:val="nil"/>
              <w:left w:val="nil"/>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 Notification of award of Tender to supply tractor drawn ripper/subsoiler (1), tractor drawn direct seeder (1) and powertiller driven direct seeder (5 units) awarded to Noble Motors Ltd and acceptance letter have been submitted.</w:t>
            </w:r>
          </w:p>
        </w:tc>
        <w:tc>
          <w:tcPr>
            <w:tcW w:w="240"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178"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34"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221"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451" w:type="pct"/>
            <w:tcBorders>
              <w:top w:val="nil"/>
              <w:left w:val="nil"/>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 </w:t>
            </w:r>
          </w:p>
        </w:tc>
        <w:tc>
          <w:tcPr>
            <w:tcW w:w="586"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168"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490"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sz w:val="16"/>
                <w:szCs w:val="16"/>
              </w:rPr>
            </w:pPr>
            <w:r w:rsidRPr="002F1827">
              <w:rPr>
                <w:sz w:val="16"/>
                <w:szCs w:val="16"/>
              </w:rPr>
              <w:t>Delivery next quarter</w:t>
            </w:r>
          </w:p>
        </w:tc>
      </w:tr>
      <w:tr w:rsidR="002A1341" w:rsidRPr="002F1827" w:rsidTr="00826A5F">
        <w:trPr>
          <w:trHeight w:val="2960"/>
        </w:trPr>
        <w:tc>
          <w:tcPr>
            <w:tcW w:w="1346"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30"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44"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15"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427"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370" w:type="pct"/>
            <w:tcBorders>
              <w:top w:val="nil"/>
              <w:left w:val="nil"/>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 Technical specifications have been prepared and procurement procedures are on progress.</w:t>
            </w:r>
            <w:r w:rsidRPr="002F1827">
              <w:rPr>
                <w:sz w:val="16"/>
                <w:szCs w:val="16"/>
              </w:rPr>
              <w:br/>
              <w:t>● Identification of 20 farmers in establishing 5 acre of CA demonstration plots have been done in Kongwa, Kiteto, Kilosa and Mvomero.</w:t>
            </w:r>
          </w:p>
        </w:tc>
        <w:tc>
          <w:tcPr>
            <w:tcW w:w="240"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178"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34"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221"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451" w:type="pct"/>
            <w:tcBorders>
              <w:top w:val="nil"/>
              <w:left w:val="nil"/>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 </w:t>
            </w:r>
          </w:p>
        </w:tc>
        <w:tc>
          <w:tcPr>
            <w:tcW w:w="586"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168"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490"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sz w:val="16"/>
                <w:szCs w:val="16"/>
              </w:rPr>
            </w:pPr>
            <w:r w:rsidRPr="002F1827">
              <w:rPr>
                <w:sz w:val="16"/>
                <w:szCs w:val="16"/>
              </w:rPr>
              <w:t>On progress</w:t>
            </w:r>
          </w:p>
        </w:tc>
      </w:tr>
      <w:tr w:rsidR="002A1341" w:rsidRPr="002F1827" w:rsidTr="00826A5F">
        <w:trPr>
          <w:trHeight w:val="510"/>
        </w:trPr>
        <w:tc>
          <w:tcPr>
            <w:tcW w:w="1346" w:type="pct"/>
            <w:vMerge w:val="restart"/>
            <w:tcBorders>
              <w:top w:val="nil"/>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DO1C</w:t>
            </w:r>
          </w:p>
        </w:tc>
        <w:tc>
          <w:tcPr>
            <w:tcW w:w="130" w:type="pct"/>
            <w:vMerge w:val="restart"/>
            <w:tcBorders>
              <w:top w:val="nil"/>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V</w:t>
            </w:r>
          </w:p>
        </w:tc>
        <w:tc>
          <w:tcPr>
            <w:tcW w:w="144" w:type="pct"/>
            <w:vMerge w:val="restart"/>
            <w:tcBorders>
              <w:top w:val="nil"/>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V</w:t>
            </w:r>
          </w:p>
        </w:tc>
        <w:tc>
          <w:tcPr>
            <w:tcW w:w="115" w:type="pct"/>
            <w:vMerge w:val="restart"/>
            <w:tcBorders>
              <w:top w:val="nil"/>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V</w:t>
            </w:r>
          </w:p>
        </w:tc>
        <w:tc>
          <w:tcPr>
            <w:tcW w:w="427" w:type="pct"/>
            <w:vMerge w:val="restart"/>
            <w:tcBorders>
              <w:top w:val="nil"/>
              <w:left w:val="single" w:sz="4" w:space="0" w:color="auto"/>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b/>
                <w:bCs/>
                <w:sz w:val="16"/>
                <w:szCs w:val="16"/>
              </w:rPr>
              <w:t xml:space="preserve">D01C06: </w:t>
            </w:r>
            <w:r w:rsidRPr="002F1827">
              <w:rPr>
                <w:sz w:val="16"/>
                <w:szCs w:val="16"/>
              </w:rPr>
              <w:t>To access farm power requirement, data verification and database updating in four agroecological zones by June 2012</w:t>
            </w:r>
          </w:p>
        </w:tc>
        <w:tc>
          <w:tcPr>
            <w:tcW w:w="370" w:type="pct"/>
            <w:tcBorders>
              <w:top w:val="single" w:sz="4" w:space="0" w:color="auto"/>
              <w:left w:val="nil"/>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Data verification is on progress</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sz w:val="16"/>
                <w:szCs w:val="16"/>
              </w:rPr>
            </w:pPr>
            <w:r w:rsidRPr="002F1827">
              <w:rPr>
                <w:sz w:val="16"/>
                <w:szCs w:val="16"/>
              </w:rPr>
              <w:t>100</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cPr>
          <w:p w:rsidR="002A1341" w:rsidRPr="002F1827" w:rsidRDefault="002A1341" w:rsidP="002F1827">
            <w:pPr>
              <w:spacing w:after="0"/>
              <w:jc w:val="both"/>
              <w:rPr>
                <w:b/>
                <w:bCs/>
                <w:sz w:val="16"/>
                <w:szCs w:val="16"/>
              </w:rPr>
            </w:pPr>
            <w:r w:rsidRPr="002F1827">
              <w:rPr>
                <w:b/>
                <w:bCs/>
                <w:sz w:val="16"/>
                <w:szCs w:val="16"/>
              </w:rPr>
              <w:t>V</w:t>
            </w:r>
          </w:p>
        </w:tc>
        <w:tc>
          <w:tcPr>
            <w:tcW w:w="134" w:type="pct"/>
            <w:tcBorders>
              <w:top w:val="single" w:sz="4" w:space="0" w:color="auto"/>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221" w:type="pct"/>
            <w:tcBorders>
              <w:top w:val="single" w:sz="4" w:space="0" w:color="auto"/>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 xml:space="preserve">                       37,000,000 </w:t>
            </w:r>
          </w:p>
        </w:tc>
        <w:tc>
          <w:tcPr>
            <w:tcW w:w="586" w:type="pct"/>
            <w:vMerge w:val="restart"/>
            <w:tcBorders>
              <w:top w:val="single" w:sz="4" w:space="0" w:color="auto"/>
              <w:left w:val="single" w:sz="4" w:space="0" w:color="auto"/>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 xml:space="preserve">33,059,976 </w:t>
            </w:r>
          </w:p>
        </w:tc>
        <w:tc>
          <w:tcPr>
            <w:tcW w:w="168" w:type="pct"/>
            <w:vMerge w:val="restart"/>
            <w:tcBorders>
              <w:top w:val="single" w:sz="4" w:space="0" w:color="auto"/>
              <w:left w:val="single" w:sz="4" w:space="0" w:color="auto"/>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89.35</w:t>
            </w:r>
          </w:p>
        </w:tc>
        <w:tc>
          <w:tcPr>
            <w:tcW w:w="490" w:type="pct"/>
            <w:tcBorders>
              <w:top w:val="single" w:sz="4" w:space="0" w:color="auto"/>
              <w:left w:val="nil"/>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Data analysis and compilation is on progress</w:t>
            </w:r>
          </w:p>
        </w:tc>
      </w:tr>
      <w:tr w:rsidR="002A1341" w:rsidRPr="002F1827" w:rsidTr="00826A5F">
        <w:trPr>
          <w:trHeight w:val="1952"/>
        </w:trPr>
        <w:tc>
          <w:tcPr>
            <w:tcW w:w="1346"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30"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44"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15"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427"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370" w:type="pct"/>
            <w:tcBorders>
              <w:top w:val="single" w:sz="4" w:space="0" w:color="auto"/>
              <w:left w:val="nil"/>
              <w:bottom w:val="single" w:sz="4" w:space="0" w:color="auto"/>
              <w:right w:val="single" w:sz="4" w:space="0" w:color="auto"/>
            </w:tcBorders>
            <w:shd w:val="clear" w:color="auto" w:fill="auto"/>
          </w:tcPr>
          <w:p w:rsidR="002A1341" w:rsidRPr="002F1827" w:rsidRDefault="002A1341" w:rsidP="002F1827">
            <w:pPr>
              <w:spacing w:after="240"/>
              <w:jc w:val="both"/>
              <w:rPr>
                <w:sz w:val="16"/>
                <w:szCs w:val="16"/>
              </w:rPr>
            </w:pPr>
            <w:r w:rsidRPr="002F1827">
              <w:rPr>
                <w:sz w:val="16"/>
                <w:szCs w:val="16"/>
              </w:rPr>
              <w:t>● Drawbar pull and slip were measured to assess farm power requirements in Shinyanga and Mwanza by using tractors ranges from 40 - 75 Hp.</w:t>
            </w:r>
          </w:p>
        </w:tc>
        <w:tc>
          <w:tcPr>
            <w:tcW w:w="240" w:type="pct"/>
            <w:vMerge/>
            <w:tcBorders>
              <w:top w:val="single" w:sz="4" w:space="0" w:color="auto"/>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34" w:type="pct"/>
            <w:tcBorders>
              <w:top w:val="single" w:sz="4" w:space="0" w:color="auto"/>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221" w:type="pct"/>
            <w:tcBorders>
              <w:top w:val="single" w:sz="4" w:space="0" w:color="auto"/>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451" w:type="pct"/>
            <w:vMerge/>
            <w:tcBorders>
              <w:top w:val="single" w:sz="4" w:space="0" w:color="auto"/>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168" w:type="pct"/>
            <w:vMerge/>
            <w:tcBorders>
              <w:top w:val="single" w:sz="4" w:space="0" w:color="auto"/>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490" w:type="pct"/>
            <w:tcBorders>
              <w:top w:val="single" w:sz="4" w:space="0" w:color="auto"/>
              <w:left w:val="nil"/>
              <w:bottom w:val="single" w:sz="4" w:space="0" w:color="auto"/>
              <w:right w:val="single" w:sz="4" w:space="0" w:color="auto"/>
            </w:tcBorders>
            <w:shd w:val="clear" w:color="auto" w:fill="auto"/>
            <w:noWrap/>
          </w:tcPr>
          <w:p w:rsidR="002A1341" w:rsidRPr="002F1827" w:rsidRDefault="002A1341" w:rsidP="002F1827">
            <w:pPr>
              <w:spacing w:after="0"/>
              <w:jc w:val="both"/>
              <w:rPr>
                <w:sz w:val="16"/>
                <w:szCs w:val="16"/>
              </w:rPr>
            </w:pPr>
            <w:r w:rsidRPr="002F1827">
              <w:rPr>
                <w:sz w:val="16"/>
                <w:szCs w:val="16"/>
              </w:rPr>
              <w:t>On progress</w:t>
            </w:r>
          </w:p>
        </w:tc>
      </w:tr>
      <w:tr w:rsidR="002A1341" w:rsidRPr="002F1827" w:rsidTr="00826A5F">
        <w:trPr>
          <w:trHeight w:val="3680"/>
        </w:trPr>
        <w:tc>
          <w:tcPr>
            <w:tcW w:w="1346"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30"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44"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15"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427"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370" w:type="pct"/>
            <w:tcBorders>
              <w:top w:val="single" w:sz="4" w:space="0" w:color="auto"/>
              <w:left w:val="nil"/>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 Identification of areas for accessing farm power requirement have been done in Shinyanga rural, Maswa, Bariadi, Magu and Misungwi in the Lake Zone.</w:t>
            </w:r>
            <w:r w:rsidRPr="002F1827">
              <w:rPr>
                <w:sz w:val="16"/>
                <w:szCs w:val="16"/>
              </w:rPr>
              <w:br/>
              <w:t>● Arrangements for carrying out the exercise on assessment of farm power requirement in Shinyanga and Mwanza regions have been done</w:t>
            </w:r>
          </w:p>
        </w:tc>
        <w:tc>
          <w:tcPr>
            <w:tcW w:w="240" w:type="pct"/>
            <w:vMerge/>
            <w:tcBorders>
              <w:top w:val="single" w:sz="4" w:space="0" w:color="auto"/>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34" w:type="pct"/>
            <w:tcBorders>
              <w:top w:val="single" w:sz="4" w:space="0" w:color="auto"/>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221" w:type="pct"/>
            <w:tcBorders>
              <w:top w:val="single" w:sz="4" w:space="0" w:color="auto"/>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451" w:type="pct"/>
            <w:vMerge/>
            <w:tcBorders>
              <w:top w:val="single" w:sz="4" w:space="0" w:color="auto"/>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168" w:type="pct"/>
            <w:vMerge/>
            <w:tcBorders>
              <w:top w:val="single" w:sz="4" w:space="0" w:color="auto"/>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490" w:type="pct"/>
            <w:tcBorders>
              <w:top w:val="single" w:sz="4" w:space="0" w:color="auto"/>
              <w:left w:val="nil"/>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Field work to be carried out in February 2012</w:t>
            </w:r>
          </w:p>
        </w:tc>
      </w:tr>
      <w:tr w:rsidR="002A1341" w:rsidRPr="002F1827" w:rsidTr="00826A5F">
        <w:trPr>
          <w:trHeight w:val="3570"/>
        </w:trPr>
        <w:tc>
          <w:tcPr>
            <w:tcW w:w="1346" w:type="pct"/>
            <w:vMerge w:val="restart"/>
            <w:tcBorders>
              <w:top w:val="nil"/>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DO1C</w:t>
            </w:r>
          </w:p>
        </w:tc>
        <w:tc>
          <w:tcPr>
            <w:tcW w:w="130" w:type="pct"/>
            <w:vMerge w:val="restart"/>
            <w:tcBorders>
              <w:top w:val="nil"/>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V</w:t>
            </w:r>
          </w:p>
        </w:tc>
        <w:tc>
          <w:tcPr>
            <w:tcW w:w="144" w:type="pct"/>
            <w:vMerge w:val="restart"/>
            <w:tcBorders>
              <w:top w:val="nil"/>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V</w:t>
            </w:r>
          </w:p>
        </w:tc>
        <w:tc>
          <w:tcPr>
            <w:tcW w:w="115" w:type="pct"/>
            <w:vMerge w:val="restart"/>
            <w:tcBorders>
              <w:top w:val="nil"/>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V</w:t>
            </w:r>
          </w:p>
        </w:tc>
        <w:tc>
          <w:tcPr>
            <w:tcW w:w="427" w:type="pct"/>
            <w:vMerge w:val="restart"/>
            <w:tcBorders>
              <w:top w:val="nil"/>
              <w:left w:val="single" w:sz="4" w:space="0" w:color="auto"/>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b/>
                <w:bCs/>
                <w:sz w:val="16"/>
                <w:szCs w:val="16"/>
              </w:rPr>
              <w:t>D01C07:</w:t>
            </w:r>
            <w:r w:rsidRPr="002F1827">
              <w:rPr>
                <w:sz w:val="16"/>
                <w:szCs w:val="16"/>
              </w:rPr>
              <w:t xml:space="preserve"> To train 15 Mechanisation staff on long and short term courses in Agricultural Mechanization technologies by June 2012</w:t>
            </w:r>
          </w:p>
        </w:tc>
        <w:tc>
          <w:tcPr>
            <w:tcW w:w="370" w:type="pct"/>
            <w:tcBorders>
              <w:top w:val="nil"/>
              <w:left w:val="nil"/>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 xml:space="preserve">● 4 Mechanization staff attending long term courses. 1 staff attending PHD programme at Sokoine University of Agriculture, 2 staff attending Masters programme at University of Dar es Salaam and 1 staff attending First Degree Programme at Arusha Technical College. </w:t>
            </w:r>
          </w:p>
        </w:tc>
        <w:tc>
          <w:tcPr>
            <w:tcW w:w="240" w:type="pct"/>
            <w:vMerge w:val="restart"/>
            <w:tcBorders>
              <w:top w:val="nil"/>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sz w:val="16"/>
                <w:szCs w:val="16"/>
              </w:rPr>
            </w:pPr>
            <w:r w:rsidRPr="002F1827">
              <w:rPr>
                <w:sz w:val="16"/>
                <w:szCs w:val="16"/>
              </w:rPr>
              <w:t>90</w:t>
            </w:r>
          </w:p>
        </w:tc>
        <w:tc>
          <w:tcPr>
            <w:tcW w:w="178" w:type="pct"/>
            <w:vMerge w:val="restart"/>
            <w:tcBorders>
              <w:top w:val="nil"/>
              <w:left w:val="single" w:sz="4" w:space="0" w:color="auto"/>
              <w:bottom w:val="single" w:sz="4" w:space="0" w:color="auto"/>
              <w:right w:val="single" w:sz="4" w:space="0" w:color="auto"/>
            </w:tcBorders>
            <w:shd w:val="clear" w:color="auto" w:fill="auto"/>
          </w:tcPr>
          <w:p w:rsidR="002A1341" w:rsidRPr="002F1827" w:rsidRDefault="002A1341" w:rsidP="002F1827">
            <w:pPr>
              <w:spacing w:after="0"/>
              <w:jc w:val="both"/>
              <w:rPr>
                <w:b/>
                <w:bCs/>
                <w:sz w:val="16"/>
                <w:szCs w:val="16"/>
              </w:rPr>
            </w:pPr>
            <w:r w:rsidRPr="002F1827">
              <w:rPr>
                <w:b/>
                <w:bCs/>
                <w:sz w:val="16"/>
                <w:szCs w:val="16"/>
              </w:rPr>
              <w:t>V</w:t>
            </w:r>
          </w:p>
        </w:tc>
        <w:tc>
          <w:tcPr>
            <w:tcW w:w="134"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221"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451" w:type="pct"/>
            <w:vMerge w:val="restart"/>
            <w:tcBorders>
              <w:top w:val="nil"/>
              <w:left w:val="single" w:sz="4" w:space="0" w:color="auto"/>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 xml:space="preserve">                      106,400,000 </w:t>
            </w:r>
          </w:p>
        </w:tc>
        <w:tc>
          <w:tcPr>
            <w:tcW w:w="586" w:type="pct"/>
            <w:vMerge w:val="restart"/>
            <w:tcBorders>
              <w:top w:val="nil"/>
              <w:left w:val="single" w:sz="4" w:space="0" w:color="auto"/>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 xml:space="preserve">                                    92,500,230 </w:t>
            </w:r>
          </w:p>
        </w:tc>
        <w:tc>
          <w:tcPr>
            <w:tcW w:w="168" w:type="pct"/>
            <w:vMerge w:val="restart"/>
            <w:tcBorders>
              <w:top w:val="nil"/>
              <w:left w:val="single" w:sz="4" w:space="0" w:color="auto"/>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87</w:t>
            </w:r>
          </w:p>
        </w:tc>
        <w:tc>
          <w:tcPr>
            <w:tcW w:w="490"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sz w:val="16"/>
                <w:szCs w:val="16"/>
              </w:rPr>
            </w:pPr>
            <w:r w:rsidRPr="002F1827">
              <w:rPr>
                <w:sz w:val="16"/>
                <w:szCs w:val="16"/>
              </w:rPr>
              <w:t>On progress</w:t>
            </w:r>
          </w:p>
        </w:tc>
      </w:tr>
      <w:tr w:rsidR="002A1341" w:rsidRPr="002F1827" w:rsidTr="00826A5F">
        <w:trPr>
          <w:trHeight w:val="3680"/>
        </w:trPr>
        <w:tc>
          <w:tcPr>
            <w:tcW w:w="1346"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30"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44"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15"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427"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370" w:type="pct"/>
            <w:tcBorders>
              <w:top w:val="single" w:sz="4" w:space="0" w:color="auto"/>
              <w:left w:val="nil"/>
              <w:bottom w:val="single" w:sz="4" w:space="0" w:color="auto"/>
              <w:right w:val="single" w:sz="4" w:space="0" w:color="auto"/>
            </w:tcBorders>
            <w:shd w:val="clear" w:color="auto" w:fill="auto"/>
          </w:tcPr>
          <w:p w:rsidR="002A1341" w:rsidRPr="002F1827" w:rsidRDefault="002A1341" w:rsidP="002F1827">
            <w:pPr>
              <w:spacing w:after="240"/>
              <w:jc w:val="both"/>
              <w:rPr>
                <w:sz w:val="16"/>
                <w:szCs w:val="16"/>
              </w:rPr>
            </w:pPr>
            <w:r w:rsidRPr="002F1827">
              <w:rPr>
                <w:sz w:val="16"/>
                <w:szCs w:val="16"/>
              </w:rPr>
              <w:t>● 2 staff attended training (study tour) on the use of conservation agriculture implements in Nairobi, Kenya.</w:t>
            </w:r>
            <w:r w:rsidRPr="002F1827">
              <w:rPr>
                <w:sz w:val="16"/>
                <w:szCs w:val="16"/>
              </w:rPr>
              <w:br/>
              <w:t>● 2 staff attended training on service, maintenance and adjustment of Kobota Combine Harvester and Rice Transplanter at Farm Equip (T) Ltd, Dar es Salaam.</w:t>
            </w:r>
          </w:p>
        </w:tc>
        <w:tc>
          <w:tcPr>
            <w:tcW w:w="240" w:type="pct"/>
            <w:vMerge/>
            <w:tcBorders>
              <w:top w:val="single" w:sz="4" w:space="0" w:color="auto"/>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34" w:type="pct"/>
            <w:tcBorders>
              <w:top w:val="single" w:sz="4" w:space="0" w:color="auto"/>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221" w:type="pct"/>
            <w:tcBorders>
              <w:top w:val="single" w:sz="4" w:space="0" w:color="auto"/>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451" w:type="pct"/>
            <w:vMerge/>
            <w:tcBorders>
              <w:top w:val="single" w:sz="4" w:space="0" w:color="auto"/>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168" w:type="pct"/>
            <w:vMerge/>
            <w:tcBorders>
              <w:top w:val="single" w:sz="4" w:space="0" w:color="auto"/>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490" w:type="pct"/>
            <w:tcBorders>
              <w:top w:val="single" w:sz="4" w:space="0" w:color="auto"/>
              <w:left w:val="nil"/>
              <w:bottom w:val="single" w:sz="4" w:space="0" w:color="auto"/>
              <w:right w:val="single" w:sz="4" w:space="0" w:color="auto"/>
            </w:tcBorders>
            <w:shd w:val="clear" w:color="auto" w:fill="auto"/>
            <w:noWrap/>
            <w:vAlign w:val="center"/>
          </w:tcPr>
          <w:p w:rsidR="002A1341" w:rsidRPr="002F1827" w:rsidRDefault="002A1341" w:rsidP="002F1827">
            <w:pPr>
              <w:spacing w:after="0"/>
              <w:jc w:val="both"/>
              <w:rPr>
                <w:sz w:val="16"/>
                <w:szCs w:val="16"/>
              </w:rPr>
            </w:pPr>
            <w:r w:rsidRPr="002F1827">
              <w:rPr>
                <w:sz w:val="16"/>
                <w:szCs w:val="16"/>
              </w:rPr>
              <w:t>Completed</w:t>
            </w:r>
          </w:p>
        </w:tc>
      </w:tr>
      <w:tr w:rsidR="002A1341" w:rsidRPr="002F1827">
        <w:trPr>
          <w:trHeight w:val="1530"/>
        </w:trPr>
        <w:tc>
          <w:tcPr>
            <w:tcW w:w="1346"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30"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44"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15"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427"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370" w:type="pct"/>
            <w:tcBorders>
              <w:top w:val="nil"/>
              <w:left w:val="nil"/>
              <w:bottom w:val="single" w:sz="4" w:space="0" w:color="auto"/>
              <w:right w:val="single" w:sz="4" w:space="0" w:color="auto"/>
            </w:tcBorders>
            <w:shd w:val="clear" w:color="000000" w:fill="FFFFFF"/>
          </w:tcPr>
          <w:p w:rsidR="002A1341" w:rsidRPr="002F1827" w:rsidRDefault="002A1341" w:rsidP="002F1827">
            <w:pPr>
              <w:spacing w:after="0"/>
              <w:jc w:val="both"/>
              <w:rPr>
                <w:sz w:val="16"/>
                <w:szCs w:val="16"/>
              </w:rPr>
            </w:pPr>
            <w:r w:rsidRPr="002F1827">
              <w:rPr>
                <w:sz w:val="16"/>
                <w:szCs w:val="16"/>
              </w:rPr>
              <w:t xml:space="preserve">● 1 staff attended short training course on Computer Operations and Applications on Data Scan Systems in Arusha. </w:t>
            </w:r>
          </w:p>
        </w:tc>
        <w:tc>
          <w:tcPr>
            <w:tcW w:w="240"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178"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b/>
                <w:bCs/>
                <w:sz w:val="16"/>
                <w:szCs w:val="16"/>
              </w:rPr>
            </w:pPr>
          </w:p>
        </w:tc>
        <w:tc>
          <w:tcPr>
            <w:tcW w:w="134"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221"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451"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586"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168" w:type="pct"/>
            <w:vMerge/>
            <w:tcBorders>
              <w:top w:val="nil"/>
              <w:left w:val="single" w:sz="4" w:space="0" w:color="auto"/>
              <w:bottom w:val="single" w:sz="4" w:space="0" w:color="auto"/>
              <w:right w:val="single" w:sz="4" w:space="0" w:color="auto"/>
            </w:tcBorders>
            <w:vAlign w:val="center"/>
          </w:tcPr>
          <w:p w:rsidR="002A1341" w:rsidRPr="002F1827" w:rsidRDefault="002A1341" w:rsidP="002F1827">
            <w:pPr>
              <w:spacing w:after="0"/>
              <w:jc w:val="both"/>
              <w:rPr>
                <w:sz w:val="16"/>
                <w:szCs w:val="16"/>
              </w:rPr>
            </w:pPr>
          </w:p>
        </w:tc>
        <w:tc>
          <w:tcPr>
            <w:tcW w:w="490" w:type="pct"/>
            <w:tcBorders>
              <w:top w:val="nil"/>
              <w:left w:val="nil"/>
              <w:bottom w:val="single" w:sz="4" w:space="0" w:color="auto"/>
              <w:right w:val="single" w:sz="4" w:space="0" w:color="auto"/>
            </w:tcBorders>
            <w:shd w:val="clear" w:color="auto" w:fill="auto"/>
            <w:noWrap/>
            <w:vAlign w:val="center"/>
          </w:tcPr>
          <w:p w:rsidR="002A1341" w:rsidRPr="002F1827" w:rsidRDefault="002A1341" w:rsidP="002F1827">
            <w:pPr>
              <w:spacing w:after="0"/>
              <w:jc w:val="both"/>
              <w:rPr>
                <w:sz w:val="16"/>
                <w:szCs w:val="16"/>
              </w:rPr>
            </w:pPr>
            <w:r w:rsidRPr="002F1827">
              <w:rPr>
                <w:sz w:val="16"/>
                <w:szCs w:val="16"/>
              </w:rPr>
              <w:t>Completed</w:t>
            </w:r>
          </w:p>
        </w:tc>
      </w:tr>
      <w:tr w:rsidR="002A1341" w:rsidRPr="002F1827">
        <w:trPr>
          <w:trHeight w:val="255"/>
        </w:trPr>
        <w:tc>
          <w:tcPr>
            <w:tcW w:w="1346" w:type="pct"/>
            <w:tcBorders>
              <w:top w:val="nil"/>
              <w:left w:val="single" w:sz="4" w:space="0" w:color="auto"/>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1186" w:type="pct"/>
            <w:gridSpan w:val="5"/>
            <w:tcBorders>
              <w:top w:val="single" w:sz="4" w:space="0" w:color="auto"/>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Sub total</w:t>
            </w:r>
          </w:p>
        </w:tc>
        <w:tc>
          <w:tcPr>
            <w:tcW w:w="240" w:type="pct"/>
            <w:tcBorders>
              <w:top w:val="nil"/>
              <w:left w:val="nil"/>
              <w:bottom w:val="single" w:sz="4" w:space="0" w:color="auto"/>
              <w:right w:val="single" w:sz="4" w:space="0" w:color="auto"/>
            </w:tcBorders>
            <w:shd w:val="clear" w:color="auto" w:fill="auto"/>
          </w:tcPr>
          <w:p w:rsidR="002A1341" w:rsidRPr="002F1827" w:rsidRDefault="002A1341" w:rsidP="002F1827">
            <w:pPr>
              <w:spacing w:after="0"/>
              <w:jc w:val="both"/>
              <w:rPr>
                <w:sz w:val="16"/>
                <w:szCs w:val="16"/>
              </w:rPr>
            </w:pPr>
            <w:r w:rsidRPr="002F1827">
              <w:rPr>
                <w:sz w:val="16"/>
                <w:szCs w:val="16"/>
              </w:rPr>
              <w:t> </w:t>
            </w:r>
          </w:p>
        </w:tc>
        <w:tc>
          <w:tcPr>
            <w:tcW w:w="178" w:type="pct"/>
            <w:tcBorders>
              <w:top w:val="nil"/>
              <w:left w:val="nil"/>
              <w:bottom w:val="single" w:sz="4" w:space="0" w:color="auto"/>
              <w:right w:val="single" w:sz="4" w:space="0" w:color="auto"/>
            </w:tcBorders>
            <w:shd w:val="clear" w:color="auto" w:fill="auto"/>
          </w:tcPr>
          <w:p w:rsidR="002A1341" w:rsidRPr="002F1827" w:rsidRDefault="002A1341" w:rsidP="002F1827">
            <w:pPr>
              <w:spacing w:after="0"/>
              <w:jc w:val="both"/>
              <w:rPr>
                <w:b/>
                <w:bCs/>
                <w:sz w:val="16"/>
                <w:szCs w:val="16"/>
              </w:rPr>
            </w:pPr>
            <w:r w:rsidRPr="002F1827">
              <w:rPr>
                <w:b/>
                <w:bCs/>
                <w:sz w:val="16"/>
                <w:szCs w:val="16"/>
              </w:rPr>
              <w:t> </w:t>
            </w:r>
          </w:p>
        </w:tc>
        <w:tc>
          <w:tcPr>
            <w:tcW w:w="134"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221"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b/>
                <w:bCs/>
                <w:sz w:val="16"/>
                <w:szCs w:val="16"/>
              </w:rPr>
            </w:pPr>
            <w:r w:rsidRPr="002F1827">
              <w:rPr>
                <w:b/>
                <w:bCs/>
                <w:sz w:val="16"/>
                <w:szCs w:val="16"/>
              </w:rPr>
              <w:t> </w:t>
            </w:r>
          </w:p>
        </w:tc>
        <w:tc>
          <w:tcPr>
            <w:tcW w:w="451" w:type="pct"/>
            <w:tcBorders>
              <w:top w:val="nil"/>
              <w:left w:val="nil"/>
              <w:bottom w:val="single" w:sz="4" w:space="0" w:color="auto"/>
              <w:right w:val="single" w:sz="4" w:space="0" w:color="auto"/>
            </w:tcBorders>
            <w:shd w:val="clear" w:color="auto" w:fill="auto"/>
          </w:tcPr>
          <w:p w:rsidR="002A1341" w:rsidRPr="002F1827" w:rsidRDefault="002A1341" w:rsidP="002F1827">
            <w:pPr>
              <w:spacing w:after="0"/>
              <w:jc w:val="both"/>
              <w:rPr>
                <w:b/>
                <w:bCs/>
                <w:sz w:val="16"/>
                <w:szCs w:val="16"/>
              </w:rPr>
            </w:pPr>
            <w:r w:rsidRPr="002F1827">
              <w:rPr>
                <w:b/>
                <w:bCs/>
                <w:sz w:val="16"/>
                <w:szCs w:val="16"/>
              </w:rPr>
              <w:t xml:space="preserve">                      329,474,100 </w:t>
            </w:r>
          </w:p>
        </w:tc>
        <w:tc>
          <w:tcPr>
            <w:tcW w:w="586" w:type="pct"/>
            <w:tcBorders>
              <w:top w:val="nil"/>
              <w:left w:val="nil"/>
              <w:bottom w:val="single" w:sz="4" w:space="0" w:color="auto"/>
              <w:right w:val="single" w:sz="4" w:space="0" w:color="auto"/>
            </w:tcBorders>
            <w:shd w:val="clear" w:color="auto" w:fill="auto"/>
          </w:tcPr>
          <w:p w:rsidR="002A1341" w:rsidRPr="002F1827" w:rsidRDefault="002A1341" w:rsidP="002F1827">
            <w:pPr>
              <w:spacing w:after="0"/>
              <w:jc w:val="both"/>
              <w:rPr>
                <w:b/>
                <w:bCs/>
                <w:sz w:val="16"/>
                <w:szCs w:val="16"/>
              </w:rPr>
            </w:pPr>
            <w:r w:rsidRPr="002F1827">
              <w:rPr>
                <w:b/>
                <w:bCs/>
                <w:sz w:val="16"/>
                <w:szCs w:val="16"/>
              </w:rPr>
              <w:t xml:space="preserve">                                  300,237,279 </w:t>
            </w:r>
          </w:p>
        </w:tc>
        <w:tc>
          <w:tcPr>
            <w:tcW w:w="168" w:type="pct"/>
            <w:tcBorders>
              <w:top w:val="nil"/>
              <w:left w:val="nil"/>
              <w:bottom w:val="single" w:sz="4" w:space="0" w:color="auto"/>
              <w:right w:val="single" w:sz="4" w:space="0" w:color="auto"/>
            </w:tcBorders>
            <w:shd w:val="clear" w:color="auto" w:fill="auto"/>
          </w:tcPr>
          <w:p w:rsidR="002A1341" w:rsidRPr="002F1827" w:rsidRDefault="002A1341" w:rsidP="002F1827">
            <w:pPr>
              <w:spacing w:after="0"/>
              <w:jc w:val="both"/>
              <w:rPr>
                <w:b/>
                <w:bCs/>
                <w:sz w:val="16"/>
                <w:szCs w:val="16"/>
              </w:rPr>
            </w:pPr>
            <w:r w:rsidRPr="002F1827">
              <w:rPr>
                <w:b/>
                <w:bCs/>
                <w:sz w:val="16"/>
                <w:szCs w:val="16"/>
              </w:rPr>
              <w:t>364</w:t>
            </w:r>
          </w:p>
        </w:tc>
        <w:tc>
          <w:tcPr>
            <w:tcW w:w="490" w:type="pct"/>
            <w:tcBorders>
              <w:top w:val="nil"/>
              <w:left w:val="nil"/>
              <w:bottom w:val="single" w:sz="4" w:space="0" w:color="auto"/>
              <w:right w:val="single" w:sz="4" w:space="0" w:color="auto"/>
            </w:tcBorders>
            <w:shd w:val="clear" w:color="auto" w:fill="auto"/>
            <w:noWrap/>
          </w:tcPr>
          <w:p w:rsidR="002A1341" w:rsidRPr="002F1827" w:rsidRDefault="002A1341" w:rsidP="002F1827">
            <w:pPr>
              <w:spacing w:after="0"/>
              <w:jc w:val="both"/>
              <w:rPr>
                <w:sz w:val="16"/>
                <w:szCs w:val="16"/>
              </w:rPr>
            </w:pPr>
            <w:r w:rsidRPr="002F1827">
              <w:rPr>
                <w:sz w:val="16"/>
                <w:szCs w:val="16"/>
              </w:rPr>
              <w:t> </w:t>
            </w:r>
          </w:p>
        </w:tc>
      </w:tr>
    </w:tbl>
    <w:p w:rsidR="002A1341" w:rsidRPr="002F1827" w:rsidRDefault="002A1341" w:rsidP="002F1827">
      <w:pPr>
        <w:spacing w:after="0"/>
        <w:jc w:val="both"/>
        <w:rPr>
          <w:b/>
          <w:bCs/>
          <w:sz w:val="22"/>
          <w:szCs w:val="22"/>
        </w:rPr>
      </w:pPr>
    </w:p>
    <w:p w:rsidR="007542AF" w:rsidRPr="002F1827" w:rsidRDefault="007542AF" w:rsidP="002F1827">
      <w:pPr>
        <w:spacing w:after="0"/>
        <w:jc w:val="both"/>
        <w:rPr>
          <w:b/>
          <w:bCs/>
          <w:sz w:val="22"/>
          <w:szCs w:val="22"/>
        </w:rPr>
      </w:pPr>
    </w:p>
    <w:p w:rsidR="007542AF" w:rsidRPr="002F1827" w:rsidRDefault="007542AF" w:rsidP="002F1827">
      <w:pPr>
        <w:spacing w:after="0"/>
        <w:jc w:val="both"/>
        <w:rPr>
          <w:b/>
          <w:bCs/>
          <w:sz w:val="22"/>
          <w:szCs w:val="22"/>
        </w:rPr>
      </w:pPr>
    </w:p>
    <w:p w:rsidR="007542AF" w:rsidRPr="002F1827" w:rsidRDefault="007542AF" w:rsidP="002F1827">
      <w:pPr>
        <w:spacing w:after="0"/>
        <w:jc w:val="both"/>
        <w:rPr>
          <w:b/>
          <w:bCs/>
          <w:sz w:val="22"/>
          <w:szCs w:val="22"/>
        </w:rPr>
      </w:pPr>
    </w:p>
    <w:p w:rsidR="007542AF" w:rsidRPr="002F1827" w:rsidRDefault="007542AF" w:rsidP="002F1827">
      <w:pPr>
        <w:spacing w:after="0"/>
        <w:jc w:val="both"/>
        <w:rPr>
          <w:b/>
          <w:bCs/>
          <w:sz w:val="22"/>
          <w:szCs w:val="22"/>
        </w:rPr>
      </w:pPr>
    </w:p>
    <w:p w:rsidR="007542AF" w:rsidRPr="002F1827" w:rsidRDefault="007542AF" w:rsidP="002F1827">
      <w:pPr>
        <w:spacing w:after="0"/>
        <w:jc w:val="both"/>
        <w:rPr>
          <w:b/>
          <w:bCs/>
          <w:sz w:val="22"/>
          <w:szCs w:val="22"/>
        </w:rPr>
      </w:pPr>
    </w:p>
    <w:p w:rsidR="007542AF" w:rsidRPr="002F1827" w:rsidRDefault="007542AF" w:rsidP="002F1827">
      <w:pPr>
        <w:spacing w:after="0"/>
        <w:jc w:val="both"/>
        <w:rPr>
          <w:b/>
          <w:bCs/>
          <w:sz w:val="22"/>
          <w:szCs w:val="22"/>
        </w:rPr>
      </w:pPr>
    </w:p>
    <w:p w:rsidR="007542AF" w:rsidRPr="002F1827" w:rsidRDefault="007542AF" w:rsidP="002F1827">
      <w:pPr>
        <w:spacing w:after="0"/>
        <w:jc w:val="both"/>
        <w:rPr>
          <w:b/>
          <w:bCs/>
          <w:sz w:val="22"/>
          <w:szCs w:val="22"/>
        </w:rPr>
      </w:pPr>
    </w:p>
    <w:p w:rsidR="007542AF" w:rsidRPr="002F1827" w:rsidRDefault="007542AF" w:rsidP="002F1827">
      <w:pPr>
        <w:spacing w:after="0"/>
        <w:jc w:val="both"/>
        <w:rPr>
          <w:b/>
          <w:bCs/>
          <w:sz w:val="22"/>
          <w:szCs w:val="22"/>
        </w:rPr>
      </w:pPr>
    </w:p>
    <w:p w:rsidR="007542AF" w:rsidRPr="002F1827" w:rsidRDefault="007542AF" w:rsidP="002F1827">
      <w:pPr>
        <w:spacing w:after="0"/>
        <w:jc w:val="both"/>
        <w:rPr>
          <w:b/>
          <w:bCs/>
          <w:sz w:val="22"/>
          <w:szCs w:val="22"/>
        </w:rPr>
      </w:pPr>
    </w:p>
    <w:p w:rsidR="007542AF" w:rsidRPr="002F1827" w:rsidRDefault="007542AF" w:rsidP="002F1827">
      <w:pPr>
        <w:spacing w:after="0"/>
        <w:jc w:val="both"/>
        <w:rPr>
          <w:b/>
          <w:bCs/>
          <w:sz w:val="22"/>
          <w:szCs w:val="22"/>
        </w:rPr>
      </w:pPr>
    </w:p>
    <w:p w:rsidR="007542AF" w:rsidRPr="002F1827" w:rsidRDefault="007542AF" w:rsidP="002F1827">
      <w:pPr>
        <w:spacing w:after="0"/>
        <w:jc w:val="both"/>
        <w:rPr>
          <w:b/>
          <w:bCs/>
          <w:sz w:val="20"/>
          <w:szCs w:val="20"/>
        </w:rPr>
      </w:pPr>
      <w:r w:rsidRPr="002F1827">
        <w:rPr>
          <w:b/>
          <w:bCs/>
          <w:sz w:val="20"/>
          <w:szCs w:val="20"/>
        </w:rPr>
        <w:t>Project Code and Name: 4486 Agricultural Sector Development Programme</w:t>
      </w:r>
    </w:p>
    <w:p w:rsidR="007542AF" w:rsidRPr="002F1827" w:rsidRDefault="007542AF" w:rsidP="002F1827">
      <w:pPr>
        <w:spacing w:after="0"/>
        <w:jc w:val="both"/>
        <w:rPr>
          <w:b/>
          <w:bCs/>
          <w:sz w:val="20"/>
          <w:szCs w:val="20"/>
        </w:rPr>
      </w:pPr>
      <w:r w:rsidRPr="002F1827">
        <w:rPr>
          <w:b/>
          <w:bCs/>
          <w:sz w:val="20"/>
          <w:szCs w:val="20"/>
        </w:rPr>
        <w:t>Sub-Vote Code and Name: 2002 Agricultural Mechanization</w:t>
      </w:r>
    </w:p>
    <w:p w:rsidR="002A1341" w:rsidRPr="002F1827" w:rsidRDefault="007542AF" w:rsidP="002F1827">
      <w:pPr>
        <w:spacing w:after="0"/>
        <w:jc w:val="both"/>
        <w:rPr>
          <w:b/>
          <w:bCs/>
          <w:sz w:val="20"/>
          <w:szCs w:val="20"/>
        </w:rPr>
      </w:pPr>
      <w:r w:rsidRPr="002F1827">
        <w:rPr>
          <w:b/>
          <w:bCs/>
          <w:sz w:val="20"/>
          <w:szCs w:val="20"/>
        </w:rPr>
        <w:t>Objective Code and Name: J Value addition in agricultural production and marketing enhaced</w:t>
      </w:r>
    </w:p>
    <w:p w:rsidR="002A1341" w:rsidRPr="002F1827" w:rsidRDefault="002A1341" w:rsidP="002F1827">
      <w:pPr>
        <w:spacing w:after="0"/>
        <w:jc w:val="both"/>
        <w:rPr>
          <w:b/>
          <w:bCs/>
          <w:sz w:val="22"/>
          <w:szCs w:val="22"/>
        </w:rPr>
      </w:pPr>
    </w:p>
    <w:tbl>
      <w:tblPr>
        <w:tblW w:w="5000" w:type="pct"/>
        <w:tblLook w:val="04A0"/>
      </w:tblPr>
      <w:tblGrid>
        <w:gridCol w:w="719"/>
        <w:gridCol w:w="368"/>
        <w:gridCol w:w="332"/>
        <w:gridCol w:w="332"/>
        <w:gridCol w:w="1043"/>
        <w:gridCol w:w="1558"/>
        <w:gridCol w:w="963"/>
        <w:gridCol w:w="635"/>
        <w:gridCol w:w="528"/>
        <w:gridCol w:w="885"/>
        <w:gridCol w:w="2084"/>
        <w:gridCol w:w="2376"/>
        <w:gridCol w:w="608"/>
        <w:gridCol w:w="1745"/>
      </w:tblGrid>
      <w:tr w:rsidR="007542AF" w:rsidRPr="002F1827" w:rsidTr="001A1CA6">
        <w:trPr>
          <w:trHeight w:val="510"/>
        </w:trPr>
        <w:tc>
          <w:tcPr>
            <w:tcW w:w="618" w:type="pct"/>
            <w:gridSpan w:val="4"/>
            <w:tcBorders>
              <w:top w:val="single" w:sz="4" w:space="0" w:color="auto"/>
              <w:left w:val="single" w:sz="4" w:space="0" w:color="auto"/>
              <w:bottom w:val="single" w:sz="4" w:space="0" w:color="auto"/>
              <w:right w:val="single" w:sz="4" w:space="0" w:color="auto"/>
            </w:tcBorders>
            <w:shd w:val="clear" w:color="000000" w:fill="CCFFFF"/>
          </w:tcPr>
          <w:p w:rsidR="007542AF" w:rsidRPr="002F1827" w:rsidRDefault="007542AF" w:rsidP="002F1827">
            <w:pPr>
              <w:spacing w:after="0"/>
              <w:jc w:val="both"/>
              <w:rPr>
                <w:b/>
                <w:bCs/>
                <w:sz w:val="16"/>
                <w:szCs w:val="16"/>
              </w:rPr>
            </w:pPr>
            <w:r w:rsidRPr="002F1827">
              <w:rPr>
                <w:b/>
                <w:bCs/>
                <w:sz w:val="16"/>
                <w:szCs w:val="16"/>
              </w:rPr>
              <w:t>CODES AND LINKAGE</w:t>
            </w:r>
          </w:p>
        </w:tc>
        <w:tc>
          <w:tcPr>
            <w:tcW w:w="368" w:type="pct"/>
            <w:tcBorders>
              <w:top w:val="single" w:sz="4" w:space="0" w:color="auto"/>
              <w:left w:val="nil"/>
              <w:bottom w:val="single" w:sz="4" w:space="0" w:color="auto"/>
              <w:right w:val="single" w:sz="4" w:space="0" w:color="auto"/>
            </w:tcBorders>
            <w:shd w:val="clear" w:color="000000" w:fill="CCFFFF"/>
          </w:tcPr>
          <w:p w:rsidR="007542AF" w:rsidRPr="002F1827" w:rsidRDefault="007542AF" w:rsidP="002F1827">
            <w:pPr>
              <w:spacing w:after="0"/>
              <w:jc w:val="both"/>
              <w:rPr>
                <w:b/>
                <w:bCs/>
                <w:sz w:val="16"/>
                <w:szCs w:val="16"/>
              </w:rPr>
            </w:pPr>
            <w:r w:rsidRPr="002F1827">
              <w:rPr>
                <w:b/>
                <w:bCs/>
                <w:sz w:val="16"/>
                <w:szCs w:val="16"/>
              </w:rPr>
              <w:t>ANNUAL PHYSICAL TARGET</w:t>
            </w:r>
          </w:p>
        </w:tc>
        <w:tc>
          <w:tcPr>
            <w:tcW w:w="1612" w:type="pct"/>
            <w:gridSpan w:val="5"/>
            <w:tcBorders>
              <w:top w:val="single" w:sz="4" w:space="0" w:color="auto"/>
              <w:left w:val="nil"/>
              <w:bottom w:val="single" w:sz="4" w:space="0" w:color="auto"/>
              <w:right w:val="single" w:sz="4" w:space="0" w:color="auto"/>
            </w:tcBorders>
            <w:shd w:val="clear" w:color="000000" w:fill="CCFFFF"/>
          </w:tcPr>
          <w:p w:rsidR="007542AF" w:rsidRPr="002F1827" w:rsidRDefault="007542AF" w:rsidP="002F1827">
            <w:pPr>
              <w:spacing w:after="0"/>
              <w:jc w:val="both"/>
              <w:rPr>
                <w:b/>
                <w:bCs/>
                <w:sz w:val="16"/>
                <w:szCs w:val="16"/>
              </w:rPr>
            </w:pPr>
            <w:r w:rsidRPr="002F1827">
              <w:rPr>
                <w:b/>
                <w:bCs/>
                <w:sz w:val="16"/>
                <w:szCs w:val="16"/>
              </w:rPr>
              <w:t>CUMULATIVE STATUS ON MEETING PHYSICAL TARGET</w:t>
            </w:r>
          </w:p>
        </w:tc>
        <w:tc>
          <w:tcPr>
            <w:tcW w:w="735" w:type="pct"/>
            <w:tcBorders>
              <w:top w:val="single" w:sz="4" w:space="0" w:color="auto"/>
              <w:left w:val="nil"/>
              <w:bottom w:val="single" w:sz="4" w:space="0" w:color="auto"/>
              <w:right w:val="single" w:sz="4" w:space="0" w:color="auto"/>
            </w:tcBorders>
            <w:shd w:val="clear" w:color="000000" w:fill="CCFFFF"/>
            <w:noWrap/>
          </w:tcPr>
          <w:p w:rsidR="007542AF" w:rsidRPr="002F1827" w:rsidRDefault="007542AF" w:rsidP="002F1827">
            <w:pPr>
              <w:spacing w:after="0"/>
              <w:jc w:val="both"/>
              <w:rPr>
                <w:b/>
                <w:bCs/>
                <w:sz w:val="16"/>
                <w:szCs w:val="16"/>
              </w:rPr>
            </w:pPr>
            <w:r w:rsidRPr="002F1827">
              <w:rPr>
                <w:b/>
                <w:bCs/>
                <w:sz w:val="16"/>
                <w:szCs w:val="16"/>
              </w:rPr>
              <w:t xml:space="preserve"> EXPENDITURE STATUS </w:t>
            </w:r>
          </w:p>
        </w:tc>
        <w:tc>
          <w:tcPr>
            <w:tcW w:w="838" w:type="pct"/>
            <w:tcBorders>
              <w:top w:val="single" w:sz="4" w:space="0" w:color="auto"/>
              <w:left w:val="nil"/>
              <w:bottom w:val="single" w:sz="4" w:space="0" w:color="auto"/>
              <w:right w:val="single" w:sz="4" w:space="0" w:color="auto"/>
            </w:tcBorders>
            <w:shd w:val="clear" w:color="000000" w:fill="CCFFFF"/>
            <w:noWrap/>
          </w:tcPr>
          <w:p w:rsidR="007542AF" w:rsidRPr="002F1827" w:rsidRDefault="007542AF" w:rsidP="002F1827">
            <w:pPr>
              <w:spacing w:after="0"/>
              <w:jc w:val="both"/>
              <w:rPr>
                <w:b/>
                <w:bCs/>
                <w:sz w:val="16"/>
                <w:szCs w:val="16"/>
              </w:rPr>
            </w:pPr>
            <w:r w:rsidRPr="002F1827">
              <w:rPr>
                <w:b/>
                <w:bCs/>
                <w:sz w:val="16"/>
                <w:szCs w:val="16"/>
              </w:rPr>
              <w:t> </w:t>
            </w:r>
          </w:p>
        </w:tc>
        <w:tc>
          <w:tcPr>
            <w:tcW w:w="214" w:type="pct"/>
            <w:tcBorders>
              <w:top w:val="single" w:sz="4" w:space="0" w:color="auto"/>
              <w:left w:val="nil"/>
              <w:bottom w:val="single" w:sz="4" w:space="0" w:color="auto"/>
              <w:right w:val="single" w:sz="4" w:space="0" w:color="auto"/>
            </w:tcBorders>
            <w:shd w:val="clear" w:color="000000" w:fill="CCFFFF"/>
            <w:noWrap/>
          </w:tcPr>
          <w:p w:rsidR="007542AF" w:rsidRPr="002F1827" w:rsidRDefault="007542AF" w:rsidP="002F1827">
            <w:pPr>
              <w:spacing w:after="0"/>
              <w:jc w:val="both"/>
              <w:rPr>
                <w:b/>
                <w:bCs/>
                <w:sz w:val="16"/>
                <w:szCs w:val="16"/>
              </w:rPr>
            </w:pPr>
            <w:r w:rsidRPr="002F1827">
              <w:rPr>
                <w:b/>
                <w:bCs/>
                <w:sz w:val="16"/>
                <w:szCs w:val="16"/>
              </w:rPr>
              <w:t> </w:t>
            </w:r>
          </w:p>
        </w:tc>
        <w:tc>
          <w:tcPr>
            <w:tcW w:w="615" w:type="pct"/>
            <w:vMerge w:val="restart"/>
            <w:tcBorders>
              <w:top w:val="single" w:sz="4" w:space="0" w:color="auto"/>
              <w:left w:val="single" w:sz="4" w:space="0" w:color="auto"/>
              <w:bottom w:val="single" w:sz="4" w:space="0" w:color="auto"/>
              <w:right w:val="single" w:sz="4" w:space="0" w:color="auto"/>
            </w:tcBorders>
            <w:shd w:val="clear" w:color="000000" w:fill="CCFFFF"/>
          </w:tcPr>
          <w:p w:rsidR="007542AF" w:rsidRPr="002F1827" w:rsidRDefault="007542AF" w:rsidP="002F1827">
            <w:pPr>
              <w:spacing w:after="0"/>
              <w:jc w:val="both"/>
              <w:rPr>
                <w:b/>
                <w:bCs/>
                <w:sz w:val="16"/>
                <w:szCs w:val="16"/>
              </w:rPr>
            </w:pPr>
            <w:r w:rsidRPr="002F1827">
              <w:rPr>
                <w:b/>
                <w:bCs/>
                <w:sz w:val="16"/>
                <w:szCs w:val="16"/>
              </w:rPr>
              <w:t>REMARKS ON IMPLEMENTATION</w:t>
            </w:r>
          </w:p>
        </w:tc>
      </w:tr>
      <w:tr w:rsidR="007542AF" w:rsidRPr="002F1827" w:rsidTr="001A1CA6">
        <w:trPr>
          <w:trHeight w:val="510"/>
        </w:trPr>
        <w:tc>
          <w:tcPr>
            <w:tcW w:w="254" w:type="pct"/>
            <w:tcBorders>
              <w:top w:val="nil"/>
              <w:left w:val="single" w:sz="4" w:space="0" w:color="auto"/>
              <w:bottom w:val="single" w:sz="4" w:space="0" w:color="auto"/>
              <w:right w:val="single" w:sz="4" w:space="0" w:color="auto"/>
            </w:tcBorders>
            <w:shd w:val="clear" w:color="000000" w:fill="CCFFFF"/>
          </w:tcPr>
          <w:p w:rsidR="007542AF" w:rsidRPr="002F1827" w:rsidRDefault="007542AF" w:rsidP="002F1827">
            <w:pPr>
              <w:spacing w:after="0"/>
              <w:jc w:val="both"/>
              <w:rPr>
                <w:b/>
                <w:bCs/>
                <w:sz w:val="16"/>
                <w:szCs w:val="16"/>
              </w:rPr>
            </w:pPr>
            <w:r w:rsidRPr="002F1827">
              <w:rPr>
                <w:b/>
                <w:bCs/>
                <w:sz w:val="16"/>
                <w:szCs w:val="16"/>
              </w:rPr>
              <w:t>Target Code</w:t>
            </w:r>
          </w:p>
        </w:tc>
        <w:tc>
          <w:tcPr>
            <w:tcW w:w="130" w:type="pct"/>
            <w:tcBorders>
              <w:top w:val="nil"/>
              <w:left w:val="nil"/>
              <w:bottom w:val="single" w:sz="4" w:space="0" w:color="auto"/>
              <w:right w:val="single" w:sz="4" w:space="0" w:color="auto"/>
            </w:tcBorders>
            <w:shd w:val="clear" w:color="000000" w:fill="CCFFFF"/>
          </w:tcPr>
          <w:p w:rsidR="007542AF" w:rsidRPr="002F1827" w:rsidRDefault="007542AF" w:rsidP="002F1827">
            <w:pPr>
              <w:spacing w:after="0"/>
              <w:jc w:val="both"/>
              <w:rPr>
                <w:b/>
                <w:bCs/>
                <w:sz w:val="16"/>
                <w:szCs w:val="16"/>
              </w:rPr>
            </w:pPr>
            <w:r w:rsidRPr="002F1827">
              <w:rPr>
                <w:b/>
                <w:bCs/>
                <w:sz w:val="16"/>
                <w:szCs w:val="16"/>
              </w:rPr>
              <w:t>M</w:t>
            </w:r>
          </w:p>
        </w:tc>
        <w:tc>
          <w:tcPr>
            <w:tcW w:w="117" w:type="pct"/>
            <w:tcBorders>
              <w:top w:val="nil"/>
              <w:left w:val="nil"/>
              <w:bottom w:val="single" w:sz="4" w:space="0" w:color="auto"/>
              <w:right w:val="single" w:sz="4" w:space="0" w:color="auto"/>
            </w:tcBorders>
            <w:shd w:val="clear" w:color="000000" w:fill="CCFFFF"/>
          </w:tcPr>
          <w:p w:rsidR="007542AF" w:rsidRPr="002F1827" w:rsidRDefault="007542AF" w:rsidP="002F1827">
            <w:pPr>
              <w:spacing w:after="0"/>
              <w:jc w:val="both"/>
              <w:rPr>
                <w:b/>
                <w:bCs/>
                <w:sz w:val="16"/>
                <w:szCs w:val="16"/>
              </w:rPr>
            </w:pPr>
            <w:r w:rsidRPr="002F1827">
              <w:rPr>
                <w:b/>
                <w:bCs/>
                <w:sz w:val="16"/>
                <w:szCs w:val="16"/>
              </w:rPr>
              <w:t>P</w:t>
            </w:r>
          </w:p>
        </w:tc>
        <w:tc>
          <w:tcPr>
            <w:tcW w:w="117" w:type="pct"/>
            <w:tcBorders>
              <w:top w:val="nil"/>
              <w:left w:val="nil"/>
              <w:bottom w:val="single" w:sz="4" w:space="0" w:color="auto"/>
              <w:right w:val="single" w:sz="4" w:space="0" w:color="auto"/>
            </w:tcBorders>
            <w:shd w:val="clear" w:color="000000" w:fill="CCFFFF"/>
          </w:tcPr>
          <w:p w:rsidR="007542AF" w:rsidRPr="002F1827" w:rsidRDefault="007542AF" w:rsidP="002F1827">
            <w:pPr>
              <w:spacing w:after="0"/>
              <w:jc w:val="both"/>
              <w:rPr>
                <w:b/>
                <w:bCs/>
                <w:sz w:val="16"/>
                <w:szCs w:val="16"/>
              </w:rPr>
            </w:pPr>
            <w:r w:rsidRPr="002F1827">
              <w:rPr>
                <w:b/>
                <w:bCs/>
                <w:sz w:val="16"/>
                <w:szCs w:val="16"/>
              </w:rPr>
              <w:t>R</w:t>
            </w:r>
          </w:p>
        </w:tc>
        <w:tc>
          <w:tcPr>
            <w:tcW w:w="368" w:type="pct"/>
            <w:tcBorders>
              <w:top w:val="nil"/>
              <w:left w:val="nil"/>
              <w:bottom w:val="single" w:sz="4" w:space="0" w:color="auto"/>
              <w:right w:val="single" w:sz="4" w:space="0" w:color="auto"/>
            </w:tcBorders>
            <w:shd w:val="clear" w:color="000000" w:fill="CCFFFF"/>
          </w:tcPr>
          <w:p w:rsidR="007542AF" w:rsidRPr="002F1827" w:rsidRDefault="007542AF" w:rsidP="002F1827">
            <w:pPr>
              <w:spacing w:after="0"/>
              <w:jc w:val="both"/>
              <w:rPr>
                <w:b/>
                <w:bCs/>
                <w:sz w:val="16"/>
                <w:szCs w:val="16"/>
              </w:rPr>
            </w:pPr>
            <w:r w:rsidRPr="002F1827">
              <w:rPr>
                <w:b/>
                <w:bCs/>
                <w:sz w:val="16"/>
                <w:szCs w:val="16"/>
              </w:rPr>
              <w:t>Target Descrption</w:t>
            </w:r>
          </w:p>
        </w:tc>
        <w:tc>
          <w:tcPr>
            <w:tcW w:w="550" w:type="pct"/>
            <w:tcBorders>
              <w:top w:val="nil"/>
              <w:left w:val="nil"/>
              <w:bottom w:val="single" w:sz="4" w:space="0" w:color="auto"/>
              <w:right w:val="single" w:sz="4" w:space="0" w:color="auto"/>
            </w:tcBorders>
            <w:shd w:val="clear" w:color="000000" w:fill="CCFFFF"/>
            <w:noWrap/>
          </w:tcPr>
          <w:p w:rsidR="007542AF" w:rsidRPr="002F1827" w:rsidRDefault="007542AF" w:rsidP="002F1827">
            <w:pPr>
              <w:spacing w:after="0"/>
              <w:jc w:val="both"/>
              <w:rPr>
                <w:b/>
                <w:bCs/>
                <w:sz w:val="16"/>
                <w:szCs w:val="16"/>
              </w:rPr>
            </w:pPr>
            <w:r w:rsidRPr="002F1827">
              <w:rPr>
                <w:b/>
                <w:bCs/>
                <w:sz w:val="16"/>
                <w:szCs w:val="16"/>
              </w:rPr>
              <w:t>Actual Progress</w:t>
            </w:r>
          </w:p>
        </w:tc>
        <w:tc>
          <w:tcPr>
            <w:tcW w:w="340" w:type="pct"/>
            <w:tcBorders>
              <w:top w:val="nil"/>
              <w:left w:val="nil"/>
              <w:bottom w:val="single" w:sz="4" w:space="0" w:color="auto"/>
              <w:right w:val="single" w:sz="4" w:space="0" w:color="auto"/>
            </w:tcBorders>
            <w:shd w:val="clear" w:color="000000" w:fill="CCFFFF"/>
          </w:tcPr>
          <w:p w:rsidR="007542AF" w:rsidRPr="002F1827" w:rsidRDefault="007542AF" w:rsidP="002F1827">
            <w:pPr>
              <w:spacing w:after="0"/>
              <w:jc w:val="both"/>
              <w:rPr>
                <w:b/>
                <w:bCs/>
                <w:sz w:val="16"/>
                <w:szCs w:val="16"/>
              </w:rPr>
            </w:pPr>
            <w:r w:rsidRPr="002F1827">
              <w:rPr>
                <w:b/>
                <w:bCs/>
                <w:sz w:val="16"/>
                <w:szCs w:val="16"/>
              </w:rPr>
              <w:t>Estimated % Completed</w:t>
            </w:r>
          </w:p>
        </w:tc>
        <w:tc>
          <w:tcPr>
            <w:tcW w:w="224" w:type="pct"/>
            <w:tcBorders>
              <w:top w:val="nil"/>
              <w:left w:val="nil"/>
              <w:bottom w:val="single" w:sz="4" w:space="0" w:color="auto"/>
              <w:right w:val="single" w:sz="4" w:space="0" w:color="auto"/>
            </w:tcBorders>
            <w:shd w:val="clear" w:color="000000" w:fill="CCFFFF"/>
          </w:tcPr>
          <w:p w:rsidR="007542AF" w:rsidRPr="002F1827" w:rsidRDefault="007542AF" w:rsidP="002F1827">
            <w:pPr>
              <w:spacing w:after="0"/>
              <w:jc w:val="both"/>
              <w:rPr>
                <w:b/>
                <w:bCs/>
                <w:sz w:val="16"/>
                <w:szCs w:val="16"/>
              </w:rPr>
            </w:pPr>
            <w:r w:rsidRPr="002F1827">
              <w:rPr>
                <w:b/>
                <w:bCs/>
                <w:sz w:val="16"/>
                <w:szCs w:val="16"/>
              </w:rPr>
              <w:t>On Track</w:t>
            </w:r>
          </w:p>
        </w:tc>
        <w:tc>
          <w:tcPr>
            <w:tcW w:w="186" w:type="pct"/>
            <w:tcBorders>
              <w:top w:val="nil"/>
              <w:left w:val="nil"/>
              <w:bottom w:val="single" w:sz="4" w:space="0" w:color="auto"/>
              <w:right w:val="single" w:sz="4" w:space="0" w:color="auto"/>
            </w:tcBorders>
            <w:shd w:val="clear" w:color="000000" w:fill="CCFFFF"/>
          </w:tcPr>
          <w:p w:rsidR="007542AF" w:rsidRPr="002F1827" w:rsidRDefault="007542AF" w:rsidP="002F1827">
            <w:pPr>
              <w:spacing w:after="0"/>
              <w:jc w:val="both"/>
              <w:rPr>
                <w:b/>
                <w:bCs/>
                <w:sz w:val="16"/>
                <w:szCs w:val="16"/>
              </w:rPr>
            </w:pPr>
            <w:r w:rsidRPr="002F1827">
              <w:rPr>
                <w:b/>
                <w:bCs/>
                <w:sz w:val="16"/>
                <w:szCs w:val="16"/>
              </w:rPr>
              <w:t>At Risk</w:t>
            </w:r>
          </w:p>
        </w:tc>
        <w:tc>
          <w:tcPr>
            <w:tcW w:w="312" w:type="pct"/>
            <w:tcBorders>
              <w:top w:val="nil"/>
              <w:left w:val="nil"/>
              <w:bottom w:val="single" w:sz="4" w:space="0" w:color="auto"/>
              <w:right w:val="single" w:sz="4" w:space="0" w:color="auto"/>
            </w:tcBorders>
            <w:shd w:val="clear" w:color="000000" w:fill="CCFFFF"/>
          </w:tcPr>
          <w:p w:rsidR="007542AF" w:rsidRPr="002F1827" w:rsidRDefault="007542AF" w:rsidP="002F1827">
            <w:pPr>
              <w:spacing w:after="0"/>
              <w:jc w:val="both"/>
              <w:rPr>
                <w:b/>
                <w:bCs/>
                <w:sz w:val="16"/>
                <w:szCs w:val="16"/>
              </w:rPr>
            </w:pPr>
            <w:r w:rsidRPr="002F1827">
              <w:rPr>
                <w:b/>
                <w:bCs/>
                <w:sz w:val="16"/>
                <w:szCs w:val="16"/>
              </w:rPr>
              <w:t>Unknown</w:t>
            </w:r>
          </w:p>
        </w:tc>
        <w:tc>
          <w:tcPr>
            <w:tcW w:w="735" w:type="pct"/>
            <w:tcBorders>
              <w:top w:val="nil"/>
              <w:left w:val="nil"/>
              <w:bottom w:val="single" w:sz="4" w:space="0" w:color="auto"/>
              <w:right w:val="single" w:sz="4" w:space="0" w:color="auto"/>
            </w:tcBorders>
            <w:shd w:val="clear" w:color="000000" w:fill="CCFFFF"/>
          </w:tcPr>
          <w:p w:rsidR="007542AF" w:rsidRPr="002F1827" w:rsidRDefault="007542AF" w:rsidP="002F1827">
            <w:pPr>
              <w:spacing w:after="0"/>
              <w:jc w:val="both"/>
              <w:rPr>
                <w:b/>
                <w:bCs/>
                <w:sz w:val="16"/>
                <w:szCs w:val="16"/>
              </w:rPr>
            </w:pPr>
            <w:r w:rsidRPr="002F1827">
              <w:rPr>
                <w:b/>
                <w:bCs/>
                <w:sz w:val="16"/>
                <w:szCs w:val="16"/>
              </w:rPr>
              <w:t xml:space="preserve"> Cumulative Budget </w:t>
            </w:r>
          </w:p>
        </w:tc>
        <w:tc>
          <w:tcPr>
            <w:tcW w:w="838" w:type="pct"/>
            <w:tcBorders>
              <w:top w:val="nil"/>
              <w:left w:val="nil"/>
              <w:bottom w:val="single" w:sz="4" w:space="0" w:color="auto"/>
              <w:right w:val="single" w:sz="4" w:space="0" w:color="auto"/>
            </w:tcBorders>
            <w:shd w:val="clear" w:color="000000" w:fill="CCFFFF"/>
          </w:tcPr>
          <w:p w:rsidR="007542AF" w:rsidRPr="002F1827" w:rsidRDefault="007542AF" w:rsidP="002F1827">
            <w:pPr>
              <w:spacing w:after="0"/>
              <w:jc w:val="both"/>
              <w:rPr>
                <w:b/>
                <w:bCs/>
                <w:sz w:val="16"/>
                <w:szCs w:val="16"/>
              </w:rPr>
            </w:pPr>
            <w:r w:rsidRPr="002F1827">
              <w:rPr>
                <w:b/>
                <w:bCs/>
                <w:sz w:val="16"/>
                <w:szCs w:val="16"/>
              </w:rPr>
              <w:t xml:space="preserve"> Cummulative Actual Expenditure  </w:t>
            </w:r>
          </w:p>
        </w:tc>
        <w:tc>
          <w:tcPr>
            <w:tcW w:w="214" w:type="pct"/>
            <w:tcBorders>
              <w:top w:val="nil"/>
              <w:left w:val="nil"/>
              <w:bottom w:val="single" w:sz="4" w:space="0" w:color="auto"/>
              <w:right w:val="single" w:sz="4" w:space="0" w:color="auto"/>
            </w:tcBorders>
            <w:shd w:val="clear" w:color="000000" w:fill="CCFFFF"/>
          </w:tcPr>
          <w:p w:rsidR="007542AF" w:rsidRPr="002F1827" w:rsidRDefault="007542AF" w:rsidP="002F1827">
            <w:pPr>
              <w:spacing w:after="0"/>
              <w:jc w:val="both"/>
              <w:rPr>
                <w:b/>
                <w:bCs/>
                <w:sz w:val="16"/>
                <w:szCs w:val="16"/>
              </w:rPr>
            </w:pPr>
            <w:r w:rsidRPr="002F1827">
              <w:rPr>
                <w:b/>
                <w:bCs/>
                <w:sz w:val="16"/>
                <w:szCs w:val="16"/>
              </w:rPr>
              <w:t>% Spent</w:t>
            </w:r>
          </w:p>
        </w:tc>
        <w:tc>
          <w:tcPr>
            <w:tcW w:w="615" w:type="pct"/>
            <w:vMerge/>
            <w:tcBorders>
              <w:top w:val="nil"/>
              <w:left w:val="single" w:sz="4" w:space="0" w:color="auto"/>
              <w:bottom w:val="single" w:sz="4" w:space="0" w:color="auto"/>
              <w:right w:val="single" w:sz="4" w:space="0" w:color="auto"/>
            </w:tcBorders>
            <w:vAlign w:val="center"/>
          </w:tcPr>
          <w:p w:rsidR="007542AF" w:rsidRPr="002F1827" w:rsidRDefault="007542AF" w:rsidP="002F1827">
            <w:pPr>
              <w:spacing w:after="0"/>
              <w:jc w:val="both"/>
              <w:rPr>
                <w:b/>
                <w:bCs/>
                <w:sz w:val="16"/>
                <w:szCs w:val="16"/>
              </w:rPr>
            </w:pPr>
          </w:p>
        </w:tc>
      </w:tr>
      <w:tr w:rsidR="007542AF" w:rsidRPr="002F1827" w:rsidTr="001A1CA6">
        <w:trPr>
          <w:trHeight w:val="4247"/>
        </w:trPr>
        <w:tc>
          <w:tcPr>
            <w:tcW w:w="254" w:type="pct"/>
            <w:vMerge w:val="restart"/>
            <w:tcBorders>
              <w:top w:val="nil"/>
              <w:left w:val="single" w:sz="4" w:space="0" w:color="auto"/>
              <w:bottom w:val="single" w:sz="4" w:space="0" w:color="auto"/>
              <w:right w:val="single" w:sz="4" w:space="0" w:color="auto"/>
            </w:tcBorders>
            <w:shd w:val="clear" w:color="auto" w:fill="auto"/>
          </w:tcPr>
          <w:p w:rsidR="007542AF" w:rsidRPr="002F1827" w:rsidRDefault="007542AF" w:rsidP="002F1827">
            <w:pPr>
              <w:spacing w:after="0"/>
              <w:jc w:val="both"/>
              <w:rPr>
                <w:b/>
                <w:bCs/>
                <w:sz w:val="16"/>
                <w:szCs w:val="16"/>
              </w:rPr>
            </w:pPr>
            <w:r w:rsidRPr="002F1827">
              <w:rPr>
                <w:b/>
                <w:bCs/>
                <w:sz w:val="16"/>
                <w:szCs w:val="16"/>
              </w:rPr>
              <w:t>JO1C</w:t>
            </w:r>
          </w:p>
        </w:tc>
        <w:tc>
          <w:tcPr>
            <w:tcW w:w="130" w:type="pct"/>
            <w:vMerge w:val="restart"/>
            <w:tcBorders>
              <w:top w:val="nil"/>
              <w:left w:val="single" w:sz="4" w:space="0" w:color="auto"/>
              <w:bottom w:val="single" w:sz="4" w:space="0" w:color="auto"/>
              <w:right w:val="single" w:sz="4" w:space="0" w:color="auto"/>
            </w:tcBorders>
            <w:shd w:val="clear" w:color="auto" w:fill="auto"/>
            <w:noWrap/>
          </w:tcPr>
          <w:p w:rsidR="007542AF" w:rsidRPr="002F1827" w:rsidRDefault="007542AF" w:rsidP="002F1827">
            <w:pPr>
              <w:spacing w:after="0"/>
              <w:jc w:val="both"/>
              <w:rPr>
                <w:b/>
                <w:bCs/>
                <w:sz w:val="16"/>
                <w:szCs w:val="16"/>
              </w:rPr>
            </w:pPr>
            <w:r w:rsidRPr="002F1827">
              <w:rPr>
                <w:b/>
                <w:bCs/>
                <w:sz w:val="16"/>
                <w:szCs w:val="16"/>
              </w:rPr>
              <w:t>V</w:t>
            </w:r>
          </w:p>
        </w:tc>
        <w:tc>
          <w:tcPr>
            <w:tcW w:w="117" w:type="pct"/>
            <w:vMerge w:val="restart"/>
            <w:tcBorders>
              <w:top w:val="nil"/>
              <w:left w:val="single" w:sz="4" w:space="0" w:color="auto"/>
              <w:bottom w:val="single" w:sz="4" w:space="0" w:color="auto"/>
              <w:right w:val="single" w:sz="4" w:space="0" w:color="auto"/>
            </w:tcBorders>
            <w:shd w:val="clear" w:color="auto" w:fill="auto"/>
            <w:noWrap/>
          </w:tcPr>
          <w:p w:rsidR="007542AF" w:rsidRPr="002F1827" w:rsidRDefault="007542AF" w:rsidP="002F1827">
            <w:pPr>
              <w:spacing w:after="0"/>
              <w:jc w:val="both"/>
              <w:rPr>
                <w:b/>
                <w:bCs/>
                <w:sz w:val="16"/>
                <w:szCs w:val="16"/>
              </w:rPr>
            </w:pPr>
            <w:r w:rsidRPr="002F1827">
              <w:rPr>
                <w:b/>
                <w:bCs/>
                <w:sz w:val="16"/>
                <w:szCs w:val="16"/>
              </w:rPr>
              <w:t>V</w:t>
            </w:r>
          </w:p>
        </w:tc>
        <w:tc>
          <w:tcPr>
            <w:tcW w:w="117" w:type="pct"/>
            <w:vMerge w:val="restart"/>
            <w:tcBorders>
              <w:top w:val="nil"/>
              <w:left w:val="single" w:sz="4" w:space="0" w:color="auto"/>
              <w:bottom w:val="single" w:sz="4" w:space="0" w:color="auto"/>
              <w:right w:val="single" w:sz="4" w:space="0" w:color="auto"/>
            </w:tcBorders>
            <w:shd w:val="clear" w:color="auto" w:fill="auto"/>
            <w:noWrap/>
          </w:tcPr>
          <w:p w:rsidR="007542AF" w:rsidRPr="002F1827" w:rsidRDefault="007542AF" w:rsidP="002F1827">
            <w:pPr>
              <w:spacing w:after="0"/>
              <w:jc w:val="both"/>
              <w:rPr>
                <w:b/>
                <w:bCs/>
                <w:sz w:val="16"/>
                <w:szCs w:val="16"/>
              </w:rPr>
            </w:pPr>
            <w:r w:rsidRPr="002F1827">
              <w:rPr>
                <w:b/>
                <w:bCs/>
                <w:sz w:val="16"/>
                <w:szCs w:val="16"/>
              </w:rPr>
              <w:t>V</w:t>
            </w:r>
          </w:p>
        </w:tc>
        <w:tc>
          <w:tcPr>
            <w:tcW w:w="368" w:type="pct"/>
            <w:vMerge w:val="restart"/>
            <w:tcBorders>
              <w:top w:val="nil"/>
              <w:left w:val="single" w:sz="4" w:space="0" w:color="auto"/>
              <w:bottom w:val="single" w:sz="4" w:space="0" w:color="auto"/>
              <w:right w:val="single" w:sz="4" w:space="0" w:color="auto"/>
            </w:tcBorders>
            <w:shd w:val="clear" w:color="auto" w:fill="auto"/>
          </w:tcPr>
          <w:p w:rsidR="007542AF" w:rsidRPr="002F1827" w:rsidRDefault="007542AF" w:rsidP="002F1827">
            <w:pPr>
              <w:spacing w:after="0"/>
              <w:jc w:val="both"/>
              <w:rPr>
                <w:sz w:val="16"/>
                <w:szCs w:val="16"/>
              </w:rPr>
            </w:pPr>
            <w:r w:rsidRPr="002F1827">
              <w:rPr>
                <w:b/>
                <w:bCs/>
                <w:sz w:val="16"/>
                <w:szCs w:val="16"/>
              </w:rPr>
              <w:t>J01C01:</w:t>
            </w:r>
            <w:r w:rsidRPr="002F1827">
              <w:rPr>
                <w:sz w:val="16"/>
                <w:szCs w:val="16"/>
              </w:rPr>
              <w:t xml:space="preserve"> To introduce and establish 4 mini-plants (10 tones/day) for processing paddy and sorghum in 4 LGAs by june 2012</w:t>
            </w:r>
          </w:p>
        </w:tc>
        <w:tc>
          <w:tcPr>
            <w:tcW w:w="550" w:type="pct"/>
            <w:tcBorders>
              <w:top w:val="nil"/>
              <w:left w:val="nil"/>
              <w:bottom w:val="single" w:sz="4" w:space="0" w:color="auto"/>
              <w:right w:val="single" w:sz="4" w:space="0" w:color="auto"/>
            </w:tcBorders>
            <w:shd w:val="clear" w:color="auto" w:fill="auto"/>
          </w:tcPr>
          <w:p w:rsidR="007542AF" w:rsidRPr="002F1827" w:rsidRDefault="007542AF" w:rsidP="002F1827">
            <w:pPr>
              <w:spacing w:after="0"/>
              <w:jc w:val="both"/>
              <w:rPr>
                <w:sz w:val="16"/>
                <w:szCs w:val="16"/>
              </w:rPr>
            </w:pPr>
            <w:r w:rsidRPr="002F1827">
              <w:rPr>
                <w:sz w:val="16"/>
                <w:szCs w:val="16"/>
              </w:rPr>
              <w:t>● Division of Mechanization in collaboration with Division of Crop Development trained  30 farmers (TOT) and 23 extension officers from Sengerema DC,  Geita DC, Ukerewe DC, Muleba DC, Biharamulo DC, Musoma DC, Bunda DC, Tarime DC, Kibondo DC,  Kasulu DC, and 3 prison farms of Kamegela (Bukombe), Sengerema and Kyabakari (Musoma) on use of cassava processing technologies.</w:t>
            </w:r>
          </w:p>
        </w:tc>
        <w:tc>
          <w:tcPr>
            <w:tcW w:w="340" w:type="pct"/>
            <w:tcBorders>
              <w:top w:val="nil"/>
              <w:left w:val="nil"/>
              <w:bottom w:val="single" w:sz="4" w:space="0" w:color="auto"/>
              <w:right w:val="single" w:sz="4" w:space="0" w:color="auto"/>
            </w:tcBorders>
            <w:shd w:val="clear" w:color="000000" w:fill="FFFFFF"/>
          </w:tcPr>
          <w:p w:rsidR="007542AF" w:rsidRPr="002F1827" w:rsidRDefault="007542AF" w:rsidP="002F1827">
            <w:pPr>
              <w:spacing w:after="0"/>
              <w:jc w:val="both"/>
              <w:rPr>
                <w:sz w:val="16"/>
                <w:szCs w:val="16"/>
              </w:rPr>
            </w:pPr>
            <w:r w:rsidRPr="002F1827">
              <w:rPr>
                <w:sz w:val="16"/>
                <w:szCs w:val="16"/>
              </w:rPr>
              <w:t>100</w:t>
            </w:r>
          </w:p>
        </w:tc>
        <w:tc>
          <w:tcPr>
            <w:tcW w:w="224" w:type="pct"/>
            <w:tcBorders>
              <w:top w:val="nil"/>
              <w:left w:val="nil"/>
              <w:bottom w:val="single" w:sz="4" w:space="0" w:color="auto"/>
              <w:right w:val="single" w:sz="4" w:space="0" w:color="auto"/>
            </w:tcBorders>
            <w:shd w:val="clear" w:color="000000" w:fill="FFFFFF"/>
          </w:tcPr>
          <w:p w:rsidR="007542AF" w:rsidRPr="002F1827" w:rsidRDefault="007542AF" w:rsidP="002F1827">
            <w:pPr>
              <w:spacing w:after="0"/>
              <w:jc w:val="both"/>
              <w:rPr>
                <w:b/>
                <w:bCs/>
                <w:sz w:val="16"/>
                <w:szCs w:val="16"/>
              </w:rPr>
            </w:pPr>
            <w:r w:rsidRPr="002F1827">
              <w:rPr>
                <w:b/>
                <w:bCs/>
                <w:sz w:val="16"/>
                <w:szCs w:val="16"/>
              </w:rPr>
              <w:t> </w:t>
            </w:r>
          </w:p>
        </w:tc>
        <w:tc>
          <w:tcPr>
            <w:tcW w:w="186" w:type="pct"/>
            <w:vMerge w:val="restart"/>
            <w:tcBorders>
              <w:top w:val="nil"/>
              <w:left w:val="single" w:sz="4" w:space="0" w:color="auto"/>
              <w:bottom w:val="single" w:sz="4" w:space="0" w:color="auto"/>
              <w:right w:val="single" w:sz="4" w:space="0" w:color="auto"/>
            </w:tcBorders>
            <w:shd w:val="clear" w:color="000000" w:fill="FFFFFF"/>
          </w:tcPr>
          <w:p w:rsidR="007542AF" w:rsidRPr="002F1827" w:rsidRDefault="007542AF" w:rsidP="002F1827">
            <w:pPr>
              <w:spacing w:after="0"/>
              <w:jc w:val="both"/>
              <w:rPr>
                <w:b/>
                <w:bCs/>
                <w:sz w:val="16"/>
                <w:szCs w:val="16"/>
              </w:rPr>
            </w:pPr>
            <w:r w:rsidRPr="002F1827">
              <w:rPr>
                <w:b/>
                <w:bCs/>
                <w:sz w:val="16"/>
                <w:szCs w:val="16"/>
              </w:rPr>
              <w:t>V</w:t>
            </w:r>
          </w:p>
        </w:tc>
        <w:tc>
          <w:tcPr>
            <w:tcW w:w="312" w:type="pct"/>
            <w:tcBorders>
              <w:top w:val="nil"/>
              <w:left w:val="nil"/>
              <w:bottom w:val="single" w:sz="4" w:space="0" w:color="auto"/>
              <w:right w:val="single" w:sz="4" w:space="0" w:color="auto"/>
            </w:tcBorders>
            <w:shd w:val="clear" w:color="000000" w:fill="FFFFFF"/>
          </w:tcPr>
          <w:p w:rsidR="007542AF" w:rsidRPr="002F1827" w:rsidRDefault="007542AF" w:rsidP="002F1827">
            <w:pPr>
              <w:spacing w:after="0"/>
              <w:jc w:val="both"/>
              <w:rPr>
                <w:b/>
                <w:bCs/>
                <w:sz w:val="16"/>
                <w:szCs w:val="16"/>
              </w:rPr>
            </w:pPr>
            <w:r w:rsidRPr="002F1827">
              <w:rPr>
                <w:b/>
                <w:bCs/>
                <w:sz w:val="16"/>
                <w:szCs w:val="16"/>
              </w:rPr>
              <w:t> </w:t>
            </w:r>
          </w:p>
        </w:tc>
        <w:tc>
          <w:tcPr>
            <w:tcW w:w="735" w:type="pct"/>
            <w:vMerge w:val="restart"/>
            <w:tcBorders>
              <w:top w:val="nil"/>
              <w:left w:val="single" w:sz="4" w:space="0" w:color="auto"/>
              <w:bottom w:val="single" w:sz="4" w:space="0" w:color="auto"/>
              <w:right w:val="single" w:sz="4" w:space="0" w:color="auto"/>
            </w:tcBorders>
            <w:shd w:val="clear" w:color="auto" w:fill="auto"/>
            <w:noWrap/>
          </w:tcPr>
          <w:p w:rsidR="007542AF" w:rsidRPr="002F1827" w:rsidRDefault="007542AF" w:rsidP="002F1827">
            <w:pPr>
              <w:spacing w:after="0"/>
              <w:jc w:val="both"/>
              <w:rPr>
                <w:sz w:val="16"/>
                <w:szCs w:val="16"/>
              </w:rPr>
            </w:pPr>
            <w:r w:rsidRPr="002F1827">
              <w:rPr>
                <w:sz w:val="16"/>
                <w:szCs w:val="16"/>
              </w:rPr>
              <w:t xml:space="preserve">                      119,000,000 </w:t>
            </w:r>
          </w:p>
        </w:tc>
        <w:tc>
          <w:tcPr>
            <w:tcW w:w="838" w:type="pct"/>
            <w:vMerge w:val="restart"/>
            <w:tcBorders>
              <w:top w:val="nil"/>
              <w:left w:val="single" w:sz="4" w:space="0" w:color="auto"/>
              <w:bottom w:val="single" w:sz="4" w:space="0" w:color="auto"/>
              <w:right w:val="single" w:sz="4" w:space="0" w:color="auto"/>
            </w:tcBorders>
            <w:shd w:val="clear" w:color="auto" w:fill="auto"/>
            <w:noWrap/>
          </w:tcPr>
          <w:p w:rsidR="007542AF" w:rsidRPr="002F1827" w:rsidRDefault="007542AF" w:rsidP="002F1827">
            <w:pPr>
              <w:spacing w:after="0"/>
              <w:jc w:val="both"/>
              <w:rPr>
                <w:sz w:val="16"/>
                <w:szCs w:val="16"/>
              </w:rPr>
            </w:pPr>
            <w:r w:rsidRPr="002F1827">
              <w:rPr>
                <w:sz w:val="16"/>
                <w:szCs w:val="16"/>
              </w:rPr>
              <w:t xml:space="preserve">                                  114,191,281 </w:t>
            </w:r>
          </w:p>
        </w:tc>
        <w:tc>
          <w:tcPr>
            <w:tcW w:w="214" w:type="pct"/>
            <w:vMerge w:val="restart"/>
            <w:tcBorders>
              <w:top w:val="nil"/>
              <w:left w:val="single" w:sz="4" w:space="0" w:color="auto"/>
              <w:bottom w:val="single" w:sz="4" w:space="0" w:color="auto"/>
              <w:right w:val="single" w:sz="4" w:space="0" w:color="auto"/>
            </w:tcBorders>
            <w:shd w:val="clear" w:color="auto" w:fill="auto"/>
            <w:noWrap/>
          </w:tcPr>
          <w:p w:rsidR="007542AF" w:rsidRPr="002F1827" w:rsidRDefault="007542AF" w:rsidP="002F1827">
            <w:pPr>
              <w:spacing w:after="0"/>
              <w:jc w:val="both"/>
              <w:rPr>
                <w:sz w:val="16"/>
                <w:szCs w:val="16"/>
              </w:rPr>
            </w:pPr>
            <w:r w:rsidRPr="002F1827">
              <w:rPr>
                <w:sz w:val="16"/>
                <w:szCs w:val="16"/>
              </w:rPr>
              <w:t>96</w:t>
            </w:r>
          </w:p>
        </w:tc>
        <w:tc>
          <w:tcPr>
            <w:tcW w:w="615" w:type="pct"/>
            <w:tcBorders>
              <w:top w:val="nil"/>
              <w:left w:val="nil"/>
              <w:bottom w:val="single" w:sz="4" w:space="0" w:color="auto"/>
              <w:right w:val="single" w:sz="4" w:space="0" w:color="auto"/>
            </w:tcBorders>
            <w:shd w:val="clear" w:color="000000" w:fill="FFFFFF"/>
          </w:tcPr>
          <w:p w:rsidR="007542AF" w:rsidRPr="002F1827" w:rsidRDefault="007542AF" w:rsidP="002F1827">
            <w:pPr>
              <w:spacing w:after="0"/>
              <w:jc w:val="both"/>
              <w:rPr>
                <w:sz w:val="16"/>
                <w:szCs w:val="16"/>
              </w:rPr>
            </w:pPr>
            <w:r w:rsidRPr="002F1827">
              <w:rPr>
                <w:sz w:val="16"/>
                <w:szCs w:val="16"/>
              </w:rPr>
              <w:t>Completed</w:t>
            </w:r>
          </w:p>
        </w:tc>
      </w:tr>
      <w:tr w:rsidR="007542AF" w:rsidRPr="002F1827" w:rsidTr="001A1CA6">
        <w:trPr>
          <w:trHeight w:val="3680"/>
        </w:trPr>
        <w:tc>
          <w:tcPr>
            <w:tcW w:w="254" w:type="pct"/>
            <w:vMerge/>
            <w:tcBorders>
              <w:top w:val="nil"/>
              <w:left w:val="single" w:sz="4" w:space="0" w:color="auto"/>
              <w:bottom w:val="single" w:sz="4" w:space="0" w:color="auto"/>
              <w:right w:val="single" w:sz="4" w:space="0" w:color="auto"/>
            </w:tcBorders>
            <w:vAlign w:val="center"/>
          </w:tcPr>
          <w:p w:rsidR="007542AF" w:rsidRPr="002F1827" w:rsidRDefault="007542AF" w:rsidP="002F1827">
            <w:pPr>
              <w:spacing w:after="0"/>
              <w:jc w:val="both"/>
              <w:rPr>
                <w:b/>
                <w:bCs/>
                <w:sz w:val="16"/>
                <w:szCs w:val="16"/>
              </w:rPr>
            </w:pPr>
          </w:p>
        </w:tc>
        <w:tc>
          <w:tcPr>
            <w:tcW w:w="130" w:type="pct"/>
            <w:vMerge/>
            <w:tcBorders>
              <w:top w:val="nil"/>
              <w:left w:val="single" w:sz="4" w:space="0" w:color="auto"/>
              <w:bottom w:val="single" w:sz="4" w:space="0" w:color="auto"/>
              <w:right w:val="single" w:sz="4" w:space="0" w:color="auto"/>
            </w:tcBorders>
            <w:vAlign w:val="center"/>
          </w:tcPr>
          <w:p w:rsidR="007542AF" w:rsidRPr="002F1827" w:rsidRDefault="007542AF" w:rsidP="002F1827">
            <w:pPr>
              <w:spacing w:after="0"/>
              <w:jc w:val="both"/>
              <w:rPr>
                <w:b/>
                <w:bCs/>
                <w:sz w:val="16"/>
                <w:szCs w:val="16"/>
              </w:rPr>
            </w:pPr>
          </w:p>
        </w:tc>
        <w:tc>
          <w:tcPr>
            <w:tcW w:w="117" w:type="pct"/>
            <w:vMerge/>
            <w:tcBorders>
              <w:top w:val="nil"/>
              <w:left w:val="single" w:sz="4" w:space="0" w:color="auto"/>
              <w:bottom w:val="single" w:sz="4" w:space="0" w:color="auto"/>
              <w:right w:val="single" w:sz="4" w:space="0" w:color="auto"/>
            </w:tcBorders>
            <w:vAlign w:val="center"/>
          </w:tcPr>
          <w:p w:rsidR="007542AF" w:rsidRPr="002F1827" w:rsidRDefault="007542AF" w:rsidP="002F1827">
            <w:pPr>
              <w:spacing w:after="0"/>
              <w:jc w:val="both"/>
              <w:rPr>
                <w:b/>
                <w:bCs/>
                <w:sz w:val="16"/>
                <w:szCs w:val="16"/>
              </w:rPr>
            </w:pPr>
          </w:p>
        </w:tc>
        <w:tc>
          <w:tcPr>
            <w:tcW w:w="117" w:type="pct"/>
            <w:vMerge/>
            <w:tcBorders>
              <w:top w:val="nil"/>
              <w:left w:val="single" w:sz="4" w:space="0" w:color="auto"/>
              <w:bottom w:val="single" w:sz="4" w:space="0" w:color="auto"/>
              <w:right w:val="single" w:sz="4" w:space="0" w:color="auto"/>
            </w:tcBorders>
            <w:vAlign w:val="center"/>
          </w:tcPr>
          <w:p w:rsidR="007542AF" w:rsidRPr="002F1827" w:rsidRDefault="007542AF" w:rsidP="002F1827">
            <w:pPr>
              <w:spacing w:after="0"/>
              <w:jc w:val="both"/>
              <w:rPr>
                <w:b/>
                <w:bCs/>
                <w:sz w:val="16"/>
                <w:szCs w:val="16"/>
              </w:rPr>
            </w:pPr>
          </w:p>
        </w:tc>
        <w:tc>
          <w:tcPr>
            <w:tcW w:w="368" w:type="pct"/>
            <w:vMerge/>
            <w:tcBorders>
              <w:top w:val="nil"/>
              <w:left w:val="single" w:sz="4" w:space="0" w:color="auto"/>
              <w:bottom w:val="single" w:sz="4" w:space="0" w:color="auto"/>
              <w:right w:val="single" w:sz="4" w:space="0" w:color="auto"/>
            </w:tcBorders>
            <w:vAlign w:val="center"/>
          </w:tcPr>
          <w:p w:rsidR="007542AF" w:rsidRPr="002F1827" w:rsidRDefault="007542AF" w:rsidP="002F1827">
            <w:pPr>
              <w:spacing w:after="0"/>
              <w:jc w:val="both"/>
              <w:rPr>
                <w:sz w:val="16"/>
                <w:szCs w:val="16"/>
              </w:rPr>
            </w:pPr>
          </w:p>
        </w:tc>
        <w:tc>
          <w:tcPr>
            <w:tcW w:w="550" w:type="pct"/>
            <w:tcBorders>
              <w:top w:val="single" w:sz="4" w:space="0" w:color="auto"/>
              <w:left w:val="nil"/>
              <w:bottom w:val="single" w:sz="4" w:space="0" w:color="auto"/>
              <w:right w:val="single" w:sz="4" w:space="0" w:color="auto"/>
            </w:tcBorders>
            <w:shd w:val="clear" w:color="auto" w:fill="auto"/>
          </w:tcPr>
          <w:p w:rsidR="007542AF" w:rsidRPr="002F1827" w:rsidRDefault="007542AF" w:rsidP="002F1827">
            <w:pPr>
              <w:spacing w:after="0"/>
              <w:jc w:val="both"/>
              <w:rPr>
                <w:sz w:val="16"/>
                <w:szCs w:val="16"/>
              </w:rPr>
            </w:pPr>
            <w:r w:rsidRPr="002F1827">
              <w:rPr>
                <w:sz w:val="16"/>
                <w:szCs w:val="16"/>
              </w:rPr>
              <w:t xml:space="preserve">● 40 TOT and 17 extension officers were trained on the use of paddy processing technologies from 8 irrigation schemes of Buyubi (Maswa), Ruvu (Bagamoyo), Igurubi (Igunga), Budushi (Nzega), Irienyi (Rorya), Ulyanyama (Sikonge), Itilima (Kishapu) and Nyinda (Shinyanga Dc).  The training was organized by the Division of Crop Development. </w:t>
            </w:r>
          </w:p>
        </w:tc>
        <w:tc>
          <w:tcPr>
            <w:tcW w:w="340" w:type="pct"/>
            <w:tcBorders>
              <w:top w:val="single" w:sz="4" w:space="0" w:color="auto"/>
              <w:left w:val="nil"/>
              <w:bottom w:val="single" w:sz="4" w:space="0" w:color="auto"/>
              <w:right w:val="single" w:sz="4" w:space="0" w:color="auto"/>
            </w:tcBorders>
            <w:shd w:val="clear" w:color="000000" w:fill="FFFFFF"/>
          </w:tcPr>
          <w:p w:rsidR="007542AF" w:rsidRPr="002F1827" w:rsidRDefault="007542AF" w:rsidP="002F1827">
            <w:pPr>
              <w:spacing w:after="0"/>
              <w:jc w:val="both"/>
              <w:rPr>
                <w:sz w:val="16"/>
                <w:szCs w:val="16"/>
              </w:rPr>
            </w:pPr>
            <w:r w:rsidRPr="002F1827">
              <w:rPr>
                <w:sz w:val="16"/>
                <w:szCs w:val="16"/>
              </w:rPr>
              <w:t>100</w:t>
            </w:r>
          </w:p>
        </w:tc>
        <w:tc>
          <w:tcPr>
            <w:tcW w:w="224" w:type="pct"/>
            <w:tcBorders>
              <w:top w:val="single" w:sz="4" w:space="0" w:color="auto"/>
              <w:left w:val="nil"/>
              <w:bottom w:val="single" w:sz="4" w:space="0" w:color="auto"/>
              <w:right w:val="single" w:sz="4" w:space="0" w:color="auto"/>
            </w:tcBorders>
            <w:shd w:val="clear" w:color="000000" w:fill="FFFFFF"/>
          </w:tcPr>
          <w:p w:rsidR="007542AF" w:rsidRPr="002F1827" w:rsidRDefault="007542AF" w:rsidP="002F1827">
            <w:pPr>
              <w:spacing w:after="0"/>
              <w:jc w:val="both"/>
              <w:rPr>
                <w:b/>
                <w:bCs/>
                <w:sz w:val="16"/>
                <w:szCs w:val="16"/>
              </w:rPr>
            </w:pPr>
            <w:r w:rsidRPr="002F1827">
              <w:rPr>
                <w:b/>
                <w:bCs/>
                <w:sz w:val="16"/>
                <w:szCs w:val="16"/>
              </w:rPr>
              <w:t> </w:t>
            </w:r>
          </w:p>
        </w:tc>
        <w:tc>
          <w:tcPr>
            <w:tcW w:w="186" w:type="pct"/>
            <w:vMerge/>
            <w:tcBorders>
              <w:top w:val="single" w:sz="4" w:space="0" w:color="auto"/>
              <w:left w:val="single" w:sz="4" w:space="0" w:color="auto"/>
              <w:bottom w:val="single" w:sz="4" w:space="0" w:color="auto"/>
              <w:right w:val="single" w:sz="4" w:space="0" w:color="auto"/>
            </w:tcBorders>
            <w:vAlign w:val="center"/>
          </w:tcPr>
          <w:p w:rsidR="007542AF" w:rsidRPr="002F1827" w:rsidRDefault="007542AF" w:rsidP="002F1827">
            <w:pPr>
              <w:spacing w:after="0"/>
              <w:jc w:val="both"/>
              <w:rPr>
                <w:b/>
                <w:bCs/>
                <w:sz w:val="16"/>
                <w:szCs w:val="16"/>
              </w:rPr>
            </w:pPr>
          </w:p>
        </w:tc>
        <w:tc>
          <w:tcPr>
            <w:tcW w:w="312" w:type="pct"/>
            <w:tcBorders>
              <w:top w:val="single" w:sz="4" w:space="0" w:color="auto"/>
              <w:left w:val="nil"/>
              <w:bottom w:val="single" w:sz="4" w:space="0" w:color="auto"/>
              <w:right w:val="single" w:sz="4" w:space="0" w:color="auto"/>
            </w:tcBorders>
            <w:shd w:val="clear" w:color="000000" w:fill="FFFFFF"/>
          </w:tcPr>
          <w:p w:rsidR="007542AF" w:rsidRPr="002F1827" w:rsidRDefault="007542AF" w:rsidP="002F1827">
            <w:pPr>
              <w:spacing w:after="0"/>
              <w:jc w:val="both"/>
              <w:rPr>
                <w:b/>
                <w:bCs/>
                <w:sz w:val="16"/>
                <w:szCs w:val="16"/>
              </w:rPr>
            </w:pPr>
            <w:r w:rsidRPr="002F1827">
              <w:rPr>
                <w:b/>
                <w:bCs/>
                <w:sz w:val="16"/>
                <w:szCs w:val="16"/>
              </w:rPr>
              <w:t> </w:t>
            </w:r>
          </w:p>
        </w:tc>
        <w:tc>
          <w:tcPr>
            <w:tcW w:w="735" w:type="pct"/>
            <w:vMerge/>
            <w:tcBorders>
              <w:top w:val="single" w:sz="4" w:space="0" w:color="auto"/>
              <w:left w:val="single" w:sz="4" w:space="0" w:color="auto"/>
              <w:bottom w:val="single" w:sz="4" w:space="0" w:color="auto"/>
              <w:right w:val="single" w:sz="4" w:space="0" w:color="auto"/>
            </w:tcBorders>
            <w:vAlign w:val="center"/>
          </w:tcPr>
          <w:p w:rsidR="007542AF" w:rsidRPr="002F1827" w:rsidRDefault="007542AF" w:rsidP="002F1827">
            <w:pPr>
              <w:spacing w:after="0"/>
              <w:jc w:val="both"/>
              <w:rPr>
                <w:sz w:val="16"/>
                <w:szCs w:val="16"/>
              </w:rPr>
            </w:pPr>
          </w:p>
        </w:tc>
        <w:tc>
          <w:tcPr>
            <w:tcW w:w="838" w:type="pct"/>
            <w:vMerge/>
            <w:tcBorders>
              <w:top w:val="single" w:sz="4" w:space="0" w:color="auto"/>
              <w:left w:val="single" w:sz="4" w:space="0" w:color="auto"/>
              <w:bottom w:val="single" w:sz="4" w:space="0" w:color="auto"/>
              <w:right w:val="single" w:sz="4" w:space="0" w:color="auto"/>
            </w:tcBorders>
            <w:vAlign w:val="center"/>
          </w:tcPr>
          <w:p w:rsidR="007542AF" w:rsidRPr="002F1827" w:rsidRDefault="007542AF" w:rsidP="002F1827">
            <w:pPr>
              <w:spacing w:after="0"/>
              <w:jc w:val="both"/>
              <w:rPr>
                <w:sz w:val="16"/>
                <w:szCs w:val="16"/>
              </w:rPr>
            </w:pPr>
          </w:p>
        </w:tc>
        <w:tc>
          <w:tcPr>
            <w:tcW w:w="214" w:type="pct"/>
            <w:vMerge/>
            <w:tcBorders>
              <w:top w:val="single" w:sz="4" w:space="0" w:color="auto"/>
              <w:left w:val="single" w:sz="4" w:space="0" w:color="auto"/>
              <w:bottom w:val="single" w:sz="4" w:space="0" w:color="auto"/>
              <w:right w:val="single" w:sz="4" w:space="0" w:color="auto"/>
            </w:tcBorders>
            <w:vAlign w:val="center"/>
          </w:tcPr>
          <w:p w:rsidR="007542AF" w:rsidRPr="002F1827" w:rsidRDefault="007542AF" w:rsidP="002F1827">
            <w:pPr>
              <w:spacing w:after="0"/>
              <w:jc w:val="both"/>
              <w:rPr>
                <w:sz w:val="16"/>
                <w:szCs w:val="16"/>
              </w:rPr>
            </w:pPr>
          </w:p>
        </w:tc>
        <w:tc>
          <w:tcPr>
            <w:tcW w:w="615" w:type="pct"/>
            <w:tcBorders>
              <w:top w:val="single" w:sz="4" w:space="0" w:color="auto"/>
              <w:left w:val="nil"/>
              <w:bottom w:val="single" w:sz="4" w:space="0" w:color="auto"/>
              <w:right w:val="single" w:sz="4" w:space="0" w:color="auto"/>
            </w:tcBorders>
            <w:shd w:val="clear" w:color="000000" w:fill="FFFFFF"/>
          </w:tcPr>
          <w:p w:rsidR="007542AF" w:rsidRPr="002F1827" w:rsidRDefault="007542AF" w:rsidP="002F1827">
            <w:pPr>
              <w:spacing w:after="0"/>
              <w:jc w:val="both"/>
              <w:rPr>
                <w:sz w:val="16"/>
                <w:szCs w:val="16"/>
              </w:rPr>
            </w:pPr>
            <w:r w:rsidRPr="002F1827">
              <w:rPr>
                <w:sz w:val="16"/>
                <w:szCs w:val="16"/>
              </w:rPr>
              <w:t>Completed</w:t>
            </w:r>
          </w:p>
        </w:tc>
      </w:tr>
      <w:tr w:rsidR="007542AF" w:rsidRPr="002F1827" w:rsidTr="001A1CA6">
        <w:trPr>
          <w:trHeight w:val="2168"/>
        </w:trPr>
        <w:tc>
          <w:tcPr>
            <w:tcW w:w="254" w:type="pct"/>
            <w:vMerge/>
            <w:tcBorders>
              <w:top w:val="nil"/>
              <w:left w:val="single" w:sz="4" w:space="0" w:color="auto"/>
              <w:bottom w:val="single" w:sz="4" w:space="0" w:color="auto"/>
              <w:right w:val="single" w:sz="4" w:space="0" w:color="auto"/>
            </w:tcBorders>
            <w:vAlign w:val="center"/>
          </w:tcPr>
          <w:p w:rsidR="007542AF" w:rsidRPr="002F1827" w:rsidRDefault="007542AF" w:rsidP="002F1827">
            <w:pPr>
              <w:spacing w:after="0"/>
              <w:jc w:val="both"/>
              <w:rPr>
                <w:b/>
                <w:bCs/>
                <w:sz w:val="16"/>
                <w:szCs w:val="16"/>
              </w:rPr>
            </w:pPr>
          </w:p>
        </w:tc>
        <w:tc>
          <w:tcPr>
            <w:tcW w:w="130" w:type="pct"/>
            <w:vMerge/>
            <w:tcBorders>
              <w:top w:val="nil"/>
              <w:left w:val="single" w:sz="4" w:space="0" w:color="auto"/>
              <w:bottom w:val="single" w:sz="4" w:space="0" w:color="auto"/>
              <w:right w:val="single" w:sz="4" w:space="0" w:color="auto"/>
            </w:tcBorders>
            <w:vAlign w:val="center"/>
          </w:tcPr>
          <w:p w:rsidR="007542AF" w:rsidRPr="002F1827" w:rsidRDefault="007542AF" w:rsidP="002F1827">
            <w:pPr>
              <w:spacing w:after="0"/>
              <w:jc w:val="both"/>
              <w:rPr>
                <w:b/>
                <w:bCs/>
                <w:sz w:val="16"/>
                <w:szCs w:val="16"/>
              </w:rPr>
            </w:pPr>
          </w:p>
        </w:tc>
        <w:tc>
          <w:tcPr>
            <w:tcW w:w="117" w:type="pct"/>
            <w:vMerge/>
            <w:tcBorders>
              <w:top w:val="nil"/>
              <w:left w:val="single" w:sz="4" w:space="0" w:color="auto"/>
              <w:bottom w:val="single" w:sz="4" w:space="0" w:color="auto"/>
              <w:right w:val="single" w:sz="4" w:space="0" w:color="auto"/>
            </w:tcBorders>
            <w:vAlign w:val="center"/>
          </w:tcPr>
          <w:p w:rsidR="007542AF" w:rsidRPr="002F1827" w:rsidRDefault="007542AF" w:rsidP="002F1827">
            <w:pPr>
              <w:spacing w:after="0"/>
              <w:jc w:val="both"/>
              <w:rPr>
                <w:b/>
                <w:bCs/>
                <w:sz w:val="16"/>
                <w:szCs w:val="16"/>
              </w:rPr>
            </w:pPr>
          </w:p>
        </w:tc>
        <w:tc>
          <w:tcPr>
            <w:tcW w:w="117" w:type="pct"/>
            <w:vMerge/>
            <w:tcBorders>
              <w:top w:val="nil"/>
              <w:left w:val="single" w:sz="4" w:space="0" w:color="auto"/>
              <w:bottom w:val="single" w:sz="4" w:space="0" w:color="auto"/>
              <w:right w:val="single" w:sz="4" w:space="0" w:color="auto"/>
            </w:tcBorders>
            <w:vAlign w:val="center"/>
          </w:tcPr>
          <w:p w:rsidR="007542AF" w:rsidRPr="002F1827" w:rsidRDefault="007542AF" w:rsidP="002F1827">
            <w:pPr>
              <w:spacing w:after="0"/>
              <w:jc w:val="both"/>
              <w:rPr>
                <w:b/>
                <w:bCs/>
                <w:sz w:val="16"/>
                <w:szCs w:val="16"/>
              </w:rPr>
            </w:pPr>
          </w:p>
        </w:tc>
        <w:tc>
          <w:tcPr>
            <w:tcW w:w="368" w:type="pct"/>
            <w:vMerge/>
            <w:tcBorders>
              <w:top w:val="nil"/>
              <w:left w:val="single" w:sz="4" w:space="0" w:color="auto"/>
              <w:bottom w:val="single" w:sz="4" w:space="0" w:color="auto"/>
              <w:right w:val="single" w:sz="4" w:space="0" w:color="auto"/>
            </w:tcBorders>
            <w:vAlign w:val="center"/>
          </w:tcPr>
          <w:p w:rsidR="007542AF" w:rsidRPr="002F1827" w:rsidRDefault="007542AF" w:rsidP="002F1827">
            <w:pPr>
              <w:spacing w:after="0"/>
              <w:jc w:val="both"/>
              <w:rPr>
                <w:sz w:val="16"/>
                <w:szCs w:val="16"/>
              </w:rPr>
            </w:pPr>
          </w:p>
        </w:tc>
        <w:tc>
          <w:tcPr>
            <w:tcW w:w="550" w:type="pct"/>
            <w:tcBorders>
              <w:top w:val="nil"/>
              <w:left w:val="nil"/>
              <w:bottom w:val="single" w:sz="4" w:space="0" w:color="auto"/>
              <w:right w:val="single" w:sz="4" w:space="0" w:color="auto"/>
            </w:tcBorders>
            <w:shd w:val="clear" w:color="000000" w:fill="FFFFFF"/>
          </w:tcPr>
          <w:p w:rsidR="007542AF" w:rsidRPr="002F1827" w:rsidRDefault="007542AF" w:rsidP="002F1827">
            <w:pPr>
              <w:spacing w:after="0"/>
              <w:jc w:val="both"/>
              <w:rPr>
                <w:sz w:val="16"/>
                <w:szCs w:val="16"/>
              </w:rPr>
            </w:pPr>
            <w:r w:rsidRPr="002F1827">
              <w:rPr>
                <w:sz w:val="16"/>
                <w:szCs w:val="16"/>
              </w:rPr>
              <w:t>● Tender for supply of mini plants has been suspended as the bid price of all supplies was too high compared to available committed funds. Therefore the funds have been committed to procure other agricultural implements.</w:t>
            </w:r>
          </w:p>
        </w:tc>
        <w:tc>
          <w:tcPr>
            <w:tcW w:w="340" w:type="pct"/>
            <w:vMerge w:val="restart"/>
            <w:tcBorders>
              <w:top w:val="nil"/>
              <w:left w:val="single" w:sz="4" w:space="0" w:color="auto"/>
              <w:bottom w:val="single" w:sz="4" w:space="0" w:color="auto"/>
              <w:right w:val="single" w:sz="4" w:space="0" w:color="auto"/>
            </w:tcBorders>
            <w:shd w:val="clear" w:color="000000" w:fill="FFFFFF"/>
          </w:tcPr>
          <w:p w:rsidR="007542AF" w:rsidRPr="002F1827" w:rsidRDefault="007542AF" w:rsidP="002F1827">
            <w:pPr>
              <w:spacing w:after="0"/>
              <w:jc w:val="both"/>
              <w:rPr>
                <w:sz w:val="16"/>
                <w:szCs w:val="16"/>
              </w:rPr>
            </w:pPr>
            <w:r w:rsidRPr="002F1827">
              <w:rPr>
                <w:sz w:val="16"/>
                <w:szCs w:val="16"/>
              </w:rPr>
              <w:t>20</w:t>
            </w:r>
          </w:p>
        </w:tc>
        <w:tc>
          <w:tcPr>
            <w:tcW w:w="224" w:type="pct"/>
            <w:tcBorders>
              <w:top w:val="nil"/>
              <w:left w:val="nil"/>
              <w:bottom w:val="single" w:sz="4" w:space="0" w:color="auto"/>
              <w:right w:val="single" w:sz="4" w:space="0" w:color="auto"/>
            </w:tcBorders>
            <w:shd w:val="clear" w:color="000000" w:fill="FFFFFF"/>
          </w:tcPr>
          <w:p w:rsidR="007542AF" w:rsidRPr="002F1827" w:rsidRDefault="007542AF" w:rsidP="002F1827">
            <w:pPr>
              <w:spacing w:after="0"/>
              <w:jc w:val="both"/>
              <w:rPr>
                <w:b/>
                <w:bCs/>
                <w:sz w:val="16"/>
                <w:szCs w:val="16"/>
              </w:rPr>
            </w:pPr>
            <w:r w:rsidRPr="002F1827">
              <w:rPr>
                <w:b/>
                <w:bCs/>
                <w:sz w:val="16"/>
                <w:szCs w:val="16"/>
              </w:rPr>
              <w:t> </w:t>
            </w:r>
          </w:p>
        </w:tc>
        <w:tc>
          <w:tcPr>
            <w:tcW w:w="186" w:type="pct"/>
            <w:vMerge/>
            <w:tcBorders>
              <w:top w:val="nil"/>
              <w:left w:val="single" w:sz="4" w:space="0" w:color="auto"/>
              <w:bottom w:val="single" w:sz="4" w:space="0" w:color="auto"/>
              <w:right w:val="single" w:sz="4" w:space="0" w:color="auto"/>
            </w:tcBorders>
            <w:vAlign w:val="center"/>
          </w:tcPr>
          <w:p w:rsidR="007542AF" w:rsidRPr="002F1827" w:rsidRDefault="007542AF" w:rsidP="002F1827">
            <w:pPr>
              <w:spacing w:after="0"/>
              <w:jc w:val="both"/>
              <w:rPr>
                <w:b/>
                <w:bCs/>
                <w:sz w:val="16"/>
                <w:szCs w:val="16"/>
              </w:rPr>
            </w:pPr>
          </w:p>
        </w:tc>
        <w:tc>
          <w:tcPr>
            <w:tcW w:w="312" w:type="pct"/>
            <w:tcBorders>
              <w:top w:val="nil"/>
              <w:left w:val="nil"/>
              <w:bottom w:val="single" w:sz="4" w:space="0" w:color="auto"/>
              <w:right w:val="single" w:sz="4" w:space="0" w:color="auto"/>
            </w:tcBorders>
            <w:shd w:val="clear" w:color="000000" w:fill="FFFFFF"/>
          </w:tcPr>
          <w:p w:rsidR="007542AF" w:rsidRPr="002F1827" w:rsidRDefault="007542AF" w:rsidP="002F1827">
            <w:pPr>
              <w:spacing w:after="0"/>
              <w:jc w:val="both"/>
              <w:rPr>
                <w:b/>
                <w:bCs/>
                <w:sz w:val="16"/>
                <w:szCs w:val="16"/>
              </w:rPr>
            </w:pPr>
            <w:r w:rsidRPr="002F1827">
              <w:rPr>
                <w:b/>
                <w:bCs/>
                <w:sz w:val="16"/>
                <w:szCs w:val="16"/>
              </w:rPr>
              <w:t> </w:t>
            </w:r>
          </w:p>
        </w:tc>
        <w:tc>
          <w:tcPr>
            <w:tcW w:w="735" w:type="pct"/>
            <w:vMerge/>
            <w:tcBorders>
              <w:top w:val="nil"/>
              <w:left w:val="single" w:sz="4" w:space="0" w:color="auto"/>
              <w:bottom w:val="single" w:sz="4" w:space="0" w:color="auto"/>
              <w:right w:val="single" w:sz="4" w:space="0" w:color="auto"/>
            </w:tcBorders>
            <w:vAlign w:val="center"/>
          </w:tcPr>
          <w:p w:rsidR="007542AF" w:rsidRPr="002F1827" w:rsidRDefault="007542AF" w:rsidP="002F1827">
            <w:pPr>
              <w:spacing w:after="0"/>
              <w:jc w:val="both"/>
              <w:rPr>
                <w:sz w:val="16"/>
                <w:szCs w:val="16"/>
              </w:rPr>
            </w:pPr>
          </w:p>
        </w:tc>
        <w:tc>
          <w:tcPr>
            <w:tcW w:w="838" w:type="pct"/>
            <w:vMerge/>
            <w:tcBorders>
              <w:top w:val="nil"/>
              <w:left w:val="single" w:sz="4" w:space="0" w:color="auto"/>
              <w:bottom w:val="single" w:sz="4" w:space="0" w:color="auto"/>
              <w:right w:val="single" w:sz="4" w:space="0" w:color="auto"/>
            </w:tcBorders>
            <w:vAlign w:val="center"/>
          </w:tcPr>
          <w:p w:rsidR="007542AF" w:rsidRPr="002F1827" w:rsidRDefault="007542AF" w:rsidP="002F1827">
            <w:pPr>
              <w:spacing w:after="0"/>
              <w:jc w:val="both"/>
              <w:rPr>
                <w:sz w:val="16"/>
                <w:szCs w:val="16"/>
              </w:rPr>
            </w:pPr>
          </w:p>
        </w:tc>
        <w:tc>
          <w:tcPr>
            <w:tcW w:w="214" w:type="pct"/>
            <w:vMerge/>
            <w:tcBorders>
              <w:top w:val="nil"/>
              <w:left w:val="single" w:sz="4" w:space="0" w:color="auto"/>
              <w:bottom w:val="single" w:sz="4" w:space="0" w:color="auto"/>
              <w:right w:val="single" w:sz="4" w:space="0" w:color="auto"/>
            </w:tcBorders>
            <w:vAlign w:val="center"/>
          </w:tcPr>
          <w:p w:rsidR="007542AF" w:rsidRPr="002F1827" w:rsidRDefault="007542AF" w:rsidP="002F1827">
            <w:pPr>
              <w:spacing w:after="0"/>
              <w:jc w:val="both"/>
              <w:rPr>
                <w:sz w:val="16"/>
                <w:szCs w:val="16"/>
              </w:rPr>
            </w:pPr>
          </w:p>
        </w:tc>
        <w:tc>
          <w:tcPr>
            <w:tcW w:w="615" w:type="pct"/>
            <w:tcBorders>
              <w:top w:val="nil"/>
              <w:left w:val="nil"/>
              <w:bottom w:val="single" w:sz="4" w:space="0" w:color="auto"/>
              <w:right w:val="single" w:sz="4" w:space="0" w:color="auto"/>
            </w:tcBorders>
            <w:shd w:val="clear" w:color="000000" w:fill="FFFFFF"/>
          </w:tcPr>
          <w:p w:rsidR="007542AF" w:rsidRPr="002F1827" w:rsidRDefault="007542AF" w:rsidP="002F1827">
            <w:pPr>
              <w:spacing w:after="0"/>
              <w:jc w:val="both"/>
              <w:rPr>
                <w:sz w:val="16"/>
                <w:szCs w:val="16"/>
              </w:rPr>
            </w:pPr>
            <w:r w:rsidRPr="002F1827">
              <w:rPr>
                <w:sz w:val="16"/>
                <w:szCs w:val="16"/>
              </w:rPr>
              <w:t>Tender suspended until next financial year</w:t>
            </w:r>
          </w:p>
        </w:tc>
      </w:tr>
      <w:tr w:rsidR="007542AF" w:rsidRPr="002F1827" w:rsidTr="001A1CA6">
        <w:trPr>
          <w:trHeight w:val="3140"/>
        </w:trPr>
        <w:tc>
          <w:tcPr>
            <w:tcW w:w="254" w:type="pct"/>
            <w:vMerge/>
            <w:tcBorders>
              <w:top w:val="nil"/>
              <w:left w:val="single" w:sz="4" w:space="0" w:color="auto"/>
              <w:bottom w:val="single" w:sz="4" w:space="0" w:color="auto"/>
              <w:right w:val="single" w:sz="4" w:space="0" w:color="auto"/>
            </w:tcBorders>
            <w:vAlign w:val="center"/>
          </w:tcPr>
          <w:p w:rsidR="007542AF" w:rsidRPr="002F1827" w:rsidRDefault="007542AF" w:rsidP="002F1827">
            <w:pPr>
              <w:spacing w:after="0"/>
              <w:jc w:val="both"/>
              <w:rPr>
                <w:b/>
                <w:bCs/>
                <w:sz w:val="16"/>
                <w:szCs w:val="16"/>
              </w:rPr>
            </w:pPr>
          </w:p>
        </w:tc>
        <w:tc>
          <w:tcPr>
            <w:tcW w:w="130" w:type="pct"/>
            <w:tcBorders>
              <w:top w:val="nil"/>
              <w:left w:val="nil"/>
              <w:bottom w:val="single" w:sz="4" w:space="0" w:color="auto"/>
              <w:right w:val="single" w:sz="4" w:space="0" w:color="auto"/>
            </w:tcBorders>
            <w:shd w:val="clear" w:color="auto" w:fill="auto"/>
            <w:noWrap/>
            <w:vAlign w:val="bottom"/>
          </w:tcPr>
          <w:p w:rsidR="007542AF" w:rsidRPr="002F1827" w:rsidRDefault="007542AF" w:rsidP="002F1827">
            <w:pPr>
              <w:spacing w:after="0"/>
              <w:jc w:val="both"/>
              <w:rPr>
                <w:sz w:val="16"/>
                <w:szCs w:val="16"/>
              </w:rPr>
            </w:pPr>
            <w:r w:rsidRPr="002F1827">
              <w:rPr>
                <w:sz w:val="16"/>
                <w:szCs w:val="16"/>
              </w:rPr>
              <w:t> </w:t>
            </w:r>
          </w:p>
        </w:tc>
        <w:tc>
          <w:tcPr>
            <w:tcW w:w="117" w:type="pct"/>
            <w:tcBorders>
              <w:top w:val="nil"/>
              <w:left w:val="nil"/>
              <w:bottom w:val="single" w:sz="4" w:space="0" w:color="auto"/>
              <w:right w:val="single" w:sz="4" w:space="0" w:color="auto"/>
            </w:tcBorders>
            <w:shd w:val="clear" w:color="auto" w:fill="auto"/>
            <w:noWrap/>
            <w:vAlign w:val="bottom"/>
          </w:tcPr>
          <w:p w:rsidR="007542AF" w:rsidRPr="002F1827" w:rsidRDefault="007542AF" w:rsidP="002F1827">
            <w:pPr>
              <w:spacing w:after="0"/>
              <w:jc w:val="both"/>
              <w:rPr>
                <w:sz w:val="16"/>
                <w:szCs w:val="16"/>
              </w:rPr>
            </w:pPr>
            <w:r w:rsidRPr="002F1827">
              <w:rPr>
                <w:sz w:val="16"/>
                <w:szCs w:val="16"/>
              </w:rPr>
              <w:t> </w:t>
            </w:r>
          </w:p>
        </w:tc>
        <w:tc>
          <w:tcPr>
            <w:tcW w:w="117" w:type="pct"/>
            <w:tcBorders>
              <w:top w:val="nil"/>
              <w:left w:val="nil"/>
              <w:bottom w:val="single" w:sz="4" w:space="0" w:color="auto"/>
              <w:right w:val="single" w:sz="4" w:space="0" w:color="auto"/>
            </w:tcBorders>
            <w:shd w:val="clear" w:color="auto" w:fill="auto"/>
            <w:noWrap/>
            <w:vAlign w:val="bottom"/>
          </w:tcPr>
          <w:p w:rsidR="007542AF" w:rsidRPr="002F1827" w:rsidRDefault="007542AF" w:rsidP="002F1827">
            <w:pPr>
              <w:spacing w:after="0"/>
              <w:jc w:val="both"/>
              <w:rPr>
                <w:sz w:val="16"/>
                <w:szCs w:val="16"/>
              </w:rPr>
            </w:pPr>
            <w:r w:rsidRPr="002F1827">
              <w:rPr>
                <w:sz w:val="16"/>
                <w:szCs w:val="16"/>
              </w:rPr>
              <w:t> </w:t>
            </w:r>
          </w:p>
        </w:tc>
        <w:tc>
          <w:tcPr>
            <w:tcW w:w="368" w:type="pct"/>
            <w:vMerge/>
            <w:tcBorders>
              <w:top w:val="nil"/>
              <w:left w:val="single" w:sz="4" w:space="0" w:color="auto"/>
              <w:bottom w:val="single" w:sz="4" w:space="0" w:color="auto"/>
              <w:right w:val="single" w:sz="4" w:space="0" w:color="auto"/>
            </w:tcBorders>
            <w:vAlign w:val="center"/>
          </w:tcPr>
          <w:p w:rsidR="007542AF" w:rsidRPr="002F1827" w:rsidRDefault="007542AF" w:rsidP="002F1827">
            <w:pPr>
              <w:spacing w:after="0"/>
              <w:jc w:val="both"/>
              <w:rPr>
                <w:sz w:val="16"/>
                <w:szCs w:val="16"/>
              </w:rPr>
            </w:pPr>
          </w:p>
        </w:tc>
        <w:tc>
          <w:tcPr>
            <w:tcW w:w="550" w:type="pct"/>
            <w:tcBorders>
              <w:top w:val="single" w:sz="4" w:space="0" w:color="auto"/>
              <w:left w:val="nil"/>
              <w:bottom w:val="single" w:sz="4" w:space="0" w:color="auto"/>
              <w:right w:val="single" w:sz="4" w:space="0" w:color="auto"/>
            </w:tcBorders>
            <w:shd w:val="clear" w:color="auto" w:fill="auto"/>
          </w:tcPr>
          <w:p w:rsidR="007542AF" w:rsidRPr="002F1827" w:rsidRDefault="007542AF" w:rsidP="002F1827">
            <w:pPr>
              <w:spacing w:after="0"/>
              <w:jc w:val="both"/>
              <w:rPr>
                <w:sz w:val="16"/>
                <w:szCs w:val="16"/>
              </w:rPr>
            </w:pPr>
            <w:r w:rsidRPr="002F1827">
              <w:rPr>
                <w:sz w:val="16"/>
                <w:szCs w:val="16"/>
              </w:rPr>
              <w:t>● Tender document have been prepared, advertised and procurement procedures are on progress by PMU</w:t>
            </w:r>
            <w:r w:rsidRPr="002F1827">
              <w:rPr>
                <w:sz w:val="16"/>
                <w:szCs w:val="16"/>
              </w:rPr>
              <w:br/>
              <w:t>● Identification of private sector entrepreneurs/farmer groups that are interested to collaborate with the government to operate the plants is on progress in collaboration with LGAs.</w:t>
            </w:r>
          </w:p>
        </w:tc>
        <w:tc>
          <w:tcPr>
            <w:tcW w:w="340" w:type="pct"/>
            <w:vMerge/>
            <w:tcBorders>
              <w:top w:val="single" w:sz="4" w:space="0" w:color="auto"/>
              <w:left w:val="single" w:sz="4" w:space="0" w:color="auto"/>
              <w:bottom w:val="single" w:sz="4" w:space="0" w:color="auto"/>
              <w:right w:val="single" w:sz="4" w:space="0" w:color="auto"/>
            </w:tcBorders>
            <w:vAlign w:val="center"/>
          </w:tcPr>
          <w:p w:rsidR="007542AF" w:rsidRPr="002F1827" w:rsidRDefault="007542AF" w:rsidP="002F1827">
            <w:pPr>
              <w:spacing w:after="0"/>
              <w:jc w:val="both"/>
              <w:rPr>
                <w:sz w:val="16"/>
                <w:szCs w:val="16"/>
              </w:rPr>
            </w:pPr>
          </w:p>
        </w:tc>
        <w:tc>
          <w:tcPr>
            <w:tcW w:w="224" w:type="pct"/>
            <w:tcBorders>
              <w:top w:val="single" w:sz="4" w:space="0" w:color="auto"/>
              <w:left w:val="nil"/>
              <w:bottom w:val="single" w:sz="4" w:space="0" w:color="auto"/>
              <w:right w:val="single" w:sz="4" w:space="0" w:color="auto"/>
            </w:tcBorders>
            <w:shd w:val="clear" w:color="auto" w:fill="auto"/>
            <w:noWrap/>
          </w:tcPr>
          <w:p w:rsidR="007542AF" w:rsidRPr="002F1827" w:rsidRDefault="007542AF" w:rsidP="002F1827">
            <w:pPr>
              <w:spacing w:after="0"/>
              <w:jc w:val="both"/>
              <w:rPr>
                <w:sz w:val="16"/>
                <w:szCs w:val="16"/>
              </w:rPr>
            </w:pPr>
            <w:r w:rsidRPr="002F1827">
              <w:rPr>
                <w:sz w:val="16"/>
                <w:szCs w:val="16"/>
              </w:rPr>
              <w:t> </w:t>
            </w:r>
          </w:p>
        </w:tc>
        <w:tc>
          <w:tcPr>
            <w:tcW w:w="186" w:type="pct"/>
            <w:tcBorders>
              <w:top w:val="single" w:sz="4" w:space="0" w:color="auto"/>
              <w:left w:val="nil"/>
              <w:bottom w:val="single" w:sz="4" w:space="0" w:color="auto"/>
              <w:right w:val="single" w:sz="4" w:space="0" w:color="auto"/>
            </w:tcBorders>
            <w:shd w:val="clear" w:color="auto" w:fill="auto"/>
            <w:noWrap/>
          </w:tcPr>
          <w:p w:rsidR="007542AF" w:rsidRPr="002F1827" w:rsidRDefault="007542AF" w:rsidP="002F1827">
            <w:pPr>
              <w:spacing w:after="0"/>
              <w:jc w:val="both"/>
              <w:rPr>
                <w:b/>
                <w:bCs/>
                <w:sz w:val="16"/>
                <w:szCs w:val="16"/>
              </w:rPr>
            </w:pPr>
            <w:r w:rsidRPr="002F1827">
              <w:rPr>
                <w:b/>
                <w:bCs/>
                <w:sz w:val="16"/>
                <w:szCs w:val="16"/>
              </w:rPr>
              <w:t> </w:t>
            </w:r>
          </w:p>
        </w:tc>
        <w:tc>
          <w:tcPr>
            <w:tcW w:w="312" w:type="pct"/>
            <w:tcBorders>
              <w:top w:val="single" w:sz="4" w:space="0" w:color="auto"/>
              <w:left w:val="nil"/>
              <w:bottom w:val="single" w:sz="4" w:space="0" w:color="auto"/>
              <w:right w:val="single" w:sz="4" w:space="0" w:color="auto"/>
            </w:tcBorders>
            <w:shd w:val="clear" w:color="auto" w:fill="auto"/>
            <w:noWrap/>
          </w:tcPr>
          <w:p w:rsidR="007542AF" w:rsidRPr="002F1827" w:rsidRDefault="007542AF" w:rsidP="002F1827">
            <w:pPr>
              <w:spacing w:after="0"/>
              <w:jc w:val="both"/>
              <w:rPr>
                <w:b/>
                <w:bCs/>
                <w:sz w:val="16"/>
                <w:szCs w:val="16"/>
              </w:rPr>
            </w:pPr>
            <w:r w:rsidRPr="002F1827">
              <w:rPr>
                <w:b/>
                <w:bCs/>
                <w:sz w:val="16"/>
                <w:szCs w:val="16"/>
              </w:rPr>
              <w:t> </w:t>
            </w:r>
          </w:p>
        </w:tc>
        <w:tc>
          <w:tcPr>
            <w:tcW w:w="735" w:type="pct"/>
            <w:vMerge/>
            <w:tcBorders>
              <w:top w:val="single" w:sz="4" w:space="0" w:color="auto"/>
              <w:left w:val="single" w:sz="4" w:space="0" w:color="auto"/>
              <w:bottom w:val="single" w:sz="4" w:space="0" w:color="auto"/>
              <w:right w:val="single" w:sz="4" w:space="0" w:color="auto"/>
            </w:tcBorders>
            <w:vAlign w:val="center"/>
          </w:tcPr>
          <w:p w:rsidR="007542AF" w:rsidRPr="002F1827" w:rsidRDefault="007542AF" w:rsidP="002F1827">
            <w:pPr>
              <w:spacing w:after="0"/>
              <w:jc w:val="both"/>
              <w:rPr>
                <w:sz w:val="16"/>
                <w:szCs w:val="16"/>
              </w:rPr>
            </w:pPr>
          </w:p>
        </w:tc>
        <w:tc>
          <w:tcPr>
            <w:tcW w:w="838" w:type="pct"/>
            <w:vMerge/>
            <w:tcBorders>
              <w:top w:val="single" w:sz="4" w:space="0" w:color="auto"/>
              <w:left w:val="single" w:sz="4" w:space="0" w:color="auto"/>
              <w:bottom w:val="single" w:sz="4" w:space="0" w:color="auto"/>
              <w:right w:val="single" w:sz="4" w:space="0" w:color="auto"/>
            </w:tcBorders>
            <w:vAlign w:val="center"/>
          </w:tcPr>
          <w:p w:rsidR="007542AF" w:rsidRPr="002F1827" w:rsidRDefault="007542AF" w:rsidP="002F1827">
            <w:pPr>
              <w:spacing w:after="0"/>
              <w:jc w:val="both"/>
              <w:rPr>
                <w:sz w:val="16"/>
                <w:szCs w:val="16"/>
              </w:rPr>
            </w:pPr>
          </w:p>
        </w:tc>
        <w:tc>
          <w:tcPr>
            <w:tcW w:w="214" w:type="pct"/>
            <w:vMerge/>
            <w:tcBorders>
              <w:top w:val="single" w:sz="4" w:space="0" w:color="auto"/>
              <w:left w:val="single" w:sz="4" w:space="0" w:color="auto"/>
              <w:bottom w:val="single" w:sz="4" w:space="0" w:color="auto"/>
              <w:right w:val="single" w:sz="4" w:space="0" w:color="auto"/>
            </w:tcBorders>
            <w:vAlign w:val="center"/>
          </w:tcPr>
          <w:p w:rsidR="007542AF" w:rsidRPr="002F1827" w:rsidRDefault="007542AF" w:rsidP="002F1827">
            <w:pPr>
              <w:spacing w:after="0"/>
              <w:jc w:val="both"/>
              <w:rPr>
                <w:sz w:val="16"/>
                <w:szCs w:val="16"/>
              </w:rPr>
            </w:pPr>
          </w:p>
        </w:tc>
        <w:tc>
          <w:tcPr>
            <w:tcW w:w="615" w:type="pct"/>
            <w:tcBorders>
              <w:top w:val="single" w:sz="4" w:space="0" w:color="auto"/>
              <w:left w:val="nil"/>
              <w:bottom w:val="single" w:sz="4" w:space="0" w:color="auto"/>
              <w:right w:val="single" w:sz="4" w:space="0" w:color="auto"/>
            </w:tcBorders>
            <w:shd w:val="clear" w:color="auto" w:fill="auto"/>
            <w:noWrap/>
          </w:tcPr>
          <w:p w:rsidR="007542AF" w:rsidRPr="002F1827" w:rsidRDefault="007542AF" w:rsidP="002F1827">
            <w:pPr>
              <w:spacing w:after="0"/>
              <w:jc w:val="both"/>
              <w:rPr>
                <w:sz w:val="16"/>
                <w:szCs w:val="16"/>
              </w:rPr>
            </w:pPr>
            <w:r w:rsidRPr="002F1827">
              <w:rPr>
                <w:sz w:val="16"/>
                <w:szCs w:val="16"/>
              </w:rPr>
              <w:t>On progress</w:t>
            </w:r>
          </w:p>
        </w:tc>
      </w:tr>
      <w:tr w:rsidR="001A1CA6" w:rsidRPr="002F1827" w:rsidTr="001A1CA6">
        <w:trPr>
          <w:trHeight w:val="255"/>
        </w:trPr>
        <w:tc>
          <w:tcPr>
            <w:tcW w:w="1535" w:type="pct"/>
            <w:gridSpan w:val="6"/>
            <w:tcBorders>
              <w:top w:val="nil"/>
              <w:left w:val="single" w:sz="4" w:space="0" w:color="auto"/>
              <w:bottom w:val="single" w:sz="4" w:space="0" w:color="auto"/>
              <w:right w:val="single" w:sz="4" w:space="0" w:color="auto"/>
            </w:tcBorders>
            <w:shd w:val="clear" w:color="auto" w:fill="auto"/>
          </w:tcPr>
          <w:p w:rsidR="001A1CA6" w:rsidRPr="001A1CA6" w:rsidRDefault="001A1CA6" w:rsidP="002F1827">
            <w:pPr>
              <w:spacing w:after="0"/>
              <w:jc w:val="both"/>
              <w:rPr>
                <w:b/>
                <w:bCs/>
                <w:sz w:val="16"/>
                <w:szCs w:val="16"/>
              </w:rPr>
            </w:pPr>
            <w:r w:rsidRPr="002F1827">
              <w:rPr>
                <w:b/>
                <w:bCs/>
                <w:sz w:val="16"/>
                <w:szCs w:val="16"/>
              </w:rPr>
              <w:t>Sub total</w:t>
            </w:r>
          </w:p>
        </w:tc>
        <w:tc>
          <w:tcPr>
            <w:tcW w:w="340" w:type="pct"/>
            <w:tcBorders>
              <w:top w:val="nil"/>
              <w:left w:val="nil"/>
              <w:bottom w:val="single" w:sz="4" w:space="0" w:color="auto"/>
              <w:right w:val="single" w:sz="4" w:space="0" w:color="auto"/>
            </w:tcBorders>
            <w:shd w:val="clear" w:color="auto" w:fill="auto"/>
            <w:noWrap/>
          </w:tcPr>
          <w:p w:rsidR="001A1CA6" w:rsidRPr="002F1827" w:rsidRDefault="001A1CA6" w:rsidP="002F1827">
            <w:pPr>
              <w:spacing w:after="0"/>
              <w:jc w:val="both"/>
              <w:rPr>
                <w:sz w:val="16"/>
                <w:szCs w:val="16"/>
              </w:rPr>
            </w:pPr>
            <w:r w:rsidRPr="002F1827">
              <w:rPr>
                <w:sz w:val="16"/>
                <w:szCs w:val="16"/>
              </w:rPr>
              <w:t> </w:t>
            </w:r>
          </w:p>
        </w:tc>
        <w:tc>
          <w:tcPr>
            <w:tcW w:w="224" w:type="pct"/>
            <w:tcBorders>
              <w:top w:val="nil"/>
              <w:left w:val="nil"/>
              <w:bottom w:val="single" w:sz="4" w:space="0" w:color="auto"/>
              <w:right w:val="single" w:sz="4" w:space="0" w:color="auto"/>
            </w:tcBorders>
            <w:shd w:val="clear" w:color="auto" w:fill="auto"/>
            <w:noWrap/>
          </w:tcPr>
          <w:p w:rsidR="001A1CA6" w:rsidRPr="002F1827" w:rsidRDefault="001A1CA6" w:rsidP="002F1827">
            <w:pPr>
              <w:spacing w:after="0"/>
              <w:jc w:val="both"/>
              <w:rPr>
                <w:sz w:val="16"/>
                <w:szCs w:val="16"/>
              </w:rPr>
            </w:pPr>
            <w:r w:rsidRPr="002F1827">
              <w:rPr>
                <w:sz w:val="16"/>
                <w:szCs w:val="16"/>
              </w:rPr>
              <w:t> </w:t>
            </w:r>
          </w:p>
        </w:tc>
        <w:tc>
          <w:tcPr>
            <w:tcW w:w="186" w:type="pct"/>
            <w:tcBorders>
              <w:top w:val="nil"/>
              <w:left w:val="nil"/>
              <w:bottom w:val="single" w:sz="4" w:space="0" w:color="auto"/>
              <w:right w:val="single" w:sz="4" w:space="0" w:color="auto"/>
            </w:tcBorders>
            <w:shd w:val="clear" w:color="auto" w:fill="auto"/>
            <w:noWrap/>
          </w:tcPr>
          <w:p w:rsidR="001A1CA6" w:rsidRPr="002F1827" w:rsidRDefault="001A1CA6"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auto" w:fill="auto"/>
            <w:noWrap/>
          </w:tcPr>
          <w:p w:rsidR="001A1CA6" w:rsidRPr="002F1827" w:rsidRDefault="001A1CA6" w:rsidP="002F1827">
            <w:pPr>
              <w:spacing w:after="0"/>
              <w:jc w:val="both"/>
              <w:rPr>
                <w:b/>
                <w:bCs/>
                <w:sz w:val="16"/>
                <w:szCs w:val="16"/>
              </w:rPr>
            </w:pPr>
            <w:r w:rsidRPr="002F1827">
              <w:rPr>
                <w:b/>
                <w:bCs/>
                <w:sz w:val="16"/>
                <w:szCs w:val="16"/>
              </w:rPr>
              <w:t> </w:t>
            </w:r>
          </w:p>
        </w:tc>
        <w:tc>
          <w:tcPr>
            <w:tcW w:w="735" w:type="pct"/>
            <w:tcBorders>
              <w:top w:val="nil"/>
              <w:left w:val="nil"/>
              <w:bottom w:val="single" w:sz="4" w:space="0" w:color="auto"/>
              <w:right w:val="single" w:sz="4" w:space="0" w:color="auto"/>
            </w:tcBorders>
            <w:shd w:val="clear" w:color="auto" w:fill="auto"/>
            <w:noWrap/>
          </w:tcPr>
          <w:p w:rsidR="001A1CA6" w:rsidRPr="002F1827" w:rsidRDefault="001A1CA6" w:rsidP="002F1827">
            <w:pPr>
              <w:spacing w:after="0"/>
              <w:jc w:val="both"/>
              <w:rPr>
                <w:b/>
                <w:bCs/>
                <w:sz w:val="16"/>
                <w:szCs w:val="16"/>
              </w:rPr>
            </w:pPr>
            <w:r w:rsidRPr="002F1827">
              <w:rPr>
                <w:b/>
                <w:bCs/>
                <w:sz w:val="16"/>
                <w:szCs w:val="16"/>
              </w:rPr>
              <w:t xml:space="preserve">                      119,000,000 </w:t>
            </w:r>
          </w:p>
        </w:tc>
        <w:tc>
          <w:tcPr>
            <w:tcW w:w="838" w:type="pct"/>
            <w:tcBorders>
              <w:top w:val="nil"/>
              <w:left w:val="nil"/>
              <w:bottom w:val="single" w:sz="4" w:space="0" w:color="auto"/>
              <w:right w:val="single" w:sz="4" w:space="0" w:color="auto"/>
            </w:tcBorders>
            <w:shd w:val="clear" w:color="auto" w:fill="auto"/>
            <w:noWrap/>
          </w:tcPr>
          <w:p w:rsidR="001A1CA6" w:rsidRPr="002F1827" w:rsidRDefault="001A1CA6" w:rsidP="002F1827">
            <w:pPr>
              <w:spacing w:after="0"/>
              <w:jc w:val="both"/>
              <w:rPr>
                <w:b/>
                <w:bCs/>
                <w:sz w:val="16"/>
                <w:szCs w:val="16"/>
              </w:rPr>
            </w:pPr>
            <w:r w:rsidRPr="002F1827">
              <w:rPr>
                <w:b/>
                <w:bCs/>
                <w:sz w:val="16"/>
                <w:szCs w:val="16"/>
              </w:rPr>
              <w:t xml:space="preserve">                                  114,191,281 </w:t>
            </w:r>
          </w:p>
        </w:tc>
        <w:tc>
          <w:tcPr>
            <w:tcW w:w="214" w:type="pct"/>
            <w:tcBorders>
              <w:top w:val="nil"/>
              <w:left w:val="nil"/>
              <w:bottom w:val="single" w:sz="4" w:space="0" w:color="auto"/>
              <w:right w:val="single" w:sz="4" w:space="0" w:color="auto"/>
            </w:tcBorders>
            <w:shd w:val="clear" w:color="auto" w:fill="auto"/>
            <w:noWrap/>
          </w:tcPr>
          <w:p w:rsidR="001A1CA6" w:rsidRPr="002F1827" w:rsidRDefault="001A1CA6" w:rsidP="002F1827">
            <w:pPr>
              <w:spacing w:after="0"/>
              <w:jc w:val="both"/>
              <w:rPr>
                <w:b/>
                <w:bCs/>
                <w:sz w:val="16"/>
                <w:szCs w:val="16"/>
              </w:rPr>
            </w:pPr>
            <w:r w:rsidRPr="002F1827">
              <w:rPr>
                <w:b/>
                <w:bCs/>
                <w:sz w:val="16"/>
                <w:szCs w:val="16"/>
              </w:rPr>
              <w:t>96</w:t>
            </w:r>
          </w:p>
        </w:tc>
        <w:tc>
          <w:tcPr>
            <w:tcW w:w="615" w:type="pct"/>
            <w:tcBorders>
              <w:top w:val="nil"/>
              <w:left w:val="nil"/>
              <w:bottom w:val="single" w:sz="4" w:space="0" w:color="auto"/>
              <w:right w:val="single" w:sz="4" w:space="0" w:color="auto"/>
            </w:tcBorders>
            <w:shd w:val="clear" w:color="auto" w:fill="auto"/>
            <w:noWrap/>
          </w:tcPr>
          <w:p w:rsidR="001A1CA6" w:rsidRPr="002F1827" w:rsidRDefault="001A1CA6" w:rsidP="002F1827">
            <w:pPr>
              <w:spacing w:after="0"/>
              <w:jc w:val="both"/>
              <w:rPr>
                <w:sz w:val="16"/>
                <w:szCs w:val="16"/>
              </w:rPr>
            </w:pPr>
            <w:r w:rsidRPr="002F1827">
              <w:rPr>
                <w:sz w:val="16"/>
                <w:szCs w:val="16"/>
              </w:rPr>
              <w:t> </w:t>
            </w:r>
          </w:p>
        </w:tc>
      </w:tr>
      <w:tr w:rsidR="001A1CA6" w:rsidRPr="002F1827" w:rsidTr="001A1CA6">
        <w:trPr>
          <w:trHeight w:val="255"/>
        </w:trPr>
        <w:tc>
          <w:tcPr>
            <w:tcW w:w="1535" w:type="pct"/>
            <w:gridSpan w:val="6"/>
            <w:tcBorders>
              <w:top w:val="nil"/>
              <w:left w:val="single" w:sz="4" w:space="0" w:color="auto"/>
              <w:bottom w:val="single" w:sz="4" w:space="0" w:color="auto"/>
              <w:right w:val="single" w:sz="4" w:space="0" w:color="auto"/>
            </w:tcBorders>
            <w:shd w:val="clear" w:color="auto" w:fill="auto"/>
          </w:tcPr>
          <w:p w:rsidR="001A1CA6" w:rsidRPr="001A1CA6" w:rsidRDefault="001A1CA6" w:rsidP="002F1827">
            <w:pPr>
              <w:spacing w:after="0"/>
              <w:jc w:val="both"/>
              <w:rPr>
                <w:b/>
                <w:bCs/>
                <w:sz w:val="16"/>
                <w:szCs w:val="16"/>
              </w:rPr>
            </w:pPr>
            <w:r w:rsidRPr="002F1827">
              <w:rPr>
                <w:b/>
                <w:bCs/>
                <w:sz w:val="16"/>
                <w:szCs w:val="16"/>
              </w:rPr>
              <w:t>TOTAL</w:t>
            </w:r>
          </w:p>
        </w:tc>
        <w:tc>
          <w:tcPr>
            <w:tcW w:w="340" w:type="pct"/>
            <w:tcBorders>
              <w:top w:val="nil"/>
              <w:left w:val="nil"/>
              <w:bottom w:val="single" w:sz="4" w:space="0" w:color="auto"/>
              <w:right w:val="single" w:sz="4" w:space="0" w:color="auto"/>
            </w:tcBorders>
            <w:shd w:val="clear" w:color="auto" w:fill="auto"/>
            <w:noWrap/>
          </w:tcPr>
          <w:p w:rsidR="001A1CA6" w:rsidRPr="002F1827" w:rsidRDefault="001A1CA6" w:rsidP="002F1827">
            <w:pPr>
              <w:spacing w:after="0"/>
              <w:jc w:val="both"/>
              <w:rPr>
                <w:sz w:val="16"/>
                <w:szCs w:val="16"/>
              </w:rPr>
            </w:pPr>
            <w:r w:rsidRPr="002F1827">
              <w:rPr>
                <w:sz w:val="16"/>
                <w:szCs w:val="16"/>
              </w:rPr>
              <w:t> </w:t>
            </w:r>
          </w:p>
        </w:tc>
        <w:tc>
          <w:tcPr>
            <w:tcW w:w="224" w:type="pct"/>
            <w:tcBorders>
              <w:top w:val="nil"/>
              <w:left w:val="nil"/>
              <w:bottom w:val="single" w:sz="4" w:space="0" w:color="auto"/>
              <w:right w:val="single" w:sz="4" w:space="0" w:color="auto"/>
            </w:tcBorders>
            <w:shd w:val="clear" w:color="auto" w:fill="auto"/>
            <w:noWrap/>
          </w:tcPr>
          <w:p w:rsidR="001A1CA6" w:rsidRPr="002F1827" w:rsidRDefault="001A1CA6" w:rsidP="002F1827">
            <w:pPr>
              <w:spacing w:after="0"/>
              <w:jc w:val="both"/>
              <w:rPr>
                <w:sz w:val="16"/>
                <w:szCs w:val="16"/>
              </w:rPr>
            </w:pPr>
            <w:r w:rsidRPr="002F1827">
              <w:rPr>
                <w:sz w:val="16"/>
                <w:szCs w:val="16"/>
              </w:rPr>
              <w:t> </w:t>
            </w:r>
          </w:p>
        </w:tc>
        <w:tc>
          <w:tcPr>
            <w:tcW w:w="186" w:type="pct"/>
            <w:tcBorders>
              <w:top w:val="nil"/>
              <w:left w:val="nil"/>
              <w:bottom w:val="single" w:sz="4" w:space="0" w:color="auto"/>
              <w:right w:val="single" w:sz="4" w:space="0" w:color="auto"/>
            </w:tcBorders>
            <w:shd w:val="clear" w:color="auto" w:fill="auto"/>
            <w:noWrap/>
          </w:tcPr>
          <w:p w:rsidR="001A1CA6" w:rsidRPr="002F1827" w:rsidRDefault="001A1CA6"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auto" w:fill="auto"/>
            <w:noWrap/>
          </w:tcPr>
          <w:p w:rsidR="001A1CA6" w:rsidRPr="002F1827" w:rsidRDefault="001A1CA6" w:rsidP="002F1827">
            <w:pPr>
              <w:spacing w:after="0"/>
              <w:jc w:val="both"/>
              <w:rPr>
                <w:b/>
                <w:bCs/>
                <w:sz w:val="16"/>
                <w:szCs w:val="16"/>
              </w:rPr>
            </w:pPr>
            <w:r w:rsidRPr="002F1827">
              <w:rPr>
                <w:b/>
                <w:bCs/>
                <w:sz w:val="16"/>
                <w:szCs w:val="16"/>
              </w:rPr>
              <w:t> </w:t>
            </w:r>
          </w:p>
        </w:tc>
        <w:tc>
          <w:tcPr>
            <w:tcW w:w="735" w:type="pct"/>
            <w:tcBorders>
              <w:top w:val="nil"/>
              <w:left w:val="nil"/>
              <w:bottom w:val="single" w:sz="4" w:space="0" w:color="auto"/>
              <w:right w:val="single" w:sz="4" w:space="0" w:color="auto"/>
            </w:tcBorders>
            <w:shd w:val="clear" w:color="auto" w:fill="auto"/>
            <w:noWrap/>
          </w:tcPr>
          <w:p w:rsidR="001A1CA6" w:rsidRPr="002F1827" w:rsidRDefault="001A1CA6" w:rsidP="002F1827">
            <w:pPr>
              <w:spacing w:after="0"/>
              <w:jc w:val="both"/>
              <w:rPr>
                <w:b/>
                <w:bCs/>
                <w:sz w:val="16"/>
                <w:szCs w:val="16"/>
              </w:rPr>
            </w:pPr>
            <w:r w:rsidRPr="002F1827">
              <w:rPr>
                <w:b/>
                <w:bCs/>
                <w:sz w:val="16"/>
                <w:szCs w:val="16"/>
              </w:rPr>
              <w:t xml:space="preserve">                      448,474,100 </w:t>
            </w:r>
          </w:p>
        </w:tc>
        <w:tc>
          <w:tcPr>
            <w:tcW w:w="838" w:type="pct"/>
            <w:tcBorders>
              <w:top w:val="nil"/>
              <w:left w:val="nil"/>
              <w:bottom w:val="single" w:sz="4" w:space="0" w:color="auto"/>
              <w:right w:val="single" w:sz="4" w:space="0" w:color="auto"/>
            </w:tcBorders>
            <w:shd w:val="clear" w:color="auto" w:fill="auto"/>
            <w:noWrap/>
          </w:tcPr>
          <w:p w:rsidR="001A1CA6" w:rsidRPr="002F1827" w:rsidRDefault="001A1CA6" w:rsidP="002F1827">
            <w:pPr>
              <w:spacing w:after="0"/>
              <w:jc w:val="both"/>
              <w:rPr>
                <w:b/>
                <w:bCs/>
                <w:sz w:val="16"/>
                <w:szCs w:val="16"/>
              </w:rPr>
            </w:pPr>
            <w:r w:rsidRPr="002F1827">
              <w:rPr>
                <w:b/>
                <w:bCs/>
                <w:sz w:val="16"/>
                <w:szCs w:val="16"/>
              </w:rPr>
              <w:t xml:space="preserve">                                  414,428,560 </w:t>
            </w:r>
          </w:p>
        </w:tc>
        <w:tc>
          <w:tcPr>
            <w:tcW w:w="214" w:type="pct"/>
            <w:tcBorders>
              <w:top w:val="nil"/>
              <w:left w:val="nil"/>
              <w:bottom w:val="single" w:sz="4" w:space="0" w:color="auto"/>
              <w:right w:val="single" w:sz="4" w:space="0" w:color="auto"/>
            </w:tcBorders>
            <w:shd w:val="clear" w:color="auto" w:fill="auto"/>
            <w:noWrap/>
          </w:tcPr>
          <w:p w:rsidR="001A1CA6" w:rsidRPr="002F1827" w:rsidRDefault="001A1CA6" w:rsidP="002F1827">
            <w:pPr>
              <w:spacing w:after="0"/>
              <w:jc w:val="both"/>
              <w:rPr>
                <w:b/>
                <w:bCs/>
                <w:sz w:val="16"/>
                <w:szCs w:val="16"/>
              </w:rPr>
            </w:pPr>
            <w:r w:rsidRPr="002F1827">
              <w:rPr>
                <w:b/>
                <w:bCs/>
                <w:sz w:val="16"/>
                <w:szCs w:val="16"/>
              </w:rPr>
              <w:t>460</w:t>
            </w:r>
          </w:p>
        </w:tc>
        <w:tc>
          <w:tcPr>
            <w:tcW w:w="615" w:type="pct"/>
            <w:tcBorders>
              <w:top w:val="nil"/>
              <w:left w:val="nil"/>
              <w:bottom w:val="single" w:sz="4" w:space="0" w:color="auto"/>
              <w:right w:val="single" w:sz="4" w:space="0" w:color="auto"/>
            </w:tcBorders>
            <w:shd w:val="clear" w:color="auto" w:fill="auto"/>
            <w:noWrap/>
          </w:tcPr>
          <w:p w:rsidR="001A1CA6" w:rsidRPr="002F1827" w:rsidRDefault="001A1CA6" w:rsidP="002F1827">
            <w:pPr>
              <w:spacing w:after="0"/>
              <w:jc w:val="both"/>
              <w:rPr>
                <w:sz w:val="16"/>
                <w:szCs w:val="16"/>
              </w:rPr>
            </w:pPr>
            <w:r w:rsidRPr="002F1827">
              <w:rPr>
                <w:sz w:val="16"/>
                <w:szCs w:val="16"/>
              </w:rPr>
              <w:t> </w:t>
            </w:r>
          </w:p>
        </w:tc>
      </w:tr>
    </w:tbl>
    <w:p w:rsidR="007542AF" w:rsidRPr="002F1827" w:rsidRDefault="007542AF" w:rsidP="002F1827">
      <w:pPr>
        <w:spacing w:after="0"/>
        <w:jc w:val="both"/>
        <w:rPr>
          <w:b/>
          <w:bCs/>
          <w:sz w:val="20"/>
          <w:szCs w:val="20"/>
        </w:rPr>
      </w:pPr>
    </w:p>
    <w:p w:rsidR="002A1341" w:rsidRPr="002F1827" w:rsidRDefault="007542AF" w:rsidP="002F1827">
      <w:pPr>
        <w:spacing w:after="0"/>
        <w:jc w:val="both"/>
        <w:rPr>
          <w:b/>
          <w:bCs/>
          <w:sz w:val="20"/>
          <w:szCs w:val="20"/>
        </w:rPr>
      </w:pPr>
      <w:r w:rsidRPr="002F1827">
        <w:rPr>
          <w:b/>
          <w:bCs/>
          <w:sz w:val="20"/>
          <w:szCs w:val="20"/>
        </w:rPr>
        <w:t>Sub - Vote Code:</w:t>
      </w:r>
      <w:r w:rsidRPr="002F1827">
        <w:rPr>
          <w:b/>
          <w:bCs/>
          <w:sz w:val="20"/>
          <w:szCs w:val="20"/>
        </w:rPr>
        <w:tab/>
        <w:t xml:space="preserve"> </w:t>
      </w:r>
      <w:r w:rsidRPr="002F1827">
        <w:rPr>
          <w:b/>
          <w:bCs/>
          <w:sz w:val="20"/>
          <w:szCs w:val="20"/>
        </w:rPr>
        <w:tab/>
        <w:t xml:space="preserve"> </w:t>
      </w:r>
      <w:r w:rsidRPr="002F1827">
        <w:rPr>
          <w:b/>
          <w:bCs/>
          <w:sz w:val="20"/>
          <w:szCs w:val="20"/>
        </w:rPr>
        <w:tab/>
        <w:t xml:space="preserve"> </w:t>
      </w:r>
      <w:r w:rsidRPr="002F1827">
        <w:rPr>
          <w:b/>
          <w:bCs/>
          <w:sz w:val="20"/>
          <w:szCs w:val="20"/>
        </w:rPr>
        <w:tab/>
        <w:t>SUB</w:t>
      </w:r>
      <w:r w:rsidR="001A1CA6">
        <w:rPr>
          <w:b/>
          <w:bCs/>
          <w:sz w:val="20"/>
          <w:szCs w:val="20"/>
        </w:rPr>
        <w:t>-Vote Name: Directorate o</w:t>
      </w:r>
      <w:r w:rsidR="001A1CA6" w:rsidRPr="002F1827">
        <w:rPr>
          <w:b/>
          <w:bCs/>
          <w:sz w:val="20"/>
          <w:szCs w:val="20"/>
        </w:rPr>
        <w:t xml:space="preserve">f Irrigation </w:t>
      </w:r>
      <w:r w:rsidR="001A1CA6">
        <w:rPr>
          <w:b/>
          <w:bCs/>
          <w:sz w:val="20"/>
          <w:szCs w:val="20"/>
        </w:rPr>
        <w:t>a</w:t>
      </w:r>
      <w:r w:rsidR="001A1CA6" w:rsidRPr="002F1827">
        <w:rPr>
          <w:b/>
          <w:bCs/>
          <w:sz w:val="20"/>
          <w:szCs w:val="20"/>
        </w:rPr>
        <w:t>nd Technical Services</w:t>
      </w:r>
    </w:p>
    <w:p w:rsidR="007542AF" w:rsidRPr="002F1827" w:rsidRDefault="001A1CA6" w:rsidP="002F1827">
      <w:pPr>
        <w:spacing w:after="0"/>
        <w:jc w:val="both"/>
        <w:rPr>
          <w:b/>
          <w:bCs/>
          <w:sz w:val="20"/>
          <w:szCs w:val="20"/>
        </w:rPr>
      </w:pPr>
      <w:r w:rsidRPr="002F1827">
        <w:rPr>
          <w:b/>
          <w:bCs/>
          <w:sz w:val="20"/>
          <w:szCs w:val="20"/>
        </w:rPr>
        <w:t>Objective Code: D</w:t>
      </w:r>
      <w:r w:rsidRPr="002F1827">
        <w:rPr>
          <w:b/>
          <w:bCs/>
          <w:sz w:val="20"/>
          <w:szCs w:val="20"/>
        </w:rPr>
        <w:tab/>
        <w:t xml:space="preserve"> </w:t>
      </w:r>
      <w:r w:rsidRPr="002F1827">
        <w:rPr>
          <w:b/>
          <w:bCs/>
          <w:sz w:val="20"/>
          <w:szCs w:val="20"/>
        </w:rPr>
        <w:tab/>
        <w:t xml:space="preserve"> </w:t>
      </w:r>
      <w:r w:rsidRPr="002F1827">
        <w:rPr>
          <w:b/>
          <w:bCs/>
          <w:sz w:val="20"/>
          <w:szCs w:val="20"/>
        </w:rPr>
        <w:tab/>
        <w:t xml:space="preserve"> </w:t>
      </w:r>
      <w:r w:rsidRPr="002F1827">
        <w:rPr>
          <w:b/>
          <w:bCs/>
          <w:sz w:val="20"/>
          <w:szCs w:val="20"/>
        </w:rPr>
        <w:tab/>
        <w:t>Project Name: Agricultural Sector Development Programme</w:t>
      </w:r>
    </w:p>
    <w:tbl>
      <w:tblPr>
        <w:tblW w:w="5000" w:type="pct"/>
        <w:tblLayout w:type="fixed"/>
        <w:tblLook w:val="04A0"/>
      </w:tblPr>
      <w:tblGrid>
        <w:gridCol w:w="1909"/>
        <w:gridCol w:w="629"/>
        <w:gridCol w:w="629"/>
        <w:gridCol w:w="1080"/>
        <w:gridCol w:w="2702"/>
        <w:gridCol w:w="1259"/>
        <w:gridCol w:w="629"/>
        <w:gridCol w:w="547"/>
        <w:gridCol w:w="624"/>
        <w:gridCol w:w="1171"/>
        <w:gridCol w:w="1080"/>
        <w:gridCol w:w="899"/>
        <w:gridCol w:w="1018"/>
      </w:tblGrid>
      <w:tr w:rsidR="001A1CA6" w:rsidRPr="002F1827" w:rsidTr="001A1CA6">
        <w:trPr>
          <w:trHeight w:val="593"/>
        </w:trPr>
        <w:tc>
          <w:tcPr>
            <w:tcW w:w="673" w:type="pct"/>
            <w:tcBorders>
              <w:top w:val="single" w:sz="4" w:space="0" w:color="auto"/>
              <w:left w:val="single" w:sz="4" w:space="0" w:color="auto"/>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CODES AND LINKAGE</w:t>
            </w:r>
          </w:p>
        </w:tc>
        <w:tc>
          <w:tcPr>
            <w:tcW w:w="222" w:type="pct"/>
            <w:tcBorders>
              <w:top w:val="single" w:sz="4" w:space="0" w:color="auto"/>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 </w:t>
            </w:r>
          </w:p>
        </w:tc>
        <w:tc>
          <w:tcPr>
            <w:tcW w:w="222" w:type="pct"/>
            <w:tcBorders>
              <w:top w:val="single" w:sz="4" w:space="0" w:color="auto"/>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 </w:t>
            </w:r>
          </w:p>
        </w:tc>
        <w:tc>
          <w:tcPr>
            <w:tcW w:w="381" w:type="pct"/>
            <w:tcBorders>
              <w:top w:val="single" w:sz="4" w:space="0" w:color="auto"/>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ANNUAL PHYSICAL TARGET</w:t>
            </w:r>
          </w:p>
        </w:tc>
        <w:tc>
          <w:tcPr>
            <w:tcW w:w="953" w:type="pct"/>
            <w:tcBorders>
              <w:top w:val="single" w:sz="4" w:space="0" w:color="auto"/>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CUMMULATIVE STATUS ON MEETING PHYSICAL TARGET</w:t>
            </w:r>
          </w:p>
        </w:tc>
        <w:tc>
          <w:tcPr>
            <w:tcW w:w="444" w:type="pct"/>
            <w:tcBorders>
              <w:top w:val="single" w:sz="4" w:space="0" w:color="auto"/>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 </w:t>
            </w:r>
          </w:p>
        </w:tc>
        <w:tc>
          <w:tcPr>
            <w:tcW w:w="222" w:type="pct"/>
            <w:tcBorders>
              <w:top w:val="single" w:sz="4" w:space="0" w:color="auto"/>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 </w:t>
            </w:r>
          </w:p>
        </w:tc>
        <w:tc>
          <w:tcPr>
            <w:tcW w:w="193" w:type="pct"/>
            <w:tcBorders>
              <w:top w:val="single" w:sz="4" w:space="0" w:color="auto"/>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 </w:t>
            </w:r>
          </w:p>
        </w:tc>
        <w:tc>
          <w:tcPr>
            <w:tcW w:w="220" w:type="pct"/>
            <w:tcBorders>
              <w:top w:val="single" w:sz="4" w:space="0" w:color="auto"/>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 </w:t>
            </w:r>
          </w:p>
        </w:tc>
        <w:tc>
          <w:tcPr>
            <w:tcW w:w="413" w:type="pct"/>
            <w:tcBorders>
              <w:top w:val="single" w:sz="4" w:space="0" w:color="auto"/>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EXPENDITURE STATUS</w:t>
            </w:r>
          </w:p>
        </w:tc>
        <w:tc>
          <w:tcPr>
            <w:tcW w:w="381" w:type="pct"/>
            <w:tcBorders>
              <w:top w:val="single" w:sz="4" w:space="0" w:color="auto"/>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 </w:t>
            </w:r>
          </w:p>
        </w:tc>
        <w:tc>
          <w:tcPr>
            <w:tcW w:w="317" w:type="pct"/>
            <w:tcBorders>
              <w:top w:val="single" w:sz="4" w:space="0" w:color="auto"/>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 </w:t>
            </w:r>
          </w:p>
        </w:tc>
        <w:tc>
          <w:tcPr>
            <w:tcW w:w="359" w:type="pct"/>
            <w:vMerge w:val="restart"/>
            <w:tcBorders>
              <w:top w:val="single" w:sz="4" w:space="0" w:color="auto"/>
              <w:left w:val="nil"/>
              <w:right w:val="single" w:sz="4" w:space="0" w:color="auto"/>
            </w:tcBorders>
            <w:shd w:val="clear" w:color="000000" w:fill="CCFFFF"/>
          </w:tcPr>
          <w:p w:rsidR="001A1CA6" w:rsidRPr="002F1827" w:rsidRDefault="001A1CA6" w:rsidP="001A1CA6">
            <w:pPr>
              <w:spacing w:after="0"/>
              <w:jc w:val="both"/>
              <w:rPr>
                <w:b/>
                <w:bCs/>
                <w:sz w:val="16"/>
                <w:szCs w:val="16"/>
              </w:rPr>
            </w:pPr>
            <w:r w:rsidRPr="002F1827">
              <w:rPr>
                <w:b/>
                <w:bCs/>
                <w:sz w:val="16"/>
                <w:szCs w:val="16"/>
              </w:rPr>
              <w:t>REMARKS ON IMPLEMEMNTATION</w:t>
            </w:r>
          </w:p>
        </w:tc>
      </w:tr>
      <w:tr w:rsidR="001A1CA6" w:rsidRPr="002F1827" w:rsidTr="001A1CA6">
        <w:trPr>
          <w:trHeight w:val="503"/>
        </w:trPr>
        <w:tc>
          <w:tcPr>
            <w:tcW w:w="673" w:type="pct"/>
            <w:tcBorders>
              <w:top w:val="single" w:sz="4" w:space="0" w:color="auto"/>
              <w:left w:val="single" w:sz="4" w:space="0" w:color="auto"/>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Target Code</w:t>
            </w:r>
          </w:p>
        </w:tc>
        <w:tc>
          <w:tcPr>
            <w:tcW w:w="222" w:type="pct"/>
            <w:tcBorders>
              <w:top w:val="nil"/>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M</w:t>
            </w:r>
          </w:p>
        </w:tc>
        <w:tc>
          <w:tcPr>
            <w:tcW w:w="222" w:type="pct"/>
            <w:tcBorders>
              <w:top w:val="nil"/>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P</w:t>
            </w:r>
          </w:p>
        </w:tc>
        <w:tc>
          <w:tcPr>
            <w:tcW w:w="381" w:type="pct"/>
            <w:tcBorders>
              <w:top w:val="nil"/>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Target Description</w:t>
            </w:r>
          </w:p>
        </w:tc>
        <w:tc>
          <w:tcPr>
            <w:tcW w:w="953" w:type="pct"/>
            <w:tcBorders>
              <w:top w:val="nil"/>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Actual Progress</w:t>
            </w:r>
          </w:p>
        </w:tc>
        <w:tc>
          <w:tcPr>
            <w:tcW w:w="444" w:type="pct"/>
            <w:tcBorders>
              <w:top w:val="nil"/>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Estimated % Completed of annual plan</w:t>
            </w:r>
          </w:p>
        </w:tc>
        <w:tc>
          <w:tcPr>
            <w:tcW w:w="222" w:type="pct"/>
            <w:tcBorders>
              <w:top w:val="nil"/>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On Track</w:t>
            </w:r>
          </w:p>
        </w:tc>
        <w:tc>
          <w:tcPr>
            <w:tcW w:w="193" w:type="pct"/>
            <w:tcBorders>
              <w:top w:val="nil"/>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At Risk</w:t>
            </w:r>
          </w:p>
        </w:tc>
        <w:tc>
          <w:tcPr>
            <w:tcW w:w="220" w:type="pct"/>
            <w:tcBorders>
              <w:top w:val="nil"/>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Unknown</w:t>
            </w:r>
          </w:p>
        </w:tc>
        <w:tc>
          <w:tcPr>
            <w:tcW w:w="413" w:type="pct"/>
            <w:tcBorders>
              <w:top w:val="nil"/>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Cummulative Budget</w:t>
            </w:r>
          </w:p>
        </w:tc>
        <w:tc>
          <w:tcPr>
            <w:tcW w:w="381" w:type="pct"/>
            <w:tcBorders>
              <w:top w:val="nil"/>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Cummulative Actual Expenditure</w:t>
            </w:r>
          </w:p>
        </w:tc>
        <w:tc>
          <w:tcPr>
            <w:tcW w:w="317" w:type="pct"/>
            <w:tcBorders>
              <w:top w:val="nil"/>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 Spent</w:t>
            </w:r>
          </w:p>
        </w:tc>
        <w:tc>
          <w:tcPr>
            <w:tcW w:w="359" w:type="pct"/>
            <w:vMerge/>
            <w:tcBorders>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p>
        </w:tc>
      </w:tr>
      <w:tr w:rsidR="009E7558" w:rsidRPr="002F1827" w:rsidTr="001A1CA6">
        <w:trPr>
          <w:trHeight w:val="300"/>
        </w:trPr>
        <w:tc>
          <w:tcPr>
            <w:tcW w:w="673" w:type="pct"/>
            <w:tcBorders>
              <w:top w:val="single" w:sz="4" w:space="0" w:color="auto"/>
              <w:left w:val="single" w:sz="4" w:space="0" w:color="auto"/>
              <w:bottom w:val="single" w:sz="4" w:space="0" w:color="auto"/>
              <w:right w:val="single" w:sz="4" w:space="0" w:color="auto"/>
            </w:tcBorders>
            <w:shd w:val="clear" w:color="000000" w:fill="CCFFFF"/>
          </w:tcPr>
          <w:p w:rsidR="009E7558" w:rsidRPr="002F1827" w:rsidRDefault="009E7558" w:rsidP="002F1827">
            <w:pPr>
              <w:spacing w:after="0"/>
              <w:jc w:val="both"/>
              <w:rPr>
                <w:b/>
                <w:bCs/>
                <w:sz w:val="16"/>
                <w:szCs w:val="16"/>
              </w:rPr>
            </w:pPr>
            <w:r w:rsidRPr="002F1827">
              <w:rPr>
                <w:b/>
                <w:bCs/>
                <w:sz w:val="16"/>
                <w:szCs w:val="16"/>
              </w:rPr>
              <w:t>1</w:t>
            </w:r>
          </w:p>
        </w:tc>
        <w:tc>
          <w:tcPr>
            <w:tcW w:w="222" w:type="pct"/>
            <w:tcBorders>
              <w:top w:val="nil"/>
              <w:left w:val="nil"/>
              <w:bottom w:val="single" w:sz="4" w:space="0" w:color="auto"/>
              <w:right w:val="single" w:sz="4" w:space="0" w:color="auto"/>
            </w:tcBorders>
            <w:shd w:val="clear" w:color="000000" w:fill="CCFFFF"/>
          </w:tcPr>
          <w:p w:rsidR="009E7558" w:rsidRPr="002F1827" w:rsidRDefault="009E7558" w:rsidP="002F1827">
            <w:pPr>
              <w:spacing w:after="0"/>
              <w:jc w:val="both"/>
              <w:rPr>
                <w:b/>
                <w:bCs/>
                <w:sz w:val="16"/>
                <w:szCs w:val="16"/>
              </w:rPr>
            </w:pPr>
            <w:r w:rsidRPr="002F1827">
              <w:rPr>
                <w:b/>
                <w:bCs/>
                <w:sz w:val="16"/>
                <w:szCs w:val="16"/>
              </w:rPr>
              <w:t>2</w:t>
            </w:r>
          </w:p>
        </w:tc>
        <w:tc>
          <w:tcPr>
            <w:tcW w:w="222" w:type="pct"/>
            <w:tcBorders>
              <w:top w:val="nil"/>
              <w:left w:val="nil"/>
              <w:bottom w:val="single" w:sz="4" w:space="0" w:color="auto"/>
              <w:right w:val="single" w:sz="4" w:space="0" w:color="auto"/>
            </w:tcBorders>
            <w:shd w:val="clear" w:color="000000" w:fill="CCFFFF"/>
          </w:tcPr>
          <w:p w:rsidR="009E7558" w:rsidRPr="002F1827" w:rsidRDefault="009E7558" w:rsidP="002F1827">
            <w:pPr>
              <w:spacing w:after="0"/>
              <w:jc w:val="both"/>
              <w:rPr>
                <w:b/>
                <w:bCs/>
                <w:sz w:val="16"/>
                <w:szCs w:val="16"/>
              </w:rPr>
            </w:pPr>
            <w:r w:rsidRPr="002F1827">
              <w:rPr>
                <w:b/>
                <w:bCs/>
                <w:sz w:val="16"/>
                <w:szCs w:val="16"/>
              </w:rPr>
              <w:t>3</w:t>
            </w:r>
          </w:p>
        </w:tc>
        <w:tc>
          <w:tcPr>
            <w:tcW w:w="381" w:type="pct"/>
            <w:tcBorders>
              <w:top w:val="nil"/>
              <w:left w:val="nil"/>
              <w:bottom w:val="single" w:sz="4" w:space="0" w:color="auto"/>
              <w:right w:val="single" w:sz="4" w:space="0" w:color="auto"/>
            </w:tcBorders>
            <w:shd w:val="clear" w:color="000000" w:fill="CCFFFF"/>
          </w:tcPr>
          <w:p w:rsidR="009E7558" w:rsidRPr="002F1827" w:rsidRDefault="009E7558" w:rsidP="002F1827">
            <w:pPr>
              <w:spacing w:after="0"/>
              <w:jc w:val="both"/>
              <w:rPr>
                <w:b/>
                <w:bCs/>
                <w:sz w:val="16"/>
                <w:szCs w:val="16"/>
              </w:rPr>
            </w:pPr>
            <w:r w:rsidRPr="002F1827">
              <w:rPr>
                <w:b/>
                <w:bCs/>
                <w:sz w:val="16"/>
                <w:szCs w:val="16"/>
              </w:rPr>
              <w:t>4</w:t>
            </w:r>
          </w:p>
        </w:tc>
        <w:tc>
          <w:tcPr>
            <w:tcW w:w="953" w:type="pct"/>
            <w:tcBorders>
              <w:top w:val="nil"/>
              <w:left w:val="nil"/>
              <w:bottom w:val="single" w:sz="4" w:space="0" w:color="auto"/>
              <w:right w:val="single" w:sz="4" w:space="0" w:color="auto"/>
            </w:tcBorders>
            <w:shd w:val="clear" w:color="000000" w:fill="CCFFFF"/>
          </w:tcPr>
          <w:p w:rsidR="009E7558" w:rsidRPr="002F1827" w:rsidRDefault="009E7558" w:rsidP="002F1827">
            <w:pPr>
              <w:spacing w:after="0"/>
              <w:jc w:val="both"/>
              <w:rPr>
                <w:b/>
                <w:bCs/>
                <w:sz w:val="16"/>
                <w:szCs w:val="16"/>
              </w:rPr>
            </w:pPr>
            <w:r w:rsidRPr="002F1827">
              <w:rPr>
                <w:b/>
                <w:bCs/>
                <w:sz w:val="16"/>
                <w:szCs w:val="16"/>
              </w:rPr>
              <w:t>5</w:t>
            </w:r>
          </w:p>
        </w:tc>
        <w:tc>
          <w:tcPr>
            <w:tcW w:w="444" w:type="pct"/>
            <w:tcBorders>
              <w:top w:val="nil"/>
              <w:left w:val="nil"/>
              <w:bottom w:val="single" w:sz="4" w:space="0" w:color="auto"/>
              <w:right w:val="single" w:sz="4" w:space="0" w:color="auto"/>
            </w:tcBorders>
            <w:shd w:val="clear" w:color="000000" w:fill="CCFFFF"/>
          </w:tcPr>
          <w:p w:rsidR="009E7558" w:rsidRPr="002F1827" w:rsidRDefault="009E7558" w:rsidP="002F1827">
            <w:pPr>
              <w:spacing w:after="0"/>
              <w:jc w:val="both"/>
              <w:rPr>
                <w:b/>
                <w:bCs/>
                <w:sz w:val="16"/>
                <w:szCs w:val="16"/>
              </w:rPr>
            </w:pPr>
            <w:r w:rsidRPr="002F1827">
              <w:rPr>
                <w:b/>
                <w:bCs/>
                <w:sz w:val="16"/>
                <w:szCs w:val="16"/>
              </w:rPr>
              <w:t>6</w:t>
            </w:r>
          </w:p>
        </w:tc>
        <w:tc>
          <w:tcPr>
            <w:tcW w:w="222" w:type="pct"/>
            <w:tcBorders>
              <w:top w:val="nil"/>
              <w:left w:val="nil"/>
              <w:bottom w:val="single" w:sz="4" w:space="0" w:color="auto"/>
              <w:right w:val="single" w:sz="4" w:space="0" w:color="auto"/>
            </w:tcBorders>
            <w:shd w:val="clear" w:color="000000" w:fill="CCFFFF"/>
          </w:tcPr>
          <w:p w:rsidR="009E7558" w:rsidRPr="002F1827" w:rsidRDefault="009E7558" w:rsidP="002F1827">
            <w:pPr>
              <w:spacing w:after="0"/>
              <w:jc w:val="both"/>
              <w:rPr>
                <w:b/>
                <w:bCs/>
                <w:sz w:val="16"/>
                <w:szCs w:val="16"/>
              </w:rPr>
            </w:pPr>
            <w:r w:rsidRPr="002F1827">
              <w:rPr>
                <w:b/>
                <w:bCs/>
                <w:sz w:val="16"/>
                <w:szCs w:val="16"/>
              </w:rPr>
              <w:t>7</w:t>
            </w:r>
          </w:p>
        </w:tc>
        <w:tc>
          <w:tcPr>
            <w:tcW w:w="193" w:type="pct"/>
            <w:tcBorders>
              <w:top w:val="nil"/>
              <w:left w:val="nil"/>
              <w:bottom w:val="single" w:sz="4" w:space="0" w:color="auto"/>
              <w:right w:val="single" w:sz="4" w:space="0" w:color="auto"/>
            </w:tcBorders>
            <w:shd w:val="clear" w:color="000000" w:fill="CCFFFF"/>
          </w:tcPr>
          <w:p w:rsidR="009E7558" w:rsidRPr="002F1827" w:rsidRDefault="009E7558" w:rsidP="002F1827">
            <w:pPr>
              <w:spacing w:after="0"/>
              <w:jc w:val="both"/>
              <w:rPr>
                <w:b/>
                <w:bCs/>
                <w:sz w:val="16"/>
                <w:szCs w:val="16"/>
              </w:rPr>
            </w:pPr>
            <w:r w:rsidRPr="002F1827">
              <w:rPr>
                <w:b/>
                <w:bCs/>
                <w:sz w:val="16"/>
                <w:szCs w:val="16"/>
              </w:rPr>
              <w:t>8</w:t>
            </w:r>
          </w:p>
        </w:tc>
        <w:tc>
          <w:tcPr>
            <w:tcW w:w="220" w:type="pct"/>
            <w:tcBorders>
              <w:top w:val="nil"/>
              <w:left w:val="nil"/>
              <w:bottom w:val="single" w:sz="4" w:space="0" w:color="auto"/>
              <w:right w:val="single" w:sz="4" w:space="0" w:color="auto"/>
            </w:tcBorders>
            <w:shd w:val="clear" w:color="000000" w:fill="CCFFFF"/>
          </w:tcPr>
          <w:p w:rsidR="009E7558" w:rsidRPr="002F1827" w:rsidRDefault="009E7558" w:rsidP="002F1827">
            <w:pPr>
              <w:spacing w:after="0"/>
              <w:jc w:val="both"/>
              <w:rPr>
                <w:b/>
                <w:bCs/>
                <w:sz w:val="16"/>
                <w:szCs w:val="16"/>
              </w:rPr>
            </w:pPr>
            <w:r w:rsidRPr="002F1827">
              <w:rPr>
                <w:b/>
                <w:bCs/>
                <w:sz w:val="16"/>
                <w:szCs w:val="16"/>
              </w:rPr>
              <w:t>10</w:t>
            </w:r>
          </w:p>
        </w:tc>
        <w:tc>
          <w:tcPr>
            <w:tcW w:w="413" w:type="pct"/>
            <w:tcBorders>
              <w:top w:val="nil"/>
              <w:left w:val="nil"/>
              <w:bottom w:val="single" w:sz="4" w:space="0" w:color="auto"/>
              <w:right w:val="single" w:sz="4" w:space="0" w:color="auto"/>
            </w:tcBorders>
            <w:shd w:val="clear" w:color="000000" w:fill="CCFFFF"/>
          </w:tcPr>
          <w:p w:rsidR="009E7558" w:rsidRPr="002F1827" w:rsidRDefault="009E7558" w:rsidP="002F1827">
            <w:pPr>
              <w:spacing w:after="0"/>
              <w:jc w:val="both"/>
              <w:rPr>
                <w:b/>
                <w:bCs/>
                <w:sz w:val="16"/>
                <w:szCs w:val="16"/>
              </w:rPr>
            </w:pPr>
            <w:r w:rsidRPr="002F1827">
              <w:rPr>
                <w:b/>
                <w:bCs/>
                <w:sz w:val="16"/>
                <w:szCs w:val="16"/>
              </w:rPr>
              <w:t>11</w:t>
            </w:r>
          </w:p>
        </w:tc>
        <w:tc>
          <w:tcPr>
            <w:tcW w:w="381" w:type="pct"/>
            <w:tcBorders>
              <w:top w:val="nil"/>
              <w:left w:val="nil"/>
              <w:bottom w:val="single" w:sz="4" w:space="0" w:color="auto"/>
              <w:right w:val="single" w:sz="4" w:space="0" w:color="auto"/>
            </w:tcBorders>
            <w:shd w:val="clear" w:color="000000" w:fill="CCFFFF"/>
          </w:tcPr>
          <w:p w:rsidR="009E7558" w:rsidRPr="002F1827" w:rsidRDefault="009E7558" w:rsidP="002F1827">
            <w:pPr>
              <w:spacing w:after="0"/>
              <w:jc w:val="both"/>
              <w:rPr>
                <w:b/>
                <w:bCs/>
                <w:sz w:val="16"/>
                <w:szCs w:val="16"/>
              </w:rPr>
            </w:pPr>
            <w:r w:rsidRPr="002F1827">
              <w:rPr>
                <w:b/>
                <w:bCs/>
                <w:sz w:val="16"/>
                <w:szCs w:val="16"/>
              </w:rPr>
              <w:t>12</w:t>
            </w:r>
          </w:p>
        </w:tc>
        <w:tc>
          <w:tcPr>
            <w:tcW w:w="317" w:type="pct"/>
            <w:tcBorders>
              <w:top w:val="nil"/>
              <w:left w:val="nil"/>
              <w:bottom w:val="single" w:sz="4" w:space="0" w:color="auto"/>
              <w:right w:val="single" w:sz="4" w:space="0" w:color="auto"/>
            </w:tcBorders>
            <w:shd w:val="clear" w:color="000000" w:fill="CCFFFF"/>
          </w:tcPr>
          <w:p w:rsidR="009E7558" w:rsidRPr="002F1827" w:rsidRDefault="009E7558" w:rsidP="002F1827">
            <w:pPr>
              <w:spacing w:after="0"/>
              <w:jc w:val="both"/>
              <w:rPr>
                <w:b/>
                <w:bCs/>
                <w:sz w:val="16"/>
                <w:szCs w:val="16"/>
              </w:rPr>
            </w:pPr>
            <w:r w:rsidRPr="002F1827">
              <w:rPr>
                <w:b/>
                <w:bCs/>
                <w:sz w:val="16"/>
                <w:szCs w:val="16"/>
              </w:rPr>
              <w:t>13</w:t>
            </w:r>
          </w:p>
        </w:tc>
        <w:tc>
          <w:tcPr>
            <w:tcW w:w="359" w:type="pct"/>
            <w:tcBorders>
              <w:top w:val="nil"/>
              <w:left w:val="nil"/>
              <w:bottom w:val="single" w:sz="4" w:space="0" w:color="auto"/>
              <w:right w:val="single" w:sz="4" w:space="0" w:color="auto"/>
            </w:tcBorders>
            <w:shd w:val="clear" w:color="000000" w:fill="CCFFFF"/>
          </w:tcPr>
          <w:p w:rsidR="009E7558" w:rsidRPr="002F1827" w:rsidRDefault="009E7558" w:rsidP="002F1827">
            <w:pPr>
              <w:spacing w:after="0"/>
              <w:jc w:val="both"/>
              <w:rPr>
                <w:b/>
                <w:bCs/>
                <w:sz w:val="16"/>
                <w:szCs w:val="16"/>
              </w:rPr>
            </w:pPr>
            <w:r w:rsidRPr="002F1827">
              <w:rPr>
                <w:b/>
                <w:bCs/>
                <w:sz w:val="16"/>
                <w:szCs w:val="16"/>
              </w:rPr>
              <w:t>14</w:t>
            </w:r>
          </w:p>
        </w:tc>
      </w:tr>
      <w:tr w:rsidR="009E7558" w:rsidRPr="002F1827" w:rsidTr="001A1CA6">
        <w:trPr>
          <w:trHeight w:val="2295"/>
        </w:trPr>
        <w:tc>
          <w:tcPr>
            <w:tcW w:w="673" w:type="pct"/>
            <w:tcBorders>
              <w:top w:val="single" w:sz="4" w:space="0" w:color="auto"/>
              <w:left w:val="single" w:sz="4" w:space="0" w:color="auto"/>
              <w:bottom w:val="single" w:sz="4" w:space="0" w:color="auto"/>
              <w:right w:val="single" w:sz="4" w:space="0" w:color="auto"/>
            </w:tcBorders>
            <w:shd w:val="clear" w:color="000000" w:fill="FFFFFF"/>
            <w:noWrap/>
          </w:tcPr>
          <w:p w:rsidR="009E7558" w:rsidRPr="002F1827" w:rsidRDefault="009E7558" w:rsidP="002F1827">
            <w:pPr>
              <w:spacing w:after="0"/>
              <w:jc w:val="both"/>
              <w:rPr>
                <w:sz w:val="16"/>
                <w:szCs w:val="16"/>
              </w:rPr>
            </w:pPr>
            <w:r w:rsidRPr="002F1827">
              <w:rPr>
                <w:sz w:val="16"/>
                <w:szCs w:val="16"/>
              </w:rPr>
              <w:t xml:space="preserve"> DO1DO1 </w:t>
            </w:r>
          </w:p>
        </w:tc>
        <w:tc>
          <w:tcPr>
            <w:tcW w:w="222" w:type="pct"/>
            <w:tcBorders>
              <w:top w:val="nil"/>
              <w:left w:val="nil"/>
              <w:bottom w:val="single" w:sz="4" w:space="0" w:color="auto"/>
              <w:right w:val="single" w:sz="4" w:space="0" w:color="auto"/>
            </w:tcBorders>
            <w:shd w:val="clear" w:color="auto" w:fill="auto"/>
            <w:noWrap/>
          </w:tcPr>
          <w:p w:rsidR="009E7558" w:rsidRPr="002F1827" w:rsidRDefault="009E7558" w:rsidP="002F1827">
            <w:pPr>
              <w:spacing w:after="0"/>
              <w:jc w:val="both"/>
              <w:rPr>
                <w:sz w:val="16"/>
                <w:szCs w:val="16"/>
              </w:rPr>
            </w:pPr>
            <w:r w:rsidRPr="002F1827">
              <w:rPr>
                <w:sz w:val="16"/>
                <w:szCs w:val="16"/>
              </w:rPr>
              <w:t>V</w:t>
            </w:r>
          </w:p>
        </w:tc>
        <w:tc>
          <w:tcPr>
            <w:tcW w:w="222" w:type="pct"/>
            <w:tcBorders>
              <w:top w:val="nil"/>
              <w:left w:val="nil"/>
              <w:bottom w:val="single" w:sz="4" w:space="0" w:color="auto"/>
              <w:right w:val="single" w:sz="4" w:space="0" w:color="auto"/>
            </w:tcBorders>
            <w:shd w:val="clear" w:color="auto" w:fill="auto"/>
            <w:noWrap/>
          </w:tcPr>
          <w:p w:rsidR="009E7558" w:rsidRPr="002F1827" w:rsidRDefault="009E7558" w:rsidP="002F1827">
            <w:pPr>
              <w:spacing w:after="0"/>
              <w:jc w:val="both"/>
              <w:rPr>
                <w:sz w:val="16"/>
                <w:szCs w:val="16"/>
              </w:rPr>
            </w:pPr>
            <w:r w:rsidRPr="002F1827">
              <w:rPr>
                <w:sz w:val="16"/>
                <w:szCs w:val="16"/>
              </w:rPr>
              <w:t> </w:t>
            </w:r>
          </w:p>
        </w:tc>
        <w:tc>
          <w:tcPr>
            <w:tcW w:w="381" w:type="pct"/>
            <w:tcBorders>
              <w:top w:val="nil"/>
              <w:left w:val="nil"/>
              <w:bottom w:val="single" w:sz="4" w:space="0" w:color="auto"/>
              <w:right w:val="single" w:sz="4" w:space="0" w:color="auto"/>
            </w:tcBorders>
            <w:shd w:val="clear" w:color="000000" w:fill="FFFFFF"/>
          </w:tcPr>
          <w:p w:rsidR="009E7558" w:rsidRPr="002F1827" w:rsidRDefault="009E7558" w:rsidP="002F1827">
            <w:pPr>
              <w:spacing w:after="0"/>
              <w:jc w:val="both"/>
              <w:rPr>
                <w:sz w:val="16"/>
                <w:szCs w:val="16"/>
              </w:rPr>
            </w:pPr>
            <w:r w:rsidRPr="002F1827">
              <w:rPr>
                <w:sz w:val="16"/>
                <w:szCs w:val="16"/>
              </w:rPr>
              <w:t xml:space="preserve">To complete 10 on going smallholders irrigation schemes </w:t>
            </w:r>
            <w:proofErr w:type="gramStart"/>
            <w:r w:rsidRPr="002F1827">
              <w:rPr>
                <w:sz w:val="16"/>
                <w:szCs w:val="16"/>
              </w:rPr>
              <w:t>covering  11,090</w:t>
            </w:r>
            <w:proofErr w:type="gramEnd"/>
            <w:r w:rsidRPr="002F1827">
              <w:rPr>
                <w:sz w:val="16"/>
                <w:szCs w:val="16"/>
              </w:rPr>
              <w:t xml:space="preserve"> Hectares in 7 Irrigation Zones by 2014.</w:t>
            </w:r>
          </w:p>
        </w:tc>
        <w:tc>
          <w:tcPr>
            <w:tcW w:w="953" w:type="pct"/>
            <w:tcBorders>
              <w:top w:val="nil"/>
              <w:left w:val="nil"/>
              <w:bottom w:val="single" w:sz="4" w:space="0" w:color="auto"/>
              <w:right w:val="single" w:sz="4" w:space="0" w:color="auto"/>
            </w:tcBorders>
            <w:shd w:val="clear" w:color="000000" w:fill="FFFFFF"/>
          </w:tcPr>
          <w:p w:rsidR="009E7558" w:rsidRPr="002F1827" w:rsidRDefault="009E7558" w:rsidP="002F1827">
            <w:pPr>
              <w:spacing w:after="0"/>
              <w:jc w:val="both"/>
              <w:rPr>
                <w:sz w:val="16"/>
                <w:szCs w:val="16"/>
              </w:rPr>
            </w:pPr>
            <w:r w:rsidRPr="002F1827">
              <w:rPr>
                <w:sz w:val="16"/>
                <w:szCs w:val="16"/>
              </w:rPr>
              <w:t xml:space="preserve">Cumulatively there are nine (9) irrigation schemes with a potential area of irrigating 9,848 hectares implemented in the financial year 2013/2014. These schemes are Makorora (Korogwe DC) - Excavation and lining of main canal 250m completed, excavation of secondary canal 100m, construction of farm access road and culvert completed; Misozwe (Muheza DC) - Excavation and lining of main canal 200m and construction of farm infrastructures is in progress, heightening of spillway gauge 1m to </w:t>
            </w:r>
            <w:r w:rsidRPr="002F1827">
              <w:rPr>
                <w:sz w:val="16"/>
                <w:szCs w:val="16"/>
              </w:rPr>
              <w:lastRenderedPageBreak/>
              <w:t>make a total height of 2.34 m is completed, undertaking protection works on left bank of spillway total length 75m by 2m, lining of main canal 60m from chainage 900m to 960m and protection works for 3 off takes. Ndongosi (Songea) - Excavation of main canal 300m and lining of the main canal has reached 100%, Bugolora (Ukerewe) - Rehabilitation of farm infrastructure has reached 100 %, water pump has already been bought and pump installation is at final stage; Namingongo (Mbozi) - Construction of headwork and bridge has reached 78%. Mwendamtitu (Mbarali)-Construction of headwork has reached 100%; Lwanyo (Mbarali DC) - Construction of dam embankment is in progress and reached 95%; Kinyope (Lindi) - Construction of culverts 2 lines, embankment and excavation of main canal 1.2km has been done; Kitere (Mtwara) - Excavation of borehole, construction of dam (reservoir), construction of 4 (four) main canal with 3.4km and construction of 20 division boxes has been done. Total of 37 irrigation schemes are in various stages of implementation through DIDF carry over funds, FACF and Aga Khan Foundation.</w:t>
            </w:r>
          </w:p>
        </w:tc>
        <w:tc>
          <w:tcPr>
            <w:tcW w:w="444" w:type="pct"/>
            <w:tcBorders>
              <w:top w:val="nil"/>
              <w:left w:val="nil"/>
              <w:bottom w:val="single" w:sz="4" w:space="0" w:color="auto"/>
              <w:right w:val="single" w:sz="4" w:space="0" w:color="auto"/>
            </w:tcBorders>
            <w:shd w:val="clear" w:color="000000" w:fill="FFFFFF"/>
            <w:noWrap/>
          </w:tcPr>
          <w:p w:rsidR="009E7558" w:rsidRPr="002F1827" w:rsidRDefault="009E7558" w:rsidP="002F1827">
            <w:pPr>
              <w:spacing w:after="0"/>
              <w:jc w:val="both"/>
              <w:rPr>
                <w:sz w:val="16"/>
                <w:szCs w:val="16"/>
              </w:rPr>
            </w:pPr>
            <w:r w:rsidRPr="002F1827">
              <w:rPr>
                <w:sz w:val="16"/>
                <w:szCs w:val="16"/>
              </w:rPr>
              <w:lastRenderedPageBreak/>
              <w:t>75%</w:t>
            </w:r>
          </w:p>
        </w:tc>
        <w:tc>
          <w:tcPr>
            <w:tcW w:w="222" w:type="pct"/>
            <w:tcBorders>
              <w:top w:val="nil"/>
              <w:left w:val="nil"/>
              <w:bottom w:val="single" w:sz="4" w:space="0" w:color="auto"/>
              <w:right w:val="single" w:sz="4" w:space="0" w:color="auto"/>
            </w:tcBorders>
            <w:shd w:val="clear" w:color="auto" w:fill="auto"/>
            <w:noWrap/>
          </w:tcPr>
          <w:p w:rsidR="009E7558" w:rsidRPr="002F1827" w:rsidRDefault="009E7558" w:rsidP="002F1827">
            <w:pPr>
              <w:spacing w:after="0"/>
              <w:jc w:val="both"/>
              <w:rPr>
                <w:sz w:val="16"/>
                <w:szCs w:val="16"/>
              </w:rPr>
            </w:pPr>
          </w:p>
        </w:tc>
        <w:tc>
          <w:tcPr>
            <w:tcW w:w="193" w:type="pct"/>
            <w:tcBorders>
              <w:top w:val="nil"/>
              <w:left w:val="nil"/>
              <w:bottom w:val="single" w:sz="4" w:space="0" w:color="auto"/>
              <w:right w:val="single" w:sz="4" w:space="0" w:color="auto"/>
            </w:tcBorders>
            <w:shd w:val="clear" w:color="auto" w:fill="auto"/>
            <w:noWrap/>
          </w:tcPr>
          <w:p w:rsidR="009E7558" w:rsidRPr="002F1827" w:rsidRDefault="009E7558" w:rsidP="002F1827">
            <w:pPr>
              <w:spacing w:after="0"/>
              <w:jc w:val="both"/>
              <w:rPr>
                <w:sz w:val="16"/>
                <w:szCs w:val="16"/>
              </w:rPr>
            </w:pPr>
            <w:r w:rsidRPr="002F1827">
              <w:rPr>
                <w:sz w:val="16"/>
                <w:szCs w:val="16"/>
              </w:rPr>
              <w:t>V</w:t>
            </w:r>
          </w:p>
        </w:tc>
        <w:tc>
          <w:tcPr>
            <w:tcW w:w="220" w:type="pct"/>
            <w:tcBorders>
              <w:top w:val="nil"/>
              <w:left w:val="nil"/>
              <w:bottom w:val="single" w:sz="4" w:space="0" w:color="auto"/>
              <w:right w:val="single" w:sz="4" w:space="0" w:color="auto"/>
            </w:tcBorders>
            <w:shd w:val="clear" w:color="auto" w:fill="auto"/>
            <w:noWrap/>
            <w:vAlign w:val="bottom"/>
          </w:tcPr>
          <w:p w:rsidR="009E7558" w:rsidRPr="002F1827" w:rsidRDefault="009E7558" w:rsidP="002F1827">
            <w:pPr>
              <w:spacing w:after="0"/>
              <w:jc w:val="both"/>
              <w:rPr>
                <w:sz w:val="16"/>
                <w:szCs w:val="16"/>
              </w:rPr>
            </w:pPr>
            <w:r w:rsidRPr="002F1827">
              <w:rPr>
                <w:sz w:val="16"/>
                <w:szCs w:val="16"/>
              </w:rPr>
              <w:t> </w:t>
            </w:r>
          </w:p>
        </w:tc>
        <w:tc>
          <w:tcPr>
            <w:tcW w:w="413" w:type="pct"/>
            <w:tcBorders>
              <w:top w:val="nil"/>
              <w:left w:val="nil"/>
              <w:bottom w:val="single" w:sz="4" w:space="0" w:color="auto"/>
              <w:right w:val="single" w:sz="4" w:space="0" w:color="auto"/>
            </w:tcBorders>
            <w:shd w:val="clear" w:color="000000" w:fill="FFFFFF"/>
            <w:noWrap/>
          </w:tcPr>
          <w:p w:rsidR="009E7558" w:rsidRPr="002F1827" w:rsidRDefault="009E7558" w:rsidP="002F1827">
            <w:pPr>
              <w:spacing w:after="0"/>
              <w:jc w:val="both"/>
              <w:rPr>
                <w:sz w:val="16"/>
                <w:szCs w:val="16"/>
              </w:rPr>
            </w:pPr>
            <w:r w:rsidRPr="002F1827">
              <w:rPr>
                <w:sz w:val="16"/>
                <w:szCs w:val="16"/>
              </w:rPr>
              <w:t>1,221,100,000</w:t>
            </w:r>
          </w:p>
        </w:tc>
        <w:tc>
          <w:tcPr>
            <w:tcW w:w="381" w:type="pct"/>
            <w:tcBorders>
              <w:top w:val="nil"/>
              <w:left w:val="nil"/>
              <w:bottom w:val="single" w:sz="4" w:space="0" w:color="auto"/>
              <w:right w:val="single" w:sz="4" w:space="0" w:color="auto"/>
            </w:tcBorders>
            <w:shd w:val="clear" w:color="auto" w:fill="auto"/>
            <w:noWrap/>
          </w:tcPr>
          <w:p w:rsidR="009E7558" w:rsidRPr="002F1827" w:rsidRDefault="009E7558" w:rsidP="002F1827">
            <w:pPr>
              <w:spacing w:after="0"/>
              <w:jc w:val="both"/>
              <w:rPr>
                <w:sz w:val="16"/>
                <w:szCs w:val="16"/>
              </w:rPr>
            </w:pPr>
            <w:r w:rsidRPr="002F1827">
              <w:rPr>
                <w:sz w:val="16"/>
                <w:szCs w:val="16"/>
              </w:rPr>
              <w:t>1,221,100,000</w:t>
            </w:r>
          </w:p>
        </w:tc>
        <w:tc>
          <w:tcPr>
            <w:tcW w:w="317" w:type="pct"/>
            <w:tcBorders>
              <w:top w:val="nil"/>
              <w:left w:val="nil"/>
              <w:bottom w:val="single" w:sz="4" w:space="0" w:color="auto"/>
              <w:right w:val="single" w:sz="4" w:space="0" w:color="auto"/>
            </w:tcBorders>
            <w:shd w:val="clear" w:color="auto" w:fill="auto"/>
            <w:noWrap/>
          </w:tcPr>
          <w:p w:rsidR="009E7558" w:rsidRPr="002F1827" w:rsidRDefault="009E7558" w:rsidP="002F1827">
            <w:pPr>
              <w:spacing w:after="0"/>
              <w:jc w:val="both"/>
              <w:rPr>
                <w:sz w:val="16"/>
                <w:szCs w:val="16"/>
              </w:rPr>
            </w:pPr>
            <w:r w:rsidRPr="002F1827">
              <w:rPr>
                <w:sz w:val="16"/>
                <w:szCs w:val="16"/>
              </w:rPr>
              <w:t>100</w:t>
            </w:r>
          </w:p>
        </w:tc>
        <w:tc>
          <w:tcPr>
            <w:tcW w:w="359" w:type="pct"/>
            <w:tcBorders>
              <w:top w:val="nil"/>
              <w:left w:val="nil"/>
              <w:bottom w:val="single" w:sz="4" w:space="0" w:color="auto"/>
              <w:right w:val="single" w:sz="4" w:space="0" w:color="auto"/>
            </w:tcBorders>
            <w:shd w:val="clear" w:color="auto" w:fill="auto"/>
          </w:tcPr>
          <w:p w:rsidR="009E7558" w:rsidRPr="002F1827" w:rsidRDefault="009E7558" w:rsidP="002F1827">
            <w:pPr>
              <w:jc w:val="both"/>
              <w:rPr>
                <w:sz w:val="16"/>
                <w:szCs w:val="16"/>
              </w:rPr>
            </w:pPr>
            <w:r w:rsidRPr="002F1827">
              <w:rPr>
                <w:sz w:val="16"/>
                <w:szCs w:val="16"/>
              </w:rPr>
              <w:t xml:space="preserve">A total of Tshs 9,072,456,110/= was planned for disbursement up to the end of 30th/ June/ 2014 in the financial year 2013/2014. </w:t>
            </w:r>
            <w:proofErr w:type="gramStart"/>
            <w:r w:rsidRPr="002F1827">
              <w:rPr>
                <w:sz w:val="16"/>
                <w:szCs w:val="16"/>
              </w:rPr>
              <w:t>However  only</w:t>
            </w:r>
            <w:proofErr w:type="gramEnd"/>
            <w:r w:rsidRPr="002F1827">
              <w:rPr>
                <w:sz w:val="16"/>
                <w:szCs w:val="16"/>
              </w:rPr>
              <w:t xml:space="preserve"> Tshs </w:t>
            </w:r>
            <w:r w:rsidRPr="002F1827">
              <w:rPr>
                <w:sz w:val="16"/>
                <w:szCs w:val="16"/>
              </w:rPr>
              <w:lastRenderedPageBreak/>
              <w:t xml:space="preserve">6,491,207,660/= were disbursed up to the end of fourth quarter. </w:t>
            </w:r>
            <w:proofErr w:type="gramStart"/>
            <w:r w:rsidRPr="002F1827">
              <w:rPr>
                <w:sz w:val="16"/>
                <w:szCs w:val="16"/>
              </w:rPr>
              <w:t>Budget constrain</w:t>
            </w:r>
            <w:proofErr w:type="gramEnd"/>
            <w:r w:rsidRPr="002F1827">
              <w:rPr>
                <w:sz w:val="16"/>
                <w:szCs w:val="16"/>
              </w:rPr>
              <w:t xml:space="preserve"> and delay in fund disbursement has been a main challange towards implementation of the planned activities. </w:t>
            </w:r>
          </w:p>
        </w:tc>
      </w:tr>
      <w:tr w:rsidR="009E7558" w:rsidRPr="002F1827" w:rsidTr="001A1CA6">
        <w:trPr>
          <w:trHeight w:val="1340"/>
        </w:trPr>
        <w:tc>
          <w:tcPr>
            <w:tcW w:w="673" w:type="pct"/>
            <w:tcBorders>
              <w:top w:val="single" w:sz="4" w:space="0" w:color="auto"/>
              <w:left w:val="single" w:sz="4" w:space="0" w:color="auto"/>
              <w:bottom w:val="single" w:sz="4" w:space="0" w:color="auto"/>
              <w:right w:val="single" w:sz="4" w:space="0" w:color="auto"/>
            </w:tcBorders>
            <w:shd w:val="clear" w:color="000000" w:fill="FFFFFF"/>
            <w:noWrap/>
          </w:tcPr>
          <w:p w:rsidR="009E7558" w:rsidRPr="002F1827" w:rsidRDefault="009E7558" w:rsidP="002F1827">
            <w:pPr>
              <w:spacing w:after="0"/>
              <w:jc w:val="both"/>
              <w:rPr>
                <w:sz w:val="16"/>
                <w:szCs w:val="16"/>
              </w:rPr>
            </w:pPr>
            <w:r w:rsidRPr="002F1827">
              <w:rPr>
                <w:sz w:val="16"/>
                <w:szCs w:val="16"/>
              </w:rPr>
              <w:lastRenderedPageBreak/>
              <w:t xml:space="preserve"> DO1DO2 </w:t>
            </w:r>
          </w:p>
        </w:tc>
        <w:tc>
          <w:tcPr>
            <w:tcW w:w="222" w:type="pct"/>
            <w:tcBorders>
              <w:top w:val="nil"/>
              <w:left w:val="nil"/>
              <w:bottom w:val="single" w:sz="4" w:space="0" w:color="auto"/>
              <w:right w:val="single" w:sz="4" w:space="0" w:color="auto"/>
            </w:tcBorders>
            <w:shd w:val="clear" w:color="auto" w:fill="auto"/>
            <w:noWrap/>
          </w:tcPr>
          <w:p w:rsidR="009E7558" w:rsidRPr="002F1827" w:rsidRDefault="009E7558" w:rsidP="002F1827">
            <w:pPr>
              <w:spacing w:after="0"/>
              <w:jc w:val="both"/>
              <w:rPr>
                <w:sz w:val="16"/>
                <w:szCs w:val="16"/>
              </w:rPr>
            </w:pPr>
            <w:r w:rsidRPr="002F1827">
              <w:rPr>
                <w:sz w:val="16"/>
                <w:szCs w:val="16"/>
              </w:rPr>
              <w:t>V</w:t>
            </w:r>
          </w:p>
        </w:tc>
        <w:tc>
          <w:tcPr>
            <w:tcW w:w="222" w:type="pct"/>
            <w:tcBorders>
              <w:top w:val="nil"/>
              <w:left w:val="nil"/>
              <w:bottom w:val="single" w:sz="4" w:space="0" w:color="auto"/>
              <w:right w:val="single" w:sz="4" w:space="0" w:color="auto"/>
            </w:tcBorders>
            <w:shd w:val="clear" w:color="auto" w:fill="auto"/>
            <w:noWrap/>
          </w:tcPr>
          <w:p w:rsidR="009E7558" w:rsidRPr="002F1827" w:rsidRDefault="009E7558" w:rsidP="002F1827">
            <w:pPr>
              <w:spacing w:after="0"/>
              <w:jc w:val="both"/>
              <w:rPr>
                <w:sz w:val="16"/>
                <w:szCs w:val="16"/>
              </w:rPr>
            </w:pPr>
            <w:r w:rsidRPr="002F1827">
              <w:rPr>
                <w:sz w:val="16"/>
                <w:szCs w:val="16"/>
              </w:rPr>
              <w:t> </w:t>
            </w:r>
          </w:p>
        </w:tc>
        <w:tc>
          <w:tcPr>
            <w:tcW w:w="381" w:type="pct"/>
            <w:tcBorders>
              <w:top w:val="nil"/>
              <w:left w:val="nil"/>
              <w:bottom w:val="single" w:sz="4" w:space="0" w:color="auto"/>
              <w:right w:val="single" w:sz="4" w:space="0" w:color="auto"/>
            </w:tcBorders>
            <w:shd w:val="clear" w:color="000000" w:fill="FFFFFF"/>
          </w:tcPr>
          <w:p w:rsidR="009E7558" w:rsidRPr="002F1827" w:rsidRDefault="009E7558" w:rsidP="002F1827">
            <w:pPr>
              <w:spacing w:after="0"/>
              <w:jc w:val="both"/>
              <w:rPr>
                <w:sz w:val="16"/>
                <w:szCs w:val="16"/>
              </w:rPr>
            </w:pPr>
            <w:r w:rsidRPr="002F1827">
              <w:rPr>
                <w:sz w:val="16"/>
                <w:szCs w:val="16"/>
              </w:rPr>
              <w:t>To continue constructing 6 Small Scale Dams To Cover 2,160 Hectares in 4 Zones By 2014</w:t>
            </w:r>
          </w:p>
        </w:tc>
        <w:tc>
          <w:tcPr>
            <w:tcW w:w="953" w:type="pct"/>
            <w:tcBorders>
              <w:top w:val="nil"/>
              <w:left w:val="nil"/>
              <w:bottom w:val="single" w:sz="4" w:space="0" w:color="auto"/>
              <w:right w:val="single" w:sz="4" w:space="0" w:color="auto"/>
            </w:tcBorders>
            <w:shd w:val="clear" w:color="000000" w:fill="FFFFFF"/>
          </w:tcPr>
          <w:p w:rsidR="009E7558" w:rsidRPr="002F1827" w:rsidRDefault="009E7558" w:rsidP="002F1827">
            <w:pPr>
              <w:spacing w:after="0"/>
              <w:jc w:val="both"/>
              <w:rPr>
                <w:sz w:val="16"/>
                <w:szCs w:val="16"/>
              </w:rPr>
            </w:pPr>
            <w:r w:rsidRPr="002F1827">
              <w:rPr>
                <w:sz w:val="16"/>
                <w:szCs w:val="16"/>
              </w:rPr>
              <w:t xml:space="preserve">Construction works  for  development of 5 dams are in progress and reached various stages of implementation  as follows; Inala (Tabora MC ) - Construction of Dam embankment  reached 75%, Spillway  reached 92.6%, inlet/ outlet, structures reached 70%, cattle trough facility  reached 100% and Domestic water facility  reached  80% ;  Mahiga (Kwimba District) - dam construction reached 93%;  Lwanyo (Mbarali DC) - construction of  dam embankment and </w:t>
            </w:r>
            <w:r w:rsidRPr="002F1827">
              <w:rPr>
                <w:sz w:val="16"/>
                <w:szCs w:val="16"/>
              </w:rPr>
              <w:lastRenderedPageBreak/>
              <w:t>related structures are  in progress and reached  95%; Itagata (Manyoni) - construction of dam embankment with 780m length and 10m depth completed by 100%; Dongobesh (Mbulu)- Construction of dam embankment with 300m length and depth of 17m completed by 90%. Moreover there various dams are in different stages of implementation through DIDF  and DASIP funds such as Vikonje dam (Dodoma MC ), Budushi dam (Nzega), Ishololo dam (Shinyanga R), Nyisanzi (Chato), Mwasubuya (Bariadi), Kasoli (Bariadi), Mahiga (Kwimba) and Sukuma (Sengerema).</w:t>
            </w:r>
          </w:p>
        </w:tc>
        <w:tc>
          <w:tcPr>
            <w:tcW w:w="444" w:type="pct"/>
            <w:tcBorders>
              <w:top w:val="nil"/>
              <w:left w:val="nil"/>
              <w:bottom w:val="single" w:sz="4" w:space="0" w:color="auto"/>
              <w:right w:val="single" w:sz="4" w:space="0" w:color="auto"/>
            </w:tcBorders>
            <w:shd w:val="clear" w:color="000000" w:fill="FFFFFF"/>
            <w:noWrap/>
          </w:tcPr>
          <w:p w:rsidR="009E7558" w:rsidRPr="002F1827" w:rsidRDefault="009E7558" w:rsidP="002F1827">
            <w:pPr>
              <w:spacing w:after="0"/>
              <w:jc w:val="both"/>
              <w:rPr>
                <w:sz w:val="16"/>
                <w:szCs w:val="16"/>
              </w:rPr>
            </w:pPr>
            <w:r w:rsidRPr="002F1827">
              <w:rPr>
                <w:sz w:val="16"/>
                <w:szCs w:val="16"/>
              </w:rPr>
              <w:lastRenderedPageBreak/>
              <w:t>83%</w:t>
            </w:r>
          </w:p>
        </w:tc>
        <w:tc>
          <w:tcPr>
            <w:tcW w:w="222" w:type="pct"/>
            <w:tcBorders>
              <w:top w:val="nil"/>
              <w:left w:val="nil"/>
              <w:bottom w:val="single" w:sz="4" w:space="0" w:color="auto"/>
              <w:right w:val="single" w:sz="4" w:space="0" w:color="auto"/>
            </w:tcBorders>
            <w:shd w:val="clear" w:color="auto" w:fill="auto"/>
            <w:noWrap/>
          </w:tcPr>
          <w:p w:rsidR="009E7558" w:rsidRPr="002F1827" w:rsidRDefault="009E7558" w:rsidP="002F1827">
            <w:pPr>
              <w:spacing w:after="0"/>
              <w:jc w:val="both"/>
              <w:rPr>
                <w:sz w:val="16"/>
                <w:szCs w:val="16"/>
              </w:rPr>
            </w:pPr>
            <w:r w:rsidRPr="002F1827">
              <w:rPr>
                <w:sz w:val="16"/>
                <w:szCs w:val="16"/>
              </w:rPr>
              <w:t>V</w:t>
            </w:r>
          </w:p>
        </w:tc>
        <w:tc>
          <w:tcPr>
            <w:tcW w:w="193" w:type="pct"/>
            <w:tcBorders>
              <w:top w:val="nil"/>
              <w:left w:val="nil"/>
              <w:bottom w:val="single" w:sz="4" w:space="0" w:color="auto"/>
              <w:right w:val="single" w:sz="4" w:space="0" w:color="auto"/>
            </w:tcBorders>
            <w:shd w:val="clear" w:color="auto" w:fill="auto"/>
            <w:noWrap/>
          </w:tcPr>
          <w:p w:rsidR="009E7558" w:rsidRPr="002F1827" w:rsidRDefault="009E7558" w:rsidP="002F1827">
            <w:pPr>
              <w:spacing w:after="0"/>
              <w:jc w:val="both"/>
              <w:rPr>
                <w:sz w:val="16"/>
                <w:szCs w:val="16"/>
              </w:rPr>
            </w:pPr>
          </w:p>
        </w:tc>
        <w:tc>
          <w:tcPr>
            <w:tcW w:w="220" w:type="pct"/>
            <w:tcBorders>
              <w:top w:val="nil"/>
              <w:left w:val="nil"/>
              <w:bottom w:val="single" w:sz="4" w:space="0" w:color="auto"/>
              <w:right w:val="single" w:sz="4" w:space="0" w:color="auto"/>
            </w:tcBorders>
            <w:shd w:val="clear" w:color="auto" w:fill="auto"/>
            <w:noWrap/>
            <w:vAlign w:val="bottom"/>
          </w:tcPr>
          <w:p w:rsidR="009E7558" w:rsidRPr="002F1827" w:rsidRDefault="009E7558" w:rsidP="002F1827">
            <w:pPr>
              <w:spacing w:after="0"/>
              <w:jc w:val="both"/>
              <w:rPr>
                <w:sz w:val="16"/>
                <w:szCs w:val="16"/>
              </w:rPr>
            </w:pPr>
            <w:r w:rsidRPr="002F1827">
              <w:rPr>
                <w:sz w:val="16"/>
                <w:szCs w:val="16"/>
              </w:rPr>
              <w:t> </w:t>
            </w:r>
          </w:p>
        </w:tc>
        <w:tc>
          <w:tcPr>
            <w:tcW w:w="413" w:type="pct"/>
            <w:tcBorders>
              <w:top w:val="nil"/>
              <w:left w:val="nil"/>
              <w:bottom w:val="single" w:sz="4" w:space="0" w:color="auto"/>
              <w:right w:val="single" w:sz="4" w:space="0" w:color="auto"/>
            </w:tcBorders>
            <w:shd w:val="clear" w:color="auto" w:fill="auto"/>
            <w:noWrap/>
          </w:tcPr>
          <w:p w:rsidR="009E7558" w:rsidRPr="002F1827" w:rsidRDefault="009E7558" w:rsidP="002F1827">
            <w:pPr>
              <w:spacing w:after="0"/>
              <w:jc w:val="both"/>
              <w:rPr>
                <w:sz w:val="16"/>
                <w:szCs w:val="16"/>
              </w:rPr>
            </w:pPr>
            <w:r w:rsidRPr="002F1827">
              <w:rPr>
                <w:sz w:val="16"/>
                <w:szCs w:val="16"/>
              </w:rPr>
              <w:t>1,129,500,000</w:t>
            </w:r>
          </w:p>
        </w:tc>
        <w:tc>
          <w:tcPr>
            <w:tcW w:w="381" w:type="pct"/>
            <w:tcBorders>
              <w:top w:val="nil"/>
              <w:left w:val="nil"/>
              <w:bottom w:val="single" w:sz="4" w:space="0" w:color="auto"/>
              <w:right w:val="single" w:sz="4" w:space="0" w:color="auto"/>
            </w:tcBorders>
            <w:shd w:val="clear" w:color="000000" w:fill="FFFFFF"/>
            <w:noWrap/>
          </w:tcPr>
          <w:p w:rsidR="009E7558" w:rsidRPr="002F1827" w:rsidRDefault="009E7558" w:rsidP="002F1827">
            <w:pPr>
              <w:spacing w:after="0"/>
              <w:jc w:val="both"/>
              <w:rPr>
                <w:sz w:val="16"/>
                <w:szCs w:val="16"/>
              </w:rPr>
            </w:pPr>
            <w:r w:rsidRPr="002F1827">
              <w:rPr>
                <w:sz w:val="16"/>
                <w:szCs w:val="16"/>
              </w:rPr>
              <w:t>1,129,500,000</w:t>
            </w:r>
          </w:p>
        </w:tc>
        <w:tc>
          <w:tcPr>
            <w:tcW w:w="317" w:type="pct"/>
            <w:tcBorders>
              <w:top w:val="nil"/>
              <w:left w:val="nil"/>
              <w:bottom w:val="single" w:sz="4" w:space="0" w:color="auto"/>
              <w:right w:val="single" w:sz="4" w:space="0" w:color="auto"/>
            </w:tcBorders>
            <w:shd w:val="clear" w:color="auto" w:fill="auto"/>
            <w:noWrap/>
          </w:tcPr>
          <w:p w:rsidR="009E7558" w:rsidRPr="002F1827" w:rsidRDefault="009E7558" w:rsidP="002F1827">
            <w:pPr>
              <w:spacing w:after="0"/>
              <w:jc w:val="both"/>
              <w:rPr>
                <w:sz w:val="16"/>
                <w:szCs w:val="16"/>
              </w:rPr>
            </w:pPr>
            <w:r w:rsidRPr="002F1827">
              <w:rPr>
                <w:sz w:val="16"/>
                <w:szCs w:val="16"/>
              </w:rPr>
              <w:t>100</w:t>
            </w:r>
          </w:p>
        </w:tc>
        <w:tc>
          <w:tcPr>
            <w:tcW w:w="359" w:type="pct"/>
            <w:tcBorders>
              <w:top w:val="nil"/>
              <w:left w:val="nil"/>
              <w:bottom w:val="single" w:sz="4" w:space="0" w:color="auto"/>
              <w:right w:val="single" w:sz="4" w:space="0" w:color="auto"/>
            </w:tcBorders>
            <w:shd w:val="clear" w:color="auto" w:fill="auto"/>
            <w:noWrap/>
          </w:tcPr>
          <w:p w:rsidR="009E7558" w:rsidRPr="002F1827" w:rsidRDefault="009E7558" w:rsidP="002F1827">
            <w:pPr>
              <w:spacing w:after="0"/>
              <w:jc w:val="both"/>
              <w:rPr>
                <w:sz w:val="16"/>
                <w:szCs w:val="16"/>
              </w:rPr>
            </w:pPr>
            <w:r w:rsidRPr="002F1827">
              <w:rPr>
                <w:sz w:val="16"/>
                <w:szCs w:val="16"/>
              </w:rPr>
              <w:t xml:space="preserve"> DO1DO2 </w:t>
            </w:r>
          </w:p>
        </w:tc>
      </w:tr>
      <w:tr w:rsidR="009E6B3F" w:rsidRPr="002F1827" w:rsidTr="001A1CA6">
        <w:trPr>
          <w:trHeight w:val="2040"/>
        </w:trPr>
        <w:tc>
          <w:tcPr>
            <w:tcW w:w="673" w:type="pct"/>
            <w:tcBorders>
              <w:top w:val="single" w:sz="4" w:space="0" w:color="auto"/>
              <w:left w:val="single" w:sz="4" w:space="0" w:color="auto"/>
              <w:bottom w:val="single" w:sz="4" w:space="0" w:color="auto"/>
              <w:right w:val="single" w:sz="4" w:space="0" w:color="auto"/>
            </w:tcBorders>
            <w:shd w:val="clear" w:color="000000" w:fill="FFFFFF"/>
            <w:noWrap/>
          </w:tcPr>
          <w:p w:rsidR="009E6B3F" w:rsidRPr="002F1827" w:rsidRDefault="009E6B3F" w:rsidP="002F1827">
            <w:pPr>
              <w:spacing w:after="0"/>
              <w:jc w:val="both"/>
              <w:rPr>
                <w:sz w:val="16"/>
                <w:szCs w:val="16"/>
              </w:rPr>
            </w:pPr>
            <w:r w:rsidRPr="002F1827">
              <w:rPr>
                <w:sz w:val="16"/>
                <w:szCs w:val="16"/>
              </w:rPr>
              <w:lastRenderedPageBreak/>
              <w:t xml:space="preserve"> DO1DO3 </w:t>
            </w:r>
          </w:p>
        </w:tc>
        <w:tc>
          <w:tcPr>
            <w:tcW w:w="222" w:type="pct"/>
            <w:tcBorders>
              <w:top w:val="nil"/>
              <w:left w:val="nil"/>
              <w:bottom w:val="single" w:sz="4" w:space="0" w:color="auto"/>
              <w:right w:val="single" w:sz="4" w:space="0" w:color="auto"/>
            </w:tcBorders>
            <w:shd w:val="clear" w:color="auto" w:fill="auto"/>
            <w:noWrap/>
          </w:tcPr>
          <w:p w:rsidR="009E6B3F" w:rsidRPr="002F1827" w:rsidRDefault="009E6B3F" w:rsidP="002F1827">
            <w:pPr>
              <w:spacing w:after="0"/>
              <w:jc w:val="both"/>
              <w:rPr>
                <w:sz w:val="16"/>
                <w:szCs w:val="16"/>
              </w:rPr>
            </w:pPr>
            <w:r w:rsidRPr="002F1827">
              <w:rPr>
                <w:sz w:val="16"/>
                <w:szCs w:val="16"/>
              </w:rPr>
              <w:t>V</w:t>
            </w:r>
          </w:p>
        </w:tc>
        <w:tc>
          <w:tcPr>
            <w:tcW w:w="222" w:type="pct"/>
            <w:tcBorders>
              <w:top w:val="nil"/>
              <w:left w:val="nil"/>
              <w:bottom w:val="single" w:sz="4" w:space="0" w:color="auto"/>
              <w:right w:val="single" w:sz="4" w:space="0" w:color="auto"/>
            </w:tcBorders>
            <w:shd w:val="clear" w:color="auto" w:fill="auto"/>
            <w:noWrap/>
          </w:tcPr>
          <w:p w:rsidR="009E6B3F" w:rsidRPr="002F1827" w:rsidRDefault="009E6B3F" w:rsidP="002F1827">
            <w:pPr>
              <w:spacing w:after="0"/>
              <w:jc w:val="both"/>
              <w:rPr>
                <w:sz w:val="16"/>
                <w:szCs w:val="16"/>
              </w:rPr>
            </w:pPr>
            <w:r w:rsidRPr="002F1827">
              <w:rPr>
                <w:sz w:val="16"/>
                <w:szCs w:val="16"/>
              </w:rPr>
              <w:t> </w:t>
            </w:r>
          </w:p>
        </w:tc>
        <w:tc>
          <w:tcPr>
            <w:tcW w:w="381" w:type="pct"/>
            <w:tcBorders>
              <w:top w:val="nil"/>
              <w:left w:val="nil"/>
              <w:bottom w:val="single" w:sz="4" w:space="0" w:color="auto"/>
              <w:right w:val="single" w:sz="4" w:space="0" w:color="auto"/>
            </w:tcBorders>
            <w:shd w:val="clear" w:color="auto" w:fill="auto"/>
          </w:tcPr>
          <w:p w:rsidR="009E6B3F" w:rsidRPr="002F1827" w:rsidRDefault="009E6B3F" w:rsidP="002F1827">
            <w:pPr>
              <w:spacing w:after="0"/>
              <w:jc w:val="both"/>
              <w:rPr>
                <w:sz w:val="16"/>
                <w:szCs w:val="16"/>
              </w:rPr>
            </w:pPr>
            <w:r w:rsidRPr="002F1827">
              <w:rPr>
                <w:sz w:val="16"/>
                <w:szCs w:val="16"/>
              </w:rPr>
              <w:t>To conduct technical studies and designs, Tender documents of 20 smallholder schemes to cover 30,000 hectares in 7 Irrigation Zones by 2014</w:t>
            </w:r>
          </w:p>
        </w:tc>
        <w:tc>
          <w:tcPr>
            <w:tcW w:w="953" w:type="pct"/>
            <w:tcBorders>
              <w:top w:val="nil"/>
              <w:left w:val="nil"/>
              <w:bottom w:val="single" w:sz="4" w:space="0" w:color="auto"/>
              <w:right w:val="single" w:sz="4" w:space="0" w:color="auto"/>
            </w:tcBorders>
            <w:shd w:val="clear" w:color="000000" w:fill="FFFFFF"/>
          </w:tcPr>
          <w:p w:rsidR="009E6B3F" w:rsidRPr="002F1827" w:rsidRDefault="009E6B3F" w:rsidP="002F1827">
            <w:pPr>
              <w:jc w:val="both"/>
              <w:rPr>
                <w:sz w:val="16"/>
                <w:szCs w:val="16"/>
              </w:rPr>
            </w:pPr>
            <w:r w:rsidRPr="002F1827">
              <w:rPr>
                <w:sz w:val="16"/>
                <w:szCs w:val="16"/>
              </w:rPr>
              <w:t xml:space="preserve">Technical studies and design has been done in 18 irrigation schemes covering 8,000 hectares in different irrigation zones. </w:t>
            </w:r>
          </w:p>
          <w:p w:rsidR="009E6B3F" w:rsidRPr="002F1827" w:rsidRDefault="009E6B3F" w:rsidP="002F1827">
            <w:pPr>
              <w:spacing w:after="0"/>
              <w:jc w:val="both"/>
              <w:rPr>
                <w:sz w:val="16"/>
                <w:szCs w:val="16"/>
              </w:rPr>
            </w:pPr>
          </w:p>
        </w:tc>
        <w:tc>
          <w:tcPr>
            <w:tcW w:w="444" w:type="pct"/>
            <w:tcBorders>
              <w:top w:val="nil"/>
              <w:left w:val="nil"/>
              <w:bottom w:val="single" w:sz="4" w:space="0" w:color="auto"/>
              <w:right w:val="single" w:sz="4" w:space="0" w:color="auto"/>
            </w:tcBorders>
            <w:shd w:val="clear" w:color="000000" w:fill="FFFFFF"/>
            <w:noWrap/>
          </w:tcPr>
          <w:p w:rsidR="009E6B3F" w:rsidRPr="002F1827" w:rsidRDefault="009E6B3F" w:rsidP="002F1827">
            <w:pPr>
              <w:spacing w:after="0"/>
              <w:jc w:val="both"/>
              <w:rPr>
                <w:sz w:val="16"/>
                <w:szCs w:val="16"/>
              </w:rPr>
            </w:pPr>
            <w:r w:rsidRPr="002F1827">
              <w:rPr>
                <w:sz w:val="16"/>
                <w:szCs w:val="16"/>
              </w:rPr>
              <w:t>90%</w:t>
            </w:r>
          </w:p>
        </w:tc>
        <w:tc>
          <w:tcPr>
            <w:tcW w:w="222" w:type="pct"/>
            <w:tcBorders>
              <w:top w:val="nil"/>
              <w:left w:val="nil"/>
              <w:bottom w:val="single" w:sz="4" w:space="0" w:color="auto"/>
              <w:right w:val="single" w:sz="4" w:space="0" w:color="auto"/>
            </w:tcBorders>
            <w:shd w:val="clear" w:color="auto" w:fill="auto"/>
            <w:noWrap/>
          </w:tcPr>
          <w:p w:rsidR="009E6B3F" w:rsidRPr="002F1827" w:rsidRDefault="009E6B3F" w:rsidP="002F1827">
            <w:pPr>
              <w:spacing w:after="0"/>
              <w:jc w:val="both"/>
              <w:rPr>
                <w:sz w:val="16"/>
                <w:szCs w:val="16"/>
              </w:rPr>
            </w:pPr>
            <w:r w:rsidRPr="002F1827">
              <w:rPr>
                <w:sz w:val="16"/>
                <w:szCs w:val="16"/>
              </w:rPr>
              <w:t>V </w:t>
            </w:r>
          </w:p>
        </w:tc>
        <w:tc>
          <w:tcPr>
            <w:tcW w:w="193" w:type="pct"/>
            <w:tcBorders>
              <w:top w:val="nil"/>
              <w:left w:val="nil"/>
              <w:bottom w:val="single" w:sz="4" w:space="0" w:color="auto"/>
              <w:right w:val="single" w:sz="4" w:space="0" w:color="auto"/>
            </w:tcBorders>
            <w:shd w:val="clear" w:color="auto" w:fill="auto"/>
            <w:noWrap/>
          </w:tcPr>
          <w:p w:rsidR="009E6B3F" w:rsidRPr="002F1827" w:rsidRDefault="009E6B3F" w:rsidP="002F1827">
            <w:pPr>
              <w:spacing w:after="0"/>
              <w:jc w:val="both"/>
              <w:rPr>
                <w:sz w:val="16"/>
                <w:szCs w:val="16"/>
              </w:rPr>
            </w:pPr>
          </w:p>
        </w:tc>
        <w:tc>
          <w:tcPr>
            <w:tcW w:w="220" w:type="pct"/>
            <w:tcBorders>
              <w:top w:val="nil"/>
              <w:left w:val="nil"/>
              <w:bottom w:val="single" w:sz="4" w:space="0" w:color="auto"/>
              <w:right w:val="single" w:sz="4" w:space="0" w:color="auto"/>
            </w:tcBorders>
            <w:shd w:val="clear" w:color="auto" w:fill="auto"/>
            <w:noWrap/>
            <w:vAlign w:val="bottom"/>
          </w:tcPr>
          <w:p w:rsidR="009E6B3F" w:rsidRPr="002F1827" w:rsidRDefault="009E6B3F" w:rsidP="002F1827">
            <w:pPr>
              <w:spacing w:after="0"/>
              <w:jc w:val="both"/>
              <w:rPr>
                <w:sz w:val="16"/>
                <w:szCs w:val="16"/>
              </w:rPr>
            </w:pPr>
            <w:r w:rsidRPr="002F1827">
              <w:rPr>
                <w:sz w:val="16"/>
                <w:szCs w:val="16"/>
              </w:rPr>
              <w:t> </w:t>
            </w:r>
          </w:p>
        </w:tc>
        <w:tc>
          <w:tcPr>
            <w:tcW w:w="413" w:type="pct"/>
            <w:tcBorders>
              <w:top w:val="nil"/>
              <w:left w:val="nil"/>
              <w:bottom w:val="single" w:sz="4" w:space="0" w:color="auto"/>
              <w:right w:val="single" w:sz="4" w:space="0" w:color="auto"/>
            </w:tcBorders>
            <w:shd w:val="clear" w:color="auto" w:fill="auto"/>
            <w:noWrap/>
          </w:tcPr>
          <w:p w:rsidR="009E6B3F" w:rsidRPr="002F1827" w:rsidRDefault="009E6B3F" w:rsidP="002F1827">
            <w:pPr>
              <w:jc w:val="both"/>
              <w:rPr>
                <w:sz w:val="16"/>
                <w:szCs w:val="16"/>
              </w:rPr>
            </w:pPr>
            <w:r w:rsidRPr="002F1827">
              <w:rPr>
                <w:sz w:val="16"/>
                <w:szCs w:val="16"/>
              </w:rPr>
              <w:t>85,000,000.00</w:t>
            </w:r>
          </w:p>
        </w:tc>
        <w:tc>
          <w:tcPr>
            <w:tcW w:w="381" w:type="pct"/>
            <w:tcBorders>
              <w:top w:val="nil"/>
              <w:left w:val="nil"/>
              <w:bottom w:val="single" w:sz="4" w:space="0" w:color="auto"/>
              <w:right w:val="single" w:sz="4" w:space="0" w:color="auto"/>
            </w:tcBorders>
            <w:shd w:val="clear" w:color="000000" w:fill="FFFFFF"/>
            <w:noWrap/>
          </w:tcPr>
          <w:p w:rsidR="009E6B3F" w:rsidRPr="002F1827" w:rsidRDefault="009E6B3F" w:rsidP="002F1827">
            <w:pPr>
              <w:jc w:val="both"/>
              <w:rPr>
                <w:b/>
                <w:bCs/>
                <w:sz w:val="16"/>
                <w:szCs w:val="16"/>
              </w:rPr>
            </w:pPr>
            <w:r w:rsidRPr="002F1827">
              <w:rPr>
                <w:bCs/>
                <w:sz w:val="16"/>
                <w:szCs w:val="16"/>
              </w:rPr>
              <w:t>85,000,000.00</w:t>
            </w:r>
          </w:p>
        </w:tc>
        <w:tc>
          <w:tcPr>
            <w:tcW w:w="317" w:type="pct"/>
            <w:tcBorders>
              <w:top w:val="nil"/>
              <w:left w:val="nil"/>
              <w:bottom w:val="single" w:sz="4" w:space="0" w:color="auto"/>
              <w:right w:val="single" w:sz="4" w:space="0" w:color="auto"/>
            </w:tcBorders>
            <w:shd w:val="clear" w:color="auto" w:fill="auto"/>
            <w:noWrap/>
          </w:tcPr>
          <w:p w:rsidR="009E6B3F" w:rsidRPr="002F1827" w:rsidRDefault="009E6B3F" w:rsidP="002F1827">
            <w:pPr>
              <w:spacing w:after="0"/>
              <w:jc w:val="both"/>
              <w:rPr>
                <w:sz w:val="16"/>
                <w:szCs w:val="16"/>
              </w:rPr>
            </w:pPr>
            <w:r w:rsidRPr="002F1827">
              <w:rPr>
                <w:sz w:val="16"/>
                <w:szCs w:val="16"/>
              </w:rPr>
              <w:t>100</w:t>
            </w:r>
          </w:p>
        </w:tc>
        <w:tc>
          <w:tcPr>
            <w:tcW w:w="359" w:type="pct"/>
            <w:tcBorders>
              <w:top w:val="nil"/>
              <w:left w:val="nil"/>
              <w:bottom w:val="single" w:sz="4" w:space="0" w:color="auto"/>
              <w:right w:val="single" w:sz="4" w:space="0" w:color="auto"/>
            </w:tcBorders>
            <w:shd w:val="clear" w:color="auto" w:fill="auto"/>
            <w:noWrap/>
          </w:tcPr>
          <w:p w:rsidR="009E6B3F" w:rsidRPr="002F1827" w:rsidRDefault="009E6B3F" w:rsidP="002F1827">
            <w:pPr>
              <w:spacing w:after="0"/>
              <w:jc w:val="both"/>
              <w:rPr>
                <w:sz w:val="16"/>
                <w:szCs w:val="16"/>
              </w:rPr>
            </w:pPr>
            <w:r w:rsidRPr="002F1827">
              <w:rPr>
                <w:sz w:val="16"/>
                <w:szCs w:val="16"/>
              </w:rPr>
              <w:t xml:space="preserve"> DO1DO3 </w:t>
            </w:r>
          </w:p>
        </w:tc>
      </w:tr>
      <w:tr w:rsidR="009E6B3F" w:rsidRPr="002F1827" w:rsidTr="001A1CA6">
        <w:trPr>
          <w:trHeight w:val="1880"/>
        </w:trPr>
        <w:tc>
          <w:tcPr>
            <w:tcW w:w="673" w:type="pct"/>
            <w:tcBorders>
              <w:top w:val="single" w:sz="4" w:space="0" w:color="auto"/>
              <w:left w:val="single" w:sz="4" w:space="0" w:color="auto"/>
              <w:bottom w:val="single" w:sz="4" w:space="0" w:color="auto"/>
              <w:right w:val="single" w:sz="4" w:space="0" w:color="auto"/>
            </w:tcBorders>
            <w:shd w:val="clear" w:color="000000" w:fill="FFFFFF"/>
            <w:noWrap/>
          </w:tcPr>
          <w:p w:rsidR="009E6B3F" w:rsidRPr="002F1827" w:rsidRDefault="009E6B3F" w:rsidP="002F1827">
            <w:pPr>
              <w:spacing w:after="0"/>
              <w:jc w:val="both"/>
              <w:rPr>
                <w:sz w:val="16"/>
                <w:szCs w:val="16"/>
              </w:rPr>
            </w:pPr>
            <w:r w:rsidRPr="002F1827">
              <w:rPr>
                <w:sz w:val="16"/>
                <w:szCs w:val="16"/>
              </w:rPr>
              <w:t xml:space="preserve"> DO1DO4 </w:t>
            </w:r>
          </w:p>
        </w:tc>
        <w:tc>
          <w:tcPr>
            <w:tcW w:w="222" w:type="pct"/>
            <w:tcBorders>
              <w:top w:val="nil"/>
              <w:left w:val="nil"/>
              <w:bottom w:val="single" w:sz="4" w:space="0" w:color="auto"/>
              <w:right w:val="single" w:sz="4" w:space="0" w:color="auto"/>
            </w:tcBorders>
            <w:shd w:val="clear" w:color="auto" w:fill="auto"/>
          </w:tcPr>
          <w:p w:rsidR="009E6B3F" w:rsidRPr="002F1827" w:rsidRDefault="009E6B3F" w:rsidP="002F1827">
            <w:pPr>
              <w:spacing w:after="0"/>
              <w:jc w:val="both"/>
              <w:rPr>
                <w:sz w:val="16"/>
                <w:szCs w:val="16"/>
              </w:rPr>
            </w:pPr>
            <w:r w:rsidRPr="002F1827">
              <w:rPr>
                <w:sz w:val="16"/>
                <w:szCs w:val="16"/>
              </w:rPr>
              <w:t>V</w:t>
            </w:r>
          </w:p>
        </w:tc>
        <w:tc>
          <w:tcPr>
            <w:tcW w:w="222" w:type="pct"/>
            <w:tcBorders>
              <w:top w:val="nil"/>
              <w:left w:val="nil"/>
              <w:bottom w:val="single" w:sz="4" w:space="0" w:color="auto"/>
              <w:right w:val="single" w:sz="4" w:space="0" w:color="auto"/>
            </w:tcBorders>
            <w:shd w:val="clear" w:color="auto" w:fill="auto"/>
          </w:tcPr>
          <w:p w:rsidR="009E6B3F" w:rsidRPr="002F1827" w:rsidRDefault="009E6B3F" w:rsidP="002F1827">
            <w:pPr>
              <w:spacing w:after="0"/>
              <w:jc w:val="both"/>
              <w:rPr>
                <w:sz w:val="16"/>
                <w:szCs w:val="16"/>
              </w:rPr>
            </w:pPr>
            <w:r w:rsidRPr="002F1827">
              <w:rPr>
                <w:sz w:val="16"/>
                <w:szCs w:val="16"/>
              </w:rPr>
              <w:t> </w:t>
            </w:r>
          </w:p>
        </w:tc>
        <w:tc>
          <w:tcPr>
            <w:tcW w:w="381" w:type="pct"/>
            <w:tcBorders>
              <w:top w:val="nil"/>
              <w:left w:val="nil"/>
              <w:bottom w:val="single" w:sz="4" w:space="0" w:color="auto"/>
              <w:right w:val="single" w:sz="4" w:space="0" w:color="auto"/>
            </w:tcBorders>
            <w:shd w:val="clear" w:color="000000" w:fill="FFFFFF"/>
          </w:tcPr>
          <w:p w:rsidR="009E6B3F" w:rsidRPr="002F1827" w:rsidRDefault="009E6B3F" w:rsidP="002F1827">
            <w:pPr>
              <w:spacing w:after="0"/>
              <w:jc w:val="both"/>
              <w:rPr>
                <w:sz w:val="16"/>
                <w:szCs w:val="16"/>
              </w:rPr>
            </w:pPr>
            <w:r w:rsidRPr="002F1827">
              <w:rPr>
                <w:sz w:val="16"/>
                <w:szCs w:val="16"/>
              </w:rPr>
              <w:t xml:space="preserve"> Installation of Center pivot irrigation system at Msimba(200 ha) and Arusha(100 ha) seed farms by 2014</w:t>
            </w:r>
          </w:p>
        </w:tc>
        <w:tc>
          <w:tcPr>
            <w:tcW w:w="953" w:type="pct"/>
            <w:tcBorders>
              <w:top w:val="nil"/>
              <w:left w:val="nil"/>
              <w:bottom w:val="single" w:sz="4" w:space="0" w:color="auto"/>
              <w:right w:val="single" w:sz="4" w:space="0" w:color="auto"/>
            </w:tcBorders>
            <w:shd w:val="clear" w:color="000000" w:fill="FFFFFF"/>
          </w:tcPr>
          <w:p w:rsidR="009E6B3F" w:rsidRPr="002F1827" w:rsidRDefault="009E6B3F" w:rsidP="002F1827">
            <w:pPr>
              <w:spacing w:after="0"/>
              <w:jc w:val="both"/>
              <w:rPr>
                <w:sz w:val="16"/>
                <w:szCs w:val="16"/>
              </w:rPr>
            </w:pPr>
            <w:r w:rsidRPr="002F1827">
              <w:rPr>
                <w:sz w:val="16"/>
                <w:szCs w:val="16"/>
              </w:rPr>
              <w:t xml:space="preserve">Environmental audit at Msimba seed farm has been completed and approved by NEMC. The process of signing the contract for installation of center pivot at Msimba seed farm is going on. </w:t>
            </w:r>
          </w:p>
        </w:tc>
        <w:tc>
          <w:tcPr>
            <w:tcW w:w="444" w:type="pct"/>
            <w:tcBorders>
              <w:top w:val="nil"/>
              <w:left w:val="nil"/>
              <w:bottom w:val="single" w:sz="4" w:space="0" w:color="auto"/>
              <w:right w:val="single" w:sz="4" w:space="0" w:color="auto"/>
            </w:tcBorders>
            <w:shd w:val="clear" w:color="000000" w:fill="FFFFFF"/>
          </w:tcPr>
          <w:p w:rsidR="009E6B3F" w:rsidRPr="002F1827" w:rsidRDefault="009E6B3F" w:rsidP="002F1827">
            <w:pPr>
              <w:spacing w:after="0" w:line="360" w:lineRule="auto"/>
              <w:jc w:val="both"/>
              <w:rPr>
                <w:sz w:val="16"/>
                <w:szCs w:val="16"/>
              </w:rPr>
            </w:pPr>
            <w:r w:rsidRPr="002F1827">
              <w:rPr>
                <w:sz w:val="16"/>
                <w:szCs w:val="16"/>
              </w:rPr>
              <w:t>20%</w:t>
            </w:r>
          </w:p>
        </w:tc>
        <w:tc>
          <w:tcPr>
            <w:tcW w:w="222" w:type="pct"/>
            <w:tcBorders>
              <w:top w:val="nil"/>
              <w:left w:val="nil"/>
              <w:bottom w:val="single" w:sz="4" w:space="0" w:color="auto"/>
              <w:right w:val="single" w:sz="4" w:space="0" w:color="auto"/>
            </w:tcBorders>
            <w:shd w:val="clear" w:color="auto" w:fill="auto"/>
          </w:tcPr>
          <w:p w:rsidR="009E6B3F" w:rsidRPr="002F1827" w:rsidRDefault="009E6B3F" w:rsidP="002F1827">
            <w:pPr>
              <w:spacing w:after="0"/>
              <w:jc w:val="both"/>
              <w:rPr>
                <w:sz w:val="16"/>
                <w:szCs w:val="16"/>
              </w:rPr>
            </w:pPr>
          </w:p>
        </w:tc>
        <w:tc>
          <w:tcPr>
            <w:tcW w:w="193" w:type="pct"/>
            <w:tcBorders>
              <w:top w:val="nil"/>
              <w:left w:val="nil"/>
              <w:bottom w:val="single" w:sz="4" w:space="0" w:color="auto"/>
              <w:right w:val="single" w:sz="4" w:space="0" w:color="auto"/>
            </w:tcBorders>
            <w:shd w:val="clear" w:color="auto" w:fill="auto"/>
          </w:tcPr>
          <w:p w:rsidR="009E6B3F" w:rsidRPr="002F1827" w:rsidRDefault="009E6B3F" w:rsidP="002F1827">
            <w:pPr>
              <w:spacing w:after="0"/>
              <w:jc w:val="both"/>
              <w:rPr>
                <w:sz w:val="16"/>
                <w:szCs w:val="16"/>
              </w:rPr>
            </w:pPr>
            <w:r w:rsidRPr="002F1827">
              <w:rPr>
                <w:sz w:val="16"/>
                <w:szCs w:val="16"/>
              </w:rPr>
              <w:t>V</w:t>
            </w:r>
          </w:p>
        </w:tc>
        <w:tc>
          <w:tcPr>
            <w:tcW w:w="220" w:type="pct"/>
            <w:tcBorders>
              <w:top w:val="nil"/>
              <w:left w:val="nil"/>
              <w:bottom w:val="single" w:sz="4" w:space="0" w:color="auto"/>
              <w:right w:val="single" w:sz="4" w:space="0" w:color="auto"/>
            </w:tcBorders>
            <w:shd w:val="clear" w:color="auto" w:fill="auto"/>
            <w:vAlign w:val="bottom"/>
          </w:tcPr>
          <w:p w:rsidR="009E6B3F" w:rsidRPr="002F1827" w:rsidRDefault="009E6B3F" w:rsidP="002F1827">
            <w:pPr>
              <w:spacing w:after="0"/>
              <w:jc w:val="both"/>
              <w:rPr>
                <w:sz w:val="16"/>
                <w:szCs w:val="16"/>
              </w:rPr>
            </w:pPr>
            <w:r w:rsidRPr="002F1827">
              <w:rPr>
                <w:sz w:val="16"/>
                <w:szCs w:val="16"/>
              </w:rPr>
              <w:t> </w:t>
            </w:r>
          </w:p>
        </w:tc>
        <w:tc>
          <w:tcPr>
            <w:tcW w:w="413" w:type="pct"/>
            <w:tcBorders>
              <w:top w:val="nil"/>
              <w:left w:val="nil"/>
              <w:bottom w:val="single" w:sz="4" w:space="0" w:color="auto"/>
              <w:right w:val="single" w:sz="4" w:space="0" w:color="auto"/>
            </w:tcBorders>
            <w:shd w:val="clear" w:color="auto" w:fill="auto"/>
          </w:tcPr>
          <w:p w:rsidR="009E6B3F" w:rsidRPr="002F1827" w:rsidRDefault="009E6B3F" w:rsidP="002F1827">
            <w:pPr>
              <w:jc w:val="both"/>
              <w:rPr>
                <w:sz w:val="16"/>
                <w:szCs w:val="16"/>
              </w:rPr>
            </w:pPr>
            <w:r w:rsidRPr="002F1827">
              <w:rPr>
                <w:sz w:val="16"/>
                <w:szCs w:val="16"/>
              </w:rPr>
              <w:t>1,229,943,660</w:t>
            </w:r>
          </w:p>
        </w:tc>
        <w:tc>
          <w:tcPr>
            <w:tcW w:w="381" w:type="pct"/>
            <w:tcBorders>
              <w:top w:val="nil"/>
              <w:left w:val="nil"/>
              <w:bottom w:val="single" w:sz="4" w:space="0" w:color="auto"/>
              <w:right w:val="single" w:sz="4" w:space="0" w:color="auto"/>
            </w:tcBorders>
            <w:shd w:val="clear" w:color="auto" w:fill="auto"/>
          </w:tcPr>
          <w:p w:rsidR="009E6B3F" w:rsidRPr="002F1827" w:rsidRDefault="009E6B3F" w:rsidP="002F1827">
            <w:pPr>
              <w:jc w:val="both"/>
              <w:rPr>
                <w:b/>
                <w:bCs/>
                <w:sz w:val="16"/>
                <w:szCs w:val="16"/>
              </w:rPr>
            </w:pPr>
            <w:r w:rsidRPr="002F1827">
              <w:rPr>
                <w:b/>
                <w:bCs/>
                <w:sz w:val="16"/>
                <w:szCs w:val="16"/>
              </w:rPr>
              <w:t>1,229,943,660</w:t>
            </w:r>
          </w:p>
        </w:tc>
        <w:tc>
          <w:tcPr>
            <w:tcW w:w="317" w:type="pct"/>
            <w:tcBorders>
              <w:top w:val="nil"/>
              <w:left w:val="nil"/>
              <w:bottom w:val="single" w:sz="4" w:space="0" w:color="auto"/>
              <w:right w:val="single" w:sz="4" w:space="0" w:color="auto"/>
            </w:tcBorders>
            <w:shd w:val="clear" w:color="auto" w:fill="auto"/>
            <w:noWrap/>
          </w:tcPr>
          <w:p w:rsidR="009E6B3F" w:rsidRPr="002F1827" w:rsidRDefault="009E6B3F" w:rsidP="002F1827">
            <w:pPr>
              <w:spacing w:after="0"/>
              <w:jc w:val="both"/>
              <w:rPr>
                <w:sz w:val="16"/>
                <w:szCs w:val="16"/>
              </w:rPr>
            </w:pPr>
            <w:r w:rsidRPr="002F1827">
              <w:rPr>
                <w:sz w:val="16"/>
                <w:szCs w:val="16"/>
              </w:rPr>
              <w:t>100</w:t>
            </w:r>
          </w:p>
        </w:tc>
        <w:tc>
          <w:tcPr>
            <w:tcW w:w="359" w:type="pct"/>
            <w:tcBorders>
              <w:top w:val="nil"/>
              <w:left w:val="nil"/>
              <w:bottom w:val="single" w:sz="4" w:space="0" w:color="auto"/>
              <w:right w:val="single" w:sz="4" w:space="0" w:color="auto"/>
            </w:tcBorders>
            <w:shd w:val="clear" w:color="auto" w:fill="auto"/>
            <w:noWrap/>
          </w:tcPr>
          <w:p w:rsidR="009E6B3F" w:rsidRPr="002F1827" w:rsidRDefault="009E6B3F" w:rsidP="002F1827">
            <w:pPr>
              <w:spacing w:after="0"/>
              <w:jc w:val="both"/>
              <w:rPr>
                <w:sz w:val="16"/>
                <w:szCs w:val="16"/>
              </w:rPr>
            </w:pPr>
            <w:r w:rsidRPr="002F1827">
              <w:rPr>
                <w:sz w:val="16"/>
                <w:szCs w:val="16"/>
              </w:rPr>
              <w:t xml:space="preserve"> DO1DO4 </w:t>
            </w:r>
          </w:p>
        </w:tc>
      </w:tr>
      <w:tr w:rsidR="009E6B3F" w:rsidRPr="002F1827" w:rsidTr="001A1CA6">
        <w:trPr>
          <w:trHeight w:val="1880"/>
        </w:trPr>
        <w:tc>
          <w:tcPr>
            <w:tcW w:w="673" w:type="pct"/>
            <w:tcBorders>
              <w:top w:val="single" w:sz="4" w:space="0" w:color="auto"/>
              <w:left w:val="single" w:sz="4" w:space="0" w:color="auto"/>
              <w:bottom w:val="single" w:sz="4" w:space="0" w:color="auto"/>
              <w:right w:val="single" w:sz="4" w:space="0" w:color="auto"/>
            </w:tcBorders>
            <w:shd w:val="clear" w:color="000000" w:fill="FFFFFF"/>
            <w:noWrap/>
          </w:tcPr>
          <w:p w:rsidR="009E6B3F" w:rsidRPr="002F1827" w:rsidRDefault="009E6B3F" w:rsidP="002F1827">
            <w:pPr>
              <w:spacing w:after="0"/>
              <w:jc w:val="both"/>
              <w:rPr>
                <w:sz w:val="16"/>
                <w:szCs w:val="16"/>
              </w:rPr>
            </w:pPr>
            <w:r w:rsidRPr="002F1827">
              <w:rPr>
                <w:sz w:val="16"/>
                <w:szCs w:val="16"/>
              </w:rPr>
              <w:lastRenderedPageBreak/>
              <w:t>DO1DO5</w:t>
            </w:r>
          </w:p>
        </w:tc>
        <w:tc>
          <w:tcPr>
            <w:tcW w:w="222" w:type="pct"/>
            <w:tcBorders>
              <w:top w:val="nil"/>
              <w:left w:val="nil"/>
              <w:bottom w:val="single" w:sz="4" w:space="0" w:color="auto"/>
              <w:right w:val="single" w:sz="4" w:space="0" w:color="auto"/>
            </w:tcBorders>
            <w:shd w:val="clear" w:color="auto" w:fill="auto"/>
          </w:tcPr>
          <w:p w:rsidR="009E6B3F" w:rsidRPr="002F1827" w:rsidRDefault="009E6B3F" w:rsidP="002F1827">
            <w:pPr>
              <w:spacing w:after="0"/>
              <w:jc w:val="both"/>
              <w:rPr>
                <w:sz w:val="16"/>
                <w:szCs w:val="16"/>
              </w:rPr>
            </w:pPr>
          </w:p>
        </w:tc>
        <w:tc>
          <w:tcPr>
            <w:tcW w:w="222" w:type="pct"/>
            <w:tcBorders>
              <w:top w:val="nil"/>
              <w:left w:val="nil"/>
              <w:bottom w:val="single" w:sz="4" w:space="0" w:color="auto"/>
              <w:right w:val="single" w:sz="4" w:space="0" w:color="auto"/>
            </w:tcBorders>
            <w:shd w:val="clear" w:color="auto" w:fill="auto"/>
          </w:tcPr>
          <w:p w:rsidR="009E6B3F" w:rsidRPr="002F1827" w:rsidRDefault="009E6B3F" w:rsidP="002F1827">
            <w:pPr>
              <w:spacing w:after="0"/>
              <w:jc w:val="both"/>
              <w:rPr>
                <w:sz w:val="16"/>
                <w:szCs w:val="16"/>
              </w:rPr>
            </w:pPr>
          </w:p>
        </w:tc>
        <w:tc>
          <w:tcPr>
            <w:tcW w:w="381" w:type="pct"/>
            <w:tcBorders>
              <w:top w:val="nil"/>
              <w:left w:val="nil"/>
              <w:bottom w:val="single" w:sz="4" w:space="0" w:color="auto"/>
              <w:right w:val="single" w:sz="4" w:space="0" w:color="auto"/>
            </w:tcBorders>
            <w:shd w:val="clear" w:color="000000" w:fill="FFFFFF"/>
          </w:tcPr>
          <w:p w:rsidR="009E6B3F" w:rsidRPr="002F1827" w:rsidRDefault="009E6B3F" w:rsidP="002F1827">
            <w:pPr>
              <w:spacing w:after="0"/>
              <w:jc w:val="both"/>
              <w:rPr>
                <w:sz w:val="16"/>
                <w:szCs w:val="16"/>
              </w:rPr>
            </w:pPr>
            <w:r w:rsidRPr="002F1827">
              <w:rPr>
                <w:sz w:val="16"/>
                <w:szCs w:val="16"/>
              </w:rPr>
              <w:t xml:space="preserve">To construct access   and farm roads to </w:t>
            </w:r>
            <w:r w:rsidR="00E93BE2" w:rsidRPr="002F1827">
              <w:rPr>
                <w:sz w:val="16"/>
                <w:szCs w:val="16"/>
              </w:rPr>
              <w:t>24 schemes</w:t>
            </w:r>
            <w:r w:rsidRPr="002F1827">
              <w:rPr>
                <w:sz w:val="16"/>
                <w:szCs w:val="16"/>
              </w:rPr>
              <w:t xml:space="preserve"> earmarked for development of Banana, Grape and Cotton under drip irrigation systems by June 2016.</w:t>
            </w:r>
          </w:p>
        </w:tc>
        <w:tc>
          <w:tcPr>
            <w:tcW w:w="953" w:type="pct"/>
            <w:tcBorders>
              <w:top w:val="nil"/>
              <w:left w:val="nil"/>
              <w:bottom w:val="single" w:sz="4" w:space="0" w:color="auto"/>
              <w:right w:val="single" w:sz="4" w:space="0" w:color="auto"/>
            </w:tcBorders>
            <w:shd w:val="clear" w:color="000000" w:fill="FFFFFF"/>
          </w:tcPr>
          <w:p w:rsidR="009E6B3F" w:rsidRPr="002F1827" w:rsidRDefault="009E6B3F" w:rsidP="002F1827">
            <w:pPr>
              <w:spacing w:after="0"/>
              <w:jc w:val="both"/>
              <w:rPr>
                <w:sz w:val="16"/>
                <w:szCs w:val="16"/>
              </w:rPr>
            </w:pPr>
            <w:r w:rsidRPr="002F1827">
              <w:rPr>
                <w:sz w:val="16"/>
                <w:szCs w:val="16"/>
              </w:rPr>
              <w:t>On spot improvement of access and farm roads of 8 schemes is in progress</w:t>
            </w:r>
          </w:p>
        </w:tc>
        <w:tc>
          <w:tcPr>
            <w:tcW w:w="444" w:type="pct"/>
            <w:tcBorders>
              <w:top w:val="nil"/>
              <w:left w:val="nil"/>
              <w:bottom w:val="single" w:sz="4" w:space="0" w:color="auto"/>
              <w:right w:val="single" w:sz="4" w:space="0" w:color="auto"/>
            </w:tcBorders>
            <w:shd w:val="clear" w:color="000000" w:fill="FFFFFF"/>
          </w:tcPr>
          <w:p w:rsidR="009E6B3F" w:rsidRPr="002F1827" w:rsidRDefault="009E6B3F" w:rsidP="002F1827">
            <w:pPr>
              <w:spacing w:after="0"/>
              <w:jc w:val="both"/>
              <w:rPr>
                <w:sz w:val="16"/>
                <w:szCs w:val="16"/>
              </w:rPr>
            </w:pPr>
            <w:r w:rsidRPr="002F1827">
              <w:rPr>
                <w:sz w:val="16"/>
                <w:szCs w:val="16"/>
              </w:rPr>
              <w:t>33%</w:t>
            </w:r>
          </w:p>
        </w:tc>
        <w:tc>
          <w:tcPr>
            <w:tcW w:w="222" w:type="pct"/>
            <w:tcBorders>
              <w:top w:val="nil"/>
              <w:left w:val="nil"/>
              <w:bottom w:val="single" w:sz="4" w:space="0" w:color="auto"/>
              <w:right w:val="single" w:sz="4" w:space="0" w:color="auto"/>
            </w:tcBorders>
            <w:shd w:val="clear" w:color="auto" w:fill="auto"/>
          </w:tcPr>
          <w:p w:rsidR="009E6B3F" w:rsidRPr="002F1827" w:rsidRDefault="009E6B3F" w:rsidP="002F1827">
            <w:pPr>
              <w:spacing w:after="0"/>
              <w:jc w:val="both"/>
              <w:rPr>
                <w:sz w:val="16"/>
                <w:szCs w:val="16"/>
              </w:rPr>
            </w:pPr>
            <w:r w:rsidRPr="002F1827">
              <w:rPr>
                <w:sz w:val="16"/>
                <w:szCs w:val="16"/>
              </w:rPr>
              <w:t>V</w:t>
            </w:r>
          </w:p>
        </w:tc>
        <w:tc>
          <w:tcPr>
            <w:tcW w:w="193" w:type="pct"/>
            <w:tcBorders>
              <w:top w:val="nil"/>
              <w:left w:val="nil"/>
              <w:bottom w:val="single" w:sz="4" w:space="0" w:color="auto"/>
              <w:right w:val="single" w:sz="4" w:space="0" w:color="auto"/>
            </w:tcBorders>
            <w:shd w:val="clear" w:color="auto" w:fill="auto"/>
          </w:tcPr>
          <w:p w:rsidR="009E6B3F" w:rsidRPr="002F1827" w:rsidRDefault="009E6B3F" w:rsidP="002F1827">
            <w:pPr>
              <w:spacing w:after="0"/>
              <w:jc w:val="both"/>
              <w:rPr>
                <w:sz w:val="16"/>
                <w:szCs w:val="16"/>
              </w:rPr>
            </w:pPr>
          </w:p>
        </w:tc>
        <w:tc>
          <w:tcPr>
            <w:tcW w:w="220" w:type="pct"/>
            <w:tcBorders>
              <w:top w:val="nil"/>
              <w:left w:val="nil"/>
              <w:bottom w:val="single" w:sz="4" w:space="0" w:color="auto"/>
              <w:right w:val="single" w:sz="4" w:space="0" w:color="auto"/>
            </w:tcBorders>
            <w:shd w:val="clear" w:color="auto" w:fill="auto"/>
            <w:vAlign w:val="bottom"/>
          </w:tcPr>
          <w:p w:rsidR="009E6B3F" w:rsidRPr="002F1827" w:rsidRDefault="009E6B3F" w:rsidP="002F1827">
            <w:pPr>
              <w:spacing w:after="0"/>
              <w:jc w:val="both"/>
              <w:rPr>
                <w:sz w:val="16"/>
                <w:szCs w:val="16"/>
              </w:rPr>
            </w:pPr>
          </w:p>
        </w:tc>
        <w:tc>
          <w:tcPr>
            <w:tcW w:w="413" w:type="pct"/>
            <w:tcBorders>
              <w:top w:val="nil"/>
              <w:left w:val="nil"/>
              <w:bottom w:val="single" w:sz="4" w:space="0" w:color="auto"/>
              <w:right w:val="single" w:sz="4" w:space="0" w:color="auto"/>
            </w:tcBorders>
            <w:shd w:val="clear" w:color="auto" w:fill="auto"/>
          </w:tcPr>
          <w:p w:rsidR="009E6B3F" w:rsidRPr="002F1827" w:rsidRDefault="009E6B3F" w:rsidP="002F1827">
            <w:pPr>
              <w:jc w:val="both"/>
              <w:rPr>
                <w:sz w:val="16"/>
                <w:szCs w:val="16"/>
              </w:rPr>
            </w:pPr>
            <w:r w:rsidRPr="002F1827">
              <w:rPr>
                <w:sz w:val="16"/>
                <w:szCs w:val="16"/>
              </w:rPr>
              <w:t>85,000,000.00</w:t>
            </w:r>
          </w:p>
          <w:p w:rsidR="009E6B3F" w:rsidRPr="002F1827" w:rsidRDefault="009E6B3F" w:rsidP="002F1827">
            <w:pPr>
              <w:jc w:val="both"/>
              <w:rPr>
                <w:sz w:val="16"/>
                <w:szCs w:val="16"/>
              </w:rPr>
            </w:pPr>
          </w:p>
        </w:tc>
        <w:tc>
          <w:tcPr>
            <w:tcW w:w="381" w:type="pct"/>
            <w:tcBorders>
              <w:top w:val="nil"/>
              <w:left w:val="nil"/>
              <w:bottom w:val="single" w:sz="4" w:space="0" w:color="auto"/>
              <w:right w:val="single" w:sz="4" w:space="0" w:color="auto"/>
            </w:tcBorders>
            <w:shd w:val="clear" w:color="auto" w:fill="auto"/>
          </w:tcPr>
          <w:p w:rsidR="009E6B3F" w:rsidRPr="002F1827" w:rsidRDefault="009E6B3F" w:rsidP="002F1827">
            <w:pPr>
              <w:jc w:val="both"/>
              <w:rPr>
                <w:b/>
                <w:bCs/>
                <w:sz w:val="16"/>
                <w:szCs w:val="16"/>
              </w:rPr>
            </w:pPr>
            <w:r w:rsidRPr="002F1827">
              <w:rPr>
                <w:b/>
                <w:bCs/>
                <w:sz w:val="16"/>
                <w:szCs w:val="16"/>
              </w:rPr>
              <w:t>85,000,000.00</w:t>
            </w:r>
          </w:p>
          <w:p w:rsidR="009E6B3F" w:rsidRPr="002F1827" w:rsidRDefault="009E6B3F" w:rsidP="002F1827">
            <w:pPr>
              <w:jc w:val="both"/>
              <w:rPr>
                <w:b/>
                <w:bCs/>
                <w:sz w:val="16"/>
                <w:szCs w:val="16"/>
              </w:rPr>
            </w:pPr>
          </w:p>
        </w:tc>
        <w:tc>
          <w:tcPr>
            <w:tcW w:w="317" w:type="pct"/>
            <w:tcBorders>
              <w:top w:val="nil"/>
              <w:left w:val="nil"/>
              <w:bottom w:val="single" w:sz="4" w:space="0" w:color="auto"/>
              <w:right w:val="single" w:sz="4" w:space="0" w:color="auto"/>
            </w:tcBorders>
            <w:shd w:val="clear" w:color="auto" w:fill="auto"/>
            <w:noWrap/>
          </w:tcPr>
          <w:p w:rsidR="009E6B3F" w:rsidRPr="002F1827" w:rsidRDefault="009E6B3F" w:rsidP="002F1827">
            <w:pPr>
              <w:spacing w:after="0"/>
              <w:jc w:val="both"/>
            </w:pPr>
            <w:r w:rsidRPr="002F1827">
              <w:t>100</w:t>
            </w:r>
          </w:p>
        </w:tc>
        <w:tc>
          <w:tcPr>
            <w:tcW w:w="359" w:type="pct"/>
            <w:tcBorders>
              <w:top w:val="nil"/>
              <w:left w:val="nil"/>
              <w:bottom w:val="single" w:sz="4" w:space="0" w:color="auto"/>
              <w:right w:val="single" w:sz="4" w:space="0" w:color="auto"/>
            </w:tcBorders>
            <w:shd w:val="clear" w:color="auto" w:fill="auto"/>
            <w:noWrap/>
          </w:tcPr>
          <w:p w:rsidR="009E6B3F" w:rsidRPr="002F1827" w:rsidRDefault="009E6B3F" w:rsidP="002F1827">
            <w:pPr>
              <w:spacing w:after="0"/>
              <w:jc w:val="both"/>
            </w:pPr>
            <w:r w:rsidRPr="002F1827">
              <w:rPr>
                <w:sz w:val="16"/>
                <w:szCs w:val="16"/>
              </w:rPr>
              <w:t>DO1DO5</w:t>
            </w:r>
          </w:p>
        </w:tc>
      </w:tr>
      <w:tr w:rsidR="009E6B3F" w:rsidRPr="002F1827" w:rsidTr="001A1CA6">
        <w:trPr>
          <w:trHeight w:val="1880"/>
        </w:trPr>
        <w:tc>
          <w:tcPr>
            <w:tcW w:w="673" w:type="pct"/>
            <w:tcBorders>
              <w:top w:val="single" w:sz="4" w:space="0" w:color="auto"/>
              <w:left w:val="single" w:sz="4" w:space="0" w:color="auto"/>
              <w:bottom w:val="single" w:sz="4" w:space="0" w:color="auto"/>
              <w:right w:val="single" w:sz="4" w:space="0" w:color="auto"/>
            </w:tcBorders>
            <w:shd w:val="clear" w:color="000000" w:fill="FFFFFF"/>
            <w:noWrap/>
          </w:tcPr>
          <w:p w:rsidR="009E6B3F" w:rsidRPr="002F1827" w:rsidRDefault="009E6B3F" w:rsidP="002F1827">
            <w:pPr>
              <w:spacing w:after="0"/>
              <w:jc w:val="both"/>
              <w:rPr>
                <w:sz w:val="16"/>
                <w:szCs w:val="16"/>
              </w:rPr>
            </w:pPr>
            <w:r w:rsidRPr="002F1827">
              <w:rPr>
                <w:sz w:val="16"/>
                <w:szCs w:val="16"/>
              </w:rPr>
              <w:t>DO1DO6</w:t>
            </w:r>
          </w:p>
        </w:tc>
        <w:tc>
          <w:tcPr>
            <w:tcW w:w="222" w:type="pct"/>
            <w:tcBorders>
              <w:top w:val="nil"/>
              <w:left w:val="nil"/>
              <w:bottom w:val="single" w:sz="4" w:space="0" w:color="auto"/>
              <w:right w:val="single" w:sz="4" w:space="0" w:color="auto"/>
            </w:tcBorders>
            <w:shd w:val="clear" w:color="auto" w:fill="auto"/>
          </w:tcPr>
          <w:p w:rsidR="009E6B3F" w:rsidRPr="002F1827" w:rsidRDefault="009E6B3F" w:rsidP="002F1827">
            <w:pPr>
              <w:spacing w:after="0"/>
              <w:jc w:val="both"/>
              <w:rPr>
                <w:sz w:val="16"/>
                <w:szCs w:val="16"/>
              </w:rPr>
            </w:pPr>
          </w:p>
        </w:tc>
        <w:tc>
          <w:tcPr>
            <w:tcW w:w="222" w:type="pct"/>
            <w:tcBorders>
              <w:top w:val="nil"/>
              <w:left w:val="nil"/>
              <w:bottom w:val="single" w:sz="4" w:space="0" w:color="auto"/>
              <w:right w:val="single" w:sz="4" w:space="0" w:color="auto"/>
            </w:tcBorders>
            <w:shd w:val="clear" w:color="auto" w:fill="auto"/>
          </w:tcPr>
          <w:p w:rsidR="009E6B3F" w:rsidRPr="002F1827" w:rsidRDefault="009E6B3F" w:rsidP="002F1827">
            <w:pPr>
              <w:spacing w:after="0"/>
              <w:jc w:val="both"/>
              <w:rPr>
                <w:sz w:val="16"/>
                <w:szCs w:val="16"/>
              </w:rPr>
            </w:pPr>
          </w:p>
        </w:tc>
        <w:tc>
          <w:tcPr>
            <w:tcW w:w="381" w:type="pct"/>
            <w:tcBorders>
              <w:top w:val="nil"/>
              <w:left w:val="nil"/>
              <w:bottom w:val="single" w:sz="4" w:space="0" w:color="auto"/>
              <w:right w:val="single" w:sz="4" w:space="0" w:color="auto"/>
            </w:tcBorders>
            <w:shd w:val="clear" w:color="000000" w:fill="FFFFFF"/>
          </w:tcPr>
          <w:p w:rsidR="009E6B3F" w:rsidRPr="002F1827" w:rsidRDefault="009E6B3F" w:rsidP="002F1827">
            <w:pPr>
              <w:spacing w:after="0"/>
              <w:jc w:val="both"/>
              <w:rPr>
                <w:sz w:val="16"/>
                <w:szCs w:val="16"/>
              </w:rPr>
            </w:pPr>
            <w:r w:rsidRPr="002F1827">
              <w:rPr>
                <w:sz w:val="16"/>
                <w:szCs w:val="16"/>
              </w:rPr>
              <w:t>To construct the power lines to 10 drip irrigation schems  and schemes for value addition by june 2016</w:t>
            </w:r>
          </w:p>
        </w:tc>
        <w:tc>
          <w:tcPr>
            <w:tcW w:w="953" w:type="pct"/>
            <w:tcBorders>
              <w:top w:val="nil"/>
              <w:left w:val="nil"/>
              <w:bottom w:val="single" w:sz="4" w:space="0" w:color="auto"/>
              <w:right w:val="single" w:sz="4" w:space="0" w:color="auto"/>
            </w:tcBorders>
            <w:shd w:val="clear" w:color="000000" w:fill="FFFFFF"/>
          </w:tcPr>
          <w:p w:rsidR="009E6B3F" w:rsidRPr="002F1827" w:rsidRDefault="009E6B3F" w:rsidP="002F1827">
            <w:pPr>
              <w:spacing w:after="0"/>
              <w:jc w:val="both"/>
              <w:rPr>
                <w:sz w:val="16"/>
                <w:szCs w:val="16"/>
              </w:rPr>
            </w:pPr>
            <w:r w:rsidRPr="002F1827">
              <w:rPr>
                <w:sz w:val="16"/>
                <w:szCs w:val="16"/>
              </w:rPr>
              <w:t>Installation of power line including transformer in   Bugolora (Ukerewe) irrigation scheme is completed. However, engagement of contractor for constructing power lines to 6 drip irrigation schemes and schemes for value addition is in progress.</w:t>
            </w:r>
          </w:p>
        </w:tc>
        <w:tc>
          <w:tcPr>
            <w:tcW w:w="444" w:type="pct"/>
            <w:tcBorders>
              <w:top w:val="nil"/>
              <w:left w:val="nil"/>
              <w:bottom w:val="single" w:sz="4" w:space="0" w:color="auto"/>
              <w:right w:val="single" w:sz="4" w:space="0" w:color="auto"/>
            </w:tcBorders>
            <w:shd w:val="clear" w:color="000000" w:fill="FFFFFF"/>
          </w:tcPr>
          <w:p w:rsidR="009E6B3F" w:rsidRPr="002F1827" w:rsidRDefault="009E6B3F" w:rsidP="002F1827">
            <w:pPr>
              <w:spacing w:after="0"/>
              <w:jc w:val="both"/>
              <w:rPr>
                <w:sz w:val="16"/>
                <w:szCs w:val="16"/>
              </w:rPr>
            </w:pPr>
            <w:r w:rsidRPr="002F1827">
              <w:rPr>
                <w:sz w:val="16"/>
                <w:szCs w:val="16"/>
              </w:rPr>
              <w:t>41%</w:t>
            </w:r>
          </w:p>
        </w:tc>
        <w:tc>
          <w:tcPr>
            <w:tcW w:w="222" w:type="pct"/>
            <w:tcBorders>
              <w:top w:val="nil"/>
              <w:left w:val="nil"/>
              <w:bottom w:val="single" w:sz="4" w:space="0" w:color="auto"/>
              <w:right w:val="single" w:sz="4" w:space="0" w:color="auto"/>
            </w:tcBorders>
            <w:shd w:val="clear" w:color="auto" w:fill="auto"/>
          </w:tcPr>
          <w:p w:rsidR="009E6B3F" w:rsidRPr="002F1827" w:rsidRDefault="009E6B3F" w:rsidP="002F1827">
            <w:pPr>
              <w:spacing w:after="0"/>
              <w:jc w:val="both"/>
              <w:rPr>
                <w:sz w:val="16"/>
                <w:szCs w:val="16"/>
              </w:rPr>
            </w:pPr>
            <w:r w:rsidRPr="002F1827">
              <w:rPr>
                <w:sz w:val="16"/>
                <w:szCs w:val="16"/>
              </w:rPr>
              <w:t>V</w:t>
            </w:r>
          </w:p>
        </w:tc>
        <w:tc>
          <w:tcPr>
            <w:tcW w:w="193" w:type="pct"/>
            <w:tcBorders>
              <w:top w:val="nil"/>
              <w:left w:val="nil"/>
              <w:bottom w:val="single" w:sz="4" w:space="0" w:color="auto"/>
              <w:right w:val="single" w:sz="4" w:space="0" w:color="auto"/>
            </w:tcBorders>
            <w:shd w:val="clear" w:color="auto" w:fill="auto"/>
          </w:tcPr>
          <w:p w:rsidR="009E6B3F" w:rsidRPr="002F1827" w:rsidRDefault="009E6B3F" w:rsidP="002F1827">
            <w:pPr>
              <w:spacing w:after="0"/>
              <w:jc w:val="both"/>
              <w:rPr>
                <w:sz w:val="16"/>
                <w:szCs w:val="16"/>
              </w:rPr>
            </w:pPr>
          </w:p>
        </w:tc>
        <w:tc>
          <w:tcPr>
            <w:tcW w:w="220" w:type="pct"/>
            <w:tcBorders>
              <w:top w:val="nil"/>
              <w:left w:val="nil"/>
              <w:bottom w:val="single" w:sz="4" w:space="0" w:color="auto"/>
              <w:right w:val="single" w:sz="4" w:space="0" w:color="auto"/>
            </w:tcBorders>
            <w:shd w:val="clear" w:color="auto" w:fill="auto"/>
            <w:vAlign w:val="bottom"/>
          </w:tcPr>
          <w:p w:rsidR="009E6B3F" w:rsidRPr="002F1827" w:rsidRDefault="009E6B3F" w:rsidP="002F1827">
            <w:pPr>
              <w:spacing w:after="0"/>
              <w:jc w:val="both"/>
              <w:rPr>
                <w:sz w:val="16"/>
                <w:szCs w:val="16"/>
              </w:rPr>
            </w:pPr>
          </w:p>
        </w:tc>
        <w:tc>
          <w:tcPr>
            <w:tcW w:w="413" w:type="pct"/>
            <w:tcBorders>
              <w:top w:val="nil"/>
              <w:left w:val="nil"/>
              <w:bottom w:val="single" w:sz="4" w:space="0" w:color="auto"/>
              <w:right w:val="single" w:sz="4" w:space="0" w:color="auto"/>
            </w:tcBorders>
            <w:shd w:val="clear" w:color="auto" w:fill="auto"/>
          </w:tcPr>
          <w:p w:rsidR="009E6B3F" w:rsidRPr="002F1827" w:rsidRDefault="009E6B3F" w:rsidP="002F1827">
            <w:pPr>
              <w:jc w:val="both"/>
              <w:rPr>
                <w:sz w:val="16"/>
                <w:szCs w:val="16"/>
              </w:rPr>
            </w:pPr>
            <w:r w:rsidRPr="002F1827">
              <w:rPr>
                <w:sz w:val="16"/>
                <w:szCs w:val="16"/>
              </w:rPr>
              <w:t>120,000,000</w:t>
            </w:r>
          </w:p>
          <w:p w:rsidR="009E6B3F" w:rsidRPr="002F1827" w:rsidRDefault="009E6B3F" w:rsidP="002F1827">
            <w:pPr>
              <w:jc w:val="both"/>
              <w:rPr>
                <w:sz w:val="16"/>
                <w:szCs w:val="16"/>
              </w:rPr>
            </w:pPr>
          </w:p>
        </w:tc>
        <w:tc>
          <w:tcPr>
            <w:tcW w:w="381" w:type="pct"/>
            <w:tcBorders>
              <w:top w:val="nil"/>
              <w:left w:val="nil"/>
              <w:bottom w:val="single" w:sz="4" w:space="0" w:color="auto"/>
              <w:right w:val="single" w:sz="4" w:space="0" w:color="auto"/>
            </w:tcBorders>
            <w:shd w:val="clear" w:color="auto" w:fill="auto"/>
          </w:tcPr>
          <w:p w:rsidR="009E6B3F" w:rsidRPr="002F1827" w:rsidRDefault="009E6B3F" w:rsidP="002F1827">
            <w:pPr>
              <w:jc w:val="both"/>
              <w:rPr>
                <w:sz w:val="16"/>
                <w:szCs w:val="16"/>
              </w:rPr>
            </w:pPr>
            <w:r w:rsidRPr="002F1827">
              <w:rPr>
                <w:sz w:val="16"/>
                <w:szCs w:val="16"/>
              </w:rPr>
              <w:t>120,000,000</w:t>
            </w:r>
          </w:p>
          <w:p w:rsidR="009E6B3F" w:rsidRPr="002F1827" w:rsidRDefault="009E6B3F" w:rsidP="002F1827">
            <w:pPr>
              <w:jc w:val="both"/>
              <w:rPr>
                <w:b/>
                <w:bCs/>
                <w:sz w:val="16"/>
                <w:szCs w:val="16"/>
              </w:rPr>
            </w:pPr>
          </w:p>
        </w:tc>
        <w:tc>
          <w:tcPr>
            <w:tcW w:w="317" w:type="pct"/>
            <w:tcBorders>
              <w:top w:val="nil"/>
              <w:left w:val="nil"/>
              <w:bottom w:val="single" w:sz="4" w:space="0" w:color="auto"/>
              <w:right w:val="single" w:sz="4" w:space="0" w:color="auto"/>
            </w:tcBorders>
            <w:shd w:val="clear" w:color="auto" w:fill="auto"/>
            <w:noWrap/>
          </w:tcPr>
          <w:p w:rsidR="009E6B3F" w:rsidRPr="002F1827" w:rsidRDefault="009E6B3F" w:rsidP="002F1827">
            <w:pPr>
              <w:spacing w:after="0"/>
              <w:jc w:val="both"/>
            </w:pPr>
            <w:r w:rsidRPr="002F1827">
              <w:t>100</w:t>
            </w:r>
          </w:p>
        </w:tc>
        <w:tc>
          <w:tcPr>
            <w:tcW w:w="359" w:type="pct"/>
            <w:tcBorders>
              <w:top w:val="nil"/>
              <w:left w:val="nil"/>
              <w:bottom w:val="single" w:sz="4" w:space="0" w:color="auto"/>
              <w:right w:val="single" w:sz="4" w:space="0" w:color="auto"/>
            </w:tcBorders>
            <w:shd w:val="clear" w:color="auto" w:fill="auto"/>
            <w:noWrap/>
            <w:vAlign w:val="bottom"/>
          </w:tcPr>
          <w:p w:rsidR="009E6B3F" w:rsidRPr="002F1827" w:rsidRDefault="009E6B3F" w:rsidP="002F1827">
            <w:pPr>
              <w:spacing w:after="0"/>
              <w:jc w:val="both"/>
              <w:rPr>
                <w:sz w:val="16"/>
                <w:szCs w:val="16"/>
              </w:rPr>
            </w:pPr>
          </w:p>
        </w:tc>
      </w:tr>
      <w:tr w:rsidR="009E6B3F" w:rsidRPr="002F1827" w:rsidTr="001A1CA6">
        <w:trPr>
          <w:trHeight w:val="1880"/>
        </w:trPr>
        <w:tc>
          <w:tcPr>
            <w:tcW w:w="673" w:type="pct"/>
            <w:tcBorders>
              <w:top w:val="single" w:sz="4" w:space="0" w:color="auto"/>
              <w:left w:val="single" w:sz="4" w:space="0" w:color="auto"/>
              <w:bottom w:val="single" w:sz="4" w:space="0" w:color="auto"/>
              <w:right w:val="single" w:sz="4" w:space="0" w:color="auto"/>
            </w:tcBorders>
            <w:shd w:val="clear" w:color="000000" w:fill="FFFFFF"/>
            <w:noWrap/>
          </w:tcPr>
          <w:p w:rsidR="009E6B3F" w:rsidRPr="002F1827" w:rsidRDefault="009E6B3F" w:rsidP="002F1827">
            <w:pPr>
              <w:spacing w:after="0"/>
              <w:jc w:val="both"/>
              <w:rPr>
                <w:sz w:val="16"/>
                <w:szCs w:val="16"/>
              </w:rPr>
            </w:pPr>
            <w:r w:rsidRPr="002F1827">
              <w:rPr>
                <w:sz w:val="16"/>
                <w:szCs w:val="16"/>
              </w:rPr>
              <w:t>DO2DO1</w:t>
            </w:r>
          </w:p>
        </w:tc>
        <w:tc>
          <w:tcPr>
            <w:tcW w:w="222" w:type="pct"/>
            <w:tcBorders>
              <w:top w:val="nil"/>
              <w:left w:val="nil"/>
              <w:bottom w:val="single" w:sz="4" w:space="0" w:color="auto"/>
              <w:right w:val="single" w:sz="4" w:space="0" w:color="auto"/>
            </w:tcBorders>
            <w:shd w:val="clear" w:color="auto" w:fill="auto"/>
          </w:tcPr>
          <w:p w:rsidR="009E6B3F" w:rsidRPr="002F1827" w:rsidRDefault="009E6B3F" w:rsidP="002F1827">
            <w:pPr>
              <w:spacing w:after="0"/>
              <w:jc w:val="both"/>
              <w:rPr>
                <w:sz w:val="16"/>
                <w:szCs w:val="16"/>
              </w:rPr>
            </w:pPr>
            <w:r w:rsidRPr="002F1827">
              <w:rPr>
                <w:sz w:val="16"/>
                <w:szCs w:val="16"/>
              </w:rPr>
              <w:t>v</w:t>
            </w:r>
          </w:p>
        </w:tc>
        <w:tc>
          <w:tcPr>
            <w:tcW w:w="222" w:type="pct"/>
            <w:tcBorders>
              <w:top w:val="nil"/>
              <w:left w:val="nil"/>
              <w:bottom w:val="single" w:sz="4" w:space="0" w:color="auto"/>
              <w:right w:val="single" w:sz="4" w:space="0" w:color="auto"/>
            </w:tcBorders>
            <w:shd w:val="clear" w:color="auto" w:fill="auto"/>
          </w:tcPr>
          <w:p w:rsidR="009E6B3F" w:rsidRPr="002F1827" w:rsidRDefault="009E6B3F" w:rsidP="002F1827">
            <w:pPr>
              <w:spacing w:after="0"/>
              <w:jc w:val="both"/>
              <w:rPr>
                <w:sz w:val="16"/>
                <w:szCs w:val="16"/>
              </w:rPr>
            </w:pPr>
          </w:p>
        </w:tc>
        <w:tc>
          <w:tcPr>
            <w:tcW w:w="381" w:type="pct"/>
            <w:tcBorders>
              <w:top w:val="nil"/>
              <w:left w:val="nil"/>
              <w:bottom w:val="single" w:sz="4" w:space="0" w:color="auto"/>
              <w:right w:val="single" w:sz="4" w:space="0" w:color="auto"/>
            </w:tcBorders>
            <w:shd w:val="clear" w:color="000000" w:fill="FFFFFF"/>
          </w:tcPr>
          <w:p w:rsidR="009E6B3F" w:rsidRPr="002F1827" w:rsidRDefault="009E6B3F" w:rsidP="002F1827">
            <w:pPr>
              <w:spacing w:after="0"/>
              <w:jc w:val="both"/>
              <w:rPr>
                <w:sz w:val="16"/>
                <w:szCs w:val="16"/>
              </w:rPr>
            </w:pPr>
            <w:r w:rsidRPr="002F1827">
              <w:rPr>
                <w:sz w:val="16"/>
                <w:szCs w:val="16"/>
              </w:rPr>
              <w:t xml:space="preserve">To rehabilitate 14 existing irrigation schemes under priority area for </w:t>
            </w:r>
            <w:r w:rsidR="00E93BE2" w:rsidRPr="002F1827">
              <w:rPr>
                <w:sz w:val="16"/>
                <w:szCs w:val="16"/>
              </w:rPr>
              <w:t>the MAFC</w:t>
            </w:r>
            <w:r w:rsidRPr="002F1827">
              <w:rPr>
                <w:sz w:val="16"/>
                <w:szCs w:val="16"/>
              </w:rPr>
              <w:t xml:space="preserve"> thrust covering 8,800 hectares </w:t>
            </w:r>
            <w:r w:rsidR="00E93BE2" w:rsidRPr="002F1827">
              <w:rPr>
                <w:sz w:val="16"/>
                <w:szCs w:val="16"/>
              </w:rPr>
              <w:t>by June</w:t>
            </w:r>
            <w:r w:rsidRPr="002F1827">
              <w:rPr>
                <w:sz w:val="16"/>
                <w:szCs w:val="16"/>
              </w:rPr>
              <w:t xml:space="preserve"> 2014.</w:t>
            </w:r>
          </w:p>
        </w:tc>
        <w:tc>
          <w:tcPr>
            <w:tcW w:w="953" w:type="pct"/>
            <w:tcBorders>
              <w:top w:val="nil"/>
              <w:left w:val="nil"/>
              <w:bottom w:val="single" w:sz="4" w:space="0" w:color="auto"/>
              <w:right w:val="single" w:sz="4" w:space="0" w:color="auto"/>
            </w:tcBorders>
            <w:shd w:val="clear" w:color="000000" w:fill="FFFFFF"/>
          </w:tcPr>
          <w:p w:rsidR="009E6B3F" w:rsidRPr="002F1827" w:rsidRDefault="009E6B3F" w:rsidP="002F1827">
            <w:pPr>
              <w:spacing w:after="0"/>
              <w:jc w:val="both"/>
              <w:rPr>
                <w:sz w:val="16"/>
                <w:szCs w:val="16"/>
              </w:rPr>
            </w:pPr>
            <w:r w:rsidRPr="002F1827">
              <w:rPr>
                <w:sz w:val="16"/>
                <w:szCs w:val="16"/>
              </w:rPr>
              <w:t>Rehabilitation of 14 existing irrigation schemes under priority area for the MAFC thrust covering 8,800 ha is in progress.</w:t>
            </w:r>
          </w:p>
        </w:tc>
        <w:tc>
          <w:tcPr>
            <w:tcW w:w="444" w:type="pct"/>
            <w:tcBorders>
              <w:top w:val="nil"/>
              <w:left w:val="nil"/>
              <w:bottom w:val="single" w:sz="4" w:space="0" w:color="auto"/>
              <w:right w:val="single" w:sz="4" w:space="0" w:color="auto"/>
            </w:tcBorders>
            <w:shd w:val="clear" w:color="000000" w:fill="FFFFFF"/>
          </w:tcPr>
          <w:p w:rsidR="009E6B3F" w:rsidRPr="002F1827" w:rsidRDefault="009E6B3F" w:rsidP="002F1827">
            <w:pPr>
              <w:spacing w:after="0"/>
              <w:jc w:val="both"/>
              <w:rPr>
                <w:sz w:val="16"/>
                <w:szCs w:val="16"/>
              </w:rPr>
            </w:pPr>
            <w:r w:rsidRPr="002F1827">
              <w:rPr>
                <w:sz w:val="16"/>
                <w:szCs w:val="16"/>
              </w:rPr>
              <w:t>80%</w:t>
            </w:r>
          </w:p>
        </w:tc>
        <w:tc>
          <w:tcPr>
            <w:tcW w:w="222" w:type="pct"/>
            <w:tcBorders>
              <w:top w:val="nil"/>
              <w:left w:val="nil"/>
              <w:bottom w:val="single" w:sz="4" w:space="0" w:color="auto"/>
              <w:right w:val="single" w:sz="4" w:space="0" w:color="auto"/>
            </w:tcBorders>
            <w:shd w:val="clear" w:color="auto" w:fill="auto"/>
          </w:tcPr>
          <w:p w:rsidR="009E6B3F" w:rsidRPr="002F1827" w:rsidRDefault="009E6B3F" w:rsidP="002F1827">
            <w:pPr>
              <w:spacing w:after="0"/>
              <w:jc w:val="both"/>
              <w:rPr>
                <w:sz w:val="16"/>
                <w:szCs w:val="16"/>
              </w:rPr>
            </w:pPr>
          </w:p>
        </w:tc>
        <w:tc>
          <w:tcPr>
            <w:tcW w:w="193" w:type="pct"/>
            <w:tcBorders>
              <w:top w:val="nil"/>
              <w:left w:val="nil"/>
              <w:bottom w:val="single" w:sz="4" w:space="0" w:color="auto"/>
              <w:right w:val="single" w:sz="4" w:space="0" w:color="auto"/>
            </w:tcBorders>
            <w:shd w:val="clear" w:color="auto" w:fill="auto"/>
          </w:tcPr>
          <w:p w:rsidR="009E6B3F" w:rsidRPr="002F1827" w:rsidRDefault="009E6B3F" w:rsidP="002F1827">
            <w:pPr>
              <w:spacing w:after="0"/>
              <w:jc w:val="both"/>
              <w:rPr>
                <w:sz w:val="16"/>
                <w:szCs w:val="16"/>
              </w:rPr>
            </w:pPr>
          </w:p>
        </w:tc>
        <w:tc>
          <w:tcPr>
            <w:tcW w:w="220" w:type="pct"/>
            <w:tcBorders>
              <w:top w:val="nil"/>
              <w:left w:val="nil"/>
              <w:bottom w:val="single" w:sz="4" w:space="0" w:color="auto"/>
              <w:right w:val="single" w:sz="4" w:space="0" w:color="auto"/>
            </w:tcBorders>
            <w:shd w:val="clear" w:color="auto" w:fill="auto"/>
            <w:vAlign w:val="bottom"/>
          </w:tcPr>
          <w:p w:rsidR="009E6B3F" w:rsidRPr="002F1827" w:rsidRDefault="009E6B3F" w:rsidP="002F1827">
            <w:pPr>
              <w:spacing w:after="0"/>
              <w:jc w:val="both"/>
              <w:rPr>
                <w:sz w:val="16"/>
                <w:szCs w:val="16"/>
              </w:rPr>
            </w:pPr>
          </w:p>
        </w:tc>
        <w:tc>
          <w:tcPr>
            <w:tcW w:w="413" w:type="pct"/>
            <w:tcBorders>
              <w:top w:val="nil"/>
              <w:left w:val="nil"/>
              <w:bottom w:val="single" w:sz="4" w:space="0" w:color="auto"/>
              <w:right w:val="single" w:sz="4" w:space="0" w:color="auto"/>
            </w:tcBorders>
            <w:shd w:val="clear" w:color="auto" w:fill="auto"/>
          </w:tcPr>
          <w:p w:rsidR="009E6B3F" w:rsidRPr="002F1827" w:rsidRDefault="009E6B3F" w:rsidP="002F1827">
            <w:pPr>
              <w:jc w:val="both"/>
              <w:rPr>
                <w:sz w:val="22"/>
                <w:szCs w:val="22"/>
              </w:rPr>
            </w:pPr>
            <w:r w:rsidRPr="002F1827">
              <w:rPr>
                <w:sz w:val="16"/>
                <w:szCs w:val="16"/>
              </w:rPr>
              <w:t>619,760,000</w:t>
            </w:r>
            <w:r w:rsidRPr="002F1827">
              <w:rPr>
                <w:sz w:val="22"/>
                <w:szCs w:val="22"/>
              </w:rPr>
              <w:t>.</w:t>
            </w:r>
          </w:p>
          <w:p w:rsidR="009E6B3F" w:rsidRPr="002F1827" w:rsidRDefault="009E6B3F" w:rsidP="002F1827">
            <w:pPr>
              <w:jc w:val="both"/>
              <w:rPr>
                <w:sz w:val="16"/>
                <w:szCs w:val="16"/>
              </w:rPr>
            </w:pPr>
          </w:p>
        </w:tc>
        <w:tc>
          <w:tcPr>
            <w:tcW w:w="381" w:type="pct"/>
            <w:tcBorders>
              <w:top w:val="nil"/>
              <w:left w:val="nil"/>
              <w:bottom w:val="single" w:sz="4" w:space="0" w:color="auto"/>
              <w:right w:val="single" w:sz="4" w:space="0" w:color="auto"/>
            </w:tcBorders>
            <w:shd w:val="clear" w:color="auto" w:fill="auto"/>
          </w:tcPr>
          <w:p w:rsidR="009E6B3F" w:rsidRPr="002F1827" w:rsidRDefault="009E6B3F" w:rsidP="002F1827">
            <w:pPr>
              <w:jc w:val="both"/>
              <w:rPr>
                <w:b/>
                <w:bCs/>
                <w:sz w:val="16"/>
                <w:szCs w:val="16"/>
              </w:rPr>
            </w:pPr>
            <w:r w:rsidRPr="002F1827">
              <w:rPr>
                <w:sz w:val="16"/>
                <w:szCs w:val="16"/>
              </w:rPr>
              <w:t>619,760,000</w:t>
            </w:r>
          </w:p>
        </w:tc>
        <w:tc>
          <w:tcPr>
            <w:tcW w:w="317" w:type="pct"/>
            <w:tcBorders>
              <w:top w:val="nil"/>
              <w:left w:val="nil"/>
              <w:bottom w:val="single" w:sz="4" w:space="0" w:color="auto"/>
              <w:right w:val="single" w:sz="4" w:space="0" w:color="auto"/>
            </w:tcBorders>
            <w:shd w:val="clear" w:color="auto" w:fill="auto"/>
            <w:noWrap/>
          </w:tcPr>
          <w:p w:rsidR="009E6B3F" w:rsidRPr="002F1827" w:rsidRDefault="009E6B3F" w:rsidP="002F1827">
            <w:pPr>
              <w:spacing w:after="0"/>
              <w:jc w:val="both"/>
            </w:pPr>
            <w:r w:rsidRPr="002F1827">
              <w:t>100</w:t>
            </w:r>
          </w:p>
        </w:tc>
        <w:tc>
          <w:tcPr>
            <w:tcW w:w="359" w:type="pct"/>
            <w:tcBorders>
              <w:top w:val="nil"/>
              <w:left w:val="nil"/>
              <w:bottom w:val="single" w:sz="4" w:space="0" w:color="auto"/>
              <w:right w:val="single" w:sz="4" w:space="0" w:color="auto"/>
            </w:tcBorders>
            <w:shd w:val="clear" w:color="auto" w:fill="auto"/>
            <w:noWrap/>
          </w:tcPr>
          <w:p w:rsidR="009E6B3F" w:rsidRPr="002F1827" w:rsidRDefault="009E6B3F" w:rsidP="002F1827">
            <w:pPr>
              <w:spacing w:after="0"/>
              <w:jc w:val="both"/>
            </w:pPr>
          </w:p>
        </w:tc>
      </w:tr>
      <w:tr w:rsidR="009E6B3F" w:rsidRPr="002F1827" w:rsidTr="001A1CA6">
        <w:trPr>
          <w:trHeight w:val="1530"/>
        </w:trPr>
        <w:tc>
          <w:tcPr>
            <w:tcW w:w="673" w:type="pct"/>
            <w:tcBorders>
              <w:top w:val="single" w:sz="4" w:space="0" w:color="auto"/>
              <w:left w:val="single" w:sz="4" w:space="0" w:color="auto"/>
              <w:bottom w:val="single" w:sz="4" w:space="0" w:color="auto"/>
              <w:right w:val="single" w:sz="4" w:space="0" w:color="auto"/>
            </w:tcBorders>
            <w:shd w:val="clear" w:color="000000" w:fill="FFFFFF"/>
            <w:noWrap/>
          </w:tcPr>
          <w:p w:rsidR="009E6B3F" w:rsidRPr="002F1827" w:rsidRDefault="009E6B3F" w:rsidP="002F1827">
            <w:pPr>
              <w:spacing w:after="0"/>
              <w:jc w:val="both"/>
              <w:rPr>
                <w:sz w:val="16"/>
                <w:szCs w:val="16"/>
              </w:rPr>
            </w:pPr>
            <w:r w:rsidRPr="002F1827">
              <w:rPr>
                <w:sz w:val="16"/>
                <w:szCs w:val="16"/>
              </w:rPr>
              <w:t>DO3CO1</w:t>
            </w:r>
          </w:p>
        </w:tc>
        <w:tc>
          <w:tcPr>
            <w:tcW w:w="222" w:type="pct"/>
            <w:tcBorders>
              <w:top w:val="nil"/>
              <w:left w:val="nil"/>
              <w:bottom w:val="single" w:sz="4" w:space="0" w:color="auto"/>
              <w:right w:val="single" w:sz="4" w:space="0" w:color="auto"/>
            </w:tcBorders>
            <w:shd w:val="clear" w:color="auto" w:fill="auto"/>
            <w:noWrap/>
          </w:tcPr>
          <w:p w:rsidR="009E6B3F" w:rsidRPr="002F1827" w:rsidRDefault="009E6B3F" w:rsidP="002F1827">
            <w:pPr>
              <w:spacing w:after="0"/>
              <w:jc w:val="both"/>
              <w:rPr>
                <w:sz w:val="16"/>
                <w:szCs w:val="16"/>
              </w:rPr>
            </w:pPr>
            <w:r w:rsidRPr="002F1827">
              <w:rPr>
                <w:sz w:val="16"/>
                <w:szCs w:val="16"/>
              </w:rPr>
              <w:t>V</w:t>
            </w:r>
          </w:p>
        </w:tc>
        <w:tc>
          <w:tcPr>
            <w:tcW w:w="222" w:type="pct"/>
            <w:tcBorders>
              <w:top w:val="nil"/>
              <w:left w:val="nil"/>
              <w:bottom w:val="single" w:sz="4" w:space="0" w:color="auto"/>
              <w:right w:val="single" w:sz="4" w:space="0" w:color="auto"/>
            </w:tcBorders>
            <w:shd w:val="clear" w:color="auto" w:fill="auto"/>
            <w:noWrap/>
          </w:tcPr>
          <w:p w:rsidR="009E6B3F" w:rsidRPr="002F1827" w:rsidRDefault="009E6B3F" w:rsidP="002F1827">
            <w:pPr>
              <w:spacing w:after="0"/>
              <w:jc w:val="both"/>
              <w:rPr>
                <w:sz w:val="16"/>
                <w:szCs w:val="16"/>
              </w:rPr>
            </w:pPr>
            <w:r w:rsidRPr="002F1827">
              <w:rPr>
                <w:sz w:val="16"/>
                <w:szCs w:val="16"/>
              </w:rPr>
              <w:t> </w:t>
            </w:r>
          </w:p>
        </w:tc>
        <w:tc>
          <w:tcPr>
            <w:tcW w:w="381" w:type="pct"/>
            <w:tcBorders>
              <w:top w:val="nil"/>
              <w:left w:val="nil"/>
              <w:bottom w:val="single" w:sz="4" w:space="0" w:color="auto"/>
              <w:right w:val="single" w:sz="4" w:space="0" w:color="auto"/>
            </w:tcBorders>
            <w:shd w:val="clear" w:color="000000" w:fill="FFFFFF"/>
          </w:tcPr>
          <w:p w:rsidR="009E6B3F" w:rsidRPr="002F1827" w:rsidRDefault="009E6B3F" w:rsidP="002F1827">
            <w:pPr>
              <w:spacing w:after="0"/>
              <w:jc w:val="both"/>
              <w:rPr>
                <w:sz w:val="16"/>
                <w:szCs w:val="16"/>
              </w:rPr>
            </w:pPr>
            <w:r w:rsidRPr="002F1827">
              <w:rPr>
                <w:sz w:val="16"/>
                <w:szCs w:val="16"/>
              </w:rPr>
              <w:t xml:space="preserve">To support smallholder farmers for Systems of Rice Intensification(SRI) in 20 irrigation schemes  through </w:t>
            </w:r>
            <w:r w:rsidRPr="002F1827">
              <w:rPr>
                <w:sz w:val="16"/>
                <w:szCs w:val="16"/>
              </w:rPr>
              <w:lastRenderedPageBreak/>
              <w:t>PHRD by 2014</w:t>
            </w:r>
          </w:p>
        </w:tc>
        <w:tc>
          <w:tcPr>
            <w:tcW w:w="953" w:type="pct"/>
            <w:tcBorders>
              <w:top w:val="nil"/>
              <w:left w:val="nil"/>
              <w:bottom w:val="single" w:sz="4" w:space="0" w:color="auto"/>
              <w:right w:val="single" w:sz="4" w:space="0" w:color="auto"/>
            </w:tcBorders>
            <w:shd w:val="clear" w:color="000000" w:fill="FFFFFF"/>
          </w:tcPr>
          <w:p w:rsidR="009E6B3F" w:rsidRPr="002F1827" w:rsidRDefault="009E6B3F" w:rsidP="002F1827">
            <w:pPr>
              <w:spacing w:after="0"/>
              <w:jc w:val="both"/>
              <w:rPr>
                <w:sz w:val="16"/>
                <w:szCs w:val="16"/>
              </w:rPr>
            </w:pPr>
            <w:r w:rsidRPr="002F1827">
              <w:rPr>
                <w:sz w:val="16"/>
                <w:szCs w:val="16"/>
              </w:rPr>
              <w:lastRenderedPageBreak/>
              <w:t xml:space="preserve">Farmers Field Schools (FFS)  for SRI have been done in 14 irrigation schemes ;  Mkula (Kilombero), Mkindo (Mvomero), Uturo, Madibira, Mbuyuni/Kimani na Ipatagwa (Mbarali), Lekitatu (Arumeru), Musa Mwinjanga (Hai), Kivulini (Mwanga), Mawemairo (Babati), Mwamapuli (Igunga), Ruvu rice farm, Nakahuga (Songea) and Kilangali (Kilosa) and </w:t>
            </w:r>
            <w:r w:rsidRPr="002F1827">
              <w:rPr>
                <w:sz w:val="16"/>
                <w:szCs w:val="16"/>
              </w:rPr>
              <w:lastRenderedPageBreak/>
              <w:t xml:space="preserve">120 farmers were trained. </w:t>
            </w:r>
          </w:p>
        </w:tc>
        <w:tc>
          <w:tcPr>
            <w:tcW w:w="444" w:type="pct"/>
            <w:tcBorders>
              <w:top w:val="nil"/>
              <w:left w:val="nil"/>
              <w:bottom w:val="single" w:sz="4" w:space="0" w:color="auto"/>
              <w:right w:val="single" w:sz="4" w:space="0" w:color="auto"/>
            </w:tcBorders>
            <w:shd w:val="clear" w:color="000000" w:fill="FFFFFF"/>
            <w:noWrap/>
          </w:tcPr>
          <w:p w:rsidR="009E6B3F" w:rsidRPr="002F1827" w:rsidRDefault="009E6B3F" w:rsidP="002F1827">
            <w:pPr>
              <w:spacing w:after="0"/>
              <w:jc w:val="both"/>
              <w:rPr>
                <w:sz w:val="16"/>
                <w:szCs w:val="16"/>
              </w:rPr>
            </w:pPr>
            <w:r w:rsidRPr="002F1827">
              <w:rPr>
                <w:sz w:val="16"/>
                <w:szCs w:val="16"/>
              </w:rPr>
              <w:lastRenderedPageBreak/>
              <w:t>70%</w:t>
            </w:r>
          </w:p>
        </w:tc>
        <w:tc>
          <w:tcPr>
            <w:tcW w:w="222" w:type="pct"/>
            <w:tcBorders>
              <w:top w:val="nil"/>
              <w:left w:val="nil"/>
              <w:bottom w:val="single" w:sz="4" w:space="0" w:color="auto"/>
              <w:right w:val="single" w:sz="4" w:space="0" w:color="auto"/>
            </w:tcBorders>
            <w:shd w:val="clear" w:color="auto" w:fill="auto"/>
            <w:noWrap/>
          </w:tcPr>
          <w:p w:rsidR="009E6B3F" w:rsidRPr="002F1827" w:rsidRDefault="009E6B3F" w:rsidP="002F1827">
            <w:pPr>
              <w:spacing w:after="0"/>
              <w:jc w:val="both"/>
              <w:rPr>
                <w:sz w:val="16"/>
                <w:szCs w:val="16"/>
              </w:rPr>
            </w:pPr>
          </w:p>
        </w:tc>
        <w:tc>
          <w:tcPr>
            <w:tcW w:w="193" w:type="pct"/>
            <w:tcBorders>
              <w:top w:val="nil"/>
              <w:left w:val="nil"/>
              <w:bottom w:val="single" w:sz="4" w:space="0" w:color="auto"/>
              <w:right w:val="single" w:sz="4" w:space="0" w:color="auto"/>
            </w:tcBorders>
            <w:shd w:val="clear" w:color="auto" w:fill="auto"/>
            <w:noWrap/>
          </w:tcPr>
          <w:p w:rsidR="009E6B3F" w:rsidRPr="002F1827" w:rsidRDefault="009E6B3F" w:rsidP="002F1827">
            <w:pPr>
              <w:spacing w:after="0"/>
              <w:jc w:val="both"/>
              <w:rPr>
                <w:sz w:val="16"/>
                <w:szCs w:val="16"/>
              </w:rPr>
            </w:pPr>
            <w:r w:rsidRPr="002F1827">
              <w:rPr>
                <w:sz w:val="16"/>
                <w:szCs w:val="16"/>
              </w:rPr>
              <w:t> V</w:t>
            </w:r>
          </w:p>
        </w:tc>
        <w:tc>
          <w:tcPr>
            <w:tcW w:w="220" w:type="pct"/>
            <w:tcBorders>
              <w:top w:val="nil"/>
              <w:left w:val="nil"/>
              <w:bottom w:val="single" w:sz="4" w:space="0" w:color="auto"/>
              <w:right w:val="single" w:sz="4" w:space="0" w:color="auto"/>
            </w:tcBorders>
            <w:shd w:val="clear" w:color="auto" w:fill="auto"/>
            <w:noWrap/>
            <w:vAlign w:val="bottom"/>
          </w:tcPr>
          <w:p w:rsidR="009E6B3F" w:rsidRPr="002F1827" w:rsidRDefault="009E6B3F" w:rsidP="002F1827">
            <w:pPr>
              <w:spacing w:after="0"/>
              <w:jc w:val="both"/>
              <w:rPr>
                <w:sz w:val="16"/>
                <w:szCs w:val="16"/>
              </w:rPr>
            </w:pPr>
            <w:r w:rsidRPr="002F1827">
              <w:rPr>
                <w:sz w:val="16"/>
                <w:szCs w:val="16"/>
              </w:rPr>
              <w:t> </w:t>
            </w:r>
          </w:p>
        </w:tc>
        <w:tc>
          <w:tcPr>
            <w:tcW w:w="413" w:type="pct"/>
            <w:tcBorders>
              <w:top w:val="nil"/>
              <w:left w:val="nil"/>
              <w:bottom w:val="single" w:sz="4" w:space="0" w:color="auto"/>
              <w:right w:val="single" w:sz="4" w:space="0" w:color="auto"/>
            </w:tcBorders>
            <w:shd w:val="clear" w:color="auto" w:fill="auto"/>
            <w:noWrap/>
          </w:tcPr>
          <w:p w:rsidR="009E6B3F" w:rsidRPr="002F1827" w:rsidRDefault="009E6B3F" w:rsidP="002F1827">
            <w:pPr>
              <w:jc w:val="both"/>
              <w:rPr>
                <w:sz w:val="16"/>
                <w:szCs w:val="16"/>
              </w:rPr>
            </w:pPr>
            <w:r w:rsidRPr="002F1827">
              <w:rPr>
                <w:sz w:val="16"/>
                <w:szCs w:val="16"/>
              </w:rPr>
              <w:t xml:space="preserve">72,000,000 </w:t>
            </w:r>
          </w:p>
        </w:tc>
        <w:tc>
          <w:tcPr>
            <w:tcW w:w="381" w:type="pct"/>
            <w:tcBorders>
              <w:top w:val="nil"/>
              <w:left w:val="nil"/>
              <w:bottom w:val="single" w:sz="4" w:space="0" w:color="auto"/>
              <w:right w:val="single" w:sz="4" w:space="0" w:color="auto"/>
            </w:tcBorders>
            <w:shd w:val="clear" w:color="auto" w:fill="auto"/>
            <w:noWrap/>
          </w:tcPr>
          <w:p w:rsidR="009E6B3F" w:rsidRPr="002F1827" w:rsidRDefault="009E6B3F" w:rsidP="002F1827">
            <w:pPr>
              <w:jc w:val="both"/>
              <w:rPr>
                <w:sz w:val="16"/>
                <w:szCs w:val="16"/>
              </w:rPr>
            </w:pPr>
            <w:r w:rsidRPr="002F1827">
              <w:rPr>
                <w:sz w:val="16"/>
                <w:szCs w:val="16"/>
              </w:rPr>
              <w:t xml:space="preserve">72,000,000 </w:t>
            </w:r>
          </w:p>
          <w:p w:rsidR="009E6B3F" w:rsidRPr="002F1827" w:rsidRDefault="009E6B3F" w:rsidP="002F1827">
            <w:pPr>
              <w:jc w:val="both"/>
              <w:rPr>
                <w:sz w:val="16"/>
                <w:szCs w:val="16"/>
              </w:rPr>
            </w:pPr>
          </w:p>
        </w:tc>
        <w:tc>
          <w:tcPr>
            <w:tcW w:w="317" w:type="pct"/>
            <w:tcBorders>
              <w:top w:val="nil"/>
              <w:left w:val="nil"/>
              <w:bottom w:val="single" w:sz="4" w:space="0" w:color="auto"/>
              <w:right w:val="single" w:sz="4" w:space="0" w:color="auto"/>
            </w:tcBorders>
            <w:shd w:val="clear" w:color="auto" w:fill="auto"/>
            <w:noWrap/>
          </w:tcPr>
          <w:p w:rsidR="009E6B3F" w:rsidRPr="002F1827" w:rsidRDefault="009E6B3F" w:rsidP="002F1827">
            <w:pPr>
              <w:spacing w:after="0"/>
              <w:jc w:val="both"/>
            </w:pPr>
            <w:r w:rsidRPr="002F1827">
              <w:t>100</w:t>
            </w:r>
          </w:p>
        </w:tc>
        <w:tc>
          <w:tcPr>
            <w:tcW w:w="359" w:type="pct"/>
            <w:tcBorders>
              <w:top w:val="nil"/>
              <w:left w:val="nil"/>
              <w:bottom w:val="single" w:sz="4" w:space="0" w:color="auto"/>
              <w:right w:val="single" w:sz="4" w:space="0" w:color="auto"/>
            </w:tcBorders>
            <w:shd w:val="clear" w:color="auto" w:fill="auto"/>
            <w:noWrap/>
          </w:tcPr>
          <w:p w:rsidR="009E6B3F" w:rsidRPr="002F1827" w:rsidRDefault="009E6B3F" w:rsidP="002F1827">
            <w:pPr>
              <w:spacing w:after="0"/>
              <w:jc w:val="both"/>
              <w:rPr>
                <w:sz w:val="16"/>
                <w:szCs w:val="16"/>
              </w:rPr>
            </w:pPr>
            <w:r w:rsidRPr="002F1827">
              <w:rPr>
                <w:sz w:val="16"/>
                <w:szCs w:val="16"/>
              </w:rPr>
              <w:t>DO3CO1</w:t>
            </w:r>
          </w:p>
        </w:tc>
      </w:tr>
      <w:tr w:rsidR="009E6B3F" w:rsidRPr="002F1827" w:rsidTr="001A1CA6">
        <w:trPr>
          <w:trHeight w:val="1530"/>
        </w:trPr>
        <w:tc>
          <w:tcPr>
            <w:tcW w:w="673" w:type="pct"/>
            <w:tcBorders>
              <w:top w:val="single" w:sz="4" w:space="0" w:color="auto"/>
              <w:left w:val="single" w:sz="4" w:space="0" w:color="auto"/>
              <w:bottom w:val="single" w:sz="4" w:space="0" w:color="auto"/>
              <w:right w:val="single" w:sz="4" w:space="0" w:color="auto"/>
            </w:tcBorders>
            <w:shd w:val="clear" w:color="000000" w:fill="FFFFFF"/>
            <w:noWrap/>
          </w:tcPr>
          <w:p w:rsidR="009E6B3F" w:rsidRPr="002F1827" w:rsidRDefault="009E6B3F" w:rsidP="002F1827">
            <w:pPr>
              <w:spacing w:after="0"/>
              <w:jc w:val="both"/>
              <w:rPr>
                <w:sz w:val="16"/>
                <w:szCs w:val="16"/>
              </w:rPr>
            </w:pPr>
            <w:r w:rsidRPr="002F1827">
              <w:rPr>
                <w:sz w:val="16"/>
                <w:szCs w:val="16"/>
              </w:rPr>
              <w:lastRenderedPageBreak/>
              <w:t>GO3C01</w:t>
            </w:r>
          </w:p>
        </w:tc>
        <w:tc>
          <w:tcPr>
            <w:tcW w:w="222" w:type="pct"/>
            <w:tcBorders>
              <w:top w:val="nil"/>
              <w:left w:val="nil"/>
              <w:bottom w:val="single" w:sz="4" w:space="0" w:color="auto"/>
              <w:right w:val="single" w:sz="4" w:space="0" w:color="auto"/>
            </w:tcBorders>
            <w:shd w:val="clear" w:color="auto" w:fill="auto"/>
            <w:noWrap/>
          </w:tcPr>
          <w:p w:rsidR="009E6B3F" w:rsidRPr="002F1827" w:rsidRDefault="009E6B3F" w:rsidP="002F1827">
            <w:pPr>
              <w:spacing w:after="0"/>
              <w:jc w:val="both"/>
              <w:rPr>
                <w:sz w:val="16"/>
                <w:szCs w:val="16"/>
              </w:rPr>
            </w:pPr>
          </w:p>
        </w:tc>
        <w:tc>
          <w:tcPr>
            <w:tcW w:w="222" w:type="pct"/>
            <w:tcBorders>
              <w:top w:val="nil"/>
              <w:left w:val="nil"/>
              <w:bottom w:val="single" w:sz="4" w:space="0" w:color="auto"/>
              <w:right w:val="single" w:sz="4" w:space="0" w:color="auto"/>
            </w:tcBorders>
            <w:shd w:val="clear" w:color="auto" w:fill="auto"/>
            <w:noWrap/>
          </w:tcPr>
          <w:p w:rsidR="009E6B3F" w:rsidRPr="002F1827" w:rsidRDefault="009E6B3F" w:rsidP="002F1827">
            <w:pPr>
              <w:spacing w:after="0"/>
              <w:jc w:val="both"/>
              <w:rPr>
                <w:sz w:val="16"/>
                <w:szCs w:val="16"/>
              </w:rPr>
            </w:pPr>
          </w:p>
        </w:tc>
        <w:tc>
          <w:tcPr>
            <w:tcW w:w="381" w:type="pct"/>
            <w:tcBorders>
              <w:top w:val="nil"/>
              <w:left w:val="nil"/>
              <w:bottom w:val="single" w:sz="4" w:space="0" w:color="auto"/>
              <w:right w:val="single" w:sz="4" w:space="0" w:color="auto"/>
            </w:tcBorders>
            <w:shd w:val="clear" w:color="000000" w:fill="FFFFFF"/>
          </w:tcPr>
          <w:p w:rsidR="009E6B3F" w:rsidRPr="002F1827" w:rsidRDefault="009E6B3F" w:rsidP="002F1827">
            <w:pPr>
              <w:spacing w:after="0"/>
              <w:jc w:val="both"/>
              <w:rPr>
                <w:sz w:val="16"/>
                <w:szCs w:val="16"/>
              </w:rPr>
            </w:pPr>
            <w:r w:rsidRPr="002F1827">
              <w:rPr>
                <w:sz w:val="16"/>
                <w:szCs w:val="16"/>
              </w:rPr>
              <w:t>To strengthen the capacity of the DITS for effective implementation of planned activities and targets by june 2014</w:t>
            </w:r>
          </w:p>
        </w:tc>
        <w:tc>
          <w:tcPr>
            <w:tcW w:w="953" w:type="pct"/>
            <w:tcBorders>
              <w:top w:val="nil"/>
              <w:left w:val="nil"/>
              <w:bottom w:val="single" w:sz="4" w:space="0" w:color="auto"/>
              <w:right w:val="single" w:sz="4" w:space="0" w:color="auto"/>
            </w:tcBorders>
            <w:shd w:val="clear" w:color="000000" w:fill="FFFFFF"/>
          </w:tcPr>
          <w:p w:rsidR="009E6B3F" w:rsidRPr="002F1827" w:rsidRDefault="009E6B3F" w:rsidP="002F1827">
            <w:pPr>
              <w:spacing w:after="0"/>
              <w:jc w:val="both"/>
              <w:rPr>
                <w:sz w:val="16"/>
                <w:szCs w:val="16"/>
              </w:rPr>
            </w:pPr>
            <w:r w:rsidRPr="002F1827">
              <w:rPr>
                <w:sz w:val="16"/>
                <w:szCs w:val="16"/>
              </w:rPr>
              <w:t xml:space="preserve">Six (6) DITS staffs were facilitataed in long term courses (5-Masters programmes and one PhD) and 10 in short term courses. </w:t>
            </w:r>
          </w:p>
        </w:tc>
        <w:tc>
          <w:tcPr>
            <w:tcW w:w="444" w:type="pct"/>
            <w:tcBorders>
              <w:top w:val="nil"/>
              <w:left w:val="nil"/>
              <w:bottom w:val="single" w:sz="4" w:space="0" w:color="auto"/>
              <w:right w:val="single" w:sz="4" w:space="0" w:color="auto"/>
            </w:tcBorders>
            <w:shd w:val="clear" w:color="000000" w:fill="FFFFFF"/>
            <w:noWrap/>
          </w:tcPr>
          <w:p w:rsidR="009E6B3F" w:rsidRPr="002F1827" w:rsidRDefault="009E6B3F" w:rsidP="002F1827">
            <w:pPr>
              <w:spacing w:after="0"/>
              <w:jc w:val="both"/>
              <w:rPr>
                <w:sz w:val="16"/>
                <w:szCs w:val="16"/>
              </w:rPr>
            </w:pPr>
            <w:r w:rsidRPr="002F1827">
              <w:rPr>
                <w:sz w:val="16"/>
                <w:szCs w:val="16"/>
              </w:rPr>
              <w:t>95%</w:t>
            </w:r>
          </w:p>
        </w:tc>
        <w:tc>
          <w:tcPr>
            <w:tcW w:w="222" w:type="pct"/>
            <w:tcBorders>
              <w:top w:val="nil"/>
              <w:left w:val="nil"/>
              <w:bottom w:val="single" w:sz="4" w:space="0" w:color="auto"/>
              <w:right w:val="single" w:sz="4" w:space="0" w:color="auto"/>
            </w:tcBorders>
            <w:shd w:val="clear" w:color="auto" w:fill="auto"/>
            <w:noWrap/>
          </w:tcPr>
          <w:p w:rsidR="009E6B3F" w:rsidRPr="002F1827" w:rsidRDefault="009E6B3F" w:rsidP="002F1827">
            <w:pPr>
              <w:spacing w:after="0"/>
              <w:jc w:val="both"/>
              <w:rPr>
                <w:sz w:val="16"/>
                <w:szCs w:val="16"/>
              </w:rPr>
            </w:pPr>
          </w:p>
        </w:tc>
        <w:tc>
          <w:tcPr>
            <w:tcW w:w="193" w:type="pct"/>
            <w:tcBorders>
              <w:top w:val="nil"/>
              <w:left w:val="nil"/>
              <w:bottom w:val="single" w:sz="4" w:space="0" w:color="auto"/>
              <w:right w:val="single" w:sz="4" w:space="0" w:color="auto"/>
            </w:tcBorders>
            <w:shd w:val="clear" w:color="auto" w:fill="auto"/>
            <w:noWrap/>
          </w:tcPr>
          <w:p w:rsidR="009E6B3F" w:rsidRPr="002F1827" w:rsidRDefault="009E6B3F" w:rsidP="002F1827">
            <w:pPr>
              <w:spacing w:after="0"/>
              <w:jc w:val="both"/>
              <w:rPr>
                <w:sz w:val="16"/>
                <w:szCs w:val="16"/>
              </w:rPr>
            </w:pPr>
            <w:r w:rsidRPr="002F1827">
              <w:rPr>
                <w:sz w:val="16"/>
                <w:szCs w:val="16"/>
              </w:rPr>
              <w:t>V</w:t>
            </w:r>
          </w:p>
        </w:tc>
        <w:tc>
          <w:tcPr>
            <w:tcW w:w="220" w:type="pct"/>
            <w:tcBorders>
              <w:top w:val="nil"/>
              <w:left w:val="nil"/>
              <w:bottom w:val="single" w:sz="4" w:space="0" w:color="auto"/>
              <w:right w:val="single" w:sz="4" w:space="0" w:color="auto"/>
            </w:tcBorders>
            <w:shd w:val="clear" w:color="auto" w:fill="auto"/>
            <w:noWrap/>
            <w:vAlign w:val="bottom"/>
          </w:tcPr>
          <w:p w:rsidR="009E6B3F" w:rsidRPr="002F1827" w:rsidRDefault="009E6B3F" w:rsidP="002F1827">
            <w:pPr>
              <w:spacing w:after="0"/>
              <w:jc w:val="both"/>
              <w:rPr>
                <w:sz w:val="16"/>
                <w:szCs w:val="16"/>
              </w:rPr>
            </w:pPr>
          </w:p>
        </w:tc>
        <w:tc>
          <w:tcPr>
            <w:tcW w:w="413" w:type="pct"/>
            <w:tcBorders>
              <w:top w:val="nil"/>
              <w:left w:val="nil"/>
              <w:bottom w:val="single" w:sz="4" w:space="0" w:color="auto"/>
              <w:right w:val="single" w:sz="4" w:space="0" w:color="auto"/>
            </w:tcBorders>
            <w:shd w:val="clear" w:color="auto" w:fill="auto"/>
            <w:noWrap/>
          </w:tcPr>
          <w:p w:rsidR="009E6B3F" w:rsidRPr="002F1827" w:rsidRDefault="009E6B3F" w:rsidP="002F1827">
            <w:pPr>
              <w:jc w:val="both"/>
              <w:rPr>
                <w:b/>
                <w:bCs/>
                <w:sz w:val="16"/>
                <w:szCs w:val="16"/>
              </w:rPr>
            </w:pPr>
            <w:r w:rsidRPr="002F1827">
              <w:rPr>
                <w:b/>
                <w:bCs/>
                <w:sz w:val="16"/>
                <w:szCs w:val="16"/>
              </w:rPr>
              <w:t>97,600,000</w:t>
            </w:r>
          </w:p>
          <w:p w:rsidR="009E6B3F" w:rsidRPr="002F1827" w:rsidRDefault="009E6B3F" w:rsidP="002F1827">
            <w:pPr>
              <w:jc w:val="both"/>
              <w:rPr>
                <w:sz w:val="16"/>
                <w:szCs w:val="16"/>
              </w:rPr>
            </w:pPr>
          </w:p>
        </w:tc>
        <w:tc>
          <w:tcPr>
            <w:tcW w:w="381" w:type="pct"/>
            <w:tcBorders>
              <w:top w:val="nil"/>
              <w:left w:val="nil"/>
              <w:bottom w:val="single" w:sz="4" w:space="0" w:color="auto"/>
              <w:right w:val="single" w:sz="4" w:space="0" w:color="auto"/>
            </w:tcBorders>
            <w:shd w:val="clear" w:color="auto" w:fill="auto"/>
            <w:noWrap/>
            <w:vAlign w:val="center"/>
          </w:tcPr>
          <w:p w:rsidR="009E6B3F" w:rsidRPr="002F1827" w:rsidRDefault="009E6B3F" w:rsidP="002F1827">
            <w:pPr>
              <w:jc w:val="both"/>
              <w:rPr>
                <w:b/>
                <w:bCs/>
                <w:sz w:val="16"/>
                <w:szCs w:val="16"/>
              </w:rPr>
            </w:pPr>
            <w:r w:rsidRPr="002F1827">
              <w:rPr>
                <w:b/>
                <w:bCs/>
                <w:sz w:val="16"/>
                <w:szCs w:val="16"/>
              </w:rPr>
              <w:t>97,600,000</w:t>
            </w:r>
          </w:p>
          <w:p w:rsidR="009E6B3F" w:rsidRPr="002F1827" w:rsidRDefault="009E6B3F" w:rsidP="002F1827">
            <w:pPr>
              <w:jc w:val="both"/>
              <w:rPr>
                <w:sz w:val="16"/>
                <w:szCs w:val="16"/>
              </w:rPr>
            </w:pPr>
          </w:p>
          <w:p w:rsidR="009E6B3F" w:rsidRPr="002F1827" w:rsidRDefault="009E6B3F" w:rsidP="002F1827">
            <w:pPr>
              <w:jc w:val="both"/>
              <w:rPr>
                <w:sz w:val="16"/>
                <w:szCs w:val="16"/>
              </w:rPr>
            </w:pPr>
          </w:p>
          <w:p w:rsidR="009E6B3F" w:rsidRPr="002F1827" w:rsidRDefault="009E6B3F" w:rsidP="002F1827">
            <w:pPr>
              <w:jc w:val="both"/>
              <w:rPr>
                <w:sz w:val="16"/>
                <w:szCs w:val="16"/>
              </w:rPr>
            </w:pPr>
          </w:p>
          <w:p w:rsidR="009E6B3F" w:rsidRPr="002F1827" w:rsidRDefault="009E6B3F" w:rsidP="002F1827">
            <w:pPr>
              <w:jc w:val="both"/>
              <w:rPr>
                <w:sz w:val="16"/>
                <w:szCs w:val="16"/>
              </w:rPr>
            </w:pPr>
          </w:p>
        </w:tc>
        <w:tc>
          <w:tcPr>
            <w:tcW w:w="317" w:type="pct"/>
            <w:tcBorders>
              <w:top w:val="nil"/>
              <w:left w:val="nil"/>
              <w:bottom w:val="single" w:sz="4" w:space="0" w:color="auto"/>
              <w:right w:val="single" w:sz="4" w:space="0" w:color="auto"/>
            </w:tcBorders>
            <w:shd w:val="clear" w:color="auto" w:fill="auto"/>
            <w:noWrap/>
          </w:tcPr>
          <w:p w:rsidR="009E6B3F" w:rsidRPr="002F1827" w:rsidRDefault="009E6B3F" w:rsidP="002F1827">
            <w:pPr>
              <w:spacing w:after="0"/>
              <w:jc w:val="both"/>
            </w:pPr>
            <w:r w:rsidRPr="002F1827">
              <w:t>100</w:t>
            </w:r>
          </w:p>
        </w:tc>
        <w:tc>
          <w:tcPr>
            <w:tcW w:w="359" w:type="pct"/>
            <w:tcBorders>
              <w:top w:val="nil"/>
              <w:left w:val="nil"/>
              <w:bottom w:val="single" w:sz="4" w:space="0" w:color="auto"/>
              <w:right w:val="single" w:sz="4" w:space="0" w:color="auto"/>
            </w:tcBorders>
            <w:shd w:val="clear" w:color="auto" w:fill="auto"/>
            <w:noWrap/>
          </w:tcPr>
          <w:p w:rsidR="009E6B3F" w:rsidRPr="002F1827" w:rsidRDefault="009E6B3F" w:rsidP="002F1827">
            <w:pPr>
              <w:spacing w:after="0"/>
              <w:jc w:val="both"/>
            </w:pPr>
            <w:r w:rsidRPr="002F1827">
              <w:rPr>
                <w:sz w:val="16"/>
                <w:szCs w:val="16"/>
              </w:rPr>
              <w:t>GO3C01</w:t>
            </w:r>
          </w:p>
        </w:tc>
      </w:tr>
      <w:tr w:rsidR="00AC5C34" w:rsidRPr="002F1827" w:rsidTr="001A1CA6">
        <w:trPr>
          <w:trHeight w:val="1785"/>
        </w:trPr>
        <w:tc>
          <w:tcPr>
            <w:tcW w:w="673" w:type="pct"/>
            <w:tcBorders>
              <w:top w:val="single" w:sz="4" w:space="0" w:color="auto"/>
              <w:left w:val="single" w:sz="4" w:space="0" w:color="auto"/>
              <w:bottom w:val="single" w:sz="4" w:space="0" w:color="auto"/>
              <w:right w:val="single" w:sz="4" w:space="0" w:color="auto"/>
            </w:tcBorders>
            <w:shd w:val="clear" w:color="auto" w:fill="auto"/>
            <w:noWrap/>
          </w:tcPr>
          <w:p w:rsidR="00AC5C34" w:rsidRPr="002F1827" w:rsidRDefault="00AC5C34" w:rsidP="002F1827">
            <w:pPr>
              <w:spacing w:after="0"/>
              <w:jc w:val="both"/>
              <w:rPr>
                <w:sz w:val="16"/>
                <w:szCs w:val="16"/>
              </w:rPr>
            </w:pPr>
            <w:r w:rsidRPr="002F1827">
              <w:rPr>
                <w:sz w:val="16"/>
                <w:szCs w:val="16"/>
              </w:rPr>
              <w:t xml:space="preserve">GO3C02 </w:t>
            </w:r>
          </w:p>
        </w:tc>
        <w:tc>
          <w:tcPr>
            <w:tcW w:w="222" w:type="pct"/>
            <w:tcBorders>
              <w:top w:val="nil"/>
              <w:left w:val="nil"/>
              <w:bottom w:val="single" w:sz="4" w:space="0" w:color="auto"/>
              <w:right w:val="single" w:sz="4" w:space="0" w:color="auto"/>
            </w:tcBorders>
            <w:shd w:val="clear" w:color="auto" w:fill="auto"/>
            <w:noWrap/>
          </w:tcPr>
          <w:p w:rsidR="00AC5C34" w:rsidRPr="002F1827" w:rsidRDefault="00AC5C34" w:rsidP="002F1827">
            <w:pPr>
              <w:spacing w:after="0"/>
              <w:jc w:val="both"/>
              <w:rPr>
                <w:sz w:val="16"/>
                <w:szCs w:val="16"/>
              </w:rPr>
            </w:pPr>
            <w:r w:rsidRPr="002F1827">
              <w:rPr>
                <w:sz w:val="16"/>
                <w:szCs w:val="16"/>
              </w:rPr>
              <w:t>V</w:t>
            </w:r>
          </w:p>
        </w:tc>
        <w:tc>
          <w:tcPr>
            <w:tcW w:w="222" w:type="pct"/>
            <w:tcBorders>
              <w:top w:val="nil"/>
              <w:left w:val="nil"/>
              <w:bottom w:val="single" w:sz="4" w:space="0" w:color="auto"/>
              <w:right w:val="single" w:sz="4" w:space="0" w:color="auto"/>
            </w:tcBorders>
            <w:shd w:val="clear" w:color="auto" w:fill="auto"/>
            <w:noWrap/>
          </w:tcPr>
          <w:p w:rsidR="00AC5C34" w:rsidRPr="002F1827" w:rsidRDefault="00AC5C34" w:rsidP="002F1827">
            <w:pPr>
              <w:spacing w:after="0"/>
              <w:jc w:val="both"/>
              <w:rPr>
                <w:sz w:val="16"/>
                <w:szCs w:val="16"/>
              </w:rPr>
            </w:pPr>
            <w:r w:rsidRPr="002F1827">
              <w:rPr>
                <w:sz w:val="16"/>
                <w:szCs w:val="16"/>
              </w:rPr>
              <w:t> </w:t>
            </w:r>
          </w:p>
        </w:tc>
        <w:tc>
          <w:tcPr>
            <w:tcW w:w="381" w:type="pct"/>
            <w:tcBorders>
              <w:top w:val="nil"/>
              <w:left w:val="nil"/>
              <w:bottom w:val="single" w:sz="4" w:space="0" w:color="auto"/>
              <w:right w:val="single" w:sz="4" w:space="0" w:color="auto"/>
            </w:tcBorders>
            <w:shd w:val="clear" w:color="auto" w:fill="auto"/>
          </w:tcPr>
          <w:p w:rsidR="00AC5C34" w:rsidRPr="002F1827" w:rsidRDefault="00AC5C34" w:rsidP="002F1827">
            <w:pPr>
              <w:spacing w:after="0"/>
              <w:jc w:val="both"/>
              <w:rPr>
                <w:sz w:val="16"/>
                <w:szCs w:val="16"/>
              </w:rPr>
            </w:pPr>
            <w:r w:rsidRPr="002F1827">
              <w:rPr>
                <w:sz w:val="16"/>
                <w:szCs w:val="16"/>
              </w:rPr>
              <w:t>Tooling and re-tooling of  Technical Equipment/Facilities for the Headquarter and 7 Irrigation Zones   by 2014</w:t>
            </w:r>
          </w:p>
        </w:tc>
        <w:tc>
          <w:tcPr>
            <w:tcW w:w="953" w:type="pct"/>
            <w:tcBorders>
              <w:top w:val="nil"/>
              <w:left w:val="nil"/>
              <w:bottom w:val="single" w:sz="4" w:space="0" w:color="auto"/>
              <w:right w:val="single" w:sz="4" w:space="0" w:color="auto"/>
            </w:tcBorders>
            <w:shd w:val="clear" w:color="000000" w:fill="FFFFFF"/>
            <w:noWrap/>
          </w:tcPr>
          <w:p w:rsidR="00AC5C34" w:rsidRPr="002F1827" w:rsidRDefault="00AC5C34" w:rsidP="002F1827">
            <w:pPr>
              <w:spacing w:after="0"/>
              <w:jc w:val="both"/>
              <w:rPr>
                <w:sz w:val="16"/>
                <w:szCs w:val="16"/>
              </w:rPr>
            </w:pPr>
            <w:r w:rsidRPr="002F1827">
              <w:rPr>
                <w:sz w:val="16"/>
                <w:szCs w:val="16"/>
              </w:rPr>
              <w:t>Irrigation and Survey equipment, Money maker pumps, 8 Laptops and Motor Vehicle batteries were procured.</w:t>
            </w:r>
          </w:p>
        </w:tc>
        <w:tc>
          <w:tcPr>
            <w:tcW w:w="444" w:type="pct"/>
            <w:tcBorders>
              <w:top w:val="nil"/>
              <w:left w:val="nil"/>
              <w:bottom w:val="single" w:sz="4" w:space="0" w:color="auto"/>
              <w:right w:val="single" w:sz="4" w:space="0" w:color="auto"/>
            </w:tcBorders>
            <w:shd w:val="clear" w:color="000000" w:fill="FFFFFF"/>
            <w:noWrap/>
          </w:tcPr>
          <w:p w:rsidR="00AC5C34" w:rsidRPr="001A1CA6" w:rsidRDefault="00AC5C34" w:rsidP="002F1827">
            <w:pPr>
              <w:spacing w:after="0"/>
              <w:jc w:val="both"/>
              <w:rPr>
                <w:sz w:val="16"/>
                <w:szCs w:val="16"/>
              </w:rPr>
            </w:pPr>
            <w:r w:rsidRPr="001A1CA6">
              <w:rPr>
                <w:sz w:val="16"/>
                <w:szCs w:val="16"/>
              </w:rPr>
              <w:t>85%</w:t>
            </w:r>
          </w:p>
        </w:tc>
        <w:tc>
          <w:tcPr>
            <w:tcW w:w="222" w:type="pct"/>
            <w:tcBorders>
              <w:top w:val="nil"/>
              <w:left w:val="nil"/>
              <w:bottom w:val="single" w:sz="4" w:space="0" w:color="auto"/>
              <w:right w:val="single" w:sz="4" w:space="0" w:color="auto"/>
            </w:tcBorders>
            <w:shd w:val="clear" w:color="000000" w:fill="FFFFFF"/>
            <w:noWrap/>
          </w:tcPr>
          <w:p w:rsidR="00AC5C34" w:rsidRPr="001A1CA6" w:rsidRDefault="00AC5C34" w:rsidP="002F1827">
            <w:pPr>
              <w:spacing w:after="0"/>
              <w:jc w:val="both"/>
              <w:rPr>
                <w:sz w:val="16"/>
                <w:szCs w:val="16"/>
              </w:rPr>
            </w:pPr>
            <w:r w:rsidRPr="001A1CA6">
              <w:rPr>
                <w:sz w:val="16"/>
                <w:szCs w:val="16"/>
              </w:rPr>
              <w:t> V</w:t>
            </w:r>
          </w:p>
        </w:tc>
        <w:tc>
          <w:tcPr>
            <w:tcW w:w="193" w:type="pct"/>
            <w:tcBorders>
              <w:top w:val="nil"/>
              <w:left w:val="nil"/>
              <w:bottom w:val="single" w:sz="4" w:space="0" w:color="auto"/>
              <w:right w:val="single" w:sz="4" w:space="0" w:color="auto"/>
            </w:tcBorders>
            <w:shd w:val="clear" w:color="auto" w:fill="auto"/>
            <w:noWrap/>
          </w:tcPr>
          <w:p w:rsidR="00AC5C34" w:rsidRPr="001A1CA6" w:rsidRDefault="00AC5C34" w:rsidP="002F1827">
            <w:pPr>
              <w:spacing w:after="0"/>
              <w:jc w:val="both"/>
              <w:rPr>
                <w:sz w:val="16"/>
                <w:szCs w:val="16"/>
              </w:rPr>
            </w:pPr>
            <w:r w:rsidRPr="001A1CA6">
              <w:rPr>
                <w:sz w:val="16"/>
                <w:szCs w:val="16"/>
              </w:rPr>
              <w:t> </w:t>
            </w:r>
          </w:p>
        </w:tc>
        <w:tc>
          <w:tcPr>
            <w:tcW w:w="220" w:type="pct"/>
            <w:tcBorders>
              <w:top w:val="nil"/>
              <w:left w:val="nil"/>
              <w:bottom w:val="single" w:sz="4" w:space="0" w:color="auto"/>
              <w:right w:val="single" w:sz="4" w:space="0" w:color="auto"/>
            </w:tcBorders>
            <w:shd w:val="clear" w:color="auto" w:fill="auto"/>
            <w:noWrap/>
            <w:vAlign w:val="bottom"/>
          </w:tcPr>
          <w:p w:rsidR="00AC5C34" w:rsidRPr="001A1CA6" w:rsidRDefault="00AC5C34" w:rsidP="002F1827">
            <w:pPr>
              <w:spacing w:after="0"/>
              <w:jc w:val="both"/>
              <w:rPr>
                <w:sz w:val="16"/>
                <w:szCs w:val="16"/>
              </w:rPr>
            </w:pPr>
            <w:r w:rsidRPr="001A1CA6">
              <w:rPr>
                <w:sz w:val="16"/>
                <w:szCs w:val="16"/>
              </w:rPr>
              <w:t> </w:t>
            </w:r>
          </w:p>
        </w:tc>
        <w:tc>
          <w:tcPr>
            <w:tcW w:w="413" w:type="pct"/>
            <w:tcBorders>
              <w:top w:val="nil"/>
              <w:left w:val="nil"/>
              <w:bottom w:val="single" w:sz="4" w:space="0" w:color="auto"/>
              <w:right w:val="single" w:sz="4" w:space="0" w:color="auto"/>
            </w:tcBorders>
            <w:shd w:val="clear" w:color="auto" w:fill="auto"/>
            <w:noWrap/>
          </w:tcPr>
          <w:p w:rsidR="00AC5C34" w:rsidRPr="001A1CA6" w:rsidRDefault="00AC5C34" w:rsidP="002F1827">
            <w:pPr>
              <w:jc w:val="both"/>
              <w:rPr>
                <w:sz w:val="16"/>
                <w:szCs w:val="16"/>
              </w:rPr>
            </w:pPr>
            <w:r w:rsidRPr="001A1CA6">
              <w:rPr>
                <w:sz w:val="16"/>
                <w:szCs w:val="16"/>
              </w:rPr>
              <w:t>70,400,000</w:t>
            </w:r>
          </w:p>
        </w:tc>
        <w:tc>
          <w:tcPr>
            <w:tcW w:w="381" w:type="pct"/>
            <w:tcBorders>
              <w:top w:val="nil"/>
              <w:left w:val="nil"/>
              <w:bottom w:val="single" w:sz="4" w:space="0" w:color="auto"/>
              <w:right w:val="single" w:sz="4" w:space="0" w:color="auto"/>
            </w:tcBorders>
            <w:shd w:val="clear" w:color="auto" w:fill="auto"/>
            <w:noWrap/>
            <w:vAlign w:val="center"/>
          </w:tcPr>
          <w:p w:rsidR="00AC5C34" w:rsidRPr="001A1CA6" w:rsidRDefault="00C90E72" w:rsidP="002F1827">
            <w:pPr>
              <w:jc w:val="both"/>
              <w:rPr>
                <w:sz w:val="16"/>
                <w:szCs w:val="16"/>
              </w:rPr>
            </w:pPr>
            <w:r w:rsidRPr="001A1CA6">
              <w:rPr>
                <w:sz w:val="16"/>
                <w:szCs w:val="16"/>
              </w:rPr>
              <w:fldChar w:fldCharType="begin"/>
            </w:r>
            <w:r w:rsidR="00AC5C34" w:rsidRPr="001A1CA6">
              <w:rPr>
                <w:sz w:val="16"/>
                <w:szCs w:val="16"/>
              </w:rPr>
              <w:instrText xml:space="preserve"> LINK Excel.Sheet.8 "C:\\Users\\user\\Desktop\\ANNUAL FINANCE REPORT 2013-2014.xls" "Financial report- DEV!R39C11" \a \f 4 \h  \* MERGEFORMAT </w:instrText>
            </w:r>
            <w:r w:rsidRPr="001A1CA6">
              <w:rPr>
                <w:sz w:val="16"/>
                <w:szCs w:val="16"/>
              </w:rPr>
              <w:fldChar w:fldCharType="separate"/>
            </w:r>
          </w:p>
          <w:p w:rsidR="00AC5C34" w:rsidRPr="001A1CA6" w:rsidRDefault="00AC5C34" w:rsidP="002F1827">
            <w:pPr>
              <w:spacing w:after="0"/>
              <w:jc w:val="both"/>
              <w:rPr>
                <w:sz w:val="16"/>
                <w:szCs w:val="16"/>
              </w:rPr>
            </w:pPr>
            <w:r w:rsidRPr="001A1CA6">
              <w:rPr>
                <w:sz w:val="16"/>
                <w:szCs w:val="16"/>
              </w:rPr>
              <w:t>70,400,000.00</w:t>
            </w:r>
          </w:p>
          <w:p w:rsidR="00AC5C34" w:rsidRPr="001A1CA6" w:rsidRDefault="00C90E72" w:rsidP="002F1827">
            <w:pPr>
              <w:jc w:val="both"/>
              <w:rPr>
                <w:sz w:val="16"/>
                <w:szCs w:val="16"/>
              </w:rPr>
            </w:pPr>
            <w:r w:rsidRPr="001A1CA6">
              <w:rPr>
                <w:sz w:val="16"/>
                <w:szCs w:val="16"/>
              </w:rPr>
              <w:fldChar w:fldCharType="end"/>
            </w:r>
          </w:p>
        </w:tc>
        <w:tc>
          <w:tcPr>
            <w:tcW w:w="317" w:type="pct"/>
            <w:tcBorders>
              <w:top w:val="nil"/>
              <w:left w:val="nil"/>
              <w:bottom w:val="single" w:sz="4" w:space="0" w:color="auto"/>
              <w:right w:val="single" w:sz="4" w:space="0" w:color="auto"/>
            </w:tcBorders>
            <w:shd w:val="clear" w:color="auto" w:fill="auto"/>
            <w:noWrap/>
          </w:tcPr>
          <w:p w:rsidR="00AC5C34" w:rsidRPr="001A1CA6" w:rsidRDefault="00AC5C34" w:rsidP="002F1827">
            <w:pPr>
              <w:spacing w:after="0"/>
              <w:jc w:val="both"/>
              <w:rPr>
                <w:sz w:val="16"/>
                <w:szCs w:val="16"/>
              </w:rPr>
            </w:pPr>
            <w:r w:rsidRPr="001A1CA6">
              <w:rPr>
                <w:sz w:val="16"/>
                <w:szCs w:val="16"/>
              </w:rPr>
              <w:t>100</w:t>
            </w:r>
          </w:p>
        </w:tc>
        <w:tc>
          <w:tcPr>
            <w:tcW w:w="359" w:type="pct"/>
            <w:tcBorders>
              <w:top w:val="nil"/>
              <w:left w:val="nil"/>
              <w:bottom w:val="single" w:sz="4" w:space="0" w:color="auto"/>
              <w:right w:val="single" w:sz="4" w:space="0" w:color="auto"/>
            </w:tcBorders>
            <w:shd w:val="clear" w:color="auto" w:fill="auto"/>
            <w:noWrap/>
          </w:tcPr>
          <w:p w:rsidR="00AC5C34" w:rsidRPr="001A1CA6" w:rsidRDefault="00AC5C34" w:rsidP="002F1827">
            <w:pPr>
              <w:spacing w:after="0"/>
              <w:jc w:val="both"/>
              <w:rPr>
                <w:sz w:val="16"/>
                <w:szCs w:val="16"/>
              </w:rPr>
            </w:pPr>
            <w:r w:rsidRPr="001A1CA6">
              <w:rPr>
                <w:sz w:val="16"/>
                <w:szCs w:val="16"/>
              </w:rPr>
              <w:t xml:space="preserve">GO3C02 </w:t>
            </w:r>
          </w:p>
        </w:tc>
      </w:tr>
      <w:tr w:rsidR="000C14C2" w:rsidRPr="002F1827" w:rsidTr="001A1CA6">
        <w:trPr>
          <w:trHeight w:val="1785"/>
        </w:trPr>
        <w:tc>
          <w:tcPr>
            <w:tcW w:w="673" w:type="pct"/>
            <w:tcBorders>
              <w:top w:val="single" w:sz="4" w:space="0" w:color="auto"/>
              <w:left w:val="single" w:sz="4" w:space="0" w:color="auto"/>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r w:rsidRPr="002F1827">
              <w:rPr>
                <w:sz w:val="16"/>
                <w:szCs w:val="16"/>
              </w:rPr>
              <w:t>GO3CO3</w:t>
            </w:r>
          </w:p>
        </w:tc>
        <w:tc>
          <w:tcPr>
            <w:tcW w:w="222"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p>
        </w:tc>
        <w:tc>
          <w:tcPr>
            <w:tcW w:w="222"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p>
        </w:tc>
        <w:tc>
          <w:tcPr>
            <w:tcW w:w="381" w:type="pct"/>
            <w:tcBorders>
              <w:top w:val="nil"/>
              <w:left w:val="nil"/>
              <w:bottom w:val="single" w:sz="4" w:space="0" w:color="auto"/>
              <w:right w:val="single" w:sz="4" w:space="0" w:color="auto"/>
            </w:tcBorders>
            <w:shd w:val="clear" w:color="auto" w:fill="auto"/>
          </w:tcPr>
          <w:p w:rsidR="000C14C2" w:rsidRPr="002F1827" w:rsidRDefault="000C14C2" w:rsidP="002F1827">
            <w:pPr>
              <w:spacing w:after="0"/>
              <w:jc w:val="both"/>
              <w:rPr>
                <w:sz w:val="16"/>
                <w:szCs w:val="16"/>
              </w:rPr>
            </w:pPr>
            <w:r w:rsidRPr="002F1827">
              <w:rPr>
                <w:sz w:val="16"/>
                <w:szCs w:val="16"/>
              </w:rPr>
              <w:t xml:space="preserve">To Establish irrigation Research and Training Center   to promote irrigation technologies by 2016 </w:t>
            </w:r>
          </w:p>
        </w:tc>
        <w:tc>
          <w:tcPr>
            <w:tcW w:w="953" w:type="pct"/>
            <w:tcBorders>
              <w:top w:val="nil"/>
              <w:left w:val="nil"/>
              <w:bottom w:val="single" w:sz="4" w:space="0" w:color="auto"/>
              <w:right w:val="single" w:sz="4" w:space="0" w:color="auto"/>
            </w:tcBorders>
            <w:shd w:val="clear" w:color="000000" w:fill="FFFFFF"/>
            <w:noWrap/>
          </w:tcPr>
          <w:p w:rsidR="000C14C2" w:rsidRPr="002F1827" w:rsidRDefault="000C14C2" w:rsidP="002F1827">
            <w:pPr>
              <w:spacing w:after="0"/>
              <w:jc w:val="both"/>
              <w:rPr>
                <w:sz w:val="16"/>
                <w:szCs w:val="16"/>
              </w:rPr>
            </w:pPr>
            <w:r w:rsidRPr="002F1827">
              <w:rPr>
                <w:sz w:val="16"/>
                <w:szCs w:val="16"/>
              </w:rPr>
              <w:t xml:space="preserve">Preliminary design has been done and completed </w:t>
            </w:r>
          </w:p>
        </w:tc>
        <w:tc>
          <w:tcPr>
            <w:tcW w:w="444" w:type="pct"/>
            <w:tcBorders>
              <w:top w:val="nil"/>
              <w:left w:val="nil"/>
              <w:bottom w:val="single" w:sz="4" w:space="0" w:color="auto"/>
              <w:right w:val="single" w:sz="4" w:space="0" w:color="auto"/>
            </w:tcBorders>
            <w:shd w:val="clear" w:color="000000" w:fill="FFFFFF"/>
            <w:noWrap/>
          </w:tcPr>
          <w:p w:rsidR="000C14C2" w:rsidRPr="002F1827" w:rsidRDefault="000C14C2" w:rsidP="002F1827">
            <w:pPr>
              <w:spacing w:after="0"/>
              <w:jc w:val="both"/>
              <w:rPr>
                <w:sz w:val="16"/>
                <w:szCs w:val="16"/>
              </w:rPr>
            </w:pPr>
            <w:r w:rsidRPr="002F1827">
              <w:rPr>
                <w:sz w:val="16"/>
                <w:szCs w:val="16"/>
              </w:rPr>
              <w:t>43%</w:t>
            </w:r>
          </w:p>
        </w:tc>
        <w:tc>
          <w:tcPr>
            <w:tcW w:w="222"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p>
        </w:tc>
        <w:tc>
          <w:tcPr>
            <w:tcW w:w="193"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r w:rsidRPr="002F1827">
              <w:rPr>
                <w:sz w:val="16"/>
                <w:szCs w:val="16"/>
              </w:rPr>
              <w:t>V</w:t>
            </w:r>
          </w:p>
        </w:tc>
        <w:tc>
          <w:tcPr>
            <w:tcW w:w="220" w:type="pct"/>
            <w:tcBorders>
              <w:top w:val="nil"/>
              <w:left w:val="nil"/>
              <w:bottom w:val="single" w:sz="4" w:space="0" w:color="auto"/>
              <w:right w:val="single" w:sz="4" w:space="0" w:color="auto"/>
            </w:tcBorders>
            <w:shd w:val="clear" w:color="auto" w:fill="auto"/>
            <w:noWrap/>
            <w:vAlign w:val="bottom"/>
          </w:tcPr>
          <w:p w:rsidR="000C14C2" w:rsidRPr="002F1827" w:rsidRDefault="000C14C2" w:rsidP="002F1827">
            <w:pPr>
              <w:spacing w:after="0"/>
              <w:jc w:val="both"/>
              <w:rPr>
                <w:sz w:val="16"/>
                <w:szCs w:val="16"/>
              </w:rPr>
            </w:pPr>
          </w:p>
        </w:tc>
        <w:tc>
          <w:tcPr>
            <w:tcW w:w="413"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r w:rsidRPr="002F1827">
              <w:rPr>
                <w:sz w:val="22"/>
                <w:szCs w:val="22"/>
              </w:rPr>
              <w:t>186,366,000</w:t>
            </w:r>
          </w:p>
        </w:tc>
        <w:tc>
          <w:tcPr>
            <w:tcW w:w="381"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r w:rsidRPr="002F1827">
              <w:rPr>
                <w:sz w:val="22"/>
                <w:szCs w:val="22"/>
              </w:rPr>
              <w:t>186,366,000</w:t>
            </w:r>
          </w:p>
        </w:tc>
        <w:tc>
          <w:tcPr>
            <w:tcW w:w="317"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r w:rsidRPr="002F1827">
              <w:t>100</w:t>
            </w:r>
          </w:p>
        </w:tc>
        <w:tc>
          <w:tcPr>
            <w:tcW w:w="359" w:type="pct"/>
            <w:tcBorders>
              <w:top w:val="nil"/>
              <w:left w:val="nil"/>
              <w:bottom w:val="single" w:sz="4" w:space="0" w:color="auto"/>
              <w:right w:val="single" w:sz="4" w:space="0" w:color="auto"/>
            </w:tcBorders>
            <w:shd w:val="clear" w:color="auto" w:fill="auto"/>
            <w:noWrap/>
            <w:vAlign w:val="bottom"/>
          </w:tcPr>
          <w:p w:rsidR="000C14C2" w:rsidRPr="002F1827" w:rsidRDefault="000C14C2" w:rsidP="002F1827">
            <w:pPr>
              <w:spacing w:after="0"/>
              <w:jc w:val="both"/>
              <w:rPr>
                <w:sz w:val="16"/>
                <w:szCs w:val="16"/>
              </w:rPr>
            </w:pPr>
            <w:r w:rsidRPr="002F1827">
              <w:rPr>
                <w:sz w:val="16"/>
                <w:szCs w:val="16"/>
              </w:rPr>
              <w:t> </w:t>
            </w:r>
          </w:p>
        </w:tc>
      </w:tr>
      <w:tr w:rsidR="000C14C2" w:rsidRPr="002F1827" w:rsidTr="001A1CA6">
        <w:trPr>
          <w:trHeight w:val="2295"/>
        </w:trPr>
        <w:tc>
          <w:tcPr>
            <w:tcW w:w="673" w:type="pct"/>
            <w:tcBorders>
              <w:top w:val="single" w:sz="4" w:space="0" w:color="auto"/>
              <w:left w:val="single" w:sz="4" w:space="0" w:color="auto"/>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r w:rsidRPr="002F1827">
              <w:rPr>
                <w:sz w:val="16"/>
                <w:szCs w:val="16"/>
              </w:rPr>
              <w:lastRenderedPageBreak/>
              <w:t>GO3C04</w:t>
            </w:r>
          </w:p>
        </w:tc>
        <w:tc>
          <w:tcPr>
            <w:tcW w:w="222" w:type="pct"/>
            <w:tcBorders>
              <w:top w:val="single" w:sz="4" w:space="0" w:color="auto"/>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p>
        </w:tc>
        <w:tc>
          <w:tcPr>
            <w:tcW w:w="222" w:type="pct"/>
            <w:tcBorders>
              <w:top w:val="single" w:sz="4" w:space="0" w:color="auto"/>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p>
        </w:tc>
        <w:tc>
          <w:tcPr>
            <w:tcW w:w="381" w:type="pct"/>
            <w:tcBorders>
              <w:top w:val="single" w:sz="4" w:space="0" w:color="auto"/>
              <w:left w:val="nil"/>
              <w:bottom w:val="single" w:sz="4" w:space="0" w:color="auto"/>
              <w:right w:val="single" w:sz="4" w:space="0" w:color="auto"/>
            </w:tcBorders>
            <w:shd w:val="clear" w:color="auto" w:fill="auto"/>
          </w:tcPr>
          <w:p w:rsidR="000C14C2" w:rsidRPr="002F1827" w:rsidRDefault="000C14C2" w:rsidP="002F1827">
            <w:pPr>
              <w:spacing w:after="0"/>
              <w:jc w:val="both"/>
              <w:rPr>
                <w:sz w:val="16"/>
                <w:szCs w:val="16"/>
              </w:rPr>
            </w:pPr>
            <w:r w:rsidRPr="002F1827">
              <w:rPr>
                <w:sz w:val="16"/>
                <w:szCs w:val="16"/>
              </w:rPr>
              <w:t>Conduct Technical Backstopping /Supervision of Irrigation Schemes, Dams and Overall Planned Activities (including schemes under DADPS, DIDF) in 7 Irrigation Zones by 2014</w:t>
            </w:r>
          </w:p>
        </w:tc>
        <w:tc>
          <w:tcPr>
            <w:tcW w:w="953" w:type="pct"/>
            <w:tcBorders>
              <w:top w:val="single" w:sz="4" w:space="0" w:color="auto"/>
              <w:left w:val="nil"/>
              <w:bottom w:val="single" w:sz="4" w:space="0" w:color="auto"/>
              <w:right w:val="single" w:sz="4" w:space="0" w:color="auto"/>
            </w:tcBorders>
            <w:shd w:val="clear" w:color="000000" w:fill="FFFFFF"/>
          </w:tcPr>
          <w:p w:rsidR="000C14C2" w:rsidRPr="002F1827" w:rsidRDefault="000C14C2" w:rsidP="002F1827">
            <w:pPr>
              <w:spacing w:after="0"/>
              <w:jc w:val="both"/>
              <w:rPr>
                <w:sz w:val="16"/>
                <w:szCs w:val="16"/>
              </w:rPr>
            </w:pPr>
            <w:r w:rsidRPr="002F1827">
              <w:rPr>
                <w:sz w:val="16"/>
                <w:szCs w:val="16"/>
              </w:rPr>
              <w:t>Technical Backstopping /Supervision of Irrigation Schemes, Dams and overall planned activities have been done in 7 irrigation zones</w:t>
            </w:r>
          </w:p>
        </w:tc>
        <w:tc>
          <w:tcPr>
            <w:tcW w:w="444" w:type="pct"/>
            <w:tcBorders>
              <w:top w:val="single" w:sz="4" w:space="0" w:color="auto"/>
              <w:left w:val="nil"/>
              <w:bottom w:val="single" w:sz="4" w:space="0" w:color="auto"/>
              <w:right w:val="single" w:sz="4" w:space="0" w:color="auto"/>
            </w:tcBorders>
            <w:shd w:val="clear" w:color="000000" w:fill="FFFFFF"/>
            <w:noWrap/>
          </w:tcPr>
          <w:p w:rsidR="000C14C2" w:rsidRPr="002F1827" w:rsidRDefault="000C14C2" w:rsidP="002F1827">
            <w:pPr>
              <w:spacing w:after="0"/>
              <w:jc w:val="both"/>
              <w:rPr>
                <w:sz w:val="16"/>
                <w:szCs w:val="16"/>
              </w:rPr>
            </w:pPr>
            <w:r w:rsidRPr="002F1827">
              <w:rPr>
                <w:sz w:val="16"/>
                <w:szCs w:val="16"/>
              </w:rPr>
              <w:t>75%</w:t>
            </w:r>
          </w:p>
        </w:tc>
        <w:tc>
          <w:tcPr>
            <w:tcW w:w="222" w:type="pct"/>
            <w:tcBorders>
              <w:top w:val="single" w:sz="4" w:space="0" w:color="auto"/>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p>
        </w:tc>
        <w:tc>
          <w:tcPr>
            <w:tcW w:w="193" w:type="pct"/>
            <w:tcBorders>
              <w:top w:val="single" w:sz="4" w:space="0" w:color="auto"/>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p>
        </w:tc>
        <w:tc>
          <w:tcPr>
            <w:tcW w:w="220" w:type="pct"/>
            <w:tcBorders>
              <w:top w:val="single" w:sz="4" w:space="0" w:color="auto"/>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p>
        </w:tc>
        <w:tc>
          <w:tcPr>
            <w:tcW w:w="413" w:type="pct"/>
            <w:tcBorders>
              <w:top w:val="single" w:sz="4" w:space="0" w:color="auto"/>
              <w:left w:val="nil"/>
              <w:bottom w:val="single" w:sz="4" w:space="0" w:color="auto"/>
              <w:right w:val="single" w:sz="4" w:space="0" w:color="auto"/>
            </w:tcBorders>
            <w:shd w:val="clear" w:color="auto" w:fill="auto"/>
            <w:noWrap/>
          </w:tcPr>
          <w:p w:rsidR="000C14C2" w:rsidRPr="001A1CA6" w:rsidRDefault="000C14C2" w:rsidP="002F1827">
            <w:pPr>
              <w:jc w:val="both"/>
              <w:rPr>
                <w:sz w:val="16"/>
                <w:szCs w:val="16"/>
              </w:rPr>
            </w:pPr>
            <w:r w:rsidRPr="001A1CA6">
              <w:rPr>
                <w:sz w:val="16"/>
                <w:szCs w:val="16"/>
              </w:rPr>
              <w:t xml:space="preserve">           22,000,000 </w:t>
            </w:r>
          </w:p>
          <w:p w:rsidR="000C14C2" w:rsidRPr="001A1CA6" w:rsidRDefault="000C14C2" w:rsidP="002F1827">
            <w:pPr>
              <w:spacing w:after="0"/>
              <w:jc w:val="both"/>
              <w:rPr>
                <w:sz w:val="16"/>
                <w:szCs w:val="16"/>
              </w:rPr>
            </w:pPr>
          </w:p>
        </w:tc>
        <w:tc>
          <w:tcPr>
            <w:tcW w:w="381" w:type="pct"/>
            <w:tcBorders>
              <w:top w:val="single" w:sz="4" w:space="0" w:color="auto"/>
              <w:left w:val="nil"/>
              <w:bottom w:val="single" w:sz="4" w:space="0" w:color="auto"/>
              <w:right w:val="single" w:sz="4" w:space="0" w:color="auto"/>
            </w:tcBorders>
            <w:shd w:val="clear" w:color="auto" w:fill="auto"/>
            <w:noWrap/>
          </w:tcPr>
          <w:p w:rsidR="000C14C2" w:rsidRPr="001A1CA6" w:rsidRDefault="000C14C2" w:rsidP="002F1827">
            <w:pPr>
              <w:jc w:val="both"/>
              <w:rPr>
                <w:sz w:val="16"/>
                <w:szCs w:val="16"/>
              </w:rPr>
            </w:pPr>
            <w:r w:rsidRPr="001A1CA6">
              <w:rPr>
                <w:sz w:val="16"/>
                <w:szCs w:val="16"/>
              </w:rPr>
              <w:t xml:space="preserve">           22,000,000 </w:t>
            </w:r>
          </w:p>
          <w:p w:rsidR="000C14C2" w:rsidRPr="001A1CA6" w:rsidRDefault="000C14C2" w:rsidP="002F1827">
            <w:pPr>
              <w:spacing w:after="0"/>
              <w:jc w:val="both"/>
              <w:rPr>
                <w:sz w:val="16"/>
                <w:szCs w:val="16"/>
              </w:rPr>
            </w:pPr>
          </w:p>
        </w:tc>
        <w:tc>
          <w:tcPr>
            <w:tcW w:w="317" w:type="pct"/>
            <w:tcBorders>
              <w:top w:val="single" w:sz="4" w:space="0" w:color="auto"/>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r w:rsidRPr="002F1827">
              <w:rPr>
                <w:sz w:val="16"/>
                <w:szCs w:val="16"/>
              </w:rPr>
              <w:t>100</w:t>
            </w:r>
          </w:p>
        </w:tc>
        <w:tc>
          <w:tcPr>
            <w:tcW w:w="359" w:type="pct"/>
            <w:tcBorders>
              <w:top w:val="single" w:sz="4" w:space="0" w:color="auto"/>
              <w:left w:val="nil"/>
              <w:bottom w:val="single" w:sz="4" w:space="0" w:color="auto"/>
              <w:right w:val="single" w:sz="4" w:space="0" w:color="auto"/>
            </w:tcBorders>
            <w:shd w:val="clear" w:color="auto" w:fill="auto"/>
            <w:noWrap/>
            <w:vAlign w:val="bottom"/>
          </w:tcPr>
          <w:p w:rsidR="000C14C2" w:rsidRPr="002F1827" w:rsidRDefault="000C14C2" w:rsidP="002F1827">
            <w:pPr>
              <w:spacing w:after="0"/>
              <w:jc w:val="both"/>
              <w:rPr>
                <w:sz w:val="16"/>
                <w:szCs w:val="16"/>
              </w:rPr>
            </w:pPr>
            <w:r w:rsidRPr="002F1827">
              <w:rPr>
                <w:sz w:val="16"/>
                <w:szCs w:val="16"/>
              </w:rPr>
              <w:t> </w:t>
            </w:r>
          </w:p>
        </w:tc>
      </w:tr>
      <w:tr w:rsidR="000C14C2" w:rsidRPr="002F1827" w:rsidTr="001A1CA6">
        <w:trPr>
          <w:trHeight w:val="765"/>
        </w:trPr>
        <w:tc>
          <w:tcPr>
            <w:tcW w:w="673" w:type="pct"/>
            <w:tcBorders>
              <w:top w:val="single" w:sz="4" w:space="0" w:color="auto"/>
              <w:left w:val="single" w:sz="4" w:space="0" w:color="auto"/>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r w:rsidRPr="002F1827">
              <w:rPr>
                <w:sz w:val="16"/>
                <w:szCs w:val="16"/>
              </w:rPr>
              <w:t>G04C01</w:t>
            </w:r>
          </w:p>
        </w:tc>
        <w:tc>
          <w:tcPr>
            <w:tcW w:w="222"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p>
        </w:tc>
        <w:tc>
          <w:tcPr>
            <w:tcW w:w="222"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p>
        </w:tc>
        <w:tc>
          <w:tcPr>
            <w:tcW w:w="381" w:type="pct"/>
            <w:tcBorders>
              <w:top w:val="nil"/>
              <w:left w:val="nil"/>
              <w:bottom w:val="single" w:sz="4" w:space="0" w:color="auto"/>
              <w:right w:val="single" w:sz="4" w:space="0" w:color="auto"/>
            </w:tcBorders>
            <w:shd w:val="clear" w:color="auto" w:fill="auto"/>
          </w:tcPr>
          <w:p w:rsidR="000C14C2" w:rsidRPr="002F1827" w:rsidRDefault="000C14C2" w:rsidP="002F1827">
            <w:pPr>
              <w:spacing w:after="0"/>
              <w:jc w:val="both"/>
              <w:rPr>
                <w:sz w:val="16"/>
                <w:szCs w:val="16"/>
              </w:rPr>
            </w:pPr>
            <w:r w:rsidRPr="002F1827">
              <w:rPr>
                <w:sz w:val="16"/>
                <w:szCs w:val="16"/>
              </w:rPr>
              <w:t>To provide training to irrigation technicians and extensions in 20 irrigation schemes</w:t>
            </w:r>
          </w:p>
          <w:p w:rsidR="000C14C2" w:rsidRPr="002F1827" w:rsidRDefault="000C14C2" w:rsidP="002F1827">
            <w:pPr>
              <w:spacing w:after="0"/>
              <w:jc w:val="both"/>
              <w:rPr>
                <w:sz w:val="16"/>
                <w:szCs w:val="16"/>
              </w:rPr>
            </w:pPr>
          </w:p>
        </w:tc>
        <w:tc>
          <w:tcPr>
            <w:tcW w:w="953" w:type="pct"/>
            <w:tcBorders>
              <w:top w:val="nil"/>
              <w:left w:val="nil"/>
              <w:bottom w:val="single" w:sz="4" w:space="0" w:color="auto"/>
              <w:right w:val="single" w:sz="4" w:space="0" w:color="auto"/>
            </w:tcBorders>
            <w:shd w:val="clear" w:color="000000" w:fill="FFFFFF"/>
            <w:noWrap/>
          </w:tcPr>
          <w:p w:rsidR="000C14C2" w:rsidRPr="002F1827" w:rsidRDefault="000C14C2" w:rsidP="002F1827">
            <w:pPr>
              <w:spacing w:after="0"/>
              <w:jc w:val="both"/>
              <w:rPr>
                <w:sz w:val="16"/>
                <w:szCs w:val="16"/>
              </w:rPr>
            </w:pPr>
            <w:r w:rsidRPr="002F1827">
              <w:rPr>
                <w:sz w:val="16"/>
                <w:szCs w:val="16"/>
              </w:rPr>
              <w:t>A total of 70 Irrigation technicians and extension staffs have been trained on System of Rice Intensification (SRI) and strengthening of Irrigators Organisation (IO's) in 20 irrigation schemes.</w:t>
            </w:r>
          </w:p>
        </w:tc>
        <w:tc>
          <w:tcPr>
            <w:tcW w:w="444" w:type="pct"/>
            <w:tcBorders>
              <w:top w:val="nil"/>
              <w:left w:val="nil"/>
              <w:bottom w:val="single" w:sz="4" w:space="0" w:color="auto"/>
              <w:right w:val="single" w:sz="4" w:space="0" w:color="auto"/>
            </w:tcBorders>
            <w:shd w:val="clear" w:color="000000" w:fill="FFFFFF"/>
            <w:noWrap/>
          </w:tcPr>
          <w:p w:rsidR="000C14C2" w:rsidRPr="002F1827" w:rsidRDefault="000C14C2" w:rsidP="002F1827">
            <w:pPr>
              <w:spacing w:after="0"/>
              <w:jc w:val="both"/>
              <w:rPr>
                <w:sz w:val="16"/>
                <w:szCs w:val="16"/>
              </w:rPr>
            </w:pPr>
            <w:r w:rsidRPr="002F1827">
              <w:rPr>
                <w:sz w:val="16"/>
                <w:szCs w:val="16"/>
              </w:rPr>
              <w:t>93%</w:t>
            </w:r>
          </w:p>
        </w:tc>
        <w:tc>
          <w:tcPr>
            <w:tcW w:w="222"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p>
        </w:tc>
        <w:tc>
          <w:tcPr>
            <w:tcW w:w="193"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p>
        </w:tc>
        <w:tc>
          <w:tcPr>
            <w:tcW w:w="220"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p>
        </w:tc>
        <w:tc>
          <w:tcPr>
            <w:tcW w:w="413" w:type="pct"/>
            <w:tcBorders>
              <w:top w:val="nil"/>
              <w:left w:val="nil"/>
              <w:bottom w:val="single" w:sz="4" w:space="0" w:color="auto"/>
              <w:right w:val="single" w:sz="4" w:space="0" w:color="auto"/>
            </w:tcBorders>
            <w:shd w:val="clear" w:color="auto" w:fill="auto"/>
            <w:noWrap/>
          </w:tcPr>
          <w:p w:rsidR="000C14C2" w:rsidRPr="001A1CA6" w:rsidRDefault="000C14C2" w:rsidP="002F1827">
            <w:pPr>
              <w:spacing w:after="0"/>
              <w:jc w:val="both"/>
              <w:rPr>
                <w:sz w:val="16"/>
                <w:szCs w:val="16"/>
              </w:rPr>
            </w:pPr>
            <w:r w:rsidRPr="001A1CA6">
              <w:rPr>
                <w:sz w:val="16"/>
                <w:szCs w:val="16"/>
              </w:rPr>
              <w:t xml:space="preserve">         107,998,450 </w:t>
            </w:r>
          </w:p>
          <w:p w:rsidR="000C14C2" w:rsidRPr="001A1CA6" w:rsidRDefault="000C14C2" w:rsidP="002F1827">
            <w:pPr>
              <w:spacing w:after="0"/>
              <w:jc w:val="both"/>
              <w:rPr>
                <w:sz w:val="16"/>
                <w:szCs w:val="16"/>
              </w:rPr>
            </w:pPr>
          </w:p>
        </w:tc>
        <w:tc>
          <w:tcPr>
            <w:tcW w:w="381" w:type="pct"/>
            <w:tcBorders>
              <w:top w:val="nil"/>
              <w:left w:val="nil"/>
              <w:bottom w:val="single" w:sz="4" w:space="0" w:color="auto"/>
              <w:right w:val="single" w:sz="4" w:space="0" w:color="auto"/>
            </w:tcBorders>
            <w:shd w:val="clear" w:color="auto" w:fill="auto"/>
          </w:tcPr>
          <w:p w:rsidR="000C14C2" w:rsidRPr="001A1CA6" w:rsidRDefault="000C14C2" w:rsidP="002F1827">
            <w:pPr>
              <w:jc w:val="both"/>
              <w:rPr>
                <w:sz w:val="16"/>
                <w:szCs w:val="16"/>
              </w:rPr>
            </w:pPr>
            <w:r w:rsidRPr="001A1CA6">
              <w:rPr>
                <w:sz w:val="16"/>
                <w:szCs w:val="16"/>
              </w:rPr>
              <w:t xml:space="preserve">             88,000,000 </w:t>
            </w:r>
          </w:p>
          <w:p w:rsidR="000C14C2" w:rsidRPr="001A1CA6" w:rsidRDefault="000C14C2" w:rsidP="002F1827">
            <w:pPr>
              <w:spacing w:after="0"/>
              <w:jc w:val="both"/>
              <w:rPr>
                <w:sz w:val="16"/>
                <w:szCs w:val="16"/>
              </w:rPr>
            </w:pPr>
          </w:p>
        </w:tc>
        <w:tc>
          <w:tcPr>
            <w:tcW w:w="317" w:type="pct"/>
            <w:tcBorders>
              <w:top w:val="nil"/>
              <w:left w:val="nil"/>
              <w:bottom w:val="single" w:sz="4" w:space="0" w:color="auto"/>
              <w:right w:val="single" w:sz="4" w:space="0" w:color="auto"/>
            </w:tcBorders>
            <w:shd w:val="clear" w:color="auto" w:fill="auto"/>
            <w:noWrap/>
          </w:tcPr>
          <w:p w:rsidR="000C14C2" w:rsidRPr="001A1CA6" w:rsidRDefault="000C14C2" w:rsidP="002F1827">
            <w:pPr>
              <w:spacing w:after="0"/>
              <w:jc w:val="both"/>
              <w:rPr>
                <w:sz w:val="16"/>
                <w:szCs w:val="16"/>
              </w:rPr>
            </w:pPr>
          </w:p>
        </w:tc>
        <w:tc>
          <w:tcPr>
            <w:tcW w:w="359" w:type="pct"/>
            <w:tcBorders>
              <w:top w:val="nil"/>
              <w:left w:val="nil"/>
              <w:bottom w:val="single" w:sz="4" w:space="0" w:color="auto"/>
              <w:right w:val="single" w:sz="4" w:space="0" w:color="auto"/>
            </w:tcBorders>
            <w:shd w:val="clear" w:color="auto" w:fill="auto"/>
            <w:noWrap/>
            <w:vAlign w:val="bottom"/>
          </w:tcPr>
          <w:p w:rsidR="000C14C2" w:rsidRPr="002F1827" w:rsidRDefault="000C14C2" w:rsidP="002F1827">
            <w:pPr>
              <w:spacing w:after="0"/>
              <w:jc w:val="both"/>
              <w:rPr>
                <w:sz w:val="16"/>
                <w:szCs w:val="16"/>
              </w:rPr>
            </w:pPr>
            <w:r w:rsidRPr="002F1827">
              <w:rPr>
                <w:sz w:val="16"/>
                <w:szCs w:val="16"/>
              </w:rPr>
              <w:t> </w:t>
            </w:r>
          </w:p>
        </w:tc>
      </w:tr>
      <w:tr w:rsidR="000C14C2" w:rsidRPr="002F1827" w:rsidTr="001A1CA6">
        <w:trPr>
          <w:trHeight w:val="1785"/>
        </w:trPr>
        <w:tc>
          <w:tcPr>
            <w:tcW w:w="673" w:type="pct"/>
            <w:tcBorders>
              <w:top w:val="single" w:sz="4" w:space="0" w:color="auto"/>
              <w:left w:val="single" w:sz="4" w:space="0" w:color="auto"/>
              <w:bottom w:val="single" w:sz="4" w:space="0" w:color="auto"/>
              <w:right w:val="single" w:sz="4" w:space="0" w:color="auto"/>
            </w:tcBorders>
            <w:shd w:val="clear" w:color="auto" w:fill="auto"/>
            <w:noWrap/>
          </w:tcPr>
          <w:p w:rsidR="000C14C2" w:rsidRPr="002F1827" w:rsidRDefault="000C14C2" w:rsidP="002F1827">
            <w:pPr>
              <w:spacing w:after="0"/>
              <w:jc w:val="both"/>
              <w:rPr>
                <w:b/>
                <w:bCs/>
                <w:sz w:val="22"/>
                <w:szCs w:val="22"/>
              </w:rPr>
            </w:pPr>
            <w:r w:rsidRPr="002F1827">
              <w:rPr>
                <w:sz w:val="16"/>
                <w:szCs w:val="16"/>
              </w:rPr>
              <w:t>G04C02</w:t>
            </w:r>
            <w:r w:rsidRPr="002F1827">
              <w:rPr>
                <w:b/>
                <w:bCs/>
                <w:sz w:val="22"/>
                <w:szCs w:val="22"/>
              </w:rPr>
              <w:t xml:space="preserve"> </w:t>
            </w:r>
          </w:p>
          <w:p w:rsidR="000C14C2" w:rsidRPr="002F1827" w:rsidRDefault="000C14C2" w:rsidP="002F1827">
            <w:pPr>
              <w:spacing w:after="0"/>
              <w:jc w:val="both"/>
              <w:rPr>
                <w:sz w:val="16"/>
                <w:szCs w:val="16"/>
              </w:rPr>
            </w:pPr>
          </w:p>
        </w:tc>
        <w:tc>
          <w:tcPr>
            <w:tcW w:w="222"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p>
        </w:tc>
        <w:tc>
          <w:tcPr>
            <w:tcW w:w="222"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p>
        </w:tc>
        <w:tc>
          <w:tcPr>
            <w:tcW w:w="381" w:type="pct"/>
            <w:tcBorders>
              <w:top w:val="nil"/>
              <w:left w:val="nil"/>
              <w:bottom w:val="single" w:sz="4" w:space="0" w:color="auto"/>
              <w:right w:val="single" w:sz="4" w:space="0" w:color="auto"/>
            </w:tcBorders>
            <w:shd w:val="clear" w:color="auto" w:fill="auto"/>
          </w:tcPr>
          <w:p w:rsidR="000C14C2" w:rsidRPr="002F1827" w:rsidRDefault="000C14C2" w:rsidP="002F1827">
            <w:pPr>
              <w:spacing w:after="0"/>
              <w:jc w:val="both"/>
              <w:rPr>
                <w:sz w:val="16"/>
                <w:szCs w:val="16"/>
              </w:rPr>
            </w:pPr>
            <w:r w:rsidRPr="002F1827">
              <w:rPr>
                <w:sz w:val="16"/>
                <w:szCs w:val="16"/>
              </w:rPr>
              <w:t>To train scheme leaders in 20 paddy Irrigation schemes</w:t>
            </w:r>
          </w:p>
        </w:tc>
        <w:tc>
          <w:tcPr>
            <w:tcW w:w="953" w:type="pct"/>
            <w:tcBorders>
              <w:top w:val="nil"/>
              <w:left w:val="nil"/>
              <w:bottom w:val="single" w:sz="4" w:space="0" w:color="auto"/>
              <w:right w:val="single" w:sz="4" w:space="0" w:color="auto"/>
            </w:tcBorders>
            <w:shd w:val="clear" w:color="000000" w:fill="FFFFFF"/>
            <w:noWrap/>
          </w:tcPr>
          <w:p w:rsidR="000C14C2" w:rsidRPr="002F1827" w:rsidRDefault="000C14C2" w:rsidP="002F1827">
            <w:pPr>
              <w:spacing w:after="0"/>
              <w:jc w:val="both"/>
              <w:rPr>
                <w:sz w:val="16"/>
                <w:szCs w:val="16"/>
              </w:rPr>
            </w:pPr>
            <w:r w:rsidRPr="002F1827">
              <w:rPr>
                <w:sz w:val="16"/>
                <w:szCs w:val="16"/>
              </w:rPr>
              <w:t xml:space="preserve">Training   were provided for 33 lead farmers and 204 </w:t>
            </w:r>
            <w:proofErr w:type="gramStart"/>
            <w:r w:rsidRPr="002F1827">
              <w:rPr>
                <w:sz w:val="16"/>
                <w:szCs w:val="16"/>
              </w:rPr>
              <w:t>farmers  on</w:t>
            </w:r>
            <w:proofErr w:type="gramEnd"/>
            <w:r w:rsidRPr="002F1827">
              <w:rPr>
                <w:sz w:val="16"/>
                <w:szCs w:val="16"/>
              </w:rPr>
              <w:t xml:space="preserve"> good water management, irrigation infrastructures and use of Operation and Maintenance Manual in irrigation schemes.  </w:t>
            </w:r>
          </w:p>
        </w:tc>
        <w:tc>
          <w:tcPr>
            <w:tcW w:w="444" w:type="pct"/>
            <w:tcBorders>
              <w:top w:val="nil"/>
              <w:left w:val="nil"/>
              <w:bottom w:val="single" w:sz="4" w:space="0" w:color="auto"/>
              <w:right w:val="single" w:sz="4" w:space="0" w:color="auto"/>
            </w:tcBorders>
            <w:shd w:val="clear" w:color="000000" w:fill="FFFFFF"/>
            <w:noWrap/>
          </w:tcPr>
          <w:p w:rsidR="000C14C2" w:rsidRPr="002F1827" w:rsidRDefault="000C14C2" w:rsidP="002F1827">
            <w:pPr>
              <w:spacing w:after="0"/>
              <w:jc w:val="both"/>
              <w:rPr>
                <w:sz w:val="16"/>
                <w:szCs w:val="16"/>
              </w:rPr>
            </w:pPr>
            <w:r w:rsidRPr="002F1827">
              <w:rPr>
                <w:sz w:val="16"/>
                <w:szCs w:val="16"/>
              </w:rPr>
              <w:t>95%</w:t>
            </w:r>
          </w:p>
        </w:tc>
        <w:tc>
          <w:tcPr>
            <w:tcW w:w="222"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p>
        </w:tc>
        <w:tc>
          <w:tcPr>
            <w:tcW w:w="193"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p>
        </w:tc>
        <w:tc>
          <w:tcPr>
            <w:tcW w:w="220"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p>
        </w:tc>
        <w:tc>
          <w:tcPr>
            <w:tcW w:w="413" w:type="pct"/>
            <w:tcBorders>
              <w:top w:val="nil"/>
              <w:left w:val="nil"/>
              <w:bottom w:val="single" w:sz="4" w:space="0" w:color="auto"/>
              <w:right w:val="single" w:sz="4" w:space="0" w:color="auto"/>
            </w:tcBorders>
            <w:shd w:val="clear" w:color="auto" w:fill="auto"/>
            <w:noWrap/>
          </w:tcPr>
          <w:p w:rsidR="000C14C2" w:rsidRPr="001A1CA6" w:rsidRDefault="000C14C2" w:rsidP="002F1827">
            <w:pPr>
              <w:jc w:val="both"/>
              <w:rPr>
                <w:sz w:val="16"/>
                <w:szCs w:val="16"/>
              </w:rPr>
            </w:pPr>
            <w:r w:rsidRPr="001A1CA6">
              <w:rPr>
                <w:sz w:val="16"/>
                <w:szCs w:val="16"/>
              </w:rPr>
              <w:t>89,964,000</w:t>
            </w:r>
          </w:p>
          <w:p w:rsidR="000C14C2" w:rsidRPr="001A1CA6" w:rsidRDefault="000C14C2" w:rsidP="002F1827">
            <w:pPr>
              <w:spacing w:after="0"/>
              <w:jc w:val="both"/>
              <w:rPr>
                <w:sz w:val="16"/>
                <w:szCs w:val="16"/>
              </w:rPr>
            </w:pPr>
          </w:p>
        </w:tc>
        <w:tc>
          <w:tcPr>
            <w:tcW w:w="381" w:type="pct"/>
            <w:tcBorders>
              <w:top w:val="nil"/>
              <w:left w:val="nil"/>
              <w:bottom w:val="single" w:sz="4" w:space="0" w:color="auto"/>
              <w:right w:val="single" w:sz="4" w:space="0" w:color="auto"/>
            </w:tcBorders>
            <w:shd w:val="clear" w:color="auto" w:fill="auto"/>
          </w:tcPr>
          <w:p w:rsidR="000C14C2" w:rsidRPr="001A1CA6" w:rsidRDefault="000C14C2" w:rsidP="002F1827">
            <w:pPr>
              <w:jc w:val="both"/>
              <w:rPr>
                <w:sz w:val="16"/>
                <w:szCs w:val="16"/>
              </w:rPr>
            </w:pPr>
            <w:r w:rsidRPr="001A1CA6">
              <w:rPr>
                <w:sz w:val="16"/>
                <w:szCs w:val="16"/>
              </w:rPr>
              <w:t>71,964,000</w:t>
            </w:r>
          </w:p>
          <w:p w:rsidR="000C14C2" w:rsidRPr="001A1CA6" w:rsidRDefault="000C14C2" w:rsidP="002F1827">
            <w:pPr>
              <w:spacing w:after="0"/>
              <w:jc w:val="both"/>
              <w:rPr>
                <w:sz w:val="16"/>
                <w:szCs w:val="16"/>
              </w:rPr>
            </w:pPr>
          </w:p>
        </w:tc>
        <w:tc>
          <w:tcPr>
            <w:tcW w:w="317" w:type="pct"/>
            <w:tcBorders>
              <w:top w:val="nil"/>
              <w:left w:val="nil"/>
              <w:bottom w:val="single" w:sz="4" w:space="0" w:color="auto"/>
              <w:right w:val="single" w:sz="4" w:space="0" w:color="auto"/>
            </w:tcBorders>
            <w:shd w:val="clear" w:color="auto" w:fill="auto"/>
            <w:noWrap/>
          </w:tcPr>
          <w:p w:rsidR="000C14C2" w:rsidRPr="001A1CA6" w:rsidRDefault="000C14C2" w:rsidP="002F1827">
            <w:pPr>
              <w:spacing w:after="0"/>
              <w:jc w:val="both"/>
              <w:rPr>
                <w:sz w:val="16"/>
                <w:szCs w:val="16"/>
              </w:rPr>
            </w:pPr>
          </w:p>
        </w:tc>
        <w:tc>
          <w:tcPr>
            <w:tcW w:w="359" w:type="pct"/>
            <w:tcBorders>
              <w:top w:val="nil"/>
              <w:left w:val="nil"/>
              <w:bottom w:val="single" w:sz="4" w:space="0" w:color="auto"/>
              <w:right w:val="single" w:sz="4" w:space="0" w:color="auto"/>
            </w:tcBorders>
            <w:shd w:val="clear" w:color="auto" w:fill="auto"/>
            <w:noWrap/>
            <w:vAlign w:val="bottom"/>
          </w:tcPr>
          <w:p w:rsidR="000C14C2" w:rsidRPr="002F1827" w:rsidRDefault="000C14C2" w:rsidP="002F1827">
            <w:pPr>
              <w:spacing w:after="0"/>
              <w:jc w:val="both"/>
              <w:rPr>
                <w:sz w:val="16"/>
                <w:szCs w:val="16"/>
              </w:rPr>
            </w:pPr>
            <w:r w:rsidRPr="002F1827">
              <w:rPr>
                <w:sz w:val="16"/>
                <w:szCs w:val="16"/>
              </w:rPr>
              <w:t> </w:t>
            </w:r>
          </w:p>
        </w:tc>
      </w:tr>
      <w:tr w:rsidR="000C14C2" w:rsidRPr="002F1827" w:rsidTr="001A1CA6">
        <w:trPr>
          <w:trHeight w:val="765"/>
        </w:trPr>
        <w:tc>
          <w:tcPr>
            <w:tcW w:w="673" w:type="pct"/>
            <w:tcBorders>
              <w:top w:val="single" w:sz="4" w:space="0" w:color="auto"/>
              <w:left w:val="single" w:sz="4" w:space="0" w:color="auto"/>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r w:rsidRPr="002F1827">
              <w:rPr>
                <w:sz w:val="16"/>
                <w:szCs w:val="16"/>
              </w:rPr>
              <w:t>J01D01</w:t>
            </w:r>
          </w:p>
        </w:tc>
        <w:tc>
          <w:tcPr>
            <w:tcW w:w="222"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p>
        </w:tc>
        <w:tc>
          <w:tcPr>
            <w:tcW w:w="222"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p>
        </w:tc>
        <w:tc>
          <w:tcPr>
            <w:tcW w:w="381" w:type="pct"/>
            <w:tcBorders>
              <w:top w:val="nil"/>
              <w:left w:val="nil"/>
              <w:bottom w:val="single" w:sz="4" w:space="0" w:color="auto"/>
              <w:right w:val="single" w:sz="4" w:space="0" w:color="auto"/>
            </w:tcBorders>
            <w:shd w:val="clear" w:color="auto" w:fill="auto"/>
          </w:tcPr>
          <w:p w:rsidR="000C14C2" w:rsidRPr="002F1827" w:rsidRDefault="000C14C2" w:rsidP="002F1827">
            <w:pPr>
              <w:spacing w:after="0"/>
              <w:jc w:val="both"/>
              <w:rPr>
                <w:sz w:val="16"/>
                <w:szCs w:val="16"/>
              </w:rPr>
            </w:pPr>
            <w:r w:rsidRPr="002F1827">
              <w:rPr>
                <w:sz w:val="16"/>
                <w:szCs w:val="16"/>
              </w:rPr>
              <w:t xml:space="preserve">To rehabilitate 3 and Construct  3  Warehouses in  paddy producing irrigation schemes  </w:t>
            </w:r>
            <w:r w:rsidRPr="002F1827">
              <w:rPr>
                <w:sz w:val="16"/>
                <w:szCs w:val="16"/>
              </w:rPr>
              <w:lastRenderedPageBreak/>
              <w:t>through PHRD by end 0f 2014</w:t>
            </w:r>
          </w:p>
        </w:tc>
        <w:tc>
          <w:tcPr>
            <w:tcW w:w="953" w:type="pct"/>
            <w:tcBorders>
              <w:top w:val="nil"/>
              <w:left w:val="nil"/>
              <w:bottom w:val="single" w:sz="4" w:space="0" w:color="auto"/>
              <w:right w:val="single" w:sz="4" w:space="0" w:color="auto"/>
            </w:tcBorders>
            <w:shd w:val="clear" w:color="000000" w:fill="FFFFFF"/>
            <w:noWrap/>
          </w:tcPr>
          <w:p w:rsidR="000C14C2" w:rsidRPr="002F1827" w:rsidRDefault="000C14C2" w:rsidP="002F1827">
            <w:pPr>
              <w:spacing w:after="0"/>
              <w:jc w:val="both"/>
              <w:rPr>
                <w:sz w:val="16"/>
                <w:szCs w:val="16"/>
              </w:rPr>
            </w:pPr>
            <w:r w:rsidRPr="002F1827">
              <w:rPr>
                <w:sz w:val="16"/>
                <w:szCs w:val="16"/>
              </w:rPr>
              <w:lastRenderedPageBreak/>
              <w:t>Due to delay in tendering process of the planned activity the funds were reallocated and purchase scientific equipments and GPS.</w:t>
            </w:r>
          </w:p>
        </w:tc>
        <w:tc>
          <w:tcPr>
            <w:tcW w:w="444" w:type="pct"/>
            <w:tcBorders>
              <w:top w:val="nil"/>
              <w:left w:val="nil"/>
              <w:bottom w:val="single" w:sz="4" w:space="0" w:color="auto"/>
              <w:right w:val="single" w:sz="4" w:space="0" w:color="auto"/>
            </w:tcBorders>
            <w:shd w:val="clear" w:color="000000" w:fill="FFFFFF"/>
            <w:noWrap/>
          </w:tcPr>
          <w:p w:rsidR="000C14C2" w:rsidRPr="002F1827" w:rsidRDefault="000C14C2" w:rsidP="002F1827">
            <w:pPr>
              <w:spacing w:after="0"/>
              <w:jc w:val="both"/>
              <w:rPr>
                <w:sz w:val="16"/>
                <w:szCs w:val="16"/>
              </w:rPr>
            </w:pPr>
            <w:r w:rsidRPr="002F1827">
              <w:rPr>
                <w:sz w:val="16"/>
                <w:szCs w:val="16"/>
              </w:rPr>
              <w:t>0%</w:t>
            </w:r>
          </w:p>
        </w:tc>
        <w:tc>
          <w:tcPr>
            <w:tcW w:w="222"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p>
        </w:tc>
        <w:tc>
          <w:tcPr>
            <w:tcW w:w="193"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p>
        </w:tc>
        <w:tc>
          <w:tcPr>
            <w:tcW w:w="220"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p>
        </w:tc>
        <w:tc>
          <w:tcPr>
            <w:tcW w:w="413" w:type="pct"/>
            <w:tcBorders>
              <w:top w:val="nil"/>
              <w:left w:val="nil"/>
              <w:bottom w:val="single" w:sz="4" w:space="0" w:color="auto"/>
              <w:right w:val="single" w:sz="4" w:space="0" w:color="auto"/>
            </w:tcBorders>
            <w:shd w:val="clear" w:color="auto" w:fill="auto"/>
            <w:noWrap/>
          </w:tcPr>
          <w:p w:rsidR="000C14C2" w:rsidRPr="001A1CA6" w:rsidRDefault="000C14C2" w:rsidP="002F1827">
            <w:pPr>
              <w:spacing w:after="0"/>
              <w:jc w:val="both"/>
              <w:rPr>
                <w:sz w:val="16"/>
                <w:szCs w:val="16"/>
              </w:rPr>
            </w:pPr>
            <w:r w:rsidRPr="001A1CA6">
              <w:rPr>
                <w:sz w:val="16"/>
                <w:szCs w:val="16"/>
              </w:rPr>
              <w:t>3,540,250,000</w:t>
            </w:r>
          </w:p>
          <w:p w:rsidR="000C14C2" w:rsidRPr="001A1CA6" w:rsidRDefault="000C14C2" w:rsidP="002F1827">
            <w:pPr>
              <w:spacing w:after="0"/>
              <w:jc w:val="both"/>
              <w:rPr>
                <w:sz w:val="16"/>
                <w:szCs w:val="16"/>
              </w:rPr>
            </w:pPr>
          </w:p>
        </w:tc>
        <w:tc>
          <w:tcPr>
            <w:tcW w:w="381" w:type="pct"/>
            <w:tcBorders>
              <w:top w:val="nil"/>
              <w:left w:val="nil"/>
              <w:bottom w:val="single" w:sz="4" w:space="0" w:color="auto"/>
              <w:right w:val="single" w:sz="4" w:space="0" w:color="auto"/>
            </w:tcBorders>
            <w:shd w:val="clear" w:color="auto" w:fill="auto"/>
          </w:tcPr>
          <w:p w:rsidR="000C14C2" w:rsidRPr="001A1CA6" w:rsidRDefault="000C14C2" w:rsidP="002F1827">
            <w:pPr>
              <w:jc w:val="both"/>
              <w:rPr>
                <w:sz w:val="16"/>
                <w:szCs w:val="16"/>
              </w:rPr>
            </w:pPr>
            <w:r w:rsidRPr="001A1CA6">
              <w:rPr>
                <w:sz w:val="16"/>
                <w:szCs w:val="16"/>
              </w:rPr>
              <w:t>997,000,000</w:t>
            </w:r>
          </w:p>
          <w:p w:rsidR="000C14C2" w:rsidRPr="001A1CA6" w:rsidRDefault="000C14C2" w:rsidP="002F1827">
            <w:pPr>
              <w:spacing w:after="0"/>
              <w:jc w:val="both"/>
              <w:rPr>
                <w:sz w:val="16"/>
                <w:szCs w:val="16"/>
              </w:rPr>
            </w:pPr>
          </w:p>
        </w:tc>
        <w:tc>
          <w:tcPr>
            <w:tcW w:w="317" w:type="pct"/>
            <w:tcBorders>
              <w:top w:val="nil"/>
              <w:left w:val="nil"/>
              <w:bottom w:val="single" w:sz="4" w:space="0" w:color="auto"/>
              <w:right w:val="single" w:sz="4" w:space="0" w:color="auto"/>
            </w:tcBorders>
            <w:shd w:val="clear" w:color="auto" w:fill="auto"/>
            <w:noWrap/>
          </w:tcPr>
          <w:p w:rsidR="000C14C2" w:rsidRPr="001A1CA6" w:rsidRDefault="000C14C2" w:rsidP="002F1827">
            <w:pPr>
              <w:spacing w:after="0"/>
              <w:jc w:val="both"/>
              <w:rPr>
                <w:sz w:val="16"/>
                <w:szCs w:val="16"/>
              </w:rPr>
            </w:pPr>
          </w:p>
        </w:tc>
        <w:tc>
          <w:tcPr>
            <w:tcW w:w="359" w:type="pct"/>
            <w:tcBorders>
              <w:top w:val="nil"/>
              <w:left w:val="nil"/>
              <w:bottom w:val="single" w:sz="4" w:space="0" w:color="auto"/>
              <w:right w:val="single" w:sz="4" w:space="0" w:color="auto"/>
            </w:tcBorders>
            <w:shd w:val="clear" w:color="auto" w:fill="auto"/>
            <w:noWrap/>
            <w:vAlign w:val="bottom"/>
          </w:tcPr>
          <w:p w:rsidR="000C14C2" w:rsidRPr="002F1827" w:rsidRDefault="000C14C2" w:rsidP="002F1827">
            <w:pPr>
              <w:spacing w:after="0"/>
              <w:jc w:val="both"/>
              <w:rPr>
                <w:sz w:val="16"/>
                <w:szCs w:val="16"/>
              </w:rPr>
            </w:pPr>
            <w:r w:rsidRPr="002F1827">
              <w:rPr>
                <w:sz w:val="16"/>
                <w:szCs w:val="16"/>
              </w:rPr>
              <w:t> </w:t>
            </w:r>
          </w:p>
        </w:tc>
      </w:tr>
      <w:tr w:rsidR="000C14C2" w:rsidRPr="002F1827" w:rsidTr="001A1CA6">
        <w:trPr>
          <w:trHeight w:val="2040"/>
        </w:trPr>
        <w:tc>
          <w:tcPr>
            <w:tcW w:w="673" w:type="pct"/>
            <w:tcBorders>
              <w:top w:val="single" w:sz="4" w:space="0" w:color="auto"/>
              <w:left w:val="single" w:sz="4" w:space="0" w:color="auto"/>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r w:rsidRPr="002F1827">
              <w:rPr>
                <w:sz w:val="16"/>
                <w:szCs w:val="16"/>
              </w:rPr>
              <w:lastRenderedPageBreak/>
              <w:t>FO1S01</w:t>
            </w:r>
          </w:p>
        </w:tc>
        <w:tc>
          <w:tcPr>
            <w:tcW w:w="222"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r w:rsidRPr="002F1827">
              <w:rPr>
                <w:sz w:val="16"/>
                <w:szCs w:val="16"/>
              </w:rPr>
              <w:t>v</w:t>
            </w:r>
          </w:p>
        </w:tc>
        <w:tc>
          <w:tcPr>
            <w:tcW w:w="222"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p>
        </w:tc>
        <w:tc>
          <w:tcPr>
            <w:tcW w:w="381" w:type="pct"/>
            <w:tcBorders>
              <w:top w:val="nil"/>
              <w:left w:val="nil"/>
              <w:bottom w:val="single" w:sz="4" w:space="0" w:color="auto"/>
              <w:right w:val="single" w:sz="4" w:space="0" w:color="auto"/>
            </w:tcBorders>
            <w:shd w:val="clear" w:color="auto" w:fill="auto"/>
          </w:tcPr>
          <w:p w:rsidR="000C14C2" w:rsidRPr="002F1827" w:rsidRDefault="000C14C2" w:rsidP="002F1827">
            <w:pPr>
              <w:spacing w:after="0"/>
              <w:jc w:val="both"/>
              <w:rPr>
                <w:sz w:val="16"/>
                <w:szCs w:val="16"/>
              </w:rPr>
            </w:pPr>
            <w:r w:rsidRPr="002F1827">
              <w:rPr>
                <w:sz w:val="16"/>
                <w:szCs w:val="16"/>
              </w:rPr>
              <w:t>To conduct Social, Economical  and  enviromental impact assesment (EIA) in 13 irrigation schemes in 7 zones by June 2016</w:t>
            </w:r>
          </w:p>
        </w:tc>
        <w:tc>
          <w:tcPr>
            <w:tcW w:w="953" w:type="pct"/>
            <w:tcBorders>
              <w:top w:val="nil"/>
              <w:left w:val="nil"/>
              <w:bottom w:val="single" w:sz="4" w:space="0" w:color="auto"/>
              <w:right w:val="single" w:sz="4" w:space="0" w:color="auto"/>
            </w:tcBorders>
            <w:shd w:val="clear" w:color="000000" w:fill="FFFFFF"/>
            <w:noWrap/>
          </w:tcPr>
          <w:p w:rsidR="000C14C2" w:rsidRPr="002F1827" w:rsidRDefault="000C14C2" w:rsidP="002F1827">
            <w:pPr>
              <w:spacing w:after="0"/>
              <w:jc w:val="both"/>
              <w:rPr>
                <w:sz w:val="16"/>
                <w:szCs w:val="16"/>
              </w:rPr>
            </w:pPr>
            <w:r w:rsidRPr="002F1827">
              <w:rPr>
                <w:sz w:val="16"/>
                <w:szCs w:val="16"/>
              </w:rPr>
              <w:t xml:space="preserve">Socio-Economic and Environmental Impact Assessment (EIA) has been done in different irrigation schemes including Sonjo (1340 </w:t>
            </w:r>
            <w:proofErr w:type="gramStart"/>
            <w:r w:rsidRPr="002F1827">
              <w:rPr>
                <w:sz w:val="16"/>
                <w:szCs w:val="16"/>
              </w:rPr>
              <w:t>ha )</w:t>
            </w:r>
            <w:proofErr w:type="gramEnd"/>
            <w:r w:rsidRPr="002F1827">
              <w:rPr>
                <w:sz w:val="16"/>
                <w:szCs w:val="16"/>
              </w:rPr>
              <w:t xml:space="preserve"> and Lupiro (4000 ha). EIA for Sakalilo and Kakese schemes expect to start soon. Also USAID through Feed the Future has been able to conduct EIA for Mgongola (620ha), Dakawa (3000ha), Mgugwe (2270ha), Udagaji (1950ha), Kisegese (7200ha) and Mpanga-Ngalimila (31,500ha). Moreover Water Resource Assessment has been done in Yongoma dam (Same DC) and Nadosoito in Monduli DC</w:t>
            </w:r>
          </w:p>
        </w:tc>
        <w:tc>
          <w:tcPr>
            <w:tcW w:w="444" w:type="pct"/>
            <w:tcBorders>
              <w:top w:val="nil"/>
              <w:left w:val="nil"/>
              <w:bottom w:val="single" w:sz="4" w:space="0" w:color="auto"/>
              <w:right w:val="single" w:sz="4" w:space="0" w:color="auto"/>
            </w:tcBorders>
            <w:shd w:val="clear" w:color="000000" w:fill="FFFFFF"/>
            <w:noWrap/>
          </w:tcPr>
          <w:p w:rsidR="000C14C2" w:rsidRPr="002F1827" w:rsidRDefault="000C14C2" w:rsidP="002F1827">
            <w:pPr>
              <w:spacing w:after="0"/>
              <w:jc w:val="both"/>
              <w:rPr>
                <w:sz w:val="16"/>
                <w:szCs w:val="16"/>
              </w:rPr>
            </w:pPr>
            <w:r w:rsidRPr="002F1827">
              <w:rPr>
                <w:sz w:val="16"/>
                <w:szCs w:val="16"/>
              </w:rPr>
              <w:t>65%</w:t>
            </w:r>
          </w:p>
        </w:tc>
        <w:tc>
          <w:tcPr>
            <w:tcW w:w="222"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p>
        </w:tc>
        <w:tc>
          <w:tcPr>
            <w:tcW w:w="193" w:type="pct"/>
            <w:tcBorders>
              <w:top w:val="nil"/>
              <w:left w:val="nil"/>
              <w:bottom w:val="single" w:sz="4" w:space="0" w:color="auto"/>
              <w:right w:val="single" w:sz="4" w:space="0" w:color="auto"/>
            </w:tcBorders>
            <w:shd w:val="clear" w:color="auto" w:fill="auto"/>
            <w:noWrap/>
          </w:tcPr>
          <w:p w:rsidR="000C14C2" w:rsidRPr="001A1CA6" w:rsidRDefault="000C14C2" w:rsidP="002F1827">
            <w:pPr>
              <w:spacing w:after="0"/>
              <w:jc w:val="both"/>
              <w:rPr>
                <w:sz w:val="16"/>
                <w:szCs w:val="16"/>
              </w:rPr>
            </w:pPr>
          </w:p>
        </w:tc>
        <w:tc>
          <w:tcPr>
            <w:tcW w:w="220" w:type="pct"/>
            <w:tcBorders>
              <w:top w:val="nil"/>
              <w:left w:val="nil"/>
              <w:bottom w:val="single" w:sz="4" w:space="0" w:color="auto"/>
              <w:right w:val="single" w:sz="4" w:space="0" w:color="auto"/>
            </w:tcBorders>
            <w:shd w:val="clear" w:color="auto" w:fill="auto"/>
            <w:noWrap/>
          </w:tcPr>
          <w:p w:rsidR="000C14C2" w:rsidRPr="001A1CA6" w:rsidRDefault="000C14C2" w:rsidP="002F1827">
            <w:pPr>
              <w:spacing w:after="0"/>
              <w:jc w:val="both"/>
              <w:rPr>
                <w:sz w:val="16"/>
                <w:szCs w:val="16"/>
              </w:rPr>
            </w:pPr>
          </w:p>
        </w:tc>
        <w:tc>
          <w:tcPr>
            <w:tcW w:w="413" w:type="pct"/>
            <w:tcBorders>
              <w:top w:val="nil"/>
              <w:left w:val="nil"/>
              <w:bottom w:val="single" w:sz="4" w:space="0" w:color="auto"/>
              <w:right w:val="single" w:sz="4" w:space="0" w:color="auto"/>
            </w:tcBorders>
            <w:shd w:val="clear" w:color="auto" w:fill="auto"/>
            <w:noWrap/>
          </w:tcPr>
          <w:p w:rsidR="000C14C2" w:rsidRPr="001A1CA6" w:rsidRDefault="000C14C2" w:rsidP="002F1827">
            <w:pPr>
              <w:jc w:val="both"/>
              <w:rPr>
                <w:sz w:val="16"/>
                <w:szCs w:val="16"/>
              </w:rPr>
            </w:pPr>
            <w:r w:rsidRPr="001A1CA6">
              <w:rPr>
                <w:sz w:val="16"/>
                <w:szCs w:val="16"/>
              </w:rPr>
              <w:t>64,200,000.00</w:t>
            </w:r>
          </w:p>
          <w:p w:rsidR="000C14C2" w:rsidRPr="001A1CA6" w:rsidRDefault="000C14C2" w:rsidP="002F1827">
            <w:pPr>
              <w:spacing w:after="0"/>
              <w:jc w:val="both"/>
              <w:rPr>
                <w:sz w:val="16"/>
                <w:szCs w:val="16"/>
              </w:rPr>
            </w:pPr>
          </w:p>
        </w:tc>
        <w:tc>
          <w:tcPr>
            <w:tcW w:w="381" w:type="pct"/>
            <w:tcBorders>
              <w:top w:val="nil"/>
              <w:left w:val="nil"/>
              <w:bottom w:val="single" w:sz="4" w:space="0" w:color="auto"/>
              <w:right w:val="single" w:sz="4" w:space="0" w:color="auto"/>
            </w:tcBorders>
            <w:shd w:val="clear" w:color="auto" w:fill="auto"/>
            <w:noWrap/>
          </w:tcPr>
          <w:p w:rsidR="000C14C2" w:rsidRPr="001A1CA6" w:rsidRDefault="000C14C2" w:rsidP="002F1827">
            <w:pPr>
              <w:jc w:val="both"/>
              <w:rPr>
                <w:sz w:val="16"/>
                <w:szCs w:val="16"/>
              </w:rPr>
            </w:pPr>
            <w:r w:rsidRPr="001A1CA6">
              <w:rPr>
                <w:sz w:val="16"/>
                <w:szCs w:val="16"/>
              </w:rPr>
              <w:t>64,200,000.00</w:t>
            </w:r>
          </w:p>
          <w:p w:rsidR="000C14C2" w:rsidRPr="001A1CA6" w:rsidRDefault="000C14C2" w:rsidP="002F1827">
            <w:pPr>
              <w:spacing w:after="0"/>
              <w:jc w:val="both"/>
              <w:rPr>
                <w:sz w:val="16"/>
                <w:szCs w:val="16"/>
              </w:rPr>
            </w:pPr>
          </w:p>
        </w:tc>
        <w:tc>
          <w:tcPr>
            <w:tcW w:w="317"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r w:rsidRPr="002F1827">
              <w:rPr>
                <w:sz w:val="16"/>
                <w:szCs w:val="16"/>
              </w:rPr>
              <w:t>100</w:t>
            </w:r>
          </w:p>
        </w:tc>
        <w:tc>
          <w:tcPr>
            <w:tcW w:w="359" w:type="pct"/>
            <w:tcBorders>
              <w:top w:val="nil"/>
              <w:left w:val="nil"/>
              <w:bottom w:val="single" w:sz="4" w:space="0" w:color="auto"/>
              <w:right w:val="single" w:sz="4" w:space="0" w:color="auto"/>
            </w:tcBorders>
            <w:shd w:val="clear" w:color="auto" w:fill="auto"/>
            <w:noWrap/>
            <w:vAlign w:val="bottom"/>
          </w:tcPr>
          <w:p w:rsidR="000C14C2" w:rsidRPr="002F1827" w:rsidRDefault="000C14C2" w:rsidP="002F1827">
            <w:pPr>
              <w:spacing w:after="0"/>
              <w:jc w:val="both"/>
              <w:rPr>
                <w:sz w:val="16"/>
                <w:szCs w:val="16"/>
              </w:rPr>
            </w:pPr>
            <w:r w:rsidRPr="002F1827">
              <w:rPr>
                <w:sz w:val="16"/>
                <w:szCs w:val="16"/>
              </w:rPr>
              <w:t> </w:t>
            </w:r>
          </w:p>
        </w:tc>
      </w:tr>
      <w:tr w:rsidR="000C14C2" w:rsidRPr="002F1827" w:rsidTr="001A1CA6">
        <w:trPr>
          <w:trHeight w:val="1275"/>
        </w:trPr>
        <w:tc>
          <w:tcPr>
            <w:tcW w:w="673" w:type="pct"/>
            <w:tcBorders>
              <w:top w:val="single" w:sz="4" w:space="0" w:color="auto"/>
              <w:left w:val="single" w:sz="4" w:space="0" w:color="auto"/>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r w:rsidRPr="002F1827">
              <w:rPr>
                <w:sz w:val="16"/>
                <w:szCs w:val="16"/>
              </w:rPr>
              <w:t>CO1SO1</w:t>
            </w:r>
          </w:p>
        </w:tc>
        <w:tc>
          <w:tcPr>
            <w:tcW w:w="222"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r w:rsidRPr="002F1827">
              <w:rPr>
                <w:sz w:val="16"/>
                <w:szCs w:val="16"/>
              </w:rPr>
              <w:t>V</w:t>
            </w:r>
          </w:p>
        </w:tc>
        <w:tc>
          <w:tcPr>
            <w:tcW w:w="222"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r w:rsidRPr="002F1827">
              <w:rPr>
                <w:sz w:val="16"/>
                <w:szCs w:val="16"/>
              </w:rPr>
              <w:t> </w:t>
            </w:r>
          </w:p>
        </w:tc>
        <w:tc>
          <w:tcPr>
            <w:tcW w:w="381" w:type="pct"/>
            <w:tcBorders>
              <w:top w:val="nil"/>
              <w:left w:val="nil"/>
              <w:bottom w:val="single" w:sz="4" w:space="0" w:color="auto"/>
              <w:right w:val="single" w:sz="4" w:space="0" w:color="auto"/>
            </w:tcBorders>
            <w:shd w:val="clear" w:color="auto" w:fill="auto"/>
          </w:tcPr>
          <w:p w:rsidR="000C14C2" w:rsidRPr="002F1827" w:rsidRDefault="000C14C2" w:rsidP="002F1827">
            <w:pPr>
              <w:spacing w:after="0"/>
              <w:jc w:val="both"/>
              <w:rPr>
                <w:sz w:val="16"/>
                <w:szCs w:val="16"/>
              </w:rPr>
            </w:pPr>
            <w:r w:rsidRPr="002F1827">
              <w:rPr>
                <w:sz w:val="16"/>
                <w:szCs w:val="16"/>
              </w:rPr>
              <w:t xml:space="preserve"> To Review the National Irrigation Master Plan (NIMP) for irrigation Development  by 2015</w:t>
            </w:r>
          </w:p>
        </w:tc>
        <w:tc>
          <w:tcPr>
            <w:tcW w:w="953" w:type="pct"/>
            <w:tcBorders>
              <w:top w:val="nil"/>
              <w:left w:val="nil"/>
              <w:bottom w:val="single" w:sz="4" w:space="0" w:color="auto"/>
              <w:right w:val="single" w:sz="4" w:space="0" w:color="auto"/>
            </w:tcBorders>
            <w:shd w:val="clear" w:color="000000" w:fill="FFFFFF"/>
          </w:tcPr>
          <w:p w:rsidR="000C14C2" w:rsidRPr="002F1827" w:rsidRDefault="000C14C2" w:rsidP="002F1827">
            <w:pPr>
              <w:spacing w:after="0"/>
              <w:jc w:val="both"/>
              <w:rPr>
                <w:sz w:val="16"/>
                <w:szCs w:val="16"/>
              </w:rPr>
            </w:pPr>
            <w:r w:rsidRPr="002F1827">
              <w:rPr>
                <w:sz w:val="16"/>
                <w:szCs w:val="16"/>
              </w:rPr>
              <w:t>Review of the National Irrigation Master Plan (NIMP) for irrigation Development is in progress.</w:t>
            </w:r>
          </w:p>
        </w:tc>
        <w:tc>
          <w:tcPr>
            <w:tcW w:w="444" w:type="pct"/>
            <w:tcBorders>
              <w:top w:val="nil"/>
              <w:left w:val="nil"/>
              <w:bottom w:val="single" w:sz="4" w:space="0" w:color="auto"/>
              <w:right w:val="single" w:sz="4" w:space="0" w:color="auto"/>
            </w:tcBorders>
            <w:shd w:val="clear" w:color="000000" w:fill="FFFFFF"/>
            <w:noWrap/>
          </w:tcPr>
          <w:p w:rsidR="000C14C2" w:rsidRPr="002F1827" w:rsidRDefault="000C14C2" w:rsidP="002F1827">
            <w:pPr>
              <w:spacing w:after="0"/>
              <w:jc w:val="both"/>
              <w:rPr>
                <w:sz w:val="16"/>
                <w:szCs w:val="16"/>
              </w:rPr>
            </w:pPr>
            <w:r w:rsidRPr="002F1827">
              <w:rPr>
                <w:sz w:val="16"/>
                <w:szCs w:val="16"/>
              </w:rPr>
              <w:t>77%</w:t>
            </w:r>
          </w:p>
        </w:tc>
        <w:tc>
          <w:tcPr>
            <w:tcW w:w="222"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r w:rsidRPr="002F1827">
              <w:rPr>
                <w:sz w:val="16"/>
                <w:szCs w:val="16"/>
              </w:rPr>
              <w:t> </w:t>
            </w:r>
          </w:p>
        </w:tc>
        <w:tc>
          <w:tcPr>
            <w:tcW w:w="193" w:type="pct"/>
            <w:tcBorders>
              <w:top w:val="nil"/>
              <w:left w:val="nil"/>
              <w:bottom w:val="single" w:sz="4" w:space="0" w:color="auto"/>
              <w:right w:val="single" w:sz="4" w:space="0" w:color="auto"/>
            </w:tcBorders>
            <w:shd w:val="clear" w:color="auto" w:fill="auto"/>
            <w:noWrap/>
          </w:tcPr>
          <w:p w:rsidR="000C14C2" w:rsidRPr="001A1CA6" w:rsidRDefault="000C14C2" w:rsidP="002F1827">
            <w:pPr>
              <w:spacing w:after="0"/>
              <w:jc w:val="both"/>
              <w:rPr>
                <w:sz w:val="16"/>
                <w:szCs w:val="16"/>
              </w:rPr>
            </w:pPr>
            <w:r w:rsidRPr="001A1CA6">
              <w:rPr>
                <w:sz w:val="16"/>
                <w:szCs w:val="16"/>
              </w:rPr>
              <w:t> </w:t>
            </w:r>
          </w:p>
        </w:tc>
        <w:tc>
          <w:tcPr>
            <w:tcW w:w="220" w:type="pct"/>
            <w:tcBorders>
              <w:top w:val="nil"/>
              <w:left w:val="nil"/>
              <w:bottom w:val="single" w:sz="4" w:space="0" w:color="auto"/>
              <w:right w:val="single" w:sz="4" w:space="0" w:color="auto"/>
            </w:tcBorders>
            <w:shd w:val="clear" w:color="auto" w:fill="auto"/>
            <w:noWrap/>
          </w:tcPr>
          <w:p w:rsidR="000C14C2" w:rsidRPr="001A1CA6" w:rsidRDefault="000C14C2" w:rsidP="002F1827">
            <w:pPr>
              <w:spacing w:after="0"/>
              <w:jc w:val="both"/>
              <w:rPr>
                <w:sz w:val="16"/>
                <w:szCs w:val="16"/>
              </w:rPr>
            </w:pPr>
            <w:r w:rsidRPr="001A1CA6">
              <w:rPr>
                <w:sz w:val="16"/>
                <w:szCs w:val="16"/>
              </w:rPr>
              <w:t>V</w:t>
            </w:r>
          </w:p>
        </w:tc>
        <w:tc>
          <w:tcPr>
            <w:tcW w:w="413" w:type="pct"/>
            <w:tcBorders>
              <w:top w:val="nil"/>
              <w:left w:val="nil"/>
              <w:bottom w:val="single" w:sz="4" w:space="0" w:color="auto"/>
              <w:right w:val="single" w:sz="4" w:space="0" w:color="auto"/>
            </w:tcBorders>
            <w:shd w:val="clear" w:color="auto" w:fill="auto"/>
            <w:noWrap/>
          </w:tcPr>
          <w:p w:rsidR="000C14C2" w:rsidRPr="001A1CA6" w:rsidRDefault="000C14C2" w:rsidP="002F1827">
            <w:pPr>
              <w:jc w:val="both"/>
              <w:rPr>
                <w:sz w:val="16"/>
                <w:szCs w:val="16"/>
              </w:rPr>
            </w:pPr>
            <w:r w:rsidRPr="001A1CA6">
              <w:rPr>
                <w:sz w:val="16"/>
                <w:szCs w:val="16"/>
              </w:rPr>
              <w:t xml:space="preserve">         303,874,000 </w:t>
            </w:r>
          </w:p>
          <w:p w:rsidR="000C14C2" w:rsidRPr="001A1CA6" w:rsidRDefault="000C14C2" w:rsidP="002F1827">
            <w:pPr>
              <w:spacing w:after="0"/>
              <w:jc w:val="both"/>
              <w:rPr>
                <w:sz w:val="16"/>
                <w:szCs w:val="16"/>
              </w:rPr>
            </w:pPr>
          </w:p>
        </w:tc>
        <w:tc>
          <w:tcPr>
            <w:tcW w:w="381" w:type="pct"/>
            <w:tcBorders>
              <w:top w:val="nil"/>
              <w:left w:val="nil"/>
              <w:bottom w:val="single" w:sz="4" w:space="0" w:color="auto"/>
              <w:right w:val="single" w:sz="4" w:space="0" w:color="auto"/>
            </w:tcBorders>
            <w:shd w:val="clear" w:color="auto" w:fill="auto"/>
            <w:noWrap/>
          </w:tcPr>
          <w:p w:rsidR="000C14C2" w:rsidRPr="001A1CA6" w:rsidRDefault="000C14C2" w:rsidP="002F1827">
            <w:pPr>
              <w:jc w:val="both"/>
              <w:rPr>
                <w:sz w:val="16"/>
                <w:szCs w:val="16"/>
              </w:rPr>
            </w:pPr>
            <w:r w:rsidRPr="001A1CA6">
              <w:rPr>
                <w:sz w:val="16"/>
                <w:szCs w:val="16"/>
              </w:rPr>
              <w:t xml:space="preserve">         303,874,000 </w:t>
            </w:r>
          </w:p>
          <w:p w:rsidR="000C14C2" w:rsidRPr="001A1CA6" w:rsidRDefault="000C14C2" w:rsidP="002F1827">
            <w:pPr>
              <w:spacing w:after="0"/>
              <w:jc w:val="both"/>
              <w:rPr>
                <w:sz w:val="16"/>
                <w:szCs w:val="16"/>
              </w:rPr>
            </w:pPr>
          </w:p>
        </w:tc>
        <w:tc>
          <w:tcPr>
            <w:tcW w:w="317"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r w:rsidRPr="002F1827">
              <w:rPr>
                <w:sz w:val="16"/>
                <w:szCs w:val="16"/>
              </w:rPr>
              <w:t> 100</w:t>
            </w:r>
          </w:p>
        </w:tc>
        <w:tc>
          <w:tcPr>
            <w:tcW w:w="359" w:type="pct"/>
            <w:tcBorders>
              <w:top w:val="nil"/>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r w:rsidRPr="002F1827">
              <w:rPr>
                <w:sz w:val="16"/>
                <w:szCs w:val="16"/>
              </w:rPr>
              <w:t>CO1SO1</w:t>
            </w:r>
          </w:p>
        </w:tc>
      </w:tr>
      <w:tr w:rsidR="000C14C2" w:rsidRPr="002F1827" w:rsidTr="001A1CA6">
        <w:trPr>
          <w:trHeight w:val="3752"/>
        </w:trPr>
        <w:tc>
          <w:tcPr>
            <w:tcW w:w="673" w:type="pct"/>
            <w:tcBorders>
              <w:top w:val="single" w:sz="4" w:space="0" w:color="auto"/>
              <w:left w:val="single" w:sz="4" w:space="0" w:color="auto"/>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r w:rsidRPr="002F1827">
              <w:rPr>
                <w:sz w:val="16"/>
                <w:szCs w:val="16"/>
              </w:rPr>
              <w:lastRenderedPageBreak/>
              <w:t>CO1S02</w:t>
            </w:r>
          </w:p>
        </w:tc>
        <w:tc>
          <w:tcPr>
            <w:tcW w:w="222" w:type="pct"/>
            <w:tcBorders>
              <w:top w:val="single" w:sz="4" w:space="0" w:color="auto"/>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r w:rsidRPr="002F1827">
              <w:rPr>
                <w:sz w:val="16"/>
                <w:szCs w:val="16"/>
              </w:rPr>
              <w:t>V</w:t>
            </w:r>
          </w:p>
        </w:tc>
        <w:tc>
          <w:tcPr>
            <w:tcW w:w="222" w:type="pct"/>
            <w:tcBorders>
              <w:top w:val="single" w:sz="4" w:space="0" w:color="auto"/>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r w:rsidRPr="002F1827">
              <w:rPr>
                <w:sz w:val="16"/>
                <w:szCs w:val="16"/>
              </w:rPr>
              <w:t> </w:t>
            </w:r>
          </w:p>
        </w:tc>
        <w:tc>
          <w:tcPr>
            <w:tcW w:w="381" w:type="pct"/>
            <w:tcBorders>
              <w:top w:val="single" w:sz="4" w:space="0" w:color="auto"/>
              <w:left w:val="nil"/>
              <w:bottom w:val="single" w:sz="4" w:space="0" w:color="auto"/>
              <w:right w:val="single" w:sz="4" w:space="0" w:color="auto"/>
            </w:tcBorders>
            <w:shd w:val="clear" w:color="auto" w:fill="auto"/>
          </w:tcPr>
          <w:p w:rsidR="000C14C2" w:rsidRPr="002F1827" w:rsidRDefault="000C14C2" w:rsidP="002F1827">
            <w:pPr>
              <w:spacing w:after="0"/>
              <w:jc w:val="both"/>
              <w:rPr>
                <w:sz w:val="16"/>
                <w:szCs w:val="16"/>
              </w:rPr>
            </w:pPr>
            <w:r w:rsidRPr="002F1827">
              <w:rPr>
                <w:sz w:val="16"/>
                <w:szCs w:val="16"/>
              </w:rPr>
              <w:t>To finalize National Irrigation Strategy and Act by june 2014</w:t>
            </w:r>
          </w:p>
        </w:tc>
        <w:tc>
          <w:tcPr>
            <w:tcW w:w="953" w:type="pct"/>
            <w:tcBorders>
              <w:top w:val="single" w:sz="4" w:space="0" w:color="auto"/>
              <w:left w:val="nil"/>
              <w:bottom w:val="single" w:sz="4" w:space="0" w:color="auto"/>
              <w:right w:val="single" w:sz="4" w:space="0" w:color="auto"/>
            </w:tcBorders>
            <w:shd w:val="clear" w:color="000000" w:fill="FFFFFF"/>
            <w:noWrap/>
          </w:tcPr>
          <w:p w:rsidR="000C14C2" w:rsidRPr="002F1827" w:rsidRDefault="000C14C2" w:rsidP="002F1827">
            <w:pPr>
              <w:spacing w:after="0"/>
              <w:jc w:val="both"/>
              <w:rPr>
                <w:sz w:val="16"/>
                <w:szCs w:val="16"/>
              </w:rPr>
            </w:pPr>
            <w:r w:rsidRPr="002F1827">
              <w:rPr>
                <w:sz w:val="16"/>
                <w:szCs w:val="16"/>
              </w:rPr>
              <w:t>Act has been approved by cabinet and bill has been signed by the president for the implementation of the ACT.</w:t>
            </w:r>
          </w:p>
        </w:tc>
        <w:tc>
          <w:tcPr>
            <w:tcW w:w="444" w:type="pct"/>
            <w:tcBorders>
              <w:top w:val="single" w:sz="4" w:space="0" w:color="auto"/>
              <w:left w:val="nil"/>
              <w:bottom w:val="single" w:sz="4" w:space="0" w:color="auto"/>
              <w:right w:val="single" w:sz="4" w:space="0" w:color="auto"/>
            </w:tcBorders>
            <w:shd w:val="clear" w:color="000000" w:fill="FFFFFF"/>
            <w:noWrap/>
          </w:tcPr>
          <w:p w:rsidR="000C14C2" w:rsidRPr="002F1827" w:rsidRDefault="000C14C2" w:rsidP="002F1827">
            <w:pPr>
              <w:spacing w:after="0"/>
              <w:jc w:val="both"/>
              <w:rPr>
                <w:sz w:val="16"/>
                <w:szCs w:val="16"/>
              </w:rPr>
            </w:pPr>
            <w:r w:rsidRPr="002F1827">
              <w:rPr>
                <w:sz w:val="16"/>
                <w:szCs w:val="16"/>
              </w:rPr>
              <w:t>100%</w:t>
            </w:r>
          </w:p>
        </w:tc>
        <w:tc>
          <w:tcPr>
            <w:tcW w:w="222" w:type="pct"/>
            <w:tcBorders>
              <w:top w:val="single" w:sz="4" w:space="0" w:color="auto"/>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r w:rsidRPr="002F1827">
              <w:rPr>
                <w:sz w:val="16"/>
                <w:szCs w:val="16"/>
              </w:rPr>
              <w:t>V</w:t>
            </w:r>
          </w:p>
        </w:tc>
        <w:tc>
          <w:tcPr>
            <w:tcW w:w="193" w:type="pct"/>
            <w:tcBorders>
              <w:top w:val="single" w:sz="4" w:space="0" w:color="auto"/>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r w:rsidRPr="002F1827">
              <w:rPr>
                <w:sz w:val="16"/>
                <w:szCs w:val="16"/>
              </w:rPr>
              <w:t> </w:t>
            </w:r>
          </w:p>
        </w:tc>
        <w:tc>
          <w:tcPr>
            <w:tcW w:w="220" w:type="pct"/>
            <w:tcBorders>
              <w:top w:val="single" w:sz="4" w:space="0" w:color="auto"/>
              <w:left w:val="nil"/>
              <w:bottom w:val="single" w:sz="4" w:space="0" w:color="auto"/>
              <w:right w:val="single" w:sz="4" w:space="0" w:color="auto"/>
            </w:tcBorders>
            <w:shd w:val="clear" w:color="auto" w:fill="auto"/>
            <w:noWrap/>
            <w:vAlign w:val="bottom"/>
          </w:tcPr>
          <w:p w:rsidR="000C14C2" w:rsidRPr="002F1827" w:rsidRDefault="000C14C2" w:rsidP="002F1827">
            <w:pPr>
              <w:spacing w:after="0"/>
              <w:jc w:val="both"/>
              <w:rPr>
                <w:sz w:val="16"/>
                <w:szCs w:val="16"/>
              </w:rPr>
            </w:pPr>
            <w:r w:rsidRPr="002F1827">
              <w:rPr>
                <w:sz w:val="16"/>
                <w:szCs w:val="16"/>
              </w:rPr>
              <w:t> </w:t>
            </w:r>
          </w:p>
        </w:tc>
        <w:tc>
          <w:tcPr>
            <w:tcW w:w="413" w:type="pct"/>
            <w:tcBorders>
              <w:top w:val="single" w:sz="4" w:space="0" w:color="auto"/>
              <w:left w:val="nil"/>
              <w:bottom w:val="single" w:sz="4" w:space="0" w:color="auto"/>
              <w:right w:val="single" w:sz="4" w:space="0" w:color="auto"/>
            </w:tcBorders>
            <w:shd w:val="clear" w:color="auto" w:fill="auto"/>
            <w:noWrap/>
          </w:tcPr>
          <w:p w:rsidR="000C14C2" w:rsidRPr="002F1827" w:rsidRDefault="000C14C2" w:rsidP="002F1827">
            <w:pPr>
              <w:jc w:val="both"/>
              <w:rPr>
                <w:sz w:val="22"/>
                <w:szCs w:val="22"/>
              </w:rPr>
            </w:pPr>
            <w:r w:rsidRPr="002F1827">
              <w:rPr>
                <w:sz w:val="22"/>
                <w:szCs w:val="22"/>
              </w:rPr>
              <w:t>27,500,000</w:t>
            </w:r>
          </w:p>
          <w:p w:rsidR="000C14C2" w:rsidRPr="002F1827" w:rsidRDefault="000C14C2" w:rsidP="002F1827">
            <w:pPr>
              <w:spacing w:after="0"/>
              <w:jc w:val="both"/>
              <w:rPr>
                <w:sz w:val="16"/>
                <w:szCs w:val="16"/>
              </w:rPr>
            </w:pPr>
          </w:p>
        </w:tc>
        <w:tc>
          <w:tcPr>
            <w:tcW w:w="381" w:type="pct"/>
            <w:tcBorders>
              <w:top w:val="single" w:sz="4" w:space="0" w:color="auto"/>
              <w:left w:val="nil"/>
              <w:bottom w:val="single" w:sz="4" w:space="0" w:color="auto"/>
              <w:right w:val="single" w:sz="4" w:space="0" w:color="auto"/>
            </w:tcBorders>
            <w:shd w:val="clear" w:color="auto" w:fill="auto"/>
            <w:noWrap/>
          </w:tcPr>
          <w:p w:rsidR="000C14C2" w:rsidRPr="002F1827" w:rsidRDefault="000C14C2" w:rsidP="002F1827">
            <w:pPr>
              <w:jc w:val="both"/>
              <w:rPr>
                <w:sz w:val="22"/>
                <w:szCs w:val="22"/>
              </w:rPr>
            </w:pPr>
            <w:r w:rsidRPr="002F1827">
              <w:rPr>
                <w:sz w:val="22"/>
                <w:szCs w:val="22"/>
              </w:rPr>
              <w:t>27,500,000</w:t>
            </w:r>
          </w:p>
          <w:p w:rsidR="000C14C2" w:rsidRPr="002F1827" w:rsidRDefault="000C14C2" w:rsidP="002F1827">
            <w:pPr>
              <w:spacing w:after="0"/>
              <w:jc w:val="both"/>
              <w:rPr>
                <w:sz w:val="16"/>
                <w:szCs w:val="16"/>
              </w:rPr>
            </w:pPr>
          </w:p>
        </w:tc>
        <w:tc>
          <w:tcPr>
            <w:tcW w:w="317" w:type="pct"/>
            <w:tcBorders>
              <w:top w:val="single" w:sz="4" w:space="0" w:color="auto"/>
              <w:left w:val="nil"/>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r w:rsidRPr="002F1827">
              <w:rPr>
                <w:sz w:val="16"/>
                <w:szCs w:val="16"/>
              </w:rPr>
              <w:t>100</w:t>
            </w:r>
          </w:p>
        </w:tc>
        <w:tc>
          <w:tcPr>
            <w:tcW w:w="359" w:type="pct"/>
            <w:tcBorders>
              <w:top w:val="single" w:sz="4" w:space="0" w:color="auto"/>
              <w:left w:val="nil"/>
              <w:bottom w:val="single" w:sz="4" w:space="0" w:color="auto"/>
              <w:right w:val="single" w:sz="4" w:space="0" w:color="auto"/>
            </w:tcBorders>
            <w:shd w:val="clear" w:color="auto" w:fill="auto"/>
            <w:noWrap/>
            <w:vAlign w:val="bottom"/>
          </w:tcPr>
          <w:p w:rsidR="000C14C2" w:rsidRPr="002F1827" w:rsidRDefault="000C14C2" w:rsidP="002F1827">
            <w:pPr>
              <w:spacing w:after="0"/>
              <w:jc w:val="both"/>
              <w:rPr>
                <w:sz w:val="16"/>
                <w:szCs w:val="16"/>
              </w:rPr>
            </w:pPr>
            <w:r w:rsidRPr="002F1827">
              <w:rPr>
                <w:sz w:val="16"/>
                <w:szCs w:val="16"/>
              </w:rPr>
              <w:t> </w:t>
            </w:r>
          </w:p>
        </w:tc>
      </w:tr>
      <w:tr w:rsidR="000C14C2" w:rsidRPr="002F1827" w:rsidTr="001A1CA6">
        <w:trPr>
          <w:trHeight w:val="255"/>
        </w:trPr>
        <w:tc>
          <w:tcPr>
            <w:tcW w:w="673" w:type="pct"/>
            <w:tcBorders>
              <w:top w:val="single" w:sz="4" w:space="0" w:color="auto"/>
              <w:left w:val="single" w:sz="4" w:space="0" w:color="auto"/>
              <w:bottom w:val="single" w:sz="4" w:space="0" w:color="auto"/>
              <w:right w:val="single" w:sz="4" w:space="0" w:color="auto"/>
            </w:tcBorders>
            <w:shd w:val="clear" w:color="auto" w:fill="auto"/>
            <w:noWrap/>
          </w:tcPr>
          <w:p w:rsidR="000C14C2" w:rsidRPr="002F1827" w:rsidRDefault="000C14C2" w:rsidP="002F1827">
            <w:pPr>
              <w:spacing w:after="0"/>
              <w:jc w:val="both"/>
              <w:rPr>
                <w:sz w:val="16"/>
                <w:szCs w:val="16"/>
              </w:rPr>
            </w:pPr>
            <w:r w:rsidRPr="002F1827">
              <w:rPr>
                <w:sz w:val="16"/>
                <w:szCs w:val="16"/>
              </w:rPr>
              <w:t> </w:t>
            </w:r>
          </w:p>
        </w:tc>
        <w:tc>
          <w:tcPr>
            <w:tcW w:w="222" w:type="pct"/>
            <w:tcBorders>
              <w:top w:val="nil"/>
              <w:left w:val="nil"/>
              <w:bottom w:val="single" w:sz="4" w:space="0" w:color="auto"/>
              <w:right w:val="single" w:sz="4" w:space="0" w:color="auto"/>
            </w:tcBorders>
            <w:shd w:val="clear" w:color="auto" w:fill="auto"/>
            <w:noWrap/>
            <w:vAlign w:val="bottom"/>
          </w:tcPr>
          <w:p w:rsidR="000C14C2" w:rsidRPr="002F1827" w:rsidRDefault="000C14C2" w:rsidP="002F1827">
            <w:pPr>
              <w:spacing w:after="0"/>
              <w:jc w:val="both"/>
              <w:rPr>
                <w:sz w:val="16"/>
                <w:szCs w:val="16"/>
              </w:rPr>
            </w:pPr>
            <w:r w:rsidRPr="002F1827">
              <w:rPr>
                <w:sz w:val="16"/>
                <w:szCs w:val="16"/>
              </w:rPr>
              <w:t> </w:t>
            </w:r>
          </w:p>
        </w:tc>
        <w:tc>
          <w:tcPr>
            <w:tcW w:w="222" w:type="pct"/>
            <w:tcBorders>
              <w:top w:val="nil"/>
              <w:left w:val="nil"/>
              <w:bottom w:val="single" w:sz="4" w:space="0" w:color="auto"/>
              <w:right w:val="single" w:sz="4" w:space="0" w:color="auto"/>
            </w:tcBorders>
            <w:shd w:val="clear" w:color="auto" w:fill="auto"/>
            <w:noWrap/>
            <w:vAlign w:val="bottom"/>
          </w:tcPr>
          <w:p w:rsidR="000C14C2" w:rsidRPr="002F1827" w:rsidRDefault="000C14C2" w:rsidP="002F1827">
            <w:pPr>
              <w:spacing w:after="0"/>
              <w:jc w:val="both"/>
              <w:rPr>
                <w:sz w:val="16"/>
                <w:szCs w:val="16"/>
              </w:rPr>
            </w:pPr>
            <w:r w:rsidRPr="002F1827">
              <w:rPr>
                <w:sz w:val="16"/>
                <w:szCs w:val="16"/>
              </w:rPr>
              <w:t> </w:t>
            </w:r>
          </w:p>
        </w:tc>
        <w:tc>
          <w:tcPr>
            <w:tcW w:w="381" w:type="pct"/>
            <w:tcBorders>
              <w:top w:val="nil"/>
              <w:left w:val="nil"/>
              <w:bottom w:val="single" w:sz="4" w:space="0" w:color="auto"/>
              <w:right w:val="single" w:sz="4" w:space="0" w:color="auto"/>
            </w:tcBorders>
            <w:shd w:val="clear" w:color="auto" w:fill="auto"/>
            <w:noWrap/>
            <w:vAlign w:val="bottom"/>
          </w:tcPr>
          <w:p w:rsidR="000C14C2" w:rsidRPr="002F1827" w:rsidRDefault="000C14C2" w:rsidP="002F1827">
            <w:pPr>
              <w:spacing w:after="0"/>
              <w:jc w:val="both"/>
              <w:rPr>
                <w:b/>
                <w:bCs/>
                <w:sz w:val="16"/>
                <w:szCs w:val="16"/>
              </w:rPr>
            </w:pPr>
            <w:r w:rsidRPr="002F1827">
              <w:rPr>
                <w:b/>
                <w:bCs/>
                <w:sz w:val="16"/>
                <w:szCs w:val="16"/>
              </w:rPr>
              <w:t>Total</w:t>
            </w:r>
          </w:p>
        </w:tc>
        <w:tc>
          <w:tcPr>
            <w:tcW w:w="953" w:type="pct"/>
            <w:tcBorders>
              <w:top w:val="nil"/>
              <w:left w:val="nil"/>
              <w:bottom w:val="single" w:sz="4" w:space="0" w:color="auto"/>
              <w:right w:val="single" w:sz="4" w:space="0" w:color="auto"/>
            </w:tcBorders>
            <w:shd w:val="clear" w:color="auto" w:fill="auto"/>
            <w:noWrap/>
            <w:vAlign w:val="bottom"/>
          </w:tcPr>
          <w:p w:rsidR="000C14C2" w:rsidRPr="002F1827" w:rsidRDefault="000C14C2" w:rsidP="002F1827">
            <w:pPr>
              <w:spacing w:after="0"/>
              <w:jc w:val="both"/>
              <w:rPr>
                <w:sz w:val="16"/>
                <w:szCs w:val="16"/>
              </w:rPr>
            </w:pPr>
            <w:r w:rsidRPr="002F1827">
              <w:rPr>
                <w:sz w:val="16"/>
                <w:szCs w:val="16"/>
              </w:rPr>
              <w:t> </w:t>
            </w:r>
          </w:p>
        </w:tc>
        <w:tc>
          <w:tcPr>
            <w:tcW w:w="444" w:type="pct"/>
            <w:tcBorders>
              <w:top w:val="nil"/>
              <w:left w:val="nil"/>
              <w:bottom w:val="single" w:sz="4" w:space="0" w:color="auto"/>
              <w:right w:val="single" w:sz="4" w:space="0" w:color="auto"/>
            </w:tcBorders>
            <w:shd w:val="clear" w:color="000000" w:fill="FFFFFF"/>
            <w:noWrap/>
            <w:vAlign w:val="bottom"/>
          </w:tcPr>
          <w:p w:rsidR="000C14C2" w:rsidRPr="002F1827" w:rsidRDefault="000C14C2" w:rsidP="002F1827">
            <w:pPr>
              <w:spacing w:after="0"/>
              <w:jc w:val="both"/>
              <w:rPr>
                <w:sz w:val="16"/>
                <w:szCs w:val="16"/>
              </w:rPr>
            </w:pPr>
            <w:r w:rsidRPr="002F1827">
              <w:rPr>
                <w:sz w:val="16"/>
                <w:szCs w:val="16"/>
              </w:rPr>
              <w:t> </w:t>
            </w:r>
          </w:p>
        </w:tc>
        <w:tc>
          <w:tcPr>
            <w:tcW w:w="222" w:type="pct"/>
            <w:tcBorders>
              <w:top w:val="nil"/>
              <w:left w:val="nil"/>
              <w:bottom w:val="single" w:sz="4" w:space="0" w:color="auto"/>
              <w:right w:val="single" w:sz="4" w:space="0" w:color="auto"/>
            </w:tcBorders>
            <w:shd w:val="clear" w:color="auto" w:fill="auto"/>
            <w:noWrap/>
            <w:vAlign w:val="bottom"/>
          </w:tcPr>
          <w:p w:rsidR="000C14C2" w:rsidRPr="002F1827" w:rsidRDefault="000C14C2" w:rsidP="002F1827">
            <w:pPr>
              <w:spacing w:after="0"/>
              <w:jc w:val="both"/>
              <w:rPr>
                <w:sz w:val="16"/>
                <w:szCs w:val="16"/>
              </w:rPr>
            </w:pPr>
            <w:r w:rsidRPr="002F1827">
              <w:rPr>
                <w:sz w:val="16"/>
                <w:szCs w:val="16"/>
              </w:rPr>
              <w:t> </w:t>
            </w:r>
          </w:p>
        </w:tc>
        <w:tc>
          <w:tcPr>
            <w:tcW w:w="193" w:type="pct"/>
            <w:tcBorders>
              <w:top w:val="nil"/>
              <w:left w:val="nil"/>
              <w:bottom w:val="single" w:sz="4" w:space="0" w:color="auto"/>
              <w:right w:val="single" w:sz="4" w:space="0" w:color="auto"/>
            </w:tcBorders>
            <w:shd w:val="clear" w:color="auto" w:fill="auto"/>
            <w:noWrap/>
            <w:vAlign w:val="bottom"/>
          </w:tcPr>
          <w:p w:rsidR="000C14C2" w:rsidRPr="002F1827" w:rsidRDefault="000C14C2" w:rsidP="002F1827">
            <w:pPr>
              <w:spacing w:after="0"/>
              <w:jc w:val="both"/>
              <w:rPr>
                <w:sz w:val="16"/>
                <w:szCs w:val="16"/>
              </w:rPr>
            </w:pPr>
            <w:r w:rsidRPr="002F1827">
              <w:rPr>
                <w:sz w:val="16"/>
                <w:szCs w:val="16"/>
              </w:rPr>
              <w:t> </w:t>
            </w:r>
          </w:p>
        </w:tc>
        <w:tc>
          <w:tcPr>
            <w:tcW w:w="220" w:type="pct"/>
            <w:tcBorders>
              <w:top w:val="nil"/>
              <w:left w:val="nil"/>
              <w:bottom w:val="single" w:sz="4" w:space="0" w:color="auto"/>
              <w:right w:val="single" w:sz="4" w:space="0" w:color="auto"/>
            </w:tcBorders>
            <w:shd w:val="clear" w:color="auto" w:fill="auto"/>
            <w:noWrap/>
            <w:vAlign w:val="bottom"/>
          </w:tcPr>
          <w:p w:rsidR="000C14C2" w:rsidRPr="002F1827" w:rsidRDefault="000C14C2" w:rsidP="002F1827">
            <w:pPr>
              <w:spacing w:after="0"/>
              <w:jc w:val="both"/>
              <w:rPr>
                <w:sz w:val="16"/>
                <w:szCs w:val="16"/>
              </w:rPr>
            </w:pPr>
            <w:r w:rsidRPr="002F1827">
              <w:rPr>
                <w:sz w:val="16"/>
                <w:szCs w:val="16"/>
              </w:rPr>
              <w:t> </w:t>
            </w:r>
          </w:p>
        </w:tc>
        <w:tc>
          <w:tcPr>
            <w:tcW w:w="413" w:type="pct"/>
            <w:tcBorders>
              <w:top w:val="nil"/>
              <w:left w:val="nil"/>
              <w:bottom w:val="single" w:sz="4" w:space="0" w:color="auto"/>
              <w:right w:val="single" w:sz="4" w:space="0" w:color="auto"/>
            </w:tcBorders>
            <w:shd w:val="clear" w:color="auto" w:fill="auto"/>
            <w:noWrap/>
            <w:vAlign w:val="bottom"/>
          </w:tcPr>
          <w:p w:rsidR="000C14C2" w:rsidRPr="002F1827" w:rsidRDefault="000C14C2" w:rsidP="002F1827">
            <w:pPr>
              <w:spacing w:after="0"/>
              <w:jc w:val="both"/>
              <w:rPr>
                <w:b/>
                <w:bCs/>
                <w:sz w:val="16"/>
                <w:szCs w:val="16"/>
              </w:rPr>
            </w:pPr>
            <w:r w:rsidRPr="002F1827">
              <w:rPr>
                <w:b/>
                <w:bCs/>
                <w:sz w:val="16"/>
                <w:szCs w:val="16"/>
              </w:rPr>
              <w:t>9,072,456,110</w:t>
            </w:r>
          </w:p>
        </w:tc>
        <w:tc>
          <w:tcPr>
            <w:tcW w:w="381" w:type="pct"/>
            <w:tcBorders>
              <w:top w:val="nil"/>
              <w:left w:val="nil"/>
              <w:bottom w:val="single" w:sz="4" w:space="0" w:color="auto"/>
              <w:right w:val="single" w:sz="4" w:space="0" w:color="auto"/>
            </w:tcBorders>
            <w:shd w:val="clear" w:color="auto" w:fill="auto"/>
            <w:noWrap/>
            <w:vAlign w:val="bottom"/>
          </w:tcPr>
          <w:p w:rsidR="000C14C2" w:rsidRPr="002F1827" w:rsidRDefault="000C14C2" w:rsidP="002F1827">
            <w:pPr>
              <w:spacing w:after="0"/>
              <w:jc w:val="both"/>
              <w:rPr>
                <w:b/>
                <w:bCs/>
                <w:sz w:val="16"/>
                <w:szCs w:val="16"/>
              </w:rPr>
            </w:pPr>
            <w:r w:rsidRPr="002F1827">
              <w:rPr>
                <w:b/>
                <w:bCs/>
                <w:sz w:val="16"/>
                <w:szCs w:val="16"/>
              </w:rPr>
              <w:t>6,487,813,397.70</w:t>
            </w:r>
          </w:p>
        </w:tc>
        <w:tc>
          <w:tcPr>
            <w:tcW w:w="317" w:type="pct"/>
            <w:tcBorders>
              <w:top w:val="nil"/>
              <w:left w:val="nil"/>
              <w:bottom w:val="single" w:sz="4" w:space="0" w:color="auto"/>
              <w:right w:val="single" w:sz="4" w:space="0" w:color="auto"/>
            </w:tcBorders>
            <w:shd w:val="clear" w:color="auto" w:fill="auto"/>
            <w:noWrap/>
            <w:vAlign w:val="bottom"/>
          </w:tcPr>
          <w:p w:rsidR="000C14C2" w:rsidRPr="002F1827" w:rsidRDefault="000C14C2" w:rsidP="002F1827">
            <w:pPr>
              <w:spacing w:after="0"/>
              <w:jc w:val="both"/>
              <w:rPr>
                <w:sz w:val="16"/>
                <w:szCs w:val="16"/>
              </w:rPr>
            </w:pPr>
            <w:r w:rsidRPr="002F1827">
              <w:rPr>
                <w:sz w:val="16"/>
                <w:szCs w:val="16"/>
              </w:rPr>
              <w:t> </w:t>
            </w:r>
            <w:r w:rsidRPr="002F1827">
              <w:rPr>
                <w:b/>
                <w:sz w:val="16"/>
                <w:szCs w:val="16"/>
              </w:rPr>
              <w:t>71.51</w:t>
            </w:r>
          </w:p>
        </w:tc>
        <w:tc>
          <w:tcPr>
            <w:tcW w:w="359" w:type="pct"/>
            <w:tcBorders>
              <w:top w:val="nil"/>
              <w:left w:val="nil"/>
              <w:bottom w:val="single" w:sz="4" w:space="0" w:color="auto"/>
              <w:right w:val="single" w:sz="4" w:space="0" w:color="auto"/>
            </w:tcBorders>
            <w:shd w:val="clear" w:color="auto" w:fill="auto"/>
            <w:noWrap/>
            <w:vAlign w:val="bottom"/>
          </w:tcPr>
          <w:p w:rsidR="000C14C2" w:rsidRPr="002F1827" w:rsidRDefault="000C14C2" w:rsidP="002F1827">
            <w:pPr>
              <w:spacing w:after="0"/>
              <w:jc w:val="both"/>
              <w:rPr>
                <w:sz w:val="16"/>
                <w:szCs w:val="16"/>
              </w:rPr>
            </w:pPr>
            <w:r w:rsidRPr="002F1827">
              <w:rPr>
                <w:sz w:val="16"/>
                <w:szCs w:val="16"/>
              </w:rPr>
              <w:t> </w:t>
            </w:r>
          </w:p>
        </w:tc>
      </w:tr>
    </w:tbl>
    <w:p w:rsidR="004E2203" w:rsidRPr="002F1827" w:rsidRDefault="004E2203" w:rsidP="002F1827">
      <w:pPr>
        <w:spacing w:after="0"/>
        <w:jc w:val="both"/>
        <w:rPr>
          <w:b/>
          <w:bCs/>
          <w:sz w:val="22"/>
          <w:szCs w:val="22"/>
        </w:rPr>
      </w:pPr>
    </w:p>
    <w:p w:rsidR="007542AF" w:rsidRPr="002F1827" w:rsidRDefault="004E2203" w:rsidP="002F1827">
      <w:pPr>
        <w:spacing w:after="0"/>
        <w:jc w:val="both"/>
        <w:rPr>
          <w:b/>
          <w:bCs/>
          <w:sz w:val="20"/>
          <w:szCs w:val="20"/>
        </w:rPr>
      </w:pPr>
      <w:r w:rsidRPr="002F1827">
        <w:rPr>
          <w:b/>
          <w:bCs/>
          <w:sz w:val="20"/>
          <w:szCs w:val="20"/>
        </w:rPr>
        <w:t>Sub-Vote Code and Name:</w:t>
      </w:r>
      <w:r w:rsidRPr="002F1827">
        <w:rPr>
          <w:b/>
          <w:bCs/>
          <w:sz w:val="20"/>
          <w:szCs w:val="20"/>
        </w:rPr>
        <w:tab/>
        <w:t xml:space="preserve"> </w:t>
      </w:r>
      <w:r w:rsidRPr="002F1827">
        <w:rPr>
          <w:b/>
          <w:bCs/>
          <w:sz w:val="20"/>
          <w:szCs w:val="20"/>
        </w:rPr>
        <w:tab/>
        <w:t xml:space="preserve"> </w:t>
      </w:r>
      <w:r w:rsidRPr="002F1827">
        <w:rPr>
          <w:b/>
          <w:bCs/>
          <w:sz w:val="20"/>
          <w:szCs w:val="20"/>
        </w:rPr>
        <w:tab/>
        <w:t xml:space="preserve"> </w:t>
      </w:r>
      <w:r w:rsidRPr="002F1827">
        <w:rPr>
          <w:b/>
          <w:bCs/>
          <w:sz w:val="20"/>
          <w:szCs w:val="20"/>
        </w:rPr>
        <w:tab/>
        <w:t>5001</w:t>
      </w:r>
      <w:r w:rsidRPr="002F1827">
        <w:rPr>
          <w:b/>
          <w:bCs/>
          <w:sz w:val="20"/>
          <w:szCs w:val="20"/>
        </w:rPr>
        <w:tab/>
        <w:t>National Food Security</w:t>
      </w:r>
    </w:p>
    <w:p w:rsidR="004E2203" w:rsidRPr="002F1827" w:rsidRDefault="004E2203" w:rsidP="002F1827">
      <w:pPr>
        <w:spacing w:after="0"/>
        <w:jc w:val="both"/>
        <w:rPr>
          <w:b/>
          <w:bCs/>
          <w:sz w:val="20"/>
          <w:szCs w:val="20"/>
        </w:rPr>
      </w:pPr>
      <w:r w:rsidRPr="002F1827">
        <w:rPr>
          <w:b/>
          <w:bCs/>
          <w:sz w:val="20"/>
          <w:szCs w:val="20"/>
        </w:rPr>
        <w:t>Objective Code and Name:</w:t>
      </w:r>
      <w:r w:rsidRPr="002F1827">
        <w:rPr>
          <w:b/>
          <w:bCs/>
          <w:sz w:val="20"/>
          <w:szCs w:val="20"/>
        </w:rPr>
        <w:tab/>
        <w:t xml:space="preserve"> </w:t>
      </w:r>
      <w:r w:rsidRPr="002F1827">
        <w:rPr>
          <w:b/>
          <w:bCs/>
          <w:sz w:val="20"/>
          <w:szCs w:val="20"/>
        </w:rPr>
        <w:tab/>
        <w:t xml:space="preserve"> </w:t>
      </w:r>
      <w:r w:rsidRPr="002F1827">
        <w:rPr>
          <w:b/>
          <w:bCs/>
          <w:sz w:val="20"/>
          <w:szCs w:val="20"/>
        </w:rPr>
        <w:tab/>
        <w:t xml:space="preserve"> </w:t>
      </w:r>
      <w:r w:rsidRPr="002F1827">
        <w:rPr>
          <w:b/>
          <w:bCs/>
          <w:sz w:val="20"/>
          <w:szCs w:val="20"/>
        </w:rPr>
        <w:tab/>
        <w:t>D</w:t>
      </w:r>
      <w:r w:rsidRPr="002F1827">
        <w:rPr>
          <w:b/>
          <w:bCs/>
          <w:sz w:val="20"/>
          <w:szCs w:val="20"/>
        </w:rPr>
        <w:tab/>
        <w:t>Production and productivity in agricultural sector improved</w:t>
      </w:r>
    </w:p>
    <w:tbl>
      <w:tblPr>
        <w:tblW w:w="5000" w:type="pct"/>
        <w:tblLook w:val="04A0"/>
      </w:tblPr>
      <w:tblGrid>
        <w:gridCol w:w="679"/>
        <w:gridCol w:w="368"/>
        <w:gridCol w:w="314"/>
        <w:gridCol w:w="332"/>
        <w:gridCol w:w="1212"/>
        <w:gridCol w:w="1489"/>
        <w:gridCol w:w="963"/>
        <w:gridCol w:w="634"/>
        <w:gridCol w:w="528"/>
        <w:gridCol w:w="884"/>
        <w:gridCol w:w="2044"/>
        <w:gridCol w:w="2376"/>
        <w:gridCol w:w="608"/>
        <w:gridCol w:w="1745"/>
      </w:tblGrid>
      <w:tr w:rsidR="004E2203" w:rsidRPr="002F1827" w:rsidTr="001A1CA6">
        <w:trPr>
          <w:trHeight w:val="510"/>
        </w:trPr>
        <w:tc>
          <w:tcPr>
            <w:tcW w:w="597" w:type="pct"/>
            <w:gridSpan w:val="4"/>
            <w:tcBorders>
              <w:top w:val="single" w:sz="4" w:space="0" w:color="auto"/>
              <w:left w:val="single" w:sz="4" w:space="0" w:color="auto"/>
              <w:bottom w:val="single" w:sz="4" w:space="0" w:color="auto"/>
              <w:right w:val="single" w:sz="4" w:space="0" w:color="auto"/>
            </w:tcBorders>
            <w:shd w:val="clear" w:color="000000" w:fill="CCFFFF"/>
          </w:tcPr>
          <w:p w:rsidR="004E2203" w:rsidRPr="002F1827" w:rsidRDefault="004E2203" w:rsidP="002F1827">
            <w:pPr>
              <w:spacing w:after="0"/>
              <w:jc w:val="both"/>
              <w:rPr>
                <w:b/>
                <w:bCs/>
                <w:sz w:val="16"/>
                <w:szCs w:val="16"/>
              </w:rPr>
            </w:pPr>
            <w:r w:rsidRPr="002F1827">
              <w:rPr>
                <w:b/>
                <w:bCs/>
                <w:sz w:val="16"/>
                <w:szCs w:val="16"/>
              </w:rPr>
              <w:t>CODES AND LINKAGE</w:t>
            </w:r>
          </w:p>
        </w:tc>
        <w:tc>
          <w:tcPr>
            <w:tcW w:w="427" w:type="pct"/>
            <w:tcBorders>
              <w:top w:val="single" w:sz="4" w:space="0" w:color="auto"/>
              <w:left w:val="nil"/>
              <w:bottom w:val="single" w:sz="4" w:space="0" w:color="auto"/>
              <w:right w:val="single" w:sz="4" w:space="0" w:color="auto"/>
            </w:tcBorders>
            <w:shd w:val="clear" w:color="000000" w:fill="CCFFFF"/>
          </w:tcPr>
          <w:p w:rsidR="004E2203" w:rsidRPr="002F1827" w:rsidRDefault="004E2203" w:rsidP="002F1827">
            <w:pPr>
              <w:spacing w:after="0"/>
              <w:jc w:val="both"/>
              <w:rPr>
                <w:b/>
                <w:bCs/>
                <w:sz w:val="16"/>
                <w:szCs w:val="16"/>
              </w:rPr>
            </w:pPr>
            <w:r w:rsidRPr="002F1827">
              <w:rPr>
                <w:b/>
                <w:bCs/>
                <w:sz w:val="16"/>
                <w:szCs w:val="16"/>
              </w:rPr>
              <w:t>ANNUAL PHYSICAL TARGET</w:t>
            </w:r>
          </w:p>
        </w:tc>
        <w:tc>
          <w:tcPr>
            <w:tcW w:w="1586" w:type="pct"/>
            <w:gridSpan w:val="5"/>
            <w:tcBorders>
              <w:top w:val="single" w:sz="4" w:space="0" w:color="auto"/>
              <w:left w:val="nil"/>
              <w:bottom w:val="single" w:sz="4" w:space="0" w:color="auto"/>
              <w:right w:val="single" w:sz="4" w:space="0" w:color="auto"/>
            </w:tcBorders>
            <w:shd w:val="clear" w:color="000000" w:fill="CCFFFF"/>
          </w:tcPr>
          <w:p w:rsidR="004E2203" w:rsidRPr="002F1827" w:rsidRDefault="004E2203" w:rsidP="002F1827">
            <w:pPr>
              <w:spacing w:after="0"/>
              <w:jc w:val="both"/>
              <w:rPr>
                <w:b/>
                <w:bCs/>
                <w:sz w:val="16"/>
                <w:szCs w:val="16"/>
              </w:rPr>
            </w:pPr>
            <w:r w:rsidRPr="002F1827">
              <w:rPr>
                <w:b/>
                <w:bCs/>
                <w:sz w:val="16"/>
                <w:szCs w:val="16"/>
              </w:rPr>
              <w:t>CUMULATIVE STATUS ON MEETING PHYSICAL TARGET</w:t>
            </w:r>
          </w:p>
        </w:tc>
        <w:tc>
          <w:tcPr>
            <w:tcW w:w="721" w:type="pct"/>
            <w:tcBorders>
              <w:top w:val="single" w:sz="4" w:space="0" w:color="auto"/>
              <w:left w:val="nil"/>
              <w:bottom w:val="single" w:sz="4" w:space="0" w:color="auto"/>
              <w:right w:val="single" w:sz="4" w:space="0" w:color="auto"/>
            </w:tcBorders>
            <w:shd w:val="clear" w:color="000000" w:fill="CCFFFF"/>
            <w:noWrap/>
          </w:tcPr>
          <w:p w:rsidR="004E2203" w:rsidRPr="002F1827" w:rsidRDefault="004E2203" w:rsidP="002F1827">
            <w:pPr>
              <w:spacing w:after="0"/>
              <w:jc w:val="both"/>
              <w:rPr>
                <w:b/>
                <w:bCs/>
                <w:sz w:val="16"/>
                <w:szCs w:val="16"/>
              </w:rPr>
            </w:pPr>
            <w:r w:rsidRPr="002F1827">
              <w:rPr>
                <w:b/>
                <w:bCs/>
                <w:sz w:val="16"/>
                <w:szCs w:val="16"/>
              </w:rPr>
              <w:t>EXPENDITURE STATUS</w:t>
            </w:r>
          </w:p>
        </w:tc>
        <w:tc>
          <w:tcPr>
            <w:tcW w:w="838" w:type="pct"/>
            <w:tcBorders>
              <w:top w:val="single" w:sz="4" w:space="0" w:color="auto"/>
              <w:left w:val="nil"/>
              <w:bottom w:val="single" w:sz="4" w:space="0" w:color="auto"/>
              <w:right w:val="single" w:sz="4" w:space="0" w:color="auto"/>
            </w:tcBorders>
            <w:shd w:val="clear" w:color="000000" w:fill="CCFFFF"/>
            <w:noWrap/>
          </w:tcPr>
          <w:p w:rsidR="004E2203" w:rsidRPr="002F1827" w:rsidRDefault="004E2203" w:rsidP="002F1827">
            <w:pPr>
              <w:spacing w:after="0"/>
              <w:jc w:val="both"/>
              <w:rPr>
                <w:b/>
                <w:bCs/>
                <w:sz w:val="16"/>
                <w:szCs w:val="16"/>
              </w:rPr>
            </w:pPr>
            <w:r w:rsidRPr="002F1827">
              <w:rPr>
                <w:b/>
                <w:bCs/>
                <w:sz w:val="16"/>
                <w:szCs w:val="16"/>
              </w:rPr>
              <w:t> </w:t>
            </w:r>
          </w:p>
        </w:tc>
        <w:tc>
          <w:tcPr>
            <w:tcW w:w="214" w:type="pct"/>
            <w:tcBorders>
              <w:top w:val="single" w:sz="4" w:space="0" w:color="auto"/>
              <w:left w:val="nil"/>
              <w:bottom w:val="single" w:sz="4" w:space="0" w:color="auto"/>
              <w:right w:val="single" w:sz="4" w:space="0" w:color="auto"/>
            </w:tcBorders>
            <w:shd w:val="clear" w:color="000000" w:fill="CCFFFF"/>
            <w:noWrap/>
          </w:tcPr>
          <w:p w:rsidR="004E2203" w:rsidRPr="002F1827" w:rsidRDefault="004E2203" w:rsidP="002F1827">
            <w:pPr>
              <w:spacing w:after="0"/>
              <w:jc w:val="both"/>
              <w:rPr>
                <w:b/>
                <w:bCs/>
                <w:sz w:val="16"/>
                <w:szCs w:val="16"/>
              </w:rPr>
            </w:pPr>
            <w:r w:rsidRPr="002F1827">
              <w:rPr>
                <w:b/>
                <w:bCs/>
                <w:sz w:val="16"/>
                <w:szCs w:val="16"/>
              </w:rPr>
              <w:t> </w:t>
            </w:r>
          </w:p>
        </w:tc>
        <w:tc>
          <w:tcPr>
            <w:tcW w:w="615" w:type="pct"/>
            <w:tcBorders>
              <w:top w:val="single" w:sz="4" w:space="0" w:color="auto"/>
              <w:left w:val="nil"/>
              <w:bottom w:val="single" w:sz="4" w:space="0" w:color="auto"/>
              <w:right w:val="single" w:sz="4" w:space="0" w:color="auto"/>
            </w:tcBorders>
            <w:shd w:val="clear" w:color="000000" w:fill="CCFFFF"/>
          </w:tcPr>
          <w:p w:rsidR="004E2203" w:rsidRPr="002F1827" w:rsidRDefault="004E2203" w:rsidP="002F1827">
            <w:pPr>
              <w:spacing w:after="0"/>
              <w:jc w:val="both"/>
              <w:rPr>
                <w:b/>
                <w:bCs/>
                <w:sz w:val="16"/>
                <w:szCs w:val="16"/>
              </w:rPr>
            </w:pPr>
            <w:r w:rsidRPr="002F1827">
              <w:rPr>
                <w:b/>
                <w:bCs/>
                <w:sz w:val="16"/>
                <w:szCs w:val="16"/>
              </w:rPr>
              <w:t>REMARKS ON IMPLEMENTATION</w:t>
            </w:r>
          </w:p>
        </w:tc>
      </w:tr>
      <w:tr w:rsidR="004E2203" w:rsidRPr="002F1827" w:rsidTr="001A1CA6">
        <w:trPr>
          <w:trHeight w:val="510"/>
        </w:trPr>
        <w:tc>
          <w:tcPr>
            <w:tcW w:w="239" w:type="pct"/>
            <w:tcBorders>
              <w:top w:val="nil"/>
              <w:left w:val="single" w:sz="4" w:space="0" w:color="auto"/>
              <w:bottom w:val="single" w:sz="4" w:space="0" w:color="auto"/>
              <w:right w:val="single" w:sz="4" w:space="0" w:color="auto"/>
            </w:tcBorders>
            <w:shd w:val="clear" w:color="000000" w:fill="CCFFFF"/>
          </w:tcPr>
          <w:p w:rsidR="004E2203" w:rsidRPr="002F1827" w:rsidRDefault="004E2203" w:rsidP="002F1827">
            <w:pPr>
              <w:spacing w:after="0"/>
              <w:jc w:val="both"/>
              <w:rPr>
                <w:b/>
                <w:bCs/>
                <w:sz w:val="16"/>
                <w:szCs w:val="16"/>
              </w:rPr>
            </w:pPr>
            <w:r w:rsidRPr="002F1827">
              <w:rPr>
                <w:b/>
                <w:bCs/>
                <w:sz w:val="16"/>
                <w:szCs w:val="16"/>
              </w:rPr>
              <w:t>Target Code</w:t>
            </w:r>
          </w:p>
        </w:tc>
        <w:tc>
          <w:tcPr>
            <w:tcW w:w="130" w:type="pct"/>
            <w:tcBorders>
              <w:top w:val="nil"/>
              <w:left w:val="nil"/>
              <w:bottom w:val="single" w:sz="4" w:space="0" w:color="auto"/>
              <w:right w:val="single" w:sz="4" w:space="0" w:color="auto"/>
            </w:tcBorders>
            <w:shd w:val="clear" w:color="000000" w:fill="CCFFFF"/>
          </w:tcPr>
          <w:p w:rsidR="004E2203" w:rsidRPr="002F1827" w:rsidRDefault="004E2203" w:rsidP="002F1827">
            <w:pPr>
              <w:spacing w:after="0"/>
              <w:jc w:val="both"/>
              <w:rPr>
                <w:b/>
                <w:bCs/>
                <w:sz w:val="16"/>
                <w:szCs w:val="16"/>
              </w:rPr>
            </w:pPr>
            <w:r w:rsidRPr="002F1827">
              <w:rPr>
                <w:b/>
                <w:bCs/>
                <w:sz w:val="16"/>
                <w:szCs w:val="16"/>
              </w:rPr>
              <w:t>M</w:t>
            </w:r>
          </w:p>
        </w:tc>
        <w:tc>
          <w:tcPr>
            <w:tcW w:w="111" w:type="pct"/>
            <w:tcBorders>
              <w:top w:val="nil"/>
              <w:left w:val="nil"/>
              <w:bottom w:val="single" w:sz="4" w:space="0" w:color="auto"/>
              <w:right w:val="single" w:sz="4" w:space="0" w:color="auto"/>
            </w:tcBorders>
            <w:shd w:val="clear" w:color="000000" w:fill="CCFFFF"/>
          </w:tcPr>
          <w:p w:rsidR="004E2203" w:rsidRPr="002F1827" w:rsidRDefault="004E2203" w:rsidP="002F1827">
            <w:pPr>
              <w:spacing w:after="0"/>
              <w:jc w:val="both"/>
              <w:rPr>
                <w:b/>
                <w:bCs/>
                <w:sz w:val="16"/>
                <w:szCs w:val="16"/>
              </w:rPr>
            </w:pPr>
            <w:r w:rsidRPr="002F1827">
              <w:rPr>
                <w:b/>
                <w:bCs/>
                <w:sz w:val="16"/>
                <w:szCs w:val="16"/>
              </w:rPr>
              <w:t>P</w:t>
            </w:r>
          </w:p>
        </w:tc>
        <w:tc>
          <w:tcPr>
            <w:tcW w:w="117" w:type="pct"/>
            <w:tcBorders>
              <w:top w:val="nil"/>
              <w:left w:val="nil"/>
              <w:bottom w:val="single" w:sz="4" w:space="0" w:color="auto"/>
              <w:right w:val="single" w:sz="4" w:space="0" w:color="auto"/>
            </w:tcBorders>
            <w:shd w:val="clear" w:color="000000" w:fill="CCFFFF"/>
          </w:tcPr>
          <w:p w:rsidR="004E2203" w:rsidRPr="002F1827" w:rsidRDefault="004E2203" w:rsidP="002F1827">
            <w:pPr>
              <w:spacing w:after="0"/>
              <w:jc w:val="both"/>
              <w:rPr>
                <w:b/>
                <w:bCs/>
                <w:sz w:val="16"/>
                <w:szCs w:val="16"/>
              </w:rPr>
            </w:pPr>
            <w:r w:rsidRPr="002F1827">
              <w:rPr>
                <w:b/>
                <w:bCs/>
                <w:sz w:val="16"/>
                <w:szCs w:val="16"/>
              </w:rPr>
              <w:t>R</w:t>
            </w:r>
          </w:p>
        </w:tc>
        <w:tc>
          <w:tcPr>
            <w:tcW w:w="427" w:type="pct"/>
            <w:tcBorders>
              <w:top w:val="nil"/>
              <w:left w:val="nil"/>
              <w:bottom w:val="single" w:sz="4" w:space="0" w:color="auto"/>
              <w:right w:val="single" w:sz="4" w:space="0" w:color="auto"/>
            </w:tcBorders>
            <w:shd w:val="clear" w:color="000000" w:fill="CCFFFF"/>
          </w:tcPr>
          <w:p w:rsidR="004E2203" w:rsidRPr="002F1827" w:rsidRDefault="004E2203" w:rsidP="002F1827">
            <w:pPr>
              <w:spacing w:after="0"/>
              <w:jc w:val="both"/>
              <w:rPr>
                <w:b/>
                <w:bCs/>
                <w:sz w:val="16"/>
                <w:szCs w:val="16"/>
              </w:rPr>
            </w:pPr>
            <w:r w:rsidRPr="002F1827">
              <w:rPr>
                <w:b/>
                <w:bCs/>
                <w:sz w:val="16"/>
                <w:szCs w:val="16"/>
              </w:rPr>
              <w:t>Target Descrption</w:t>
            </w:r>
          </w:p>
        </w:tc>
        <w:tc>
          <w:tcPr>
            <w:tcW w:w="525" w:type="pct"/>
            <w:tcBorders>
              <w:top w:val="nil"/>
              <w:left w:val="nil"/>
              <w:bottom w:val="single" w:sz="4" w:space="0" w:color="auto"/>
              <w:right w:val="single" w:sz="4" w:space="0" w:color="auto"/>
            </w:tcBorders>
            <w:shd w:val="clear" w:color="000000" w:fill="CCFFFF"/>
            <w:noWrap/>
          </w:tcPr>
          <w:p w:rsidR="004E2203" w:rsidRPr="002F1827" w:rsidRDefault="004E2203" w:rsidP="002F1827">
            <w:pPr>
              <w:spacing w:after="0"/>
              <w:jc w:val="both"/>
              <w:rPr>
                <w:b/>
                <w:bCs/>
                <w:sz w:val="16"/>
                <w:szCs w:val="16"/>
              </w:rPr>
            </w:pPr>
            <w:r w:rsidRPr="002F1827">
              <w:rPr>
                <w:b/>
                <w:bCs/>
                <w:sz w:val="16"/>
                <w:szCs w:val="16"/>
              </w:rPr>
              <w:t>Actual Progress</w:t>
            </w:r>
          </w:p>
        </w:tc>
        <w:tc>
          <w:tcPr>
            <w:tcW w:w="340" w:type="pct"/>
            <w:tcBorders>
              <w:top w:val="nil"/>
              <w:left w:val="nil"/>
              <w:bottom w:val="single" w:sz="4" w:space="0" w:color="auto"/>
              <w:right w:val="single" w:sz="4" w:space="0" w:color="auto"/>
            </w:tcBorders>
            <w:shd w:val="clear" w:color="000000" w:fill="CCFFFF"/>
          </w:tcPr>
          <w:p w:rsidR="004E2203" w:rsidRPr="002F1827" w:rsidRDefault="004E2203" w:rsidP="002F1827">
            <w:pPr>
              <w:spacing w:after="0"/>
              <w:jc w:val="both"/>
              <w:rPr>
                <w:b/>
                <w:bCs/>
                <w:sz w:val="16"/>
                <w:szCs w:val="16"/>
              </w:rPr>
            </w:pPr>
            <w:r w:rsidRPr="002F1827">
              <w:rPr>
                <w:b/>
                <w:bCs/>
                <w:sz w:val="16"/>
                <w:szCs w:val="16"/>
              </w:rPr>
              <w:t>Estimated % Completed</w:t>
            </w:r>
          </w:p>
        </w:tc>
        <w:tc>
          <w:tcPr>
            <w:tcW w:w="224" w:type="pct"/>
            <w:tcBorders>
              <w:top w:val="nil"/>
              <w:left w:val="nil"/>
              <w:bottom w:val="single" w:sz="4" w:space="0" w:color="auto"/>
              <w:right w:val="single" w:sz="4" w:space="0" w:color="auto"/>
            </w:tcBorders>
            <w:shd w:val="clear" w:color="000000" w:fill="CCFFFF"/>
          </w:tcPr>
          <w:p w:rsidR="004E2203" w:rsidRPr="002F1827" w:rsidRDefault="004E2203" w:rsidP="002F1827">
            <w:pPr>
              <w:spacing w:after="0"/>
              <w:jc w:val="both"/>
              <w:rPr>
                <w:b/>
                <w:bCs/>
                <w:sz w:val="16"/>
                <w:szCs w:val="16"/>
              </w:rPr>
            </w:pPr>
            <w:r w:rsidRPr="002F1827">
              <w:rPr>
                <w:b/>
                <w:bCs/>
                <w:sz w:val="16"/>
                <w:szCs w:val="16"/>
              </w:rPr>
              <w:t>On Track</w:t>
            </w:r>
          </w:p>
        </w:tc>
        <w:tc>
          <w:tcPr>
            <w:tcW w:w="186" w:type="pct"/>
            <w:tcBorders>
              <w:top w:val="nil"/>
              <w:left w:val="nil"/>
              <w:bottom w:val="single" w:sz="4" w:space="0" w:color="auto"/>
              <w:right w:val="single" w:sz="4" w:space="0" w:color="auto"/>
            </w:tcBorders>
            <w:shd w:val="clear" w:color="000000" w:fill="CCFFFF"/>
          </w:tcPr>
          <w:p w:rsidR="004E2203" w:rsidRPr="002F1827" w:rsidRDefault="004E2203" w:rsidP="002F1827">
            <w:pPr>
              <w:spacing w:after="0"/>
              <w:jc w:val="both"/>
              <w:rPr>
                <w:b/>
                <w:bCs/>
                <w:sz w:val="16"/>
                <w:szCs w:val="16"/>
              </w:rPr>
            </w:pPr>
            <w:r w:rsidRPr="002F1827">
              <w:rPr>
                <w:b/>
                <w:bCs/>
                <w:sz w:val="16"/>
                <w:szCs w:val="16"/>
              </w:rPr>
              <w:t>At Risk</w:t>
            </w:r>
          </w:p>
        </w:tc>
        <w:tc>
          <w:tcPr>
            <w:tcW w:w="312" w:type="pct"/>
            <w:tcBorders>
              <w:top w:val="nil"/>
              <w:left w:val="nil"/>
              <w:bottom w:val="single" w:sz="4" w:space="0" w:color="auto"/>
              <w:right w:val="single" w:sz="4" w:space="0" w:color="auto"/>
            </w:tcBorders>
            <w:shd w:val="clear" w:color="000000" w:fill="CCFFFF"/>
          </w:tcPr>
          <w:p w:rsidR="004E2203" w:rsidRPr="002F1827" w:rsidRDefault="004E2203" w:rsidP="002F1827">
            <w:pPr>
              <w:spacing w:after="0"/>
              <w:jc w:val="both"/>
              <w:rPr>
                <w:b/>
                <w:bCs/>
                <w:sz w:val="16"/>
                <w:szCs w:val="16"/>
              </w:rPr>
            </w:pPr>
            <w:r w:rsidRPr="002F1827">
              <w:rPr>
                <w:b/>
                <w:bCs/>
                <w:sz w:val="16"/>
                <w:szCs w:val="16"/>
              </w:rPr>
              <w:t>Unknown</w:t>
            </w:r>
          </w:p>
        </w:tc>
        <w:tc>
          <w:tcPr>
            <w:tcW w:w="721" w:type="pct"/>
            <w:tcBorders>
              <w:top w:val="nil"/>
              <w:left w:val="nil"/>
              <w:bottom w:val="single" w:sz="4" w:space="0" w:color="auto"/>
              <w:right w:val="single" w:sz="4" w:space="0" w:color="auto"/>
            </w:tcBorders>
            <w:shd w:val="clear" w:color="000000" w:fill="CCFFFF"/>
          </w:tcPr>
          <w:p w:rsidR="004E2203" w:rsidRPr="002F1827" w:rsidRDefault="004E2203" w:rsidP="002F1827">
            <w:pPr>
              <w:spacing w:after="0"/>
              <w:jc w:val="both"/>
              <w:rPr>
                <w:b/>
                <w:bCs/>
                <w:sz w:val="16"/>
                <w:szCs w:val="16"/>
              </w:rPr>
            </w:pPr>
            <w:r w:rsidRPr="002F1827">
              <w:rPr>
                <w:b/>
                <w:bCs/>
                <w:sz w:val="16"/>
                <w:szCs w:val="16"/>
              </w:rPr>
              <w:t>Cumulative Budget</w:t>
            </w:r>
          </w:p>
        </w:tc>
        <w:tc>
          <w:tcPr>
            <w:tcW w:w="838" w:type="pct"/>
            <w:tcBorders>
              <w:top w:val="nil"/>
              <w:left w:val="nil"/>
              <w:bottom w:val="single" w:sz="4" w:space="0" w:color="auto"/>
              <w:right w:val="single" w:sz="4" w:space="0" w:color="auto"/>
            </w:tcBorders>
            <w:shd w:val="clear" w:color="000000" w:fill="CCFFFF"/>
          </w:tcPr>
          <w:p w:rsidR="004E2203" w:rsidRPr="002F1827" w:rsidRDefault="004E2203" w:rsidP="002F1827">
            <w:pPr>
              <w:spacing w:after="0"/>
              <w:jc w:val="both"/>
              <w:rPr>
                <w:b/>
                <w:bCs/>
                <w:sz w:val="16"/>
                <w:szCs w:val="16"/>
              </w:rPr>
            </w:pPr>
            <w:r w:rsidRPr="002F1827">
              <w:rPr>
                <w:b/>
                <w:bCs/>
                <w:sz w:val="16"/>
                <w:szCs w:val="16"/>
              </w:rPr>
              <w:t xml:space="preserve">Cummulative Actual Expenditure </w:t>
            </w:r>
          </w:p>
        </w:tc>
        <w:tc>
          <w:tcPr>
            <w:tcW w:w="214" w:type="pct"/>
            <w:tcBorders>
              <w:top w:val="nil"/>
              <w:left w:val="nil"/>
              <w:bottom w:val="single" w:sz="4" w:space="0" w:color="auto"/>
              <w:right w:val="single" w:sz="4" w:space="0" w:color="auto"/>
            </w:tcBorders>
            <w:shd w:val="clear" w:color="000000" w:fill="CCFFFF"/>
          </w:tcPr>
          <w:p w:rsidR="004E2203" w:rsidRPr="002F1827" w:rsidRDefault="004E2203" w:rsidP="002F1827">
            <w:pPr>
              <w:spacing w:after="0"/>
              <w:jc w:val="both"/>
              <w:rPr>
                <w:b/>
                <w:bCs/>
                <w:sz w:val="16"/>
                <w:szCs w:val="16"/>
              </w:rPr>
            </w:pPr>
            <w:r w:rsidRPr="002F1827">
              <w:rPr>
                <w:b/>
                <w:bCs/>
                <w:sz w:val="16"/>
                <w:szCs w:val="16"/>
              </w:rPr>
              <w:t>% Spent</w:t>
            </w:r>
          </w:p>
        </w:tc>
        <w:tc>
          <w:tcPr>
            <w:tcW w:w="615" w:type="pct"/>
            <w:tcBorders>
              <w:top w:val="nil"/>
              <w:left w:val="nil"/>
              <w:bottom w:val="single" w:sz="4" w:space="0" w:color="auto"/>
              <w:right w:val="single" w:sz="4" w:space="0" w:color="auto"/>
            </w:tcBorders>
            <w:shd w:val="clear" w:color="000000" w:fill="CCFFFF"/>
            <w:noWrap/>
          </w:tcPr>
          <w:p w:rsidR="004E2203" w:rsidRPr="002F1827" w:rsidRDefault="004E2203" w:rsidP="002F1827">
            <w:pPr>
              <w:spacing w:after="0"/>
              <w:jc w:val="both"/>
              <w:rPr>
                <w:b/>
                <w:bCs/>
                <w:sz w:val="16"/>
                <w:szCs w:val="16"/>
              </w:rPr>
            </w:pPr>
            <w:r w:rsidRPr="002F1827">
              <w:rPr>
                <w:b/>
                <w:bCs/>
                <w:sz w:val="16"/>
                <w:szCs w:val="16"/>
              </w:rPr>
              <w:t> </w:t>
            </w:r>
          </w:p>
        </w:tc>
      </w:tr>
      <w:tr w:rsidR="004E2203" w:rsidRPr="002F1827" w:rsidTr="001A1CA6">
        <w:trPr>
          <w:trHeight w:val="255"/>
        </w:trPr>
        <w:tc>
          <w:tcPr>
            <w:tcW w:w="239" w:type="pct"/>
            <w:tcBorders>
              <w:top w:val="nil"/>
              <w:left w:val="single" w:sz="4" w:space="0" w:color="auto"/>
              <w:bottom w:val="single" w:sz="4" w:space="0" w:color="auto"/>
              <w:right w:val="single" w:sz="4" w:space="0" w:color="auto"/>
            </w:tcBorders>
            <w:shd w:val="clear" w:color="auto" w:fill="auto"/>
            <w:noWrap/>
            <w:vAlign w:val="bottom"/>
          </w:tcPr>
          <w:p w:rsidR="004E2203" w:rsidRPr="002F1827" w:rsidRDefault="004E2203" w:rsidP="002F1827">
            <w:pPr>
              <w:spacing w:after="0"/>
              <w:jc w:val="both"/>
              <w:rPr>
                <w:b/>
                <w:bCs/>
                <w:sz w:val="16"/>
                <w:szCs w:val="16"/>
              </w:rPr>
            </w:pPr>
            <w:r w:rsidRPr="002F1827">
              <w:rPr>
                <w:b/>
                <w:bCs/>
                <w:sz w:val="16"/>
                <w:szCs w:val="16"/>
              </w:rPr>
              <w:t>1</w:t>
            </w:r>
          </w:p>
        </w:tc>
        <w:tc>
          <w:tcPr>
            <w:tcW w:w="130" w:type="pct"/>
            <w:tcBorders>
              <w:top w:val="nil"/>
              <w:left w:val="nil"/>
              <w:bottom w:val="single" w:sz="4" w:space="0" w:color="auto"/>
              <w:right w:val="single" w:sz="4" w:space="0" w:color="auto"/>
            </w:tcBorders>
            <w:shd w:val="clear" w:color="auto" w:fill="auto"/>
            <w:noWrap/>
            <w:vAlign w:val="bottom"/>
          </w:tcPr>
          <w:p w:rsidR="004E2203" w:rsidRPr="002F1827" w:rsidRDefault="004E2203" w:rsidP="002F1827">
            <w:pPr>
              <w:spacing w:after="0"/>
              <w:jc w:val="both"/>
              <w:rPr>
                <w:b/>
                <w:bCs/>
                <w:sz w:val="16"/>
                <w:szCs w:val="16"/>
              </w:rPr>
            </w:pPr>
            <w:r w:rsidRPr="002F1827">
              <w:rPr>
                <w:b/>
                <w:bCs/>
                <w:sz w:val="16"/>
                <w:szCs w:val="16"/>
              </w:rPr>
              <w:t>2</w:t>
            </w:r>
          </w:p>
        </w:tc>
        <w:tc>
          <w:tcPr>
            <w:tcW w:w="111" w:type="pct"/>
            <w:tcBorders>
              <w:top w:val="nil"/>
              <w:left w:val="nil"/>
              <w:bottom w:val="single" w:sz="4" w:space="0" w:color="auto"/>
              <w:right w:val="single" w:sz="4" w:space="0" w:color="auto"/>
            </w:tcBorders>
            <w:shd w:val="clear" w:color="auto" w:fill="auto"/>
            <w:noWrap/>
            <w:vAlign w:val="bottom"/>
          </w:tcPr>
          <w:p w:rsidR="004E2203" w:rsidRPr="002F1827" w:rsidRDefault="004E2203" w:rsidP="002F1827">
            <w:pPr>
              <w:spacing w:after="0"/>
              <w:jc w:val="both"/>
              <w:rPr>
                <w:b/>
                <w:bCs/>
                <w:sz w:val="16"/>
                <w:szCs w:val="16"/>
              </w:rPr>
            </w:pPr>
            <w:r w:rsidRPr="002F1827">
              <w:rPr>
                <w:b/>
                <w:bCs/>
                <w:sz w:val="16"/>
                <w:szCs w:val="16"/>
              </w:rPr>
              <w:t>3</w:t>
            </w:r>
          </w:p>
        </w:tc>
        <w:tc>
          <w:tcPr>
            <w:tcW w:w="117" w:type="pct"/>
            <w:tcBorders>
              <w:top w:val="nil"/>
              <w:left w:val="nil"/>
              <w:bottom w:val="single" w:sz="4" w:space="0" w:color="auto"/>
              <w:right w:val="single" w:sz="4" w:space="0" w:color="auto"/>
            </w:tcBorders>
            <w:shd w:val="clear" w:color="auto" w:fill="auto"/>
            <w:noWrap/>
            <w:vAlign w:val="bottom"/>
          </w:tcPr>
          <w:p w:rsidR="004E2203" w:rsidRPr="002F1827" w:rsidRDefault="004E2203" w:rsidP="002F1827">
            <w:pPr>
              <w:spacing w:after="0"/>
              <w:jc w:val="both"/>
              <w:rPr>
                <w:b/>
                <w:bCs/>
                <w:sz w:val="16"/>
                <w:szCs w:val="16"/>
              </w:rPr>
            </w:pPr>
            <w:r w:rsidRPr="002F1827">
              <w:rPr>
                <w:b/>
                <w:bCs/>
                <w:sz w:val="16"/>
                <w:szCs w:val="16"/>
              </w:rPr>
              <w:t>4</w:t>
            </w:r>
          </w:p>
        </w:tc>
        <w:tc>
          <w:tcPr>
            <w:tcW w:w="427" w:type="pct"/>
            <w:tcBorders>
              <w:top w:val="nil"/>
              <w:left w:val="nil"/>
              <w:bottom w:val="single" w:sz="4" w:space="0" w:color="auto"/>
              <w:right w:val="single" w:sz="4" w:space="0" w:color="auto"/>
            </w:tcBorders>
            <w:shd w:val="clear" w:color="auto" w:fill="auto"/>
            <w:noWrap/>
            <w:vAlign w:val="bottom"/>
          </w:tcPr>
          <w:p w:rsidR="004E2203" w:rsidRPr="002F1827" w:rsidRDefault="004E2203" w:rsidP="002F1827">
            <w:pPr>
              <w:spacing w:after="0"/>
              <w:jc w:val="both"/>
              <w:rPr>
                <w:b/>
                <w:bCs/>
                <w:sz w:val="16"/>
                <w:szCs w:val="16"/>
              </w:rPr>
            </w:pPr>
            <w:r w:rsidRPr="002F1827">
              <w:rPr>
                <w:b/>
                <w:bCs/>
                <w:sz w:val="16"/>
                <w:szCs w:val="16"/>
              </w:rPr>
              <w:t>5</w:t>
            </w:r>
          </w:p>
        </w:tc>
        <w:tc>
          <w:tcPr>
            <w:tcW w:w="525" w:type="pct"/>
            <w:tcBorders>
              <w:top w:val="nil"/>
              <w:left w:val="nil"/>
              <w:bottom w:val="single" w:sz="4" w:space="0" w:color="auto"/>
              <w:right w:val="single" w:sz="4" w:space="0" w:color="auto"/>
            </w:tcBorders>
            <w:shd w:val="clear" w:color="auto" w:fill="auto"/>
            <w:noWrap/>
            <w:vAlign w:val="bottom"/>
          </w:tcPr>
          <w:p w:rsidR="004E2203" w:rsidRPr="002F1827" w:rsidRDefault="004E2203" w:rsidP="002F1827">
            <w:pPr>
              <w:spacing w:after="0"/>
              <w:jc w:val="both"/>
              <w:rPr>
                <w:b/>
                <w:bCs/>
                <w:sz w:val="16"/>
                <w:szCs w:val="16"/>
              </w:rPr>
            </w:pPr>
            <w:r w:rsidRPr="002F1827">
              <w:rPr>
                <w:b/>
                <w:bCs/>
                <w:sz w:val="16"/>
                <w:szCs w:val="16"/>
              </w:rPr>
              <w:t>6</w:t>
            </w:r>
          </w:p>
        </w:tc>
        <w:tc>
          <w:tcPr>
            <w:tcW w:w="340" w:type="pct"/>
            <w:tcBorders>
              <w:top w:val="nil"/>
              <w:left w:val="nil"/>
              <w:bottom w:val="single" w:sz="4" w:space="0" w:color="auto"/>
              <w:right w:val="single" w:sz="4" w:space="0" w:color="auto"/>
            </w:tcBorders>
            <w:shd w:val="clear" w:color="auto" w:fill="auto"/>
            <w:noWrap/>
            <w:vAlign w:val="bottom"/>
          </w:tcPr>
          <w:p w:rsidR="004E2203" w:rsidRPr="002F1827" w:rsidRDefault="004E2203" w:rsidP="002F1827">
            <w:pPr>
              <w:spacing w:after="0"/>
              <w:jc w:val="both"/>
              <w:rPr>
                <w:b/>
                <w:bCs/>
                <w:sz w:val="16"/>
                <w:szCs w:val="16"/>
              </w:rPr>
            </w:pPr>
            <w:r w:rsidRPr="002F1827">
              <w:rPr>
                <w:b/>
                <w:bCs/>
                <w:sz w:val="16"/>
                <w:szCs w:val="16"/>
              </w:rPr>
              <w:t>7</w:t>
            </w:r>
          </w:p>
        </w:tc>
        <w:tc>
          <w:tcPr>
            <w:tcW w:w="224" w:type="pct"/>
            <w:tcBorders>
              <w:top w:val="nil"/>
              <w:left w:val="nil"/>
              <w:bottom w:val="single" w:sz="4" w:space="0" w:color="auto"/>
              <w:right w:val="single" w:sz="4" w:space="0" w:color="auto"/>
            </w:tcBorders>
            <w:shd w:val="clear" w:color="auto" w:fill="auto"/>
            <w:noWrap/>
            <w:vAlign w:val="bottom"/>
          </w:tcPr>
          <w:p w:rsidR="004E2203" w:rsidRPr="002F1827" w:rsidRDefault="004E2203" w:rsidP="002F1827">
            <w:pPr>
              <w:spacing w:after="0"/>
              <w:jc w:val="both"/>
              <w:rPr>
                <w:b/>
                <w:bCs/>
                <w:sz w:val="16"/>
                <w:szCs w:val="16"/>
              </w:rPr>
            </w:pPr>
            <w:r w:rsidRPr="002F1827">
              <w:rPr>
                <w:b/>
                <w:bCs/>
                <w:sz w:val="16"/>
                <w:szCs w:val="16"/>
              </w:rPr>
              <w:t>8</w:t>
            </w:r>
          </w:p>
        </w:tc>
        <w:tc>
          <w:tcPr>
            <w:tcW w:w="186" w:type="pct"/>
            <w:tcBorders>
              <w:top w:val="nil"/>
              <w:left w:val="nil"/>
              <w:bottom w:val="single" w:sz="4" w:space="0" w:color="auto"/>
              <w:right w:val="single" w:sz="4" w:space="0" w:color="auto"/>
            </w:tcBorders>
            <w:shd w:val="clear" w:color="auto" w:fill="auto"/>
            <w:noWrap/>
            <w:vAlign w:val="bottom"/>
          </w:tcPr>
          <w:p w:rsidR="004E2203" w:rsidRPr="002F1827" w:rsidRDefault="004E2203" w:rsidP="002F1827">
            <w:pPr>
              <w:spacing w:after="0"/>
              <w:jc w:val="both"/>
              <w:rPr>
                <w:b/>
                <w:bCs/>
                <w:sz w:val="16"/>
                <w:szCs w:val="16"/>
              </w:rPr>
            </w:pPr>
            <w:r w:rsidRPr="002F1827">
              <w:rPr>
                <w:b/>
                <w:bCs/>
                <w:sz w:val="16"/>
                <w:szCs w:val="16"/>
              </w:rPr>
              <w:t>9</w:t>
            </w:r>
          </w:p>
        </w:tc>
        <w:tc>
          <w:tcPr>
            <w:tcW w:w="312" w:type="pct"/>
            <w:tcBorders>
              <w:top w:val="nil"/>
              <w:left w:val="nil"/>
              <w:bottom w:val="single" w:sz="4" w:space="0" w:color="auto"/>
              <w:right w:val="single" w:sz="4" w:space="0" w:color="auto"/>
            </w:tcBorders>
            <w:shd w:val="clear" w:color="auto" w:fill="auto"/>
            <w:noWrap/>
            <w:vAlign w:val="bottom"/>
          </w:tcPr>
          <w:p w:rsidR="004E2203" w:rsidRPr="002F1827" w:rsidRDefault="004E2203" w:rsidP="002F1827">
            <w:pPr>
              <w:spacing w:after="0"/>
              <w:jc w:val="both"/>
              <w:rPr>
                <w:b/>
                <w:bCs/>
                <w:sz w:val="16"/>
                <w:szCs w:val="16"/>
              </w:rPr>
            </w:pPr>
            <w:r w:rsidRPr="002F1827">
              <w:rPr>
                <w:b/>
                <w:bCs/>
                <w:sz w:val="16"/>
                <w:szCs w:val="16"/>
              </w:rPr>
              <w:t>10</w:t>
            </w:r>
          </w:p>
        </w:tc>
        <w:tc>
          <w:tcPr>
            <w:tcW w:w="721" w:type="pct"/>
            <w:tcBorders>
              <w:top w:val="nil"/>
              <w:left w:val="nil"/>
              <w:bottom w:val="single" w:sz="4" w:space="0" w:color="auto"/>
              <w:right w:val="single" w:sz="4" w:space="0" w:color="auto"/>
            </w:tcBorders>
            <w:shd w:val="clear" w:color="auto" w:fill="auto"/>
            <w:noWrap/>
            <w:vAlign w:val="bottom"/>
          </w:tcPr>
          <w:p w:rsidR="004E2203" w:rsidRPr="002F1827" w:rsidRDefault="004E2203" w:rsidP="002F1827">
            <w:pPr>
              <w:spacing w:after="0"/>
              <w:jc w:val="both"/>
              <w:rPr>
                <w:b/>
                <w:bCs/>
                <w:sz w:val="16"/>
                <w:szCs w:val="16"/>
              </w:rPr>
            </w:pPr>
            <w:r w:rsidRPr="002F1827">
              <w:rPr>
                <w:b/>
                <w:bCs/>
                <w:sz w:val="16"/>
                <w:szCs w:val="16"/>
              </w:rPr>
              <w:t>11</w:t>
            </w:r>
          </w:p>
        </w:tc>
        <w:tc>
          <w:tcPr>
            <w:tcW w:w="838" w:type="pct"/>
            <w:tcBorders>
              <w:top w:val="nil"/>
              <w:left w:val="nil"/>
              <w:bottom w:val="single" w:sz="4" w:space="0" w:color="auto"/>
              <w:right w:val="single" w:sz="4" w:space="0" w:color="auto"/>
            </w:tcBorders>
            <w:shd w:val="clear" w:color="auto" w:fill="auto"/>
            <w:noWrap/>
            <w:vAlign w:val="bottom"/>
          </w:tcPr>
          <w:p w:rsidR="004E2203" w:rsidRPr="002F1827" w:rsidRDefault="004E2203" w:rsidP="002F1827">
            <w:pPr>
              <w:spacing w:after="0"/>
              <w:jc w:val="both"/>
              <w:rPr>
                <w:b/>
                <w:bCs/>
                <w:sz w:val="16"/>
                <w:szCs w:val="16"/>
              </w:rPr>
            </w:pPr>
            <w:r w:rsidRPr="002F1827">
              <w:rPr>
                <w:b/>
                <w:bCs/>
                <w:sz w:val="16"/>
                <w:szCs w:val="16"/>
              </w:rPr>
              <w:t>12</w:t>
            </w:r>
          </w:p>
        </w:tc>
        <w:tc>
          <w:tcPr>
            <w:tcW w:w="214" w:type="pct"/>
            <w:tcBorders>
              <w:top w:val="nil"/>
              <w:left w:val="nil"/>
              <w:bottom w:val="single" w:sz="4" w:space="0" w:color="auto"/>
              <w:right w:val="single" w:sz="4" w:space="0" w:color="auto"/>
            </w:tcBorders>
            <w:shd w:val="clear" w:color="auto" w:fill="auto"/>
            <w:noWrap/>
            <w:vAlign w:val="bottom"/>
          </w:tcPr>
          <w:p w:rsidR="004E2203" w:rsidRPr="002F1827" w:rsidRDefault="004E2203" w:rsidP="002F1827">
            <w:pPr>
              <w:spacing w:after="0"/>
              <w:jc w:val="both"/>
              <w:rPr>
                <w:b/>
                <w:bCs/>
                <w:sz w:val="16"/>
                <w:szCs w:val="16"/>
              </w:rPr>
            </w:pPr>
            <w:r w:rsidRPr="002F1827">
              <w:rPr>
                <w:b/>
                <w:bCs/>
                <w:sz w:val="16"/>
                <w:szCs w:val="16"/>
              </w:rPr>
              <w:t>13</w:t>
            </w:r>
          </w:p>
        </w:tc>
        <w:tc>
          <w:tcPr>
            <w:tcW w:w="615" w:type="pct"/>
            <w:tcBorders>
              <w:top w:val="nil"/>
              <w:left w:val="nil"/>
              <w:bottom w:val="single" w:sz="4" w:space="0" w:color="auto"/>
              <w:right w:val="single" w:sz="4" w:space="0" w:color="auto"/>
            </w:tcBorders>
            <w:shd w:val="clear" w:color="auto" w:fill="auto"/>
            <w:noWrap/>
            <w:vAlign w:val="bottom"/>
          </w:tcPr>
          <w:p w:rsidR="004E2203" w:rsidRPr="002F1827" w:rsidRDefault="004E2203" w:rsidP="002F1827">
            <w:pPr>
              <w:spacing w:after="0"/>
              <w:jc w:val="both"/>
              <w:rPr>
                <w:b/>
                <w:bCs/>
                <w:sz w:val="16"/>
                <w:szCs w:val="16"/>
              </w:rPr>
            </w:pPr>
            <w:r w:rsidRPr="002F1827">
              <w:rPr>
                <w:b/>
                <w:bCs/>
                <w:sz w:val="16"/>
                <w:szCs w:val="16"/>
              </w:rPr>
              <w:t>14</w:t>
            </w:r>
          </w:p>
        </w:tc>
      </w:tr>
      <w:tr w:rsidR="00E75049" w:rsidRPr="002F1827" w:rsidTr="001A1CA6">
        <w:trPr>
          <w:trHeight w:val="1250"/>
        </w:trPr>
        <w:tc>
          <w:tcPr>
            <w:tcW w:w="239" w:type="pct"/>
            <w:tcBorders>
              <w:top w:val="nil"/>
              <w:left w:val="single" w:sz="4" w:space="0" w:color="auto"/>
              <w:bottom w:val="single" w:sz="4" w:space="0" w:color="auto"/>
              <w:right w:val="single" w:sz="4" w:space="0" w:color="auto"/>
            </w:tcBorders>
            <w:shd w:val="clear" w:color="auto" w:fill="auto"/>
            <w:noWrap/>
            <w:vAlign w:val="center"/>
          </w:tcPr>
          <w:p w:rsidR="00E75049" w:rsidRPr="002F1827" w:rsidRDefault="00E75049" w:rsidP="002F1827">
            <w:pPr>
              <w:spacing w:after="0"/>
              <w:jc w:val="both"/>
              <w:rPr>
                <w:b/>
                <w:bCs/>
                <w:sz w:val="16"/>
                <w:szCs w:val="16"/>
              </w:rPr>
            </w:pPr>
            <w:r w:rsidRPr="002F1827">
              <w:rPr>
                <w:b/>
                <w:bCs/>
                <w:sz w:val="16"/>
                <w:szCs w:val="16"/>
              </w:rPr>
              <w:t>DO4C</w:t>
            </w:r>
          </w:p>
        </w:tc>
        <w:tc>
          <w:tcPr>
            <w:tcW w:w="130" w:type="pct"/>
            <w:tcBorders>
              <w:top w:val="nil"/>
              <w:left w:val="nil"/>
              <w:bottom w:val="single" w:sz="4" w:space="0" w:color="auto"/>
              <w:right w:val="single" w:sz="4" w:space="0" w:color="auto"/>
            </w:tcBorders>
            <w:shd w:val="clear" w:color="auto" w:fill="auto"/>
            <w:noWrap/>
            <w:vAlign w:val="bottom"/>
          </w:tcPr>
          <w:p w:rsidR="00E75049" w:rsidRPr="002F1827" w:rsidRDefault="00E75049" w:rsidP="002F1827">
            <w:pPr>
              <w:spacing w:after="0"/>
              <w:jc w:val="both"/>
              <w:rPr>
                <w:b/>
                <w:bCs/>
                <w:sz w:val="16"/>
                <w:szCs w:val="16"/>
              </w:rPr>
            </w:pPr>
            <w:r w:rsidRPr="002F1827">
              <w:rPr>
                <w:b/>
                <w:bCs/>
                <w:sz w:val="16"/>
                <w:szCs w:val="16"/>
              </w:rPr>
              <w:t> </w:t>
            </w:r>
          </w:p>
        </w:tc>
        <w:tc>
          <w:tcPr>
            <w:tcW w:w="111" w:type="pct"/>
            <w:tcBorders>
              <w:top w:val="nil"/>
              <w:left w:val="nil"/>
              <w:bottom w:val="single" w:sz="4" w:space="0" w:color="auto"/>
              <w:right w:val="single" w:sz="4" w:space="0" w:color="auto"/>
            </w:tcBorders>
            <w:shd w:val="clear" w:color="auto" w:fill="auto"/>
            <w:noWrap/>
            <w:vAlign w:val="bottom"/>
          </w:tcPr>
          <w:p w:rsidR="00E75049" w:rsidRPr="002F1827" w:rsidRDefault="00E75049" w:rsidP="002F1827">
            <w:pPr>
              <w:spacing w:after="0"/>
              <w:jc w:val="both"/>
              <w:rPr>
                <w:b/>
                <w:bCs/>
                <w:sz w:val="16"/>
                <w:szCs w:val="16"/>
              </w:rPr>
            </w:pPr>
            <w:r w:rsidRPr="002F1827">
              <w:rPr>
                <w:b/>
                <w:bCs/>
                <w:sz w:val="16"/>
                <w:szCs w:val="16"/>
              </w:rPr>
              <w:t> </w:t>
            </w:r>
          </w:p>
        </w:tc>
        <w:tc>
          <w:tcPr>
            <w:tcW w:w="117" w:type="pct"/>
            <w:tcBorders>
              <w:top w:val="nil"/>
              <w:left w:val="nil"/>
              <w:bottom w:val="single" w:sz="4" w:space="0" w:color="auto"/>
              <w:right w:val="single" w:sz="4" w:space="0" w:color="auto"/>
            </w:tcBorders>
            <w:shd w:val="clear" w:color="auto" w:fill="auto"/>
            <w:noWrap/>
            <w:vAlign w:val="bottom"/>
          </w:tcPr>
          <w:p w:rsidR="00E75049" w:rsidRPr="002F1827" w:rsidRDefault="00E75049" w:rsidP="002F1827">
            <w:pPr>
              <w:spacing w:after="0"/>
              <w:jc w:val="both"/>
              <w:rPr>
                <w:b/>
                <w:bCs/>
                <w:sz w:val="16"/>
                <w:szCs w:val="16"/>
              </w:rPr>
            </w:pPr>
            <w:r w:rsidRPr="002F1827">
              <w:rPr>
                <w:b/>
                <w:bCs/>
                <w:sz w:val="16"/>
                <w:szCs w:val="16"/>
              </w:rPr>
              <w:t> </w:t>
            </w:r>
          </w:p>
        </w:tc>
        <w:tc>
          <w:tcPr>
            <w:tcW w:w="427" w:type="pct"/>
            <w:tcBorders>
              <w:top w:val="nil"/>
              <w:left w:val="nil"/>
              <w:bottom w:val="single" w:sz="4" w:space="0" w:color="auto"/>
              <w:right w:val="single" w:sz="4" w:space="0" w:color="auto"/>
            </w:tcBorders>
            <w:shd w:val="clear" w:color="auto" w:fill="auto"/>
          </w:tcPr>
          <w:p w:rsidR="00E75049" w:rsidRPr="002F1827" w:rsidRDefault="00E75049" w:rsidP="002F1827">
            <w:pPr>
              <w:spacing w:after="0"/>
              <w:jc w:val="both"/>
              <w:rPr>
                <w:sz w:val="16"/>
                <w:szCs w:val="16"/>
              </w:rPr>
            </w:pPr>
            <w:r w:rsidRPr="002F1827">
              <w:rPr>
                <w:sz w:val="16"/>
                <w:szCs w:val="16"/>
              </w:rPr>
              <w:t>Food Security in districts with special food security needs improved by June 2013</w:t>
            </w:r>
          </w:p>
        </w:tc>
        <w:tc>
          <w:tcPr>
            <w:tcW w:w="525" w:type="pct"/>
            <w:tcBorders>
              <w:top w:val="nil"/>
              <w:left w:val="nil"/>
              <w:bottom w:val="single" w:sz="4" w:space="0" w:color="auto"/>
              <w:right w:val="single" w:sz="4" w:space="0" w:color="auto"/>
            </w:tcBorders>
            <w:shd w:val="clear" w:color="auto" w:fill="auto"/>
          </w:tcPr>
          <w:p w:rsidR="00E75049" w:rsidRPr="002F1827" w:rsidRDefault="00E75049" w:rsidP="002F1827">
            <w:pPr>
              <w:spacing w:after="0"/>
              <w:jc w:val="both"/>
              <w:rPr>
                <w:sz w:val="16"/>
                <w:szCs w:val="16"/>
              </w:rPr>
            </w:pPr>
            <w:r w:rsidRPr="002F1827">
              <w:rPr>
                <w:sz w:val="16"/>
                <w:szCs w:val="16"/>
              </w:rPr>
              <w:t xml:space="preserve">150 scheme  leaders, LGAs staff, Irrigation Technicians and farmer group representatives empowered on product branding, grading and packaging technologies in Mwega, Mvumi &amp; Lumuma irrigation </w:t>
            </w:r>
            <w:r w:rsidRPr="002F1827">
              <w:rPr>
                <w:sz w:val="16"/>
                <w:szCs w:val="16"/>
              </w:rPr>
              <w:lastRenderedPageBreak/>
              <w:t>schemes in Kilosa District</w:t>
            </w:r>
          </w:p>
        </w:tc>
        <w:tc>
          <w:tcPr>
            <w:tcW w:w="340" w:type="pct"/>
            <w:tcBorders>
              <w:top w:val="nil"/>
              <w:left w:val="nil"/>
              <w:bottom w:val="single" w:sz="4" w:space="0" w:color="auto"/>
              <w:right w:val="single" w:sz="4" w:space="0" w:color="auto"/>
            </w:tcBorders>
            <w:shd w:val="clear" w:color="auto" w:fill="auto"/>
            <w:noWrap/>
            <w:vAlign w:val="center"/>
          </w:tcPr>
          <w:p w:rsidR="00E75049" w:rsidRPr="002F1827" w:rsidRDefault="00E75049" w:rsidP="002F1827">
            <w:pPr>
              <w:spacing w:after="0"/>
              <w:jc w:val="both"/>
              <w:rPr>
                <w:sz w:val="16"/>
                <w:szCs w:val="16"/>
              </w:rPr>
            </w:pPr>
            <w:r w:rsidRPr="002F1827">
              <w:rPr>
                <w:sz w:val="16"/>
                <w:szCs w:val="16"/>
              </w:rPr>
              <w:lastRenderedPageBreak/>
              <w:t>87</w:t>
            </w:r>
          </w:p>
        </w:tc>
        <w:tc>
          <w:tcPr>
            <w:tcW w:w="224" w:type="pct"/>
            <w:tcBorders>
              <w:top w:val="nil"/>
              <w:left w:val="nil"/>
              <w:bottom w:val="single" w:sz="4" w:space="0" w:color="auto"/>
              <w:right w:val="single" w:sz="4" w:space="0" w:color="auto"/>
            </w:tcBorders>
            <w:shd w:val="clear" w:color="auto" w:fill="auto"/>
            <w:noWrap/>
            <w:vAlign w:val="center"/>
          </w:tcPr>
          <w:p w:rsidR="00E75049" w:rsidRPr="002F1827" w:rsidRDefault="00E75049" w:rsidP="002F1827">
            <w:pPr>
              <w:spacing w:after="0"/>
              <w:jc w:val="both"/>
              <w:rPr>
                <w:b/>
                <w:bCs/>
                <w:sz w:val="16"/>
                <w:szCs w:val="16"/>
              </w:rPr>
            </w:pPr>
            <w:r w:rsidRPr="002F1827">
              <w:rPr>
                <w:b/>
                <w:bCs/>
                <w:sz w:val="16"/>
                <w:szCs w:val="16"/>
              </w:rPr>
              <w:t>V</w:t>
            </w:r>
          </w:p>
        </w:tc>
        <w:tc>
          <w:tcPr>
            <w:tcW w:w="186" w:type="pct"/>
            <w:tcBorders>
              <w:top w:val="nil"/>
              <w:left w:val="nil"/>
              <w:bottom w:val="single" w:sz="4" w:space="0" w:color="auto"/>
              <w:right w:val="single" w:sz="4" w:space="0" w:color="auto"/>
            </w:tcBorders>
            <w:shd w:val="clear" w:color="auto" w:fill="auto"/>
            <w:noWrap/>
            <w:vAlign w:val="bottom"/>
          </w:tcPr>
          <w:p w:rsidR="00E75049" w:rsidRPr="002F1827" w:rsidRDefault="00E75049"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auto" w:fill="auto"/>
            <w:noWrap/>
            <w:vAlign w:val="bottom"/>
          </w:tcPr>
          <w:p w:rsidR="00E75049" w:rsidRPr="002F1827" w:rsidRDefault="00E75049" w:rsidP="002F1827">
            <w:pPr>
              <w:spacing w:after="0"/>
              <w:jc w:val="both"/>
              <w:rPr>
                <w:b/>
                <w:bCs/>
                <w:sz w:val="16"/>
                <w:szCs w:val="16"/>
              </w:rPr>
            </w:pPr>
            <w:r w:rsidRPr="002F1827">
              <w:rPr>
                <w:b/>
                <w:bCs/>
                <w:sz w:val="16"/>
                <w:szCs w:val="16"/>
              </w:rPr>
              <w:t> </w:t>
            </w:r>
          </w:p>
        </w:tc>
        <w:tc>
          <w:tcPr>
            <w:tcW w:w="721" w:type="pct"/>
            <w:tcBorders>
              <w:top w:val="nil"/>
              <w:left w:val="nil"/>
              <w:bottom w:val="single" w:sz="4" w:space="0" w:color="auto"/>
              <w:right w:val="single" w:sz="4" w:space="0" w:color="auto"/>
            </w:tcBorders>
            <w:shd w:val="clear" w:color="auto" w:fill="auto"/>
            <w:noWrap/>
            <w:vAlign w:val="center"/>
          </w:tcPr>
          <w:p w:rsidR="00E75049" w:rsidRPr="002F1827" w:rsidRDefault="00E75049" w:rsidP="002F1827">
            <w:pPr>
              <w:spacing w:after="0"/>
              <w:jc w:val="both"/>
              <w:rPr>
                <w:sz w:val="16"/>
                <w:szCs w:val="16"/>
              </w:rPr>
            </w:pPr>
            <w:r w:rsidRPr="002F1827">
              <w:rPr>
                <w:sz w:val="16"/>
                <w:szCs w:val="16"/>
              </w:rPr>
              <w:t xml:space="preserve">                       21,600,000 </w:t>
            </w:r>
          </w:p>
        </w:tc>
        <w:tc>
          <w:tcPr>
            <w:tcW w:w="838" w:type="pct"/>
            <w:tcBorders>
              <w:top w:val="nil"/>
              <w:left w:val="nil"/>
              <w:bottom w:val="single" w:sz="4" w:space="0" w:color="auto"/>
              <w:right w:val="single" w:sz="4" w:space="0" w:color="auto"/>
            </w:tcBorders>
            <w:shd w:val="clear" w:color="auto" w:fill="auto"/>
            <w:noWrap/>
            <w:vAlign w:val="center"/>
          </w:tcPr>
          <w:p w:rsidR="00E75049" w:rsidRPr="002F1827" w:rsidRDefault="00E75049" w:rsidP="002F1827">
            <w:pPr>
              <w:spacing w:after="0"/>
              <w:jc w:val="both"/>
              <w:rPr>
                <w:sz w:val="16"/>
                <w:szCs w:val="16"/>
              </w:rPr>
            </w:pPr>
            <w:r w:rsidRPr="002F1827">
              <w:rPr>
                <w:sz w:val="16"/>
                <w:szCs w:val="16"/>
              </w:rPr>
              <w:t xml:space="preserve">                                    18,857,100 </w:t>
            </w:r>
          </w:p>
        </w:tc>
        <w:tc>
          <w:tcPr>
            <w:tcW w:w="214" w:type="pct"/>
            <w:tcBorders>
              <w:top w:val="nil"/>
              <w:left w:val="nil"/>
              <w:bottom w:val="single" w:sz="4" w:space="0" w:color="auto"/>
              <w:right w:val="single" w:sz="4" w:space="0" w:color="auto"/>
            </w:tcBorders>
            <w:shd w:val="clear" w:color="auto" w:fill="auto"/>
            <w:noWrap/>
            <w:vAlign w:val="center"/>
          </w:tcPr>
          <w:p w:rsidR="00E75049" w:rsidRPr="002F1827" w:rsidRDefault="00E75049" w:rsidP="002F1827">
            <w:pPr>
              <w:spacing w:after="0"/>
              <w:jc w:val="both"/>
              <w:rPr>
                <w:b/>
                <w:bCs/>
                <w:sz w:val="16"/>
                <w:szCs w:val="16"/>
              </w:rPr>
            </w:pPr>
            <w:r w:rsidRPr="002F1827">
              <w:rPr>
                <w:b/>
                <w:bCs/>
                <w:sz w:val="16"/>
                <w:szCs w:val="16"/>
              </w:rPr>
              <w:t>87</w:t>
            </w:r>
          </w:p>
        </w:tc>
        <w:tc>
          <w:tcPr>
            <w:tcW w:w="615" w:type="pct"/>
            <w:tcBorders>
              <w:top w:val="nil"/>
              <w:left w:val="nil"/>
              <w:bottom w:val="single" w:sz="4" w:space="0" w:color="auto"/>
              <w:right w:val="single" w:sz="4" w:space="0" w:color="auto"/>
            </w:tcBorders>
            <w:shd w:val="clear" w:color="auto" w:fill="auto"/>
          </w:tcPr>
          <w:p w:rsidR="00E75049" w:rsidRPr="002F1827" w:rsidRDefault="00E75049" w:rsidP="002F1827">
            <w:pPr>
              <w:spacing w:after="0"/>
              <w:jc w:val="both"/>
              <w:rPr>
                <w:sz w:val="16"/>
                <w:szCs w:val="16"/>
              </w:rPr>
            </w:pPr>
            <w:r w:rsidRPr="002F1827">
              <w:rPr>
                <w:sz w:val="16"/>
                <w:szCs w:val="16"/>
              </w:rPr>
              <w:t>Contributed to the activity of MAFC thrust in Mwega, Mvumi &amp; Lumuma irrigation schemes in Kilosa- Morogoro.</w:t>
            </w:r>
          </w:p>
        </w:tc>
      </w:tr>
      <w:tr w:rsidR="00E75049" w:rsidRPr="002F1827" w:rsidTr="001A1CA6">
        <w:trPr>
          <w:trHeight w:val="1493"/>
        </w:trPr>
        <w:tc>
          <w:tcPr>
            <w:tcW w:w="239" w:type="pct"/>
            <w:tcBorders>
              <w:top w:val="nil"/>
              <w:left w:val="single" w:sz="4" w:space="0" w:color="auto"/>
              <w:bottom w:val="single" w:sz="4" w:space="0" w:color="auto"/>
              <w:right w:val="single" w:sz="4" w:space="0" w:color="auto"/>
            </w:tcBorders>
            <w:shd w:val="clear" w:color="auto" w:fill="auto"/>
            <w:noWrap/>
            <w:vAlign w:val="center"/>
          </w:tcPr>
          <w:p w:rsidR="00E75049" w:rsidRPr="002F1827" w:rsidRDefault="00E75049" w:rsidP="002F1827">
            <w:pPr>
              <w:spacing w:after="0"/>
              <w:jc w:val="both"/>
              <w:rPr>
                <w:b/>
                <w:bCs/>
                <w:sz w:val="16"/>
                <w:szCs w:val="16"/>
              </w:rPr>
            </w:pPr>
            <w:r w:rsidRPr="002F1827">
              <w:rPr>
                <w:b/>
                <w:bCs/>
                <w:sz w:val="16"/>
                <w:szCs w:val="16"/>
              </w:rPr>
              <w:lastRenderedPageBreak/>
              <w:t>DO5S</w:t>
            </w:r>
          </w:p>
        </w:tc>
        <w:tc>
          <w:tcPr>
            <w:tcW w:w="130" w:type="pct"/>
            <w:tcBorders>
              <w:top w:val="nil"/>
              <w:left w:val="nil"/>
              <w:bottom w:val="single" w:sz="4" w:space="0" w:color="auto"/>
              <w:right w:val="single" w:sz="4" w:space="0" w:color="auto"/>
            </w:tcBorders>
            <w:shd w:val="clear" w:color="auto" w:fill="auto"/>
            <w:noWrap/>
            <w:vAlign w:val="bottom"/>
          </w:tcPr>
          <w:p w:rsidR="00E75049" w:rsidRPr="002F1827" w:rsidRDefault="00E75049" w:rsidP="002F1827">
            <w:pPr>
              <w:spacing w:after="0"/>
              <w:jc w:val="both"/>
              <w:rPr>
                <w:b/>
                <w:bCs/>
                <w:sz w:val="16"/>
                <w:szCs w:val="16"/>
              </w:rPr>
            </w:pPr>
            <w:r w:rsidRPr="002F1827">
              <w:rPr>
                <w:b/>
                <w:bCs/>
                <w:sz w:val="16"/>
                <w:szCs w:val="16"/>
              </w:rPr>
              <w:t> </w:t>
            </w:r>
          </w:p>
        </w:tc>
        <w:tc>
          <w:tcPr>
            <w:tcW w:w="111" w:type="pct"/>
            <w:tcBorders>
              <w:top w:val="nil"/>
              <w:left w:val="nil"/>
              <w:bottom w:val="single" w:sz="4" w:space="0" w:color="auto"/>
              <w:right w:val="single" w:sz="4" w:space="0" w:color="auto"/>
            </w:tcBorders>
            <w:shd w:val="clear" w:color="auto" w:fill="auto"/>
            <w:noWrap/>
            <w:vAlign w:val="bottom"/>
          </w:tcPr>
          <w:p w:rsidR="00E75049" w:rsidRPr="002F1827" w:rsidRDefault="00E75049" w:rsidP="002F1827">
            <w:pPr>
              <w:spacing w:after="0"/>
              <w:jc w:val="both"/>
              <w:rPr>
                <w:b/>
                <w:bCs/>
                <w:sz w:val="16"/>
                <w:szCs w:val="16"/>
              </w:rPr>
            </w:pPr>
            <w:r w:rsidRPr="002F1827">
              <w:rPr>
                <w:b/>
                <w:bCs/>
                <w:sz w:val="16"/>
                <w:szCs w:val="16"/>
              </w:rPr>
              <w:t> </w:t>
            </w:r>
          </w:p>
        </w:tc>
        <w:tc>
          <w:tcPr>
            <w:tcW w:w="117" w:type="pct"/>
            <w:tcBorders>
              <w:top w:val="nil"/>
              <w:left w:val="nil"/>
              <w:bottom w:val="single" w:sz="4" w:space="0" w:color="auto"/>
              <w:right w:val="single" w:sz="4" w:space="0" w:color="auto"/>
            </w:tcBorders>
            <w:shd w:val="clear" w:color="auto" w:fill="auto"/>
            <w:noWrap/>
            <w:vAlign w:val="bottom"/>
          </w:tcPr>
          <w:p w:rsidR="00E75049" w:rsidRPr="002F1827" w:rsidRDefault="00E75049" w:rsidP="002F1827">
            <w:pPr>
              <w:spacing w:after="0"/>
              <w:jc w:val="both"/>
              <w:rPr>
                <w:b/>
                <w:bCs/>
                <w:sz w:val="16"/>
                <w:szCs w:val="16"/>
              </w:rPr>
            </w:pPr>
            <w:r w:rsidRPr="002F1827">
              <w:rPr>
                <w:b/>
                <w:bCs/>
                <w:sz w:val="16"/>
                <w:szCs w:val="16"/>
              </w:rPr>
              <w:t> </w:t>
            </w:r>
          </w:p>
        </w:tc>
        <w:tc>
          <w:tcPr>
            <w:tcW w:w="427" w:type="pct"/>
            <w:tcBorders>
              <w:top w:val="nil"/>
              <w:left w:val="nil"/>
              <w:bottom w:val="single" w:sz="4" w:space="0" w:color="auto"/>
              <w:right w:val="single" w:sz="4" w:space="0" w:color="auto"/>
            </w:tcBorders>
            <w:shd w:val="clear" w:color="auto" w:fill="auto"/>
          </w:tcPr>
          <w:p w:rsidR="00E75049" w:rsidRPr="002F1827" w:rsidRDefault="00E75049" w:rsidP="002F1827">
            <w:pPr>
              <w:spacing w:after="0"/>
              <w:jc w:val="both"/>
              <w:rPr>
                <w:sz w:val="16"/>
                <w:szCs w:val="16"/>
              </w:rPr>
            </w:pPr>
            <w:r w:rsidRPr="002F1827">
              <w:rPr>
                <w:sz w:val="16"/>
                <w:szCs w:val="16"/>
              </w:rPr>
              <w:t xml:space="preserve">Transformation of subsistance and small holder farmers into commercial agriculture by 2013 </w:t>
            </w:r>
          </w:p>
        </w:tc>
        <w:tc>
          <w:tcPr>
            <w:tcW w:w="525" w:type="pct"/>
            <w:tcBorders>
              <w:top w:val="nil"/>
              <w:left w:val="nil"/>
              <w:bottom w:val="single" w:sz="4" w:space="0" w:color="auto"/>
              <w:right w:val="single" w:sz="4" w:space="0" w:color="auto"/>
            </w:tcBorders>
            <w:shd w:val="clear" w:color="auto" w:fill="auto"/>
          </w:tcPr>
          <w:p w:rsidR="00E75049" w:rsidRPr="002F1827" w:rsidRDefault="00E75049" w:rsidP="002F1827">
            <w:pPr>
              <w:spacing w:after="0"/>
              <w:jc w:val="both"/>
              <w:rPr>
                <w:sz w:val="16"/>
                <w:szCs w:val="16"/>
              </w:rPr>
            </w:pPr>
            <w:r w:rsidRPr="002F1827">
              <w:rPr>
                <w:sz w:val="16"/>
                <w:szCs w:val="16"/>
              </w:rPr>
              <w:t>150 scheme  leaders, LGAs staff, Irrigation Technicians and farmer group representatives empowered on product branding, grading and packaging technologies in Mwega, Mvumi &amp; Lumuma irrigation schemes in Kilosa District</w:t>
            </w:r>
          </w:p>
        </w:tc>
        <w:tc>
          <w:tcPr>
            <w:tcW w:w="340" w:type="pct"/>
            <w:tcBorders>
              <w:top w:val="nil"/>
              <w:left w:val="nil"/>
              <w:bottom w:val="single" w:sz="4" w:space="0" w:color="auto"/>
              <w:right w:val="single" w:sz="4" w:space="0" w:color="auto"/>
            </w:tcBorders>
            <w:shd w:val="clear" w:color="auto" w:fill="auto"/>
            <w:noWrap/>
            <w:vAlign w:val="center"/>
          </w:tcPr>
          <w:p w:rsidR="00E75049" w:rsidRPr="002F1827" w:rsidRDefault="00E75049" w:rsidP="002F1827">
            <w:pPr>
              <w:spacing w:after="0"/>
              <w:jc w:val="both"/>
              <w:rPr>
                <w:sz w:val="16"/>
                <w:szCs w:val="16"/>
              </w:rPr>
            </w:pPr>
            <w:r w:rsidRPr="002F1827">
              <w:rPr>
                <w:sz w:val="16"/>
                <w:szCs w:val="16"/>
              </w:rPr>
              <w:t>76</w:t>
            </w:r>
          </w:p>
        </w:tc>
        <w:tc>
          <w:tcPr>
            <w:tcW w:w="224" w:type="pct"/>
            <w:tcBorders>
              <w:top w:val="nil"/>
              <w:left w:val="nil"/>
              <w:bottom w:val="single" w:sz="4" w:space="0" w:color="auto"/>
              <w:right w:val="single" w:sz="4" w:space="0" w:color="auto"/>
            </w:tcBorders>
            <w:shd w:val="clear" w:color="auto" w:fill="auto"/>
            <w:noWrap/>
            <w:vAlign w:val="center"/>
          </w:tcPr>
          <w:p w:rsidR="00E75049" w:rsidRPr="002F1827" w:rsidRDefault="00E75049" w:rsidP="002F1827">
            <w:pPr>
              <w:spacing w:after="0"/>
              <w:jc w:val="both"/>
              <w:rPr>
                <w:b/>
                <w:bCs/>
                <w:sz w:val="16"/>
                <w:szCs w:val="16"/>
              </w:rPr>
            </w:pPr>
            <w:r w:rsidRPr="002F1827">
              <w:rPr>
                <w:b/>
                <w:bCs/>
                <w:sz w:val="16"/>
                <w:szCs w:val="16"/>
              </w:rPr>
              <w:t>V</w:t>
            </w:r>
          </w:p>
        </w:tc>
        <w:tc>
          <w:tcPr>
            <w:tcW w:w="186" w:type="pct"/>
            <w:tcBorders>
              <w:top w:val="nil"/>
              <w:left w:val="nil"/>
              <w:bottom w:val="single" w:sz="4" w:space="0" w:color="auto"/>
              <w:right w:val="single" w:sz="4" w:space="0" w:color="auto"/>
            </w:tcBorders>
            <w:shd w:val="clear" w:color="auto" w:fill="auto"/>
            <w:noWrap/>
            <w:vAlign w:val="bottom"/>
          </w:tcPr>
          <w:p w:rsidR="00E75049" w:rsidRPr="002F1827" w:rsidRDefault="00E75049"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auto" w:fill="auto"/>
            <w:noWrap/>
            <w:vAlign w:val="bottom"/>
          </w:tcPr>
          <w:p w:rsidR="00E75049" w:rsidRPr="002F1827" w:rsidRDefault="00E75049" w:rsidP="002F1827">
            <w:pPr>
              <w:spacing w:after="0"/>
              <w:jc w:val="both"/>
              <w:rPr>
                <w:b/>
                <w:bCs/>
                <w:sz w:val="16"/>
                <w:szCs w:val="16"/>
              </w:rPr>
            </w:pPr>
            <w:r w:rsidRPr="002F1827">
              <w:rPr>
                <w:b/>
                <w:bCs/>
                <w:sz w:val="16"/>
                <w:szCs w:val="16"/>
              </w:rPr>
              <w:t> </w:t>
            </w:r>
          </w:p>
        </w:tc>
        <w:tc>
          <w:tcPr>
            <w:tcW w:w="721" w:type="pct"/>
            <w:tcBorders>
              <w:top w:val="nil"/>
              <w:left w:val="nil"/>
              <w:bottom w:val="single" w:sz="4" w:space="0" w:color="auto"/>
              <w:right w:val="single" w:sz="4" w:space="0" w:color="auto"/>
            </w:tcBorders>
            <w:shd w:val="clear" w:color="auto" w:fill="auto"/>
            <w:noWrap/>
            <w:vAlign w:val="center"/>
          </w:tcPr>
          <w:p w:rsidR="00E75049" w:rsidRPr="002F1827" w:rsidRDefault="00E75049" w:rsidP="002F1827">
            <w:pPr>
              <w:spacing w:after="0"/>
              <w:jc w:val="both"/>
              <w:rPr>
                <w:sz w:val="16"/>
                <w:szCs w:val="16"/>
              </w:rPr>
            </w:pPr>
            <w:r w:rsidRPr="002F1827">
              <w:rPr>
                <w:sz w:val="16"/>
                <w:szCs w:val="16"/>
              </w:rPr>
              <w:t xml:space="preserve">                       78,620,000 </w:t>
            </w:r>
          </w:p>
        </w:tc>
        <w:tc>
          <w:tcPr>
            <w:tcW w:w="838" w:type="pct"/>
            <w:tcBorders>
              <w:top w:val="nil"/>
              <w:left w:val="nil"/>
              <w:bottom w:val="single" w:sz="4" w:space="0" w:color="auto"/>
              <w:right w:val="single" w:sz="4" w:space="0" w:color="auto"/>
            </w:tcBorders>
            <w:shd w:val="clear" w:color="auto" w:fill="auto"/>
            <w:noWrap/>
            <w:vAlign w:val="center"/>
          </w:tcPr>
          <w:p w:rsidR="00E75049" w:rsidRPr="002F1827" w:rsidRDefault="00E75049" w:rsidP="002F1827">
            <w:pPr>
              <w:spacing w:after="0"/>
              <w:jc w:val="both"/>
              <w:rPr>
                <w:sz w:val="16"/>
                <w:szCs w:val="16"/>
              </w:rPr>
            </w:pPr>
            <w:r w:rsidRPr="002F1827">
              <w:rPr>
                <w:sz w:val="16"/>
                <w:szCs w:val="16"/>
              </w:rPr>
              <w:t xml:space="preserve">                                    59,488,500 </w:t>
            </w:r>
          </w:p>
        </w:tc>
        <w:tc>
          <w:tcPr>
            <w:tcW w:w="214" w:type="pct"/>
            <w:tcBorders>
              <w:top w:val="nil"/>
              <w:left w:val="nil"/>
              <w:bottom w:val="single" w:sz="4" w:space="0" w:color="auto"/>
              <w:right w:val="single" w:sz="4" w:space="0" w:color="auto"/>
            </w:tcBorders>
            <w:shd w:val="clear" w:color="auto" w:fill="auto"/>
            <w:noWrap/>
            <w:vAlign w:val="center"/>
          </w:tcPr>
          <w:p w:rsidR="00E75049" w:rsidRPr="002F1827" w:rsidRDefault="00E75049" w:rsidP="002F1827">
            <w:pPr>
              <w:spacing w:after="0"/>
              <w:jc w:val="both"/>
              <w:rPr>
                <w:b/>
                <w:bCs/>
                <w:sz w:val="16"/>
                <w:szCs w:val="16"/>
              </w:rPr>
            </w:pPr>
            <w:r w:rsidRPr="002F1827">
              <w:rPr>
                <w:b/>
                <w:bCs/>
                <w:sz w:val="16"/>
                <w:szCs w:val="16"/>
              </w:rPr>
              <w:t>76</w:t>
            </w:r>
          </w:p>
        </w:tc>
        <w:tc>
          <w:tcPr>
            <w:tcW w:w="615" w:type="pct"/>
            <w:tcBorders>
              <w:top w:val="nil"/>
              <w:left w:val="nil"/>
              <w:bottom w:val="single" w:sz="4" w:space="0" w:color="auto"/>
              <w:right w:val="single" w:sz="4" w:space="0" w:color="auto"/>
            </w:tcBorders>
            <w:shd w:val="clear" w:color="auto" w:fill="auto"/>
          </w:tcPr>
          <w:p w:rsidR="00E75049" w:rsidRPr="002F1827" w:rsidRDefault="00E75049" w:rsidP="002F1827">
            <w:pPr>
              <w:spacing w:after="0"/>
              <w:jc w:val="both"/>
              <w:rPr>
                <w:sz w:val="16"/>
                <w:szCs w:val="16"/>
              </w:rPr>
            </w:pPr>
            <w:r w:rsidRPr="002F1827">
              <w:rPr>
                <w:sz w:val="16"/>
                <w:szCs w:val="16"/>
              </w:rPr>
              <w:t>Contributed to the activity of MAFC thrust in Mwega, Mvumi &amp; Lumuma irrigation schemes in Kilosa- Morogoro.</w:t>
            </w:r>
          </w:p>
        </w:tc>
      </w:tr>
      <w:tr w:rsidR="00E75049" w:rsidRPr="002F1827" w:rsidTr="001A1CA6">
        <w:trPr>
          <w:trHeight w:val="1682"/>
        </w:trPr>
        <w:tc>
          <w:tcPr>
            <w:tcW w:w="239" w:type="pct"/>
            <w:tcBorders>
              <w:top w:val="nil"/>
              <w:left w:val="single" w:sz="4" w:space="0" w:color="auto"/>
              <w:bottom w:val="single" w:sz="4" w:space="0" w:color="auto"/>
              <w:right w:val="single" w:sz="4" w:space="0" w:color="auto"/>
            </w:tcBorders>
            <w:shd w:val="clear" w:color="auto" w:fill="auto"/>
            <w:noWrap/>
            <w:vAlign w:val="center"/>
          </w:tcPr>
          <w:p w:rsidR="00E75049" w:rsidRPr="002F1827" w:rsidRDefault="00E75049" w:rsidP="002F1827">
            <w:pPr>
              <w:spacing w:after="0"/>
              <w:jc w:val="both"/>
              <w:rPr>
                <w:b/>
                <w:bCs/>
                <w:sz w:val="16"/>
                <w:szCs w:val="16"/>
              </w:rPr>
            </w:pPr>
            <w:r w:rsidRPr="002F1827">
              <w:rPr>
                <w:b/>
                <w:bCs/>
                <w:sz w:val="16"/>
                <w:szCs w:val="16"/>
              </w:rPr>
              <w:t>GO2S</w:t>
            </w:r>
          </w:p>
        </w:tc>
        <w:tc>
          <w:tcPr>
            <w:tcW w:w="130" w:type="pct"/>
            <w:tcBorders>
              <w:top w:val="nil"/>
              <w:left w:val="nil"/>
              <w:bottom w:val="single" w:sz="4" w:space="0" w:color="auto"/>
              <w:right w:val="single" w:sz="4" w:space="0" w:color="auto"/>
            </w:tcBorders>
            <w:shd w:val="clear" w:color="auto" w:fill="auto"/>
            <w:noWrap/>
            <w:vAlign w:val="bottom"/>
          </w:tcPr>
          <w:p w:rsidR="00E75049" w:rsidRPr="002F1827" w:rsidRDefault="00E75049" w:rsidP="002F1827">
            <w:pPr>
              <w:spacing w:after="0"/>
              <w:jc w:val="both"/>
              <w:rPr>
                <w:b/>
                <w:bCs/>
                <w:sz w:val="16"/>
                <w:szCs w:val="16"/>
              </w:rPr>
            </w:pPr>
            <w:r w:rsidRPr="002F1827">
              <w:rPr>
                <w:b/>
                <w:bCs/>
                <w:sz w:val="16"/>
                <w:szCs w:val="16"/>
              </w:rPr>
              <w:t> </w:t>
            </w:r>
          </w:p>
        </w:tc>
        <w:tc>
          <w:tcPr>
            <w:tcW w:w="111" w:type="pct"/>
            <w:tcBorders>
              <w:top w:val="nil"/>
              <w:left w:val="nil"/>
              <w:bottom w:val="single" w:sz="4" w:space="0" w:color="auto"/>
              <w:right w:val="single" w:sz="4" w:space="0" w:color="auto"/>
            </w:tcBorders>
            <w:shd w:val="clear" w:color="auto" w:fill="auto"/>
            <w:noWrap/>
            <w:vAlign w:val="bottom"/>
          </w:tcPr>
          <w:p w:rsidR="00E75049" w:rsidRPr="002F1827" w:rsidRDefault="00E75049" w:rsidP="002F1827">
            <w:pPr>
              <w:spacing w:after="0"/>
              <w:jc w:val="both"/>
              <w:rPr>
                <w:b/>
                <w:bCs/>
                <w:sz w:val="16"/>
                <w:szCs w:val="16"/>
              </w:rPr>
            </w:pPr>
            <w:r w:rsidRPr="002F1827">
              <w:rPr>
                <w:b/>
                <w:bCs/>
                <w:sz w:val="16"/>
                <w:szCs w:val="16"/>
              </w:rPr>
              <w:t> </w:t>
            </w:r>
          </w:p>
        </w:tc>
        <w:tc>
          <w:tcPr>
            <w:tcW w:w="117" w:type="pct"/>
            <w:tcBorders>
              <w:top w:val="nil"/>
              <w:left w:val="nil"/>
              <w:bottom w:val="single" w:sz="4" w:space="0" w:color="auto"/>
              <w:right w:val="single" w:sz="4" w:space="0" w:color="auto"/>
            </w:tcBorders>
            <w:shd w:val="clear" w:color="auto" w:fill="auto"/>
            <w:noWrap/>
            <w:vAlign w:val="bottom"/>
          </w:tcPr>
          <w:p w:rsidR="00E75049" w:rsidRPr="002F1827" w:rsidRDefault="00E75049" w:rsidP="002F1827">
            <w:pPr>
              <w:spacing w:after="0"/>
              <w:jc w:val="both"/>
              <w:rPr>
                <w:b/>
                <w:bCs/>
                <w:sz w:val="16"/>
                <w:szCs w:val="16"/>
              </w:rPr>
            </w:pPr>
            <w:r w:rsidRPr="002F1827">
              <w:rPr>
                <w:b/>
                <w:bCs/>
                <w:sz w:val="16"/>
                <w:szCs w:val="16"/>
              </w:rPr>
              <w:t> </w:t>
            </w:r>
          </w:p>
        </w:tc>
        <w:tc>
          <w:tcPr>
            <w:tcW w:w="427" w:type="pct"/>
            <w:tcBorders>
              <w:top w:val="nil"/>
              <w:left w:val="nil"/>
              <w:bottom w:val="single" w:sz="4" w:space="0" w:color="auto"/>
              <w:right w:val="single" w:sz="4" w:space="0" w:color="auto"/>
            </w:tcBorders>
            <w:shd w:val="clear" w:color="auto" w:fill="auto"/>
          </w:tcPr>
          <w:p w:rsidR="00E75049" w:rsidRPr="002F1827" w:rsidRDefault="00E75049" w:rsidP="002F1827">
            <w:pPr>
              <w:spacing w:after="0"/>
              <w:jc w:val="both"/>
              <w:rPr>
                <w:sz w:val="16"/>
                <w:szCs w:val="16"/>
              </w:rPr>
            </w:pPr>
            <w:r w:rsidRPr="002F1827">
              <w:rPr>
                <w:sz w:val="16"/>
                <w:szCs w:val="16"/>
              </w:rPr>
              <w:t xml:space="preserve">Capacity of NFSD to monitor and disseminate post harvest management technologies strengthened by 2013 </w:t>
            </w:r>
          </w:p>
        </w:tc>
        <w:tc>
          <w:tcPr>
            <w:tcW w:w="525" w:type="pct"/>
            <w:tcBorders>
              <w:top w:val="nil"/>
              <w:left w:val="nil"/>
              <w:bottom w:val="single" w:sz="4" w:space="0" w:color="auto"/>
              <w:right w:val="single" w:sz="4" w:space="0" w:color="auto"/>
            </w:tcBorders>
            <w:shd w:val="clear" w:color="auto" w:fill="auto"/>
          </w:tcPr>
          <w:p w:rsidR="00E75049" w:rsidRPr="002F1827" w:rsidRDefault="00E75049" w:rsidP="002F1827">
            <w:pPr>
              <w:spacing w:after="0"/>
              <w:jc w:val="both"/>
              <w:rPr>
                <w:sz w:val="16"/>
                <w:szCs w:val="16"/>
              </w:rPr>
            </w:pPr>
            <w:r w:rsidRPr="002F1827">
              <w:rPr>
                <w:sz w:val="16"/>
                <w:szCs w:val="16"/>
              </w:rPr>
              <w:t xml:space="preserve">4 MSc &amp; 1 BSc students/DNFS staff </w:t>
            </w:r>
            <w:r w:rsidR="00C34854" w:rsidRPr="002F1827">
              <w:rPr>
                <w:sz w:val="16"/>
                <w:szCs w:val="16"/>
              </w:rPr>
              <w:t>has</w:t>
            </w:r>
            <w:r w:rsidRPr="002F1827">
              <w:rPr>
                <w:sz w:val="16"/>
                <w:szCs w:val="16"/>
              </w:rPr>
              <w:t xml:space="preserve"> been supported </w:t>
            </w:r>
            <w:r w:rsidR="00C34854" w:rsidRPr="002F1827">
              <w:rPr>
                <w:sz w:val="16"/>
                <w:szCs w:val="16"/>
              </w:rPr>
              <w:t>financially to</w:t>
            </w:r>
            <w:r w:rsidRPr="002F1827">
              <w:rPr>
                <w:sz w:val="16"/>
                <w:szCs w:val="16"/>
              </w:rPr>
              <w:t xml:space="preserve"> persue long course training at Sokoine University of Agriculture and Open University.                                                One Food Security Thematic Working Group meeting conducted.    </w:t>
            </w:r>
          </w:p>
        </w:tc>
        <w:tc>
          <w:tcPr>
            <w:tcW w:w="340" w:type="pct"/>
            <w:tcBorders>
              <w:top w:val="nil"/>
              <w:left w:val="nil"/>
              <w:bottom w:val="single" w:sz="4" w:space="0" w:color="auto"/>
              <w:right w:val="single" w:sz="4" w:space="0" w:color="auto"/>
            </w:tcBorders>
            <w:shd w:val="clear" w:color="auto" w:fill="auto"/>
            <w:noWrap/>
            <w:vAlign w:val="center"/>
          </w:tcPr>
          <w:p w:rsidR="00E75049" w:rsidRPr="002F1827" w:rsidRDefault="00E75049" w:rsidP="002F1827">
            <w:pPr>
              <w:spacing w:after="0"/>
              <w:jc w:val="both"/>
              <w:rPr>
                <w:sz w:val="16"/>
                <w:szCs w:val="16"/>
              </w:rPr>
            </w:pPr>
            <w:r w:rsidRPr="002F1827">
              <w:rPr>
                <w:sz w:val="16"/>
                <w:szCs w:val="16"/>
              </w:rPr>
              <w:t>79</w:t>
            </w:r>
          </w:p>
        </w:tc>
        <w:tc>
          <w:tcPr>
            <w:tcW w:w="224" w:type="pct"/>
            <w:tcBorders>
              <w:top w:val="nil"/>
              <w:left w:val="nil"/>
              <w:bottom w:val="single" w:sz="4" w:space="0" w:color="auto"/>
              <w:right w:val="single" w:sz="4" w:space="0" w:color="auto"/>
            </w:tcBorders>
            <w:shd w:val="clear" w:color="auto" w:fill="auto"/>
            <w:noWrap/>
            <w:vAlign w:val="center"/>
          </w:tcPr>
          <w:p w:rsidR="00E75049" w:rsidRPr="002F1827" w:rsidRDefault="00E75049" w:rsidP="002F1827">
            <w:pPr>
              <w:spacing w:after="0"/>
              <w:jc w:val="both"/>
              <w:rPr>
                <w:b/>
                <w:bCs/>
                <w:sz w:val="16"/>
                <w:szCs w:val="16"/>
              </w:rPr>
            </w:pPr>
            <w:r w:rsidRPr="002F1827">
              <w:rPr>
                <w:b/>
                <w:bCs/>
                <w:sz w:val="16"/>
                <w:szCs w:val="16"/>
              </w:rPr>
              <w:t>V</w:t>
            </w:r>
          </w:p>
        </w:tc>
        <w:tc>
          <w:tcPr>
            <w:tcW w:w="186" w:type="pct"/>
            <w:tcBorders>
              <w:top w:val="nil"/>
              <w:left w:val="nil"/>
              <w:bottom w:val="single" w:sz="4" w:space="0" w:color="auto"/>
              <w:right w:val="single" w:sz="4" w:space="0" w:color="auto"/>
            </w:tcBorders>
            <w:shd w:val="clear" w:color="auto" w:fill="auto"/>
            <w:noWrap/>
            <w:vAlign w:val="bottom"/>
          </w:tcPr>
          <w:p w:rsidR="00E75049" w:rsidRPr="002F1827" w:rsidRDefault="00E75049"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auto" w:fill="auto"/>
            <w:noWrap/>
            <w:vAlign w:val="bottom"/>
          </w:tcPr>
          <w:p w:rsidR="00E75049" w:rsidRPr="002F1827" w:rsidRDefault="00E75049" w:rsidP="002F1827">
            <w:pPr>
              <w:spacing w:after="0"/>
              <w:jc w:val="both"/>
              <w:rPr>
                <w:b/>
                <w:bCs/>
                <w:sz w:val="16"/>
                <w:szCs w:val="16"/>
              </w:rPr>
            </w:pPr>
            <w:r w:rsidRPr="002F1827">
              <w:rPr>
                <w:b/>
                <w:bCs/>
                <w:sz w:val="16"/>
                <w:szCs w:val="16"/>
              </w:rPr>
              <w:t> </w:t>
            </w:r>
          </w:p>
        </w:tc>
        <w:tc>
          <w:tcPr>
            <w:tcW w:w="721" w:type="pct"/>
            <w:tcBorders>
              <w:top w:val="nil"/>
              <w:left w:val="nil"/>
              <w:bottom w:val="single" w:sz="4" w:space="0" w:color="auto"/>
              <w:right w:val="single" w:sz="4" w:space="0" w:color="auto"/>
            </w:tcBorders>
            <w:shd w:val="clear" w:color="auto" w:fill="auto"/>
            <w:noWrap/>
            <w:vAlign w:val="center"/>
          </w:tcPr>
          <w:p w:rsidR="00E75049" w:rsidRPr="002F1827" w:rsidRDefault="00E75049" w:rsidP="002F1827">
            <w:pPr>
              <w:spacing w:after="0"/>
              <w:jc w:val="both"/>
              <w:rPr>
                <w:sz w:val="16"/>
                <w:szCs w:val="16"/>
              </w:rPr>
            </w:pPr>
            <w:r w:rsidRPr="002F1827">
              <w:rPr>
                <w:sz w:val="16"/>
                <w:szCs w:val="16"/>
              </w:rPr>
              <w:t xml:space="preserve">                      154,880,000 </w:t>
            </w:r>
          </w:p>
        </w:tc>
        <w:tc>
          <w:tcPr>
            <w:tcW w:w="838" w:type="pct"/>
            <w:tcBorders>
              <w:top w:val="nil"/>
              <w:left w:val="nil"/>
              <w:bottom w:val="single" w:sz="4" w:space="0" w:color="auto"/>
              <w:right w:val="single" w:sz="4" w:space="0" w:color="auto"/>
            </w:tcBorders>
            <w:shd w:val="clear" w:color="auto" w:fill="auto"/>
            <w:noWrap/>
            <w:vAlign w:val="center"/>
          </w:tcPr>
          <w:p w:rsidR="00E75049" w:rsidRPr="002F1827" w:rsidRDefault="00E75049" w:rsidP="002F1827">
            <w:pPr>
              <w:spacing w:after="0"/>
              <w:jc w:val="both"/>
              <w:rPr>
                <w:sz w:val="16"/>
                <w:szCs w:val="16"/>
              </w:rPr>
            </w:pPr>
            <w:r w:rsidRPr="002F1827">
              <w:rPr>
                <w:sz w:val="16"/>
                <w:szCs w:val="16"/>
              </w:rPr>
              <w:t xml:space="preserve">                                  121,889,443 </w:t>
            </w:r>
          </w:p>
        </w:tc>
        <w:tc>
          <w:tcPr>
            <w:tcW w:w="214" w:type="pct"/>
            <w:tcBorders>
              <w:top w:val="nil"/>
              <w:left w:val="nil"/>
              <w:bottom w:val="single" w:sz="4" w:space="0" w:color="auto"/>
              <w:right w:val="single" w:sz="4" w:space="0" w:color="auto"/>
            </w:tcBorders>
            <w:shd w:val="clear" w:color="auto" w:fill="auto"/>
            <w:noWrap/>
            <w:vAlign w:val="center"/>
          </w:tcPr>
          <w:p w:rsidR="00E75049" w:rsidRPr="002F1827" w:rsidRDefault="00E75049" w:rsidP="002F1827">
            <w:pPr>
              <w:spacing w:after="0"/>
              <w:jc w:val="both"/>
              <w:rPr>
                <w:b/>
                <w:bCs/>
                <w:sz w:val="16"/>
                <w:szCs w:val="16"/>
              </w:rPr>
            </w:pPr>
            <w:r w:rsidRPr="002F1827">
              <w:rPr>
                <w:b/>
                <w:bCs/>
                <w:sz w:val="16"/>
                <w:szCs w:val="16"/>
              </w:rPr>
              <w:t>79</w:t>
            </w:r>
          </w:p>
        </w:tc>
        <w:tc>
          <w:tcPr>
            <w:tcW w:w="615" w:type="pct"/>
            <w:tcBorders>
              <w:top w:val="nil"/>
              <w:left w:val="nil"/>
              <w:bottom w:val="single" w:sz="4" w:space="0" w:color="auto"/>
              <w:right w:val="single" w:sz="4" w:space="0" w:color="auto"/>
            </w:tcBorders>
            <w:shd w:val="clear" w:color="auto" w:fill="auto"/>
          </w:tcPr>
          <w:p w:rsidR="00E75049" w:rsidRPr="002F1827" w:rsidRDefault="00E75049" w:rsidP="002F1827">
            <w:pPr>
              <w:spacing w:after="0"/>
              <w:jc w:val="both"/>
              <w:rPr>
                <w:sz w:val="16"/>
                <w:szCs w:val="16"/>
              </w:rPr>
            </w:pPr>
            <w:r w:rsidRPr="002F1827">
              <w:rPr>
                <w:sz w:val="16"/>
                <w:szCs w:val="16"/>
              </w:rPr>
              <w:t> </w:t>
            </w:r>
          </w:p>
        </w:tc>
      </w:tr>
      <w:tr w:rsidR="001A1CA6" w:rsidRPr="002F1827" w:rsidTr="001A1CA6">
        <w:trPr>
          <w:trHeight w:val="255"/>
        </w:trPr>
        <w:tc>
          <w:tcPr>
            <w:tcW w:w="1550" w:type="pct"/>
            <w:gridSpan w:val="6"/>
            <w:tcBorders>
              <w:top w:val="nil"/>
              <w:left w:val="single" w:sz="4" w:space="0" w:color="auto"/>
              <w:bottom w:val="single" w:sz="4" w:space="0" w:color="auto"/>
              <w:right w:val="single" w:sz="4" w:space="0" w:color="auto"/>
            </w:tcBorders>
            <w:shd w:val="clear" w:color="auto" w:fill="auto"/>
            <w:noWrap/>
            <w:vAlign w:val="bottom"/>
          </w:tcPr>
          <w:p w:rsidR="001A1CA6" w:rsidRPr="001A1CA6" w:rsidRDefault="001A1CA6" w:rsidP="002F1827">
            <w:pPr>
              <w:spacing w:after="0"/>
              <w:jc w:val="both"/>
              <w:rPr>
                <w:b/>
                <w:bCs/>
                <w:sz w:val="16"/>
                <w:szCs w:val="16"/>
              </w:rPr>
            </w:pPr>
            <w:r w:rsidRPr="002F1827">
              <w:rPr>
                <w:b/>
                <w:bCs/>
                <w:sz w:val="16"/>
                <w:szCs w:val="16"/>
              </w:rPr>
              <w:t>Total</w:t>
            </w:r>
          </w:p>
        </w:tc>
        <w:tc>
          <w:tcPr>
            <w:tcW w:w="340" w:type="pct"/>
            <w:tcBorders>
              <w:top w:val="nil"/>
              <w:left w:val="nil"/>
              <w:bottom w:val="single" w:sz="4" w:space="0" w:color="auto"/>
              <w:right w:val="single" w:sz="4" w:space="0" w:color="auto"/>
            </w:tcBorders>
            <w:shd w:val="clear" w:color="auto" w:fill="auto"/>
            <w:noWrap/>
            <w:vAlign w:val="bottom"/>
          </w:tcPr>
          <w:p w:rsidR="001A1CA6" w:rsidRPr="002F1827" w:rsidRDefault="001A1CA6" w:rsidP="002F1827">
            <w:pPr>
              <w:spacing w:after="0"/>
              <w:jc w:val="both"/>
              <w:rPr>
                <w:b/>
                <w:bCs/>
                <w:sz w:val="16"/>
                <w:szCs w:val="16"/>
              </w:rPr>
            </w:pPr>
            <w:r w:rsidRPr="002F1827">
              <w:rPr>
                <w:b/>
                <w:bCs/>
                <w:sz w:val="16"/>
                <w:szCs w:val="16"/>
              </w:rPr>
              <w:t> </w:t>
            </w:r>
          </w:p>
        </w:tc>
        <w:tc>
          <w:tcPr>
            <w:tcW w:w="224" w:type="pct"/>
            <w:tcBorders>
              <w:top w:val="nil"/>
              <w:left w:val="nil"/>
              <w:bottom w:val="single" w:sz="4" w:space="0" w:color="auto"/>
              <w:right w:val="single" w:sz="4" w:space="0" w:color="auto"/>
            </w:tcBorders>
            <w:shd w:val="clear" w:color="auto" w:fill="auto"/>
            <w:noWrap/>
            <w:vAlign w:val="bottom"/>
          </w:tcPr>
          <w:p w:rsidR="001A1CA6" w:rsidRPr="002F1827" w:rsidRDefault="001A1CA6" w:rsidP="002F1827">
            <w:pPr>
              <w:spacing w:after="0"/>
              <w:jc w:val="both"/>
              <w:rPr>
                <w:b/>
                <w:bCs/>
                <w:sz w:val="16"/>
                <w:szCs w:val="16"/>
              </w:rPr>
            </w:pPr>
            <w:r w:rsidRPr="002F1827">
              <w:rPr>
                <w:b/>
                <w:bCs/>
                <w:sz w:val="16"/>
                <w:szCs w:val="16"/>
              </w:rPr>
              <w:t> </w:t>
            </w:r>
          </w:p>
        </w:tc>
        <w:tc>
          <w:tcPr>
            <w:tcW w:w="186" w:type="pct"/>
            <w:tcBorders>
              <w:top w:val="nil"/>
              <w:left w:val="nil"/>
              <w:bottom w:val="single" w:sz="4" w:space="0" w:color="auto"/>
              <w:right w:val="single" w:sz="4" w:space="0" w:color="auto"/>
            </w:tcBorders>
            <w:shd w:val="clear" w:color="auto" w:fill="auto"/>
            <w:noWrap/>
            <w:vAlign w:val="bottom"/>
          </w:tcPr>
          <w:p w:rsidR="001A1CA6" w:rsidRPr="002F1827" w:rsidRDefault="001A1CA6"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auto" w:fill="auto"/>
            <w:noWrap/>
            <w:vAlign w:val="bottom"/>
          </w:tcPr>
          <w:p w:rsidR="001A1CA6" w:rsidRPr="002F1827" w:rsidRDefault="001A1CA6" w:rsidP="002F1827">
            <w:pPr>
              <w:spacing w:after="0"/>
              <w:jc w:val="both"/>
              <w:rPr>
                <w:b/>
                <w:bCs/>
                <w:sz w:val="16"/>
                <w:szCs w:val="16"/>
              </w:rPr>
            </w:pPr>
            <w:r w:rsidRPr="002F1827">
              <w:rPr>
                <w:b/>
                <w:bCs/>
                <w:sz w:val="16"/>
                <w:szCs w:val="16"/>
              </w:rPr>
              <w:t> </w:t>
            </w:r>
          </w:p>
        </w:tc>
        <w:tc>
          <w:tcPr>
            <w:tcW w:w="721" w:type="pct"/>
            <w:tcBorders>
              <w:top w:val="nil"/>
              <w:left w:val="nil"/>
              <w:bottom w:val="single" w:sz="4" w:space="0" w:color="auto"/>
              <w:right w:val="single" w:sz="4" w:space="0" w:color="auto"/>
            </w:tcBorders>
            <w:shd w:val="clear" w:color="auto" w:fill="auto"/>
            <w:noWrap/>
            <w:vAlign w:val="bottom"/>
          </w:tcPr>
          <w:p w:rsidR="001A1CA6" w:rsidRPr="002F1827" w:rsidRDefault="001A1CA6" w:rsidP="002F1827">
            <w:pPr>
              <w:spacing w:after="0"/>
              <w:jc w:val="both"/>
              <w:rPr>
                <w:b/>
                <w:bCs/>
                <w:sz w:val="16"/>
                <w:szCs w:val="16"/>
              </w:rPr>
            </w:pPr>
            <w:r w:rsidRPr="002F1827">
              <w:rPr>
                <w:b/>
                <w:bCs/>
                <w:sz w:val="16"/>
                <w:szCs w:val="16"/>
              </w:rPr>
              <w:t xml:space="preserve">                      255,100,000 </w:t>
            </w:r>
          </w:p>
        </w:tc>
        <w:tc>
          <w:tcPr>
            <w:tcW w:w="838" w:type="pct"/>
            <w:tcBorders>
              <w:top w:val="nil"/>
              <w:left w:val="nil"/>
              <w:bottom w:val="single" w:sz="4" w:space="0" w:color="auto"/>
              <w:right w:val="single" w:sz="4" w:space="0" w:color="auto"/>
            </w:tcBorders>
            <w:shd w:val="clear" w:color="auto" w:fill="auto"/>
            <w:noWrap/>
            <w:vAlign w:val="bottom"/>
          </w:tcPr>
          <w:p w:rsidR="001A1CA6" w:rsidRPr="002F1827" w:rsidRDefault="001A1CA6" w:rsidP="002F1827">
            <w:pPr>
              <w:spacing w:after="0"/>
              <w:jc w:val="both"/>
              <w:rPr>
                <w:b/>
                <w:bCs/>
                <w:sz w:val="16"/>
                <w:szCs w:val="16"/>
              </w:rPr>
            </w:pPr>
            <w:r w:rsidRPr="002F1827">
              <w:rPr>
                <w:b/>
                <w:bCs/>
                <w:sz w:val="16"/>
                <w:szCs w:val="16"/>
              </w:rPr>
              <w:t xml:space="preserve">                                  200,235,043 </w:t>
            </w:r>
          </w:p>
        </w:tc>
        <w:tc>
          <w:tcPr>
            <w:tcW w:w="214" w:type="pct"/>
            <w:tcBorders>
              <w:top w:val="nil"/>
              <w:left w:val="nil"/>
              <w:bottom w:val="single" w:sz="4" w:space="0" w:color="auto"/>
              <w:right w:val="single" w:sz="4" w:space="0" w:color="auto"/>
            </w:tcBorders>
            <w:shd w:val="clear" w:color="auto" w:fill="auto"/>
            <w:noWrap/>
            <w:vAlign w:val="bottom"/>
          </w:tcPr>
          <w:p w:rsidR="001A1CA6" w:rsidRPr="002F1827" w:rsidRDefault="001A1CA6" w:rsidP="002F1827">
            <w:pPr>
              <w:spacing w:after="0"/>
              <w:jc w:val="both"/>
              <w:rPr>
                <w:b/>
                <w:bCs/>
                <w:sz w:val="16"/>
                <w:szCs w:val="16"/>
              </w:rPr>
            </w:pPr>
            <w:r w:rsidRPr="002F1827">
              <w:rPr>
                <w:b/>
                <w:bCs/>
                <w:sz w:val="16"/>
                <w:szCs w:val="16"/>
              </w:rPr>
              <w:t> </w:t>
            </w:r>
          </w:p>
        </w:tc>
        <w:tc>
          <w:tcPr>
            <w:tcW w:w="615" w:type="pct"/>
            <w:tcBorders>
              <w:top w:val="nil"/>
              <w:left w:val="nil"/>
              <w:bottom w:val="single" w:sz="4" w:space="0" w:color="auto"/>
              <w:right w:val="single" w:sz="4" w:space="0" w:color="auto"/>
            </w:tcBorders>
            <w:shd w:val="clear" w:color="auto" w:fill="auto"/>
            <w:noWrap/>
            <w:vAlign w:val="bottom"/>
          </w:tcPr>
          <w:p w:rsidR="001A1CA6" w:rsidRPr="002F1827" w:rsidRDefault="001A1CA6" w:rsidP="002F1827">
            <w:pPr>
              <w:spacing w:after="0"/>
              <w:jc w:val="both"/>
              <w:rPr>
                <w:b/>
                <w:bCs/>
                <w:sz w:val="16"/>
                <w:szCs w:val="16"/>
              </w:rPr>
            </w:pPr>
            <w:r w:rsidRPr="002F1827">
              <w:rPr>
                <w:b/>
                <w:bCs/>
                <w:sz w:val="16"/>
                <w:szCs w:val="16"/>
              </w:rPr>
              <w:t> </w:t>
            </w:r>
          </w:p>
        </w:tc>
      </w:tr>
    </w:tbl>
    <w:p w:rsidR="007542AF" w:rsidRPr="002F1827" w:rsidRDefault="007542AF" w:rsidP="002F1827">
      <w:pPr>
        <w:spacing w:after="0"/>
        <w:jc w:val="both"/>
        <w:rPr>
          <w:b/>
          <w:bCs/>
          <w:sz w:val="22"/>
          <w:szCs w:val="22"/>
        </w:rPr>
      </w:pPr>
    </w:p>
    <w:p w:rsidR="008E041C" w:rsidRPr="002F1827" w:rsidRDefault="008E041C" w:rsidP="002F1827">
      <w:pPr>
        <w:spacing w:after="0"/>
        <w:jc w:val="both"/>
        <w:rPr>
          <w:b/>
          <w:bCs/>
          <w:sz w:val="22"/>
          <w:szCs w:val="22"/>
        </w:rPr>
      </w:pPr>
    </w:p>
    <w:p w:rsidR="008E041C" w:rsidRPr="002F1827" w:rsidRDefault="008E041C" w:rsidP="002F1827">
      <w:pPr>
        <w:spacing w:after="0"/>
        <w:jc w:val="both"/>
        <w:rPr>
          <w:b/>
          <w:bCs/>
          <w:sz w:val="22"/>
          <w:szCs w:val="22"/>
        </w:rPr>
      </w:pPr>
    </w:p>
    <w:p w:rsidR="008E041C" w:rsidRPr="002F1827" w:rsidRDefault="008E041C" w:rsidP="002F1827">
      <w:pPr>
        <w:spacing w:after="0"/>
        <w:jc w:val="both"/>
        <w:rPr>
          <w:b/>
          <w:bCs/>
          <w:sz w:val="22"/>
          <w:szCs w:val="22"/>
        </w:rPr>
      </w:pPr>
    </w:p>
    <w:p w:rsidR="008E041C" w:rsidRPr="002F1827" w:rsidRDefault="008E041C" w:rsidP="002F1827">
      <w:pPr>
        <w:spacing w:after="0"/>
        <w:jc w:val="both"/>
        <w:rPr>
          <w:b/>
          <w:bCs/>
          <w:sz w:val="22"/>
          <w:szCs w:val="22"/>
        </w:rPr>
      </w:pPr>
    </w:p>
    <w:p w:rsidR="008E041C" w:rsidRPr="002F1827" w:rsidRDefault="008E041C" w:rsidP="002F1827">
      <w:pPr>
        <w:spacing w:after="0"/>
        <w:jc w:val="both"/>
        <w:rPr>
          <w:b/>
          <w:bCs/>
          <w:sz w:val="22"/>
          <w:szCs w:val="22"/>
        </w:rPr>
      </w:pPr>
    </w:p>
    <w:p w:rsidR="008E041C" w:rsidRPr="002F1827" w:rsidRDefault="008E041C" w:rsidP="002F1827">
      <w:pPr>
        <w:spacing w:after="0"/>
        <w:jc w:val="both"/>
        <w:rPr>
          <w:b/>
          <w:bCs/>
          <w:sz w:val="20"/>
          <w:szCs w:val="20"/>
        </w:rPr>
      </w:pPr>
    </w:p>
    <w:p w:rsidR="008E041C" w:rsidRPr="002F1827" w:rsidRDefault="008E041C" w:rsidP="002F1827">
      <w:pPr>
        <w:spacing w:after="0"/>
        <w:jc w:val="both"/>
        <w:rPr>
          <w:b/>
          <w:bCs/>
          <w:sz w:val="20"/>
          <w:szCs w:val="20"/>
        </w:rPr>
      </w:pPr>
      <w:r w:rsidRPr="002F1827">
        <w:rPr>
          <w:b/>
          <w:bCs/>
          <w:sz w:val="20"/>
          <w:szCs w:val="20"/>
        </w:rPr>
        <w:lastRenderedPageBreak/>
        <w:t>Project Code 4492 and Name: COMPREHENSIVE AGRICULTURE DEV. IN RUFIJI BASIN</w:t>
      </w:r>
    </w:p>
    <w:p w:rsidR="008E041C" w:rsidRPr="002F1827" w:rsidRDefault="008E041C" w:rsidP="002F1827">
      <w:pPr>
        <w:spacing w:after="0"/>
        <w:jc w:val="both"/>
        <w:rPr>
          <w:b/>
          <w:bCs/>
          <w:sz w:val="20"/>
          <w:szCs w:val="20"/>
        </w:rPr>
      </w:pPr>
      <w:r w:rsidRPr="002F1827">
        <w:rPr>
          <w:b/>
          <w:bCs/>
          <w:sz w:val="20"/>
          <w:szCs w:val="20"/>
        </w:rPr>
        <w:t>Sub-Vote Code and Name: Development</w:t>
      </w:r>
    </w:p>
    <w:p w:rsidR="008E041C" w:rsidRPr="002F1827" w:rsidRDefault="008E041C" w:rsidP="002F1827">
      <w:pPr>
        <w:spacing w:after="0"/>
        <w:jc w:val="both"/>
        <w:rPr>
          <w:b/>
          <w:bCs/>
          <w:sz w:val="20"/>
          <w:szCs w:val="20"/>
        </w:rPr>
      </w:pPr>
      <w:r w:rsidRPr="002F1827">
        <w:rPr>
          <w:b/>
          <w:bCs/>
          <w:sz w:val="20"/>
          <w:szCs w:val="20"/>
        </w:rPr>
        <w:t>Objective Code: D OBJECTIVE DESCRIPTION</w:t>
      </w:r>
      <w:r w:rsidR="00696A20" w:rsidRPr="002F1827">
        <w:rPr>
          <w:b/>
          <w:bCs/>
          <w:sz w:val="20"/>
          <w:szCs w:val="20"/>
        </w:rPr>
        <w:t>: Production</w:t>
      </w:r>
      <w:r w:rsidRPr="002F1827">
        <w:rPr>
          <w:b/>
          <w:bCs/>
          <w:sz w:val="20"/>
          <w:szCs w:val="20"/>
        </w:rPr>
        <w:t xml:space="preserve"> and Productivity improved</w:t>
      </w:r>
    </w:p>
    <w:p w:rsidR="008E041C" w:rsidRPr="002F1827" w:rsidRDefault="008E041C" w:rsidP="002F1827">
      <w:pPr>
        <w:spacing w:after="0"/>
        <w:jc w:val="both"/>
        <w:rPr>
          <w:b/>
          <w:bCs/>
          <w:sz w:val="22"/>
          <w:szCs w:val="22"/>
        </w:rPr>
      </w:pPr>
    </w:p>
    <w:tbl>
      <w:tblPr>
        <w:tblW w:w="5000" w:type="pct"/>
        <w:tblLook w:val="04A0"/>
      </w:tblPr>
      <w:tblGrid>
        <w:gridCol w:w="855"/>
        <w:gridCol w:w="368"/>
        <w:gridCol w:w="314"/>
        <w:gridCol w:w="332"/>
        <w:gridCol w:w="1078"/>
        <w:gridCol w:w="1305"/>
        <w:gridCol w:w="963"/>
        <w:gridCol w:w="634"/>
        <w:gridCol w:w="528"/>
        <w:gridCol w:w="887"/>
        <w:gridCol w:w="2175"/>
        <w:gridCol w:w="2336"/>
        <w:gridCol w:w="656"/>
        <w:gridCol w:w="1745"/>
      </w:tblGrid>
      <w:tr w:rsidR="001A1CA6" w:rsidRPr="002F1827" w:rsidTr="001A1CA6">
        <w:trPr>
          <w:trHeight w:val="510"/>
        </w:trPr>
        <w:tc>
          <w:tcPr>
            <w:tcW w:w="659" w:type="pct"/>
            <w:gridSpan w:val="4"/>
            <w:tcBorders>
              <w:top w:val="single" w:sz="4" w:space="0" w:color="auto"/>
              <w:left w:val="single" w:sz="4" w:space="0" w:color="auto"/>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CODES AND LINKAGE</w:t>
            </w:r>
          </w:p>
        </w:tc>
        <w:tc>
          <w:tcPr>
            <w:tcW w:w="380" w:type="pct"/>
            <w:tcBorders>
              <w:top w:val="single" w:sz="4" w:space="0" w:color="auto"/>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ANNUAL PHYSICAL TARGET</w:t>
            </w:r>
          </w:p>
        </w:tc>
        <w:tc>
          <w:tcPr>
            <w:tcW w:w="1523" w:type="pct"/>
            <w:gridSpan w:val="5"/>
            <w:tcBorders>
              <w:top w:val="single" w:sz="4" w:space="0" w:color="auto"/>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CUMULATIVE STATUS ON MEETING PHYSICAL TARGET</w:t>
            </w:r>
          </w:p>
        </w:tc>
        <w:tc>
          <w:tcPr>
            <w:tcW w:w="767" w:type="pct"/>
            <w:tcBorders>
              <w:top w:val="single" w:sz="4" w:space="0" w:color="auto"/>
              <w:left w:val="nil"/>
              <w:bottom w:val="single" w:sz="4" w:space="0" w:color="auto"/>
              <w:right w:val="single" w:sz="4" w:space="0" w:color="auto"/>
            </w:tcBorders>
            <w:shd w:val="clear" w:color="000000" w:fill="CCFFFF"/>
            <w:noWrap/>
          </w:tcPr>
          <w:p w:rsidR="001A1CA6" w:rsidRPr="002F1827" w:rsidRDefault="001A1CA6" w:rsidP="002F1827">
            <w:pPr>
              <w:spacing w:after="0"/>
              <w:jc w:val="both"/>
              <w:rPr>
                <w:b/>
                <w:bCs/>
                <w:sz w:val="16"/>
                <w:szCs w:val="16"/>
              </w:rPr>
            </w:pPr>
            <w:r w:rsidRPr="002F1827">
              <w:rPr>
                <w:b/>
                <w:bCs/>
                <w:sz w:val="16"/>
                <w:szCs w:val="16"/>
              </w:rPr>
              <w:t> </w:t>
            </w:r>
          </w:p>
        </w:tc>
        <w:tc>
          <w:tcPr>
            <w:tcW w:w="824" w:type="pct"/>
            <w:tcBorders>
              <w:top w:val="single" w:sz="4" w:space="0" w:color="auto"/>
              <w:left w:val="nil"/>
              <w:bottom w:val="single" w:sz="4" w:space="0" w:color="auto"/>
              <w:right w:val="single" w:sz="4" w:space="0" w:color="auto"/>
            </w:tcBorders>
            <w:shd w:val="clear" w:color="000000" w:fill="CCFFFF"/>
            <w:noWrap/>
          </w:tcPr>
          <w:p w:rsidR="001A1CA6" w:rsidRPr="002F1827" w:rsidRDefault="001A1CA6" w:rsidP="002F1827">
            <w:pPr>
              <w:spacing w:after="0"/>
              <w:jc w:val="both"/>
              <w:rPr>
                <w:b/>
                <w:bCs/>
                <w:sz w:val="16"/>
                <w:szCs w:val="16"/>
              </w:rPr>
            </w:pPr>
            <w:r w:rsidRPr="002F1827">
              <w:rPr>
                <w:b/>
                <w:bCs/>
                <w:sz w:val="16"/>
                <w:szCs w:val="16"/>
              </w:rPr>
              <w:t> </w:t>
            </w:r>
          </w:p>
        </w:tc>
        <w:tc>
          <w:tcPr>
            <w:tcW w:w="231" w:type="pct"/>
            <w:tcBorders>
              <w:top w:val="single" w:sz="4" w:space="0" w:color="auto"/>
              <w:left w:val="nil"/>
              <w:bottom w:val="single" w:sz="4" w:space="0" w:color="auto"/>
              <w:right w:val="single" w:sz="4" w:space="0" w:color="auto"/>
            </w:tcBorders>
            <w:shd w:val="clear" w:color="000000" w:fill="CCFFFF"/>
            <w:noWrap/>
          </w:tcPr>
          <w:p w:rsidR="001A1CA6" w:rsidRPr="002F1827" w:rsidRDefault="001A1CA6" w:rsidP="002F1827">
            <w:pPr>
              <w:spacing w:after="0"/>
              <w:jc w:val="both"/>
              <w:rPr>
                <w:b/>
                <w:bCs/>
                <w:sz w:val="16"/>
                <w:szCs w:val="16"/>
              </w:rPr>
            </w:pPr>
            <w:r w:rsidRPr="002F1827">
              <w:rPr>
                <w:b/>
                <w:bCs/>
                <w:sz w:val="16"/>
                <w:szCs w:val="16"/>
              </w:rPr>
              <w:t> </w:t>
            </w:r>
          </w:p>
        </w:tc>
        <w:tc>
          <w:tcPr>
            <w:tcW w:w="615" w:type="pct"/>
            <w:vMerge w:val="restart"/>
            <w:tcBorders>
              <w:top w:val="single" w:sz="4" w:space="0" w:color="auto"/>
              <w:left w:val="nil"/>
              <w:right w:val="single" w:sz="4" w:space="0" w:color="auto"/>
            </w:tcBorders>
            <w:shd w:val="clear" w:color="000000" w:fill="CCFFFF"/>
          </w:tcPr>
          <w:p w:rsidR="001A1CA6" w:rsidRPr="002F1827" w:rsidRDefault="001A1CA6" w:rsidP="001A1CA6">
            <w:pPr>
              <w:spacing w:after="0"/>
              <w:jc w:val="both"/>
              <w:rPr>
                <w:b/>
                <w:bCs/>
                <w:sz w:val="16"/>
                <w:szCs w:val="16"/>
              </w:rPr>
            </w:pPr>
            <w:r w:rsidRPr="002F1827">
              <w:rPr>
                <w:b/>
                <w:bCs/>
                <w:sz w:val="16"/>
                <w:szCs w:val="16"/>
              </w:rPr>
              <w:t>REMARKS ON IMPLEMENTATION</w:t>
            </w:r>
          </w:p>
        </w:tc>
      </w:tr>
      <w:tr w:rsidR="001A1CA6" w:rsidRPr="002F1827" w:rsidTr="001A1CA6">
        <w:trPr>
          <w:trHeight w:val="510"/>
        </w:trPr>
        <w:tc>
          <w:tcPr>
            <w:tcW w:w="302" w:type="pct"/>
            <w:tcBorders>
              <w:top w:val="nil"/>
              <w:left w:val="single" w:sz="4" w:space="0" w:color="auto"/>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Target Code</w:t>
            </w:r>
          </w:p>
        </w:tc>
        <w:tc>
          <w:tcPr>
            <w:tcW w:w="130" w:type="pct"/>
            <w:tcBorders>
              <w:top w:val="nil"/>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M</w:t>
            </w:r>
          </w:p>
        </w:tc>
        <w:tc>
          <w:tcPr>
            <w:tcW w:w="111" w:type="pct"/>
            <w:tcBorders>
              <w:top w:val="nil"/>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P</w:t>
            </w:r>
          </w:p>
        </w:tc>
        <w:tc>
          <w:tcPr>
            <w:tcW w:w="117" w:type="pct"/>
            <w:tcBorders>
              <w:top w:val="nil"/>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R</w:t>
            </w:r>
          </w:p>
        </w:tc>
        <w:tc>
          <w:tcPr>
            <w:tcW w:w="380" w:type="pct"/>
            <w:tcBorders>
              <w:top w:val="nil"/>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Target Descrption</w:t>
            </w:r>
          </w:p>
        </w:tc>
        <w:tc>
          <w:tcPr>
            <w:tcW w:w="460" w:type="pct"/>
            <w:tcBorders>
              <w:top w:val="nil"/>
              <w:left w:val="nil"/>
              <w:bottom w:val="single" w:sz="4" w:space="0" w:color="auto"/>
              <w:right w:val="single" w:sz="4" w:space="0" w:color="auto"/>
            </w:tcBorders>
            <w:shd w:val="clear" w:color="000000" w:fill="CCFFFF"/>
            <w:noWrap/>
          </w:tcPr>
          <w:p w:rsidR="001A1CA6" w:rsidRPr="002F1827" w:rsidRDefault="001A1CA6" w:rsidP="002F1827">
            <w:pPr>
              <w:spacing w:after="0"/>
              <w:jc w:val="both"/>
              <w:rPr>
                <w:b/>
                <w:bCs/>
                <w:sz w:val="16"/>
                <w:szCs w:val="16"/>
              </w:rPr>
            </w:pPr>
            <w:r w:rsidRPr="002F1827">
              <w:rPr>
                <w:b/>
                <w:bCs/>
                <w:sz w:val="16"/>
                <w:szCs w:val="16"/>
              </w:rPr>
              <w:t>Actual Progress</w:t>
            </w:r>
          </w:p>
        </w:tc>
        <w:tc>
          <w:tcPr>
            <w:tcW w:w="340" w:type="pct"/>
            <w:tcBorders>
              <w:top w:val="nil"/>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Estimated % Completed</w:t>
            </w:r>
          </w:p>
        </w:tc>
        <w:tc>
          <w:tcPr>
            <w:tcW w:w="224" w:type="pct"/>
            <w:tcBorders>
              <w:top w:val="nil"/>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On Track</w:t>
            </w:r>
          </w:p>
        </w:tc>
        <w:tc>
          <w:tcPr>
            <w:tcW w:w="186" w:type="pct"/>
            <w:tcBorders>
              <w:top w:val="nil"/>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At Risk</w:t>
            </w:r>
          </w:p>
        </w:tc>
        <w:tc>
          <w:tcPr>
            <w:tcW w:w="312" w:type="pct"/>
            <w:tcBorders>
              <w:top w:val="nil"/>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Unknown</w:t>
            </w:r>
          </w:p>
        </w:tc>
        <w:tc>
          <w:tcPr>
            <w:tcW w:w="767" w:type="pct"/>
            <w:tcBorders>
              <w:top w:val="nil"/>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Cummulative Budget</w:t>
            </w:r>
          </w:p>
        </w:tc>
        <w:tc>
          <w:tcPr>
            <w:tcW w:w="824" w:type="pct"/>
            <w:tcBorders>
              <w:top w:val="nil"/>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 xml:space="preserve">Cummulative Actual Expenditure </w:t>
            </w:r>
          </w:p>
        </w:tc>
        <w:tc>
          <w:tcPr>
            <w:tcW w:w="231" w:type="pct"/>
            <w:tcBorders>
              <w:top w:val="nil"/>
              <w:left w:val="nil"/>
              <w:bottom w:val="single" w:sz="4" w:space="0" w:color="auto"/>
              <w:right w:val="single" w:sz="4" w:space="0" w:color="auto"/>
            </w:tcBorders>
            <w:shd w:val="clear" w:color="000000" w:fill="CCFFFF"/>
          </w:tcPr>
          <w:p w:rsidR="001A1CA6" w:rsidRPr="002F1827" w:rsidRDefault="001A1CA6" w:rsidP="002F1827">
            <w:pPr>
              <w:spacing w:after="0"/>
              <w:jc w:val="both"/>
              <w:rPr>
                <w:b/>
                <w:bCs/>
                <w:sz w:val="16"/>
                <w:szCs w:val="16"/>
              </w:rPr>
            </w:pPr>
            <w:r w:rsidRPr="002F1827">
              <w:rPr>
                <w:b/>
                <w:bCs/>
                <w:sz w:val="16"/>
                <w:szCs w:val="16"/>
              </w:rPr>
              <w:t>% Spent</w:t>
            </w:r>
          </w:p>
        </w:tc>
        <w:tc>
          <w:tcPr>
            <w:tcW w:w="615" w:type="pct"/>
            <w:vMerge/>
            <w:tcBorders>
              <w:left w:val="nil"/>
              <w:bottom w:val="single" w:sz="4" w:space="0" w:color="auto"/>
              <w:right w:val="single" w:sz="4" w:space="0" w:color="auto"/>
            </w:tcBorders>
            <w:shd w:val="clear" w:color="000000" w:fill="CCFFFF"/>
            <w:noWrap/>
          </w:tcPr>
          <w:p w:rsidR="001A1CA6" w:rsidRPr="002F1827" w:rsidRDefault="001A1CA6" w:rsidP="002F1827">
            <w:pPr>
              <w:spacing w:after="0"/>
              <w:jc w:val="both"/>
              <w:rPr>
                <w:b/>
                <w:bCs/>
                <w:sz w:val="16"/>
                <w:szCs w:val="16"/>
              </w:rPr>
            </w:pPr>
          </w:p>
        </w:tc>
      </w:tr>
      <w:tr w:rsidR="008E041C" w:rsidRPr="002F1827" w:rsidTr="001A1CA6">
        <w:trPr>
          <w:trHeight w:val="255"/>
        </w:trPr>
        <w:tc>
          <w:tcPr>
            <w:tcW w:w="302" w:type="pct"/>
            <w:tcBorders>
              <w:top w:val="nil"/>
              <w:left w:val="single" w:sz="4" w:space="0" w:color="auto"/>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1</w:t>
            </w:r>
          </w:p>
        </w:tc>
        <w:tc>
          <w:tcPr>
            <w:tcW w:w="130"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2</w:t>
            </w:r>
          </w:p>
        </w:tc>
        <w:tc>
          <w:tcPr>
            <w:tcW w:w="111"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3</w:t>
            </w:r>
          </w:p>
        </w:tc>
        <w:tc>
          <w:tcPr>
            <w:tcW w:w="117"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4</w:t>
            </w:r>
          </w:p>
        </w:tc>
        <w:tc>
          <w:tcPr>
            <w:tcW w:w="380"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5</w:t>
            </w:r>
          </w:p>
        </w:tc>
        <w:tc>
          <w:tcPr>
            <w:tcW w:w="460"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6</w:t>
            </w:r>
          </w:p>
        </w:tc>
        <w:tc>
          <w:tcPr>
            <w:tcW w:w="340"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7</w:t>
            </w:r>
          </w:p>
        </w:tc>
        <w:tc>
          <w:tcPr>
            <w:tcW w:w="224"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8</w:t>
            </w:r>
          </w:p>
        </w:tc>
        <w:tc>
          <w:tcPr>
            <w:tcW w:w="186"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9</w:t>
            </w:r>
          </w:p>
        </w:tc>
        <w:tc>
          <w:tcPr>
            <w:tcW w:w="312"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10</w:t>
            </w:r>
          </w:p>
        </w:tc>
        <w:tc>
          <w:tcPr>
            <w:tcW w:w="767"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824"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12</w:t>
            </w:r>
          </w:p>
        </w:tc>
        <w:tc>
          <w:tcPr>
            <w:tcW w:w="231"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13</w:t>
            </w:r>
          </w:p>
        </w:tc>
        <w:tc>
          <w:tcPr>
            <w:tcW w:w="615"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14</w:t>
            </w:r>
          </w:p>
        </w:tc>
      </w:tr>
      <w:tr w:rsidR="008E041C" w:rsidRPr="002F1827" w:rsidTr="001A1CA6">
        <w:trPr>
          <w:trHeight w:val="3060"/>
        </w:trPr>
        <w:tc>
          <w:tcPr>
            <w:tcW w:w="302" w:type="pct"/>
            <w:tcBorders>
              <w:top w:val="nil"/>
              <w:left w:val="single" w:sz="4" w:space="0" w:color="auto"/>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D06S01</w:t>
            </w:r>
          </w:p>
        </w:tc>
        <w:tc>
          <w:tcPr>
            <w:tcW w:w="130"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V</w:t>
            </w:r>
          </w:p>
        </w:tc>
        <w:tc>
          <w:tcPr>
            <w:tcW w:w="111"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117"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V</w:t>
            </w:r>
          </w:p>
        </w:tc>
        <w:tc>
          <w:tcPr>
            <w:tcW w:w="380"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 xml:space="preserve">To mobilize and raise awereness on suistainable agriculture to farmers </w:t>
            </w:r>
          </w:p>
        </w:tc>
        <w:tc>
          <w:tcPr>
            <w:tcW w:w="460"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One meeting at regional level was held (Morogoro) and two district meetings (one in Morogoro rural and one in Ulanga) were held on land mobilization and SAGCOT programme. Also, one site visit to KPL was done by Ulanga councillors.</w:t>
            </w:r>
          </w:p>
        </w:tc>
        <w:tc>
          <w:tcPr>
            <w:tcW w:w="340"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100</w:t>
            </w:r>
          </w:p>
        </w:tc>
        <w:tc>
          <w:tcPr>
            <w:tcW w:w="224"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186" w:type="pct"/>
            <w:tcBorders>
              <w:top w:val="nil"/>
              <w:left w:val="nil"/>
              <w:bottom w:val="single" w:sz="4" w:space="0" w:color="auto"/>
              <w:right w:val="single" w:sz="4" w:space="0" w:color="auto"/>
            </w:tcBorders>
            <w:shd w:val="clear" w:color="auto" w:fill="auto"/>
            <w:noWrap/>
            <w:vAlign w:val="bottom"/>
          </w:tcPr>
          <w:p w:rsidR="008E041C" w:rsidRPr="002F1827" w:rsidRDefault="008E041C"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auto" w:fill="auto"/>
            <w:noWrap/>
            <w:vAlign w:val="bottom"/>
          </w:tcPr>
          <w:p w:rsidR="008E041C" w:rsidRPr="002F1827" w:rsidRDefault="008E041C" w:rsidP="002F1827">
            <w:pPr>
              <w:spacing w:after="0"/>
              <w:jc w:val="both"/>
              <w:rPr>
                <w:b/>
                <w:bCs/>
                <w:sz w:val="16"/>
                <w:szCs w:val="16"/>
              </w:rPr>
            </w:pPr>
            <w:r w:rsidRPr="002F1827">
              <w:rPr>
                <w:b/>
                <w:bCs/>
                <w:sz w:val="16"/>
                <w:szCs w:val="16"/>
              </w:rPr>
              <w:t> </w:t>
            </w:r>
          </w:p>
        </w:tc>
        <w:tc>
          <w:tcPr>
            <w:tcW w:w="767"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 xml:space="preserve">                         6,020,000 </w:t>
            </w:r>
          </w:p>
        </w:tc>
        <w:tc>
          <w:tcPr>
            <w:tcW w:w="824" w:type="pct"/>
            <w:tcBorders>
              <w:top w:val="nil"/>
              <w:left w:val="nil"/>
              <w:bottom w:val="single" w:sz="4" w:space="0" w:color="auto"/>
              <w:right w:val="single" w:sz="4" w:space="0" w:color="auto"/>
            </w:tcBorders>
            <w:shd w:val="clear" w:color="000000" w:fill="FFFFFF"/>
            <w:noWrap/>
          </w:tcPr>
          <w:p w:rsidR="008E041C" w:rsidRPr="002F1827" w:rsidRDefault="008E041C" w:rsidP="002F1827">
            <w:pPr>
              <w:spacing w:after="0"/>
              <w:jc w:val="both"/>
              <w:rPr>
                <w:sz w:val="16"/>
                <w:szCs w:val="16"/>
              </w:rPr>
            </w:pPr>
            <w:r w:rsidRPr="002F1827">
              <w:rPr>
                <w:sz w:val="16"/>
                <w:szCs w:val="16"/>
              </w:rPr>
              <w:t xml:space="preserve">                                     9,550,000 </w:t>
            </w:r>
          </w:p>
        </w:tc>
        <w:tc>
          <w:tcPr>
            <w:tcW w:w="231"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100.00</w:t>
            </w:r>
          </w:p>
        </w:tc>
        <w:tc>
          <w:tcPr>
            <w:tcW w:w="615"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 xml:space="preserve">The target for land mobilization was met as it was planned. However, funds was reallocated from other activity for SAGCOT programme, </w:t>
            </w:r>
          </w:p>
        </w:tc>
      </w:tr>
      <w:tr w:rsidR="008E041C" w:rsidRPr="002F1827" w:rsidTr="001A1CA6">
        <w:trPr>
          <w:trHeight w:val="1502"/>
        </w:trPr>
        <w:tc>
          <w:tcPr>
            <w:tcW w:w="302" w:type="pct"/>
            <w:tcBorders>
              <w:top w:val="nil"/>
              <w:left w:val="single" w:sz="4" w:space="0" w:color="auto"/>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D06S02</w:t>
            </w:r>
          </w:p>
        </w:tc>
        <w:tc>
          <w:tcPr>
            <w:tcW w:w="130"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111"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117"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380"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To identify and verify a land in 4 villages in Lower Rufiji</w:t>
            </w:r>
          </w:p>
        </w:tc>
        <w:tc>
          <w:tcPr>
            <w:tcW w:w="460"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Identification and verification was carried out in three (3) villages (Mbunju Mvuleni, Mkongo North and Mkongo South)</w:t>
            </w:r>
          </w:p>
        </w:tc>
        <w:tc>
          <w:tcPr>
            <w:tcW w:w="340"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75</w:t>
            </w:r>
          </w:p>
        </w:tc>
        <w:tc>
          <w:tcPr>
            <w:tcW w:w="224"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 </w:t>
            </w:r>
          </w:p>
        </w:tc>
        <w:tc>
          <w:tcPr>
            <w:tcW w:w="186"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767"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5,500,000</w:t>
            </w:r>
          </w:p>
        </w:tc>
        <w:tc>
          <w:tcPr>
            <w:tcW w:w="824" w:type="pct"/>
            <w:tcBorders>
              <w:top w:val="nil"/>
              <w:left w:val="nil"/>
              <w:bottom w:val="single" w:sz="4" w:space="0" w:color="auto"/>
              <w:right w:val="single" w:sz="4" w:space="0" w:color="auto"/>
            </w:tcBorders>
            <w:shd w:val="clear" w:color="auto" w:fill="auto"/>
          </w:tcPr>
          <w:p w:rsidR="008E041C" w:rsidRPr="002F1827" w:rsidRDefault="008E041C" w:rsidP="001A1CA6">
            <w:pPr>
              <w:spacing w:after="0"/>
              <w:jc w:val="both"/>
              <w:rPr>
                <w:sz w:val="16"/>
                <w:szCs w:val="16"/>
              </w:rPr>
            </w:pPr>
            <w:r w:rsidRPr="002F1827">
              <w:rPr>
                <w:sz w:val="16"/>
                <w:szCs w:val="16"/>
              </w:rPr>
              <w:t xml:space="preserve">7,221,400 </w:t>
            </w:r>
          </w:p>
        </w:tc>
        <w:tc>
          <w:tcPr>
            <w:tcW w:w="231"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100.00</w:t>
            </w:r>
          </w:p>
        </w:tc>
        <w:tc>
          <w:tcPr>
            <w:tcW w:w="615"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 xml:space="preserve">Identification and verification was not done in one village (Ruwe) </w:t>
            </w:r>
          </w:p>
        </w:tc>
      </w:tr>
      <w:tr w:rsidR="008E041C" w:rsidRPr="002F1827" w:rsidTr="001A1CA6">
        <w:trPr>
          <w:trHeight w:val="260"/>
        </w:trPr>
        <w:tc>
          <w:tcPr>
            <w:tcW w:w="302" w:type="pct"/>
            <w:tcBorders>
              <w:top w:val="nil"/>
              <w:left w:val="single" w:sz="4" w:space="0" w:color="auto"/>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D06S03</w:t>
            </w:r>
          </w:p>
        </w:tc>
        <w:tc>
          <w:tcPr>
            <w:tcW w:w="130"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111"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117"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380"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To develop land use plans in 4 villages in Lower Rufiji</w:t>
            </w:r>
          </w:p>
        </w:tc>
        <w:tc>
          <w:tcPr>
            <w:tcW w:w="460"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 xml:space="preserve">Land use for three villages (Mbunju Mvuleni, Mkongo South and Mkongo North) was </w:t>
            </w:r>
            <w:r w:rsidRPr="002F1827">
              <w:rPr>
                <w:sz w:val="16"/>
                <w:szCs w:val="16"/>
              </w:rPr>
              <w:lastRenderedPageBreak/>
              <w:t>carried out.</w:t>
            </w:r>
          </w:p>
        </w:tc>
        <w:tc>
          <w:tcPr>
            <w:tcW w:w="340"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lastRenderedPageBreak/>
              <w:t>75</w:t>
            </w:r>
          </w:p>
        </w:tc>
        <w:tc>
          <w:tcPr>
            <w:tcW w:w="224"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 </w:t>
            </w:r>
          </w:p>
        </w:tc>
        <w:tc>
          <w:tcPr>
            <w:tcW w:w="186"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767"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13,200,000</w:t>
            </w:r>
          </w:p>
        </w:tc>
        <w:tc>
          <w:tcPr>
            <w:tcW w:w="824"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 xml:space="preserve">10,475,000 </w:t>
            </w:r>
          </w:p>
        </w:tc>
        <w:tc>
          <w:tcPr>
            <w:tcW w:w="231"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79.36</w:t>
            </w:r>
          </w:p>
        </w:tc>
        <w:tc>
          <w:tcPr>
            <w:tcW w:w="615"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Only village remains (Ruwe)</w:t>
            </w:r>
          </w:p>
        </w:tc>
      </w:tr>
      <w:tr w:rsidR="008E041C" w:rsidRPr="002F1827" w:rsidTr="001A1CA6">
        <w:trPr>
          <w:trHeight w:val="765"/>
        </w:trPr>
        <w:tc>
          <w:tcPr>
            <w:tcW w:w="302" w:type="pct"/>
            <w:tcBorders>
              <w:top w:val="nil"/>
              <w:left w:val="single" w:sz="4" w:space="0" w:color="auto"/>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lastRenderedPageBreak/>
              <w:t>D06S04</w:t>
            </w:r>
          </w:p>
        </w:tc>
        <w:tc>
          <w:tcPr>
            <w:tcW w:w="130"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111"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117"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380"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To carry out cadastral land survey for 1 farm in Lower Rufiji</w:t>
            </w:r>
          </w:p>
        </w:tc>
        <w:tc>
          <w:tcPr>
            <w:tcW w:w="460"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 xml:space="preserve">Preliminary cadastral land survey was carried out  </w:t>
            </w:r>
          </w:p>
        </w:tc>
        <w:tc>
          <w:tcPr>
            <w:tcW w:w="340"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80</w:t>
            </w:r>
          </w:p>
        </w:tc>
        <w:tc>
          <w:tcPr>
            <w:tcW w:w="224"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 </w:t>
            </w:r>
          </w:p>
        </w:tc>
        <w:tc>
          <w:tcPr>
            <w:tcW w:w="186"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767"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15,000,000</w:t>
            </w:r>
          </w:p>
        </w:tc>
        <w:tc>
          <w:tcPr>
            <w:tcW w:w="824" w:type="pct"/>
            <w:tcBorders>
              <w:top w:val="nil"/>
              <w:left w:val="nil"/>
              <w:bottom w:val="single" w:sz="4" w:space="0" w:color="auto"/>
              <w:right w:val="single" w:sz="4" w:space="0" w:color="auto"/>
            </w:tcBorders>
            <w:shd w:val="clear" w:color="000000" w:fill="FFFFFF"/>
          </w:tcPr>
          <w:p w:rsidR="008E041C" w:rsidRPr="002F1827" w:rsidRDefault="008E041C" w:rsidP="002F1827">
            <w:pPr>
              <w:spacing w:after="0"/>
              <w:jc w:val="both"/>
              <w:rPr>
                <w:sz w:val="16"/>
                <w:szCs w:val="16"/>
              </w:rPr>
            </w:pPr>
            <w:r w:rsidRPr="002F1827">
              <w:rPr>
                <w:sz w:val="16"/>
                <w:szCs w:val="16"/>
              </w:rPr>
              <w:t xml:space="preserve">24,921,000 </w:t>
            </w:r>
          </w:p>
        </w:tc>
        <w:tc>
          <w:tcPr>
            <w:tcW w:w="231"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166.14</w:t>
            </w:r>
          </w:p>
        </w:tc>
        <w:tc>
          <w:tcPr>
            <w:tcW w:w="615"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Final cadastral survey remains</w:t>
            </w:r>
          </w:p>
        </w:tc>
      </w:tr>
      <w:tr w:rsidR="008E041C" w:rsidRPr="002F1827" w:rsidTr="001A1CA6">
        <w:trPr>
          <w:trHeight w:val="765"/>
        </w:trPr>
        <w:tc>
          <w:tcPr>
            <w:tcW w:w="302" w:type="pct"/>
            <w:tcBorders>
              <w:top w:val="nil"/>
              <w:left w:val="single" w:sz="4" w:space="0" w:color="auto"/>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D06S05</w:t>
            </w:r>
          </w:p>
        </w:tc>
        <w:tc>
          <w:tcPr>
            <w:tcW w:w="130"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111"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117"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380"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To process village title for 1 farm in Lower  Rufiji</w:t>
            </w:r>
          </w:p>
        </w:tc>
        <w:tc>
          <w:tcPr>
            <w:tcW w:w="460"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 xml:space="preserve">This activity was not carried out since survey was not done </w:t>
            </w:r>
          </w:p>
        </w:tc>
        <w:tc>
          <w:tcPr>
            <w:tcW w:w="340"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0</w:t>
            </w:r>
          </w:p>
        </w:tc>
        <w:tc>
          <w:tcPr>
            <w:tcW w:w="224"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 </w:t>
            </w:r>
          </w:p>
        </w:tc>
        <w:tc>
          <w:tcPr>
            <w:tcW w:w="186"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767"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4,000,000</w:t>
            </w:r>
          </w:p>
        </w:tc>
        <w:tc>
          <w:tcPr>
            <w:tcW w:w="824"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 </w:t>
            </w:r>
          </w:p>
        </w:tc>
        <w:tc>
          <w:tcPr>
            <w:tcW w:w="231"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0.00</w:t>
            </w:r>
          </w:p>
        </w:tc>
        <w:tc>
          <w:tcPr>
            <w:tcW w:w="615"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Process of titling will start after cadastral land survey.</w:t>
            </w:r>
          </w:p>
        </w:tc>
      </w:tr>
      <w:tr w:rsidR="008E041C" w:rsidRPr="002F1827" w:rsidTr="001A1CA6">
        <w:trPr>
          <w:trHeight w:val="548"/>
        </w:trPr>
        <w:tc>
          <w:tcPr>
            <w:tcW w:w="302" w:type="pct"/>
            <w:tcBorders>
              <w:top w:val="nil"/>
              <w:left w:val="single" w:sz="4" w:space="0" w:color="auto"/>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D06S06</w:t>
            </w:r>
          </w:p>
        </w:tc>
        <w:tc>
          <w:tcPr>
            <w:tcW w:w="130"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111"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117"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380"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Retooling of Mkongo camp</w:t>
            </w:r>
          </w:p>
        </w:tc>
        <w:tc>
          <w:tcPr>
            <w:tcW w:w="460"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Only one motorcycle was procured</w:t>
            </w:r>
          </w:p>
        </w:tc>
        <w:tc>
          <w:tcPr>
            <w:tcW w:w="340"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45</w:t>
            </w:r>
          </w:p>
        </w:tc>
        <w:tc>
          <w:tcPr>
            <w:tcW w:w="224"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 </w:t>
            </w:r>
          </w:p>
        </w:tc>
        <w:tc>
          <w:tcPr>
            <w:tcW w:w="186"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767"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8,280,000</w:t>
            </w:r>
          </w:p>
        </w:tc>
        <w:tc>
          <w:tcPr>
            <w:tcW w:w="824" w:type="pct"/>
            <w:tcBorders>
              <w:top w:val="nil"/>
              <w:left w:val="nil"/>
              <w:bottom w:val="single" w:sz="4" w:space="0" w:color="auto"/>
              <w:right w:val="single" w:sz="4" w:space="0" w:color="auto"/>
            </w:tcBorders>
            <w:shd w:val="clear" w:color="auto" w:fill="auto"/>
          </w:tcPr>
          <w:p w:rsidR="008E041C" w:rsidRPr="002F1827" w:rsidRDefault="008E041C" w:rsidP="001A1CA6">
            <w:pPr>
              <w:spacing w:after="0"/>
              <w:jc w:val="both"/>
              <w:rPr>
                <w:sz w:val="16"/>
                <w:szCs w:val="16"/>
              </w:rPr>
            </w:pPr>
            <w:r w:rsidRPr="002F1827">
              <w:rPr>
                <w:sz w:val="16"/>
                <w:szCs w:val="16"/>
              </w:rPr>
              <w:t xml:space="preserve"> 3,000,000 </w:t>
            </w:r>
          </w:p>
        </w:tc>
        <w:tc>
          <w:tcPr>
            <w:tcW w:w="231"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36.23</w:t>
            </w:r>
          </w:p>
        </w:tc>
        <w:tc>
          <w:tcPr>
            <w:tcW w:w="615"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Other facilities like water craft will be purchased in the year 2012/13</w:t>
            </w:r>
          </w:p>
        </w:tc>
      </w:tr>
      <w:tr w:rsidR="008E041C" w:rsidRPr="002F1827" w:rsidTr="001A1CA6">
        <w:trPr>
          <w:trHeight w:val="1275"/>
        </w:trPr>
        <w:tc>
          <w:tcPr>
            <w:tcW w:w="302" w:type="pct"/>
            <w:tcBorders>
              <w:top w:val="nil"/>
              <w:left w:val="single" w:sz="4" w:space="0" w:color="auto"/>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D06S07</w:t>
            </w:r>
          </w:p>
        </w:tc>
        <w:tc>
          <w:tcPr>
            <w:tcW w:w="130"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111"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117"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380"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To provide farm infrastructure development at Mkongo camp in partnership with Korea</w:t>
            </w:r>
          </w:p>
        </w:tc>
        <w:tc>
          <w:tcPr>
            <w:tcW w:w="460"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Ten (10) houses has been rehabilitated and the contractor is at final stage for the rest three (3) houses</w:t>
            </w:r>
          </w:p>
        </w:tc>
        <w:tc>
          <w:tcPr>
            <w:tcW w:w="340"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77</w:t>
            </w:r>
          </w:p>
        </w:tc>
        <w:tc>
          <w:tcPr>
            <w:tcW w:w="224"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 </w:t>
            </w:r>
          </w:p>
        </w:tc>
        <w:tc>
          <w:tcPr>
            <w:tcW w:w="186"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767"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208,000,000</w:t>
            </w:r>
          </w:p>
        </w:tc>
        <w:tc>
          <w:tcPr>
            <w:tcW w:w="824"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 xml:space="preserve">212,346,433 </w:t>
            </w:r>
          </w:p>
        </w:tc>
        <w:tc>
          <w:tcPr>
            <w:tcW w:w="231"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102.09</w:t>
            </w:r>
          </w:p>
        </w:tc>
        <w:tc>
          <w:tcPr>
            <w:tcW w:w="615"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 xml:space="preserve">The small variation was due to inflation for building materials </w:t>
            </w:r>
          </w:p>
        </w:tc>
      </w:tr>
      <w:tr w:rsidR="008E041C" w:rsidRPr="002F1827" w:rsidTr="001A1CA6">
        <w:trPr>
          <w:trHeight w:val="765"/>
        </w:trPr>
        <w:tc>
          <w:tcPr>
            <w:tcW w:w="302" w:type="pct"/>
            <w:tcBorders>
              <w:top w:val="nil"/>
              <w:left w:val="single" w:sz="4" w:space="0" w:color="auto"/>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D06S08</w:t>
            </w:r>
          </w:p>
        </w:tc>
        <w:tc>
          <w:tcPr>
            <w:tcW w:w="130"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111"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117"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380"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To construct 14 km farm road at Ngalimira in Kilombero district</w:t>
            </w:r>
          </w:p>
        </w:tc>
        <w:tc>
          <w:tcPr>
            <w:tcW w:w="460"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The proposed road was constructed</w:t>
            </w:r>
          </w:p>
        </w:tc>
        <w:tc>
          <w:tcPr>
            <w:tcW w:w="340"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80</w:t>
            </w:r>
          </w:p>
        </w:tc>
        <w:tc>
          <w:tcPr>
            <w:tcW w:w="224"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 </w:t>
            </w:r>
          </w:p>
        </w:tc>
        <w:tc>
          <w:tcPr>
            <w:tcW w:w="186"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767"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325,000,000</w:t>
            </w:r>
          </w:p>
        </w:tc>
        <w:tc>
          <w:tcPr>
            <w:tcW w:w="824" w:type="pct"/>
            <w:tcBorders>
              <w:top w:val="nil"/>
              <w:left w:val="nil"/>
              <w:bottom w:val="single" w:sz="4" w:space="0" w:color="auto"/>
              <w:right w:val="single" w:sz="4" w:space="0" w:color="auto"/>
            </w:tcBorders>
            <w:shd w:val="clear" w:color="000000" w:fill="FFFFFF"/>
          </w:tcPr>
          <w:p w:rsidR="008E041C" w:rsidRPr="002F1827" w:rsidRDefault="008E041C" w:rsidP="002F1827">
            <w:pPr>
              <w:spacing w:after="0"/>
              <w:jc w:val="both"/>
              <w:rPr>
                <w:sz w:val="16"/>
                <w:szCs w:val="16"/>
              </w:rPr>
            </w:pPr>
            <w:r w:rsidRPr="002F1827">
              <w:rPr>
                <w:sz w:val="16"/>
                <w:szCs w:val="16"/>
              </w:rPr>
              <w:t xml:space="preserve">300,050,000 </w:t>
            </w:r>
          </w:p>
        </w:tc>
        <w:tc>
          <w:tcPr>
            <w:tcW w:w="231"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92.32</w:t>
            </w:r>
          </w:p>
        </w:tc>
        <w:tc>
          <w:tcPr>
            <w:tcW w:w="615" w:type="pct"/>
            <w:tcBorders>
              <w:top w:val="nil"/>
              <w:left w:val="nil"/>
              <w:bottom w:val="single" w:sz="4" w:space="0" w:color="auto"/>
              <w:right w:val="single" w:sz="4" w:space="0" w:color="auto"/>
            </w:tcBorders>
            <w:shd w:val="clear" w:color="000000" w:fill="FFFFFF"/>
          </w:tcPr>
          <w:p w:rsidR="008E041C" w:rsidRPr="002F1827" w:rsidRDefault="008E041C" w:rsidP="002F1827">
            <w:pPr>
              <w:spacing w:after="0"/>
              <w:jc w:val="both"/>
              <w:rPr>
                <w:sz w:val="16"/>
                <w:szCs w:val="16"/>
              </w:rPr>
            </w:pPr>
            <w:r w:rsidRPr="002F1827">
              <w:rPr>
                <w:sz w:val="16"/>
                <w:szCs w:val="16"/>
              </w:rPr>
              <w:t>Only one km remains</w:t>
            </w:r>
          </w:p>
        </w:tc>
      </w:tr>
      <w:tr w:rsidR="008E041C" w:rsidRPr="002F1827" w:rsidTr="001A1CA6">
        <w:trPr>
          <w:trHeight w:val="440"/>
        </w:trPr>
        <w:tc>
          <w:tcPr>
            <w:tcW w:w="302" w:type="pct"/>
            <w:tcBorders>
              <w:top w:val="nil"/>
              <w:left w:val="single" w:sz="4" w:space="0" w:color="auto"/>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D06S09</w:t>
            </w:r>
          </w:p>
        </w:tc>
        <w:tc>
          <w:tcPr>
            <w:tcW w:w="130"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111"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117"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380"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To carry out cadastral land survey for Kihansi (5,200) in Kilombero district. The farm comprises Udagaji, Chisano, Chita and Merera villages</w:t>
            </w:r>
          </w:p>
        </w:tc>
        <w:tc>
          <w:tcPr>
            <w:tcW w:w="460"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Preliminary cadastral land survey was carried out in four (4) villages including verification and village land use plans</w:t>
            </w:r>
          </w:p>
        </w:tc>
        <w:tc>
          <w:tcPr>
            <w:tcW w:w="340"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 </w:t>
            </w:r>
          </w:p>
        </w:tc>
        <w:tc>
          <w:tcPr>
            <w:tcW w:w="224"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 </w:t>
            </w:r>
          </w:p>
        </w:tc>
        <w:tc>
          <w:tcPr>
            <w:tcW w:w="186"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b/>
                <w:bCs/>
                <w:sz w:val="16"/>
                <w:szCs w:val="16"/>
              </w:rPr>
            </w:pPr>
            <w:r w:rsidRPr="002F1827">
              <w:rPr>
                <w:b/>
                <w:bCs/>
                <w:sz w:val="16"/>
                <w:szCs w:val="16"/>
              </w:rPr>
              <w:t> </w:t>
            </w:r>
          </w:p>
        </w:tc>
        <w:tc>
          <w:tcPr>
            <w:tcW w:w="767" w:type="pct"/>
            <w:tcBorders>
              <w:top w:val="nil"/>
              <w:left w:val="nil"/>
              <w:bottom w:val="single" w:sz="4" w:space="0" w:color="auto"/>
              <w:right w:val="single" w:sz="4" w:space="0" w:color="auto"/>
            </w:tcBorders>
            <w:shd w:val="clear" w:color="auto" w:fill="auto"/>
            <w:noWrap/>
          </w:tcPr>
          <w:p w:rsidR="008E041C" w:rsidRPr="002F1827" w:rsidRDefault="008E041C" w:rsidP="002F1827">
            <w:pPr>
              <w:spacing w:after="0"/>
              <w:jc w:val="both"/>
              <w:rPr>
                <w:sz w:val="16"/>
                <w:szCs w:val="16"/>
              </w:rPr>
            </w:pPr>
            <w:r w:rsidRPr="002F1827">
              <w:rPr>
                <w:sz w:val="16"/>
                <w:szCs w:val="16"/>
              </w:rPr>
              <w:t>15,000,000</w:t>
            </w:r>
          </w:p>
        </w:tc>
        <w:tc>
          <w:tcPr>
            <w:tcW w:w="824"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 xml:space="preserve">20,162,500 </w:t>
            </w:r>
          </w:p>
        </w:tc>
        <w:tc>
          <w:tcPr>
            <w:tcW w:w="231"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134.42</w:t>
            </w:r>
          </w:p>
        </w:tc>
        <w:tc>
          <w:tcPr>
            <w:tcW w:w="615" w:type="pct"/>
            <w:tcBorders>
              <w:top w:val="nil"/>
              <w:left w:val="nil"/>
              <w:bottom w:val="single" w:sz="4" w:space="0" w:color="auto"/>
              <w:right w:val="single" w:sz="4" w:space="0" w:color="auto"/>
            </w:tcBorders>
            <w:shd w:val="clear" w:color="auto" w:fill="auto"/>
          </w:tcPr>
          <w:p w:rsidR="008E041C" w:rsidRPr="002F1827" w:rsidRDefault="008E041C" w:rsidP="002F1827">
            <w:pPr>
              <w:spacing w:after="0"/>
              <w:jc w:val="both"/>
              <w:rPr>
                <w:sz w:val="16"/>
                <w:szCs w:val="16"/>
              </w:rPr>
            </w:pPr>
            <w:r w:rsidRPr="002F1827">
              <w:rPr>
                <w:sz w:val="16"/>
                <w:szCs w:val="16"/>
              </w:rPr>
              <w:t>The final cadastral survey remains</w:t>
            </w:r>
          </w:p>
        </w:tc>
      </w:tr>
      <w:tr w:rsidR="001A1CA6" w:rsidRPr="002F1827" w:rsidTr="001A1CA6">
        <w:trPr>
          <w:trHeight w:val="255"/>
        </w:trPr>
        <w:tc>
          <w:tcPr>
            <w:tcW w:w="1500" w:type="pct"/>
            <w:gridSpan w:val="6"/>
            <w:tcBorders>
              <w:top w:val="nil"/>
              <w:left w:val="single" w:sz="4" w:space="0" w:color="auto"/>
              <w:bottom w:val="single" w:sz="4" w:space="0" w:color="auto"/>
              <w:right w:val="single" w:sz="4" w:space="0" w:color="auto"/>
            </w:tcBorders>
            <w:shd w:val="clear" w:color="auto" w:fill="auto"/>
            <w:noWrap/>
          </w:tcPr>
          <w:p w:rsidR="001A1CA6" w:rsidRPr="001A1CA6" w:rsidRDefault="001A1CA6" w:rsidP="002F1827">
            <w:pPr>
              <w:spacing w:after="0"/>
              <w:jc w:val="both"/>
              <w:rPr>
                <w:sz w:val="16"/>
                <w:szCs w:val="16"/>
              </w:rPr>
            </w:pPr>
            <w:r w:rsidRPr="002F1827">
              <w:rPr>
                <w:b/>
                <w:bCs/>
                <w:sz w:val="16"/>
                <w:szCs w:val="16"/>
              </w:rPr>
              <w:t>TOTAL</w:t>
            </w:r>
          </w:p>
        </w:tc>
        <w:tc>
          <w:tcPr>
            <w:tcW w:w="340" w:type="pct"/>
            <w:tcBorders>
              <w:top w:val="nil"/>
              <w:left w:val="nil"/>
              <w:bottom w:val="single" w:sz="4" w:space="0" w:color="auto"/>
              <w:right w:val="single" w:sz="4" w:space="0" w:color="auto"/>
            </w:tcBorders>
            <w:shd w:val="clear" w:color="auto" w:fill="auto"/>
            <w:noWrap/>
          </w:tcPr>
          <w:p w:rsidR="001A1CA6" w:rsidRPr="002F1827" w:rsidRDefault="001A1CA6" w:rsidP="002F1827">
            <w:pPr>
              <w:spacing w:after="0"/>
              <w:jc w:val="both"/>
              <w:rPr>
                <w:sz w:val="16"/>
                <w:szCs w:val="16"/>
              </w:rPr>
            </w:pPr>
            <w:r w:rsidRPr="002F1827">
              <w:rPr>
                <w:sz w:val="16"/>
                <w:szCs w:val="16"/>
              </w:rPr>
              <w:t> </w:t>
            </w:r>
          </w:p>
        </w:tc>
        <w:tc>
          <w:tcPr>
            <w:tcW w:w="224" w:type="pct"/>
            <w:tcBorders>
              <w:top w:val="nil"/>
              <w:left w:val="nil"/>
              <w:bottom w:val="single" w:sz="4" w:space="0" w:color="auto"/>
              <w:right w:val="single" w:sz="4" w:space="0" w:color="auto"/>
            </w:tcBorders>
            <w:shd w:val="clear" w:color="auto" w:fill="auto"/>
            <w:noWrap/>
          </w:tcPr>
          <w:p w:rsidR="001A1CA6" w:rsidRPr="002F1827" w:rsidRDefault="001A1CA6" w:rsidP="002F1827">
            <w:pPr>
              <w:spacing w:after="0"/>
              <w:jc w:val="both"/>
              <w:rPr>
                <w:sz w:val="16"/>
                <w:szCs w:val="16"/>
              </w:rPr>
            </w:pPr>
            <w:r w:rsidRPr="002F1827">
              <w:rPr>
                <w:sz w:val="16"/>
                <w:szCs w:val="16"/>
              </w:rPr>
              <w:t> </w:t>
            </w:r>
          </w:p>
        </w:tc>
        <w:tc>
          <w:tcPr>
            <w:tcW w:w="186" w:type="pct"/>
            <w:tcBorders>
              <w:top w:val="nil"/>
              <w:left w:val="nil"/>
              <w:bottom w:val="single" w:sz="4" w:space="0" w:color="auto"/>
              <w:right w:val="single" w:sz="4" w:space="0" w:color="auto"/>
            </w:tcBorders>
            <w:shd w:val="clear" w:color="auto" w:fill="auto"/>
            <w:noWrap/>
          </w:tcPr>
          <w:p w:rsidR="001A1CA6" w:rsidRPr="002F1827" w:rsidRDefault="001A1CA6" w:rsidP="002F1827">
            <w:pPr>
              <w:spacing w:after="0"/>
              <w:jc w:val="both"/>
              <w:rPr>
                <w:b/>
                <w:bCs/>
                <w:sz w:val="16"/>
                <w:szCs w:val="16"/>
              </w:rPr>
            </w:pPr>
            <w:r w:rsidRPr="002F1827">
              <w:rPr>
                <w:b/>
                <w:bCs/>
                <w:sz w:val="16"/>
                <w:szCs w:val="16"/>
              </w:rPr>
              <w:t> </w:t>
            </w:r>
          </w:p>
        </w:tc>
        <w:tc>
          <w:tcPr>
            <w:tcW w:w="312" w:type="pct"/>
            <w:tcBorders>
              <w:top w:val="nil"/>
              <w:left w:val="nil"/>
              <w:bottom w:val="single" w:sz="4" w:space="0" w:color="auto"/>
              <w:right w:val="single" w:sz="4" w:space="0" w:color="auto"/>
            </w:tcBorders>
            <w:shd w:val="clear" w:color="auto" w:fill="auto"/>
            <w:noWrap/>
          </w:tcPr>
          <w:p w:rsidR="001A1CA6" w:rsidRPr="002F1827" w:rsidRDefault="001A1CA6" w:rsidP="002F1827">
            <w:pPr>
              <w:spacing w:after="0"/>
              <w:jc w:val="both"/>
              <w:rPr>
                <w:b/>
                <w:bCs/>
                <w:sz w:val="16"/>
                <w:szCs w:val="16"/>
              </w:rPr>
            </w:pPr>
            <w:r w:rsidRPr="002F1827">
              <w:rPr>
                <w:b/>
                <w:bCs/>
                <w:sz w:val="16"/>
                <w:szCs w:val="16"/>
              </w:rPr>
              <w:t> </w:t>
            </w:r>
          </w:p>
        </w:tc>
        <w:tc>
          <w:tcPr>
            <w:tcW w:w="767" w:type="pct"/>
            <w:tcBorders>
              <w:top w:val="nil"/>
              <w:left w:val="nil"/>
              <w:bottom w:val="single" w:sz="4" w:space="0" w:color="auto"/>
              <w:right w:val="single" w:sz="4" w:space="0" w:color="auto"/>
            </w:tcBorders>
            <w:shd w:val="clear" w:color="auto" w:fill="auto"/>
            <w:noWrap/>
            <w:vAlign w:val="bottom"/>
          </w:tcPr>
          <w:p w:rsidR="001A1CA6" w:rsidRPr="002F1827" w:rsidRDefault="001A1CA6" w:rsidP="002F1827">
            <w:pPr>
              <w:spacing w:after="0"/>
              <w:jc w:val="both"/>
              <w:rPr>
                <w:b/>
                <w:bCs/>
                <w:sz w:val="16"/>
                <w:szCs w:val="16"/>
              </w:rPr>
            </w:pPr>
            <w:r w:rsidRPr="002F1827">
              <w:rPr>
                <w:b/>
                <w:bCs/>
                <w:sz w:val="16"/>
                <w:szCs w:val="16"/>
              </w:rPr>
              <w:t xml:space="preserve">600,000,000 </w:t>
            </w:r>
          </w:p>
        </w:tc>
        <w:tc>
          <w:tcPr>
            <w:tcW w:w="824" w:type="pct"/>
            <w:tcBorders>
              <w:top w:val="nil"/>
              <w:left w:val="nil"/>
              <w:bottom w:val="single" w:sz="4" w:space="0" w:color="auto"/>
              <w:right w:val="single" w:sz="4" w:space="0" w:color="auto"/>
            </w:tcBorders>
            <w:shd w:val="clear" w:color="auto" w:fill="auto"/>
          </w:tcPr>
          <w:p w:rsidR="001A1CA6" w:rsidRPr="002F1827" w:rsidRDefault="001A1CA6" w:rsidP="002F1827">
            <w:pPr>
              <w:spacing w:after="0"/>
              <w:jc w:val="both"/>
              <w:rPr>
                <w:b/>
                <w:bCs/>
                <w:sz w:val="16"/>
                <w:szCs w:val="16"/>
              </w:rPr>
            </w:pPr>
            <w:r w:rsidRPr="002F1827">
              <w:rPr>
                <w:b/>
                <w:bCs/>
                <w:sz w:val="16"/>
                <w:szCs w:val="16"/>
              </w:rPr>
              <w:t xml:space="preserve">587,726,333 </w:t>
            </w:r>
          </w:p>
        </w:tc>
        <w:tc>
          <w:tcPr>
            <w:tcW w:w="231" w:type="pct"/>
            <w:tcBorders>
              <w:top w:val="nil"/>
              <w:left w:val="nil"/>
              <w:bottom w:val="single" w:sz="4" w:space="0" w:color="auto"/>
              <w:right w:val="single" w:sz="4" w:space="0" w:color="auto"/>
            </w:tcBorders>
            <w:shd w:val="clear" w:color="auto" w:fill="auto"/>
          </w:tcPr>
          <w:p w:rsidR="001A1CA6" w:rsidRPr="002F1827" w:rsidRDefault="001A1CA6" w:rsidP="002F1827">
            <w:pPr>
              <w:spacing w:after="0"/>
              <w:jc w:val="both"/>
              <w:rPr>
                <w:sz w:val="16"/>
                <w:szCs w:val="16"/>
              </w:rPr>
            </w:pPr>
            <w:r w:rsidRPr="002F1827">
              <w:rPr>
                <w:sz w:val="16"/>
                <w:szCs w:val="16"/>
              </w:rPr>
              <w:t>97.95</w:t>
            </w:r>
          </w:p>
        </w:tc>
        <w:tc>
          <w:tcPr>
            <w:tcW w:w="615" w:type="pct"/>
            <w:tcBorders>
              <w:top w:val="nil"/>
              <w:left w:val="nil"/>
              <w:bottom w:val="single" w:sz="4" w:space="0" w:color="auto"/>
              <w:right w:val="single" w:sz="4" w:space="0" w:color="auto"/>
            </w:tcBorders>
            <w:shd w:val="clear" w:color="auto" w:fill="auto"/>
            <w:noWrap/>
          </w:tcPr>
          <w:p w:rsidR="001A1CA6" w:rsidRPr="002F1827" w:rsidRDefault="001A1CA6" w:rsidP="002F1827">
            <w:pPr>
              <w:spacing w:after="0"/>
              <w:jc w:val="both"/>
              <w:rPr>
                <w:b/>
                <w:bCs/>
                <w:sz w:val="16"/>
                <w:szCs w:val="16"/>
              </w:rPr>
            </w:pPr>
            <w:r w:rsidRPr="002F1827">
              <w:rPr>
                <w:b/>
                <w:bCs/>
                <w:sz w:val="16"/>
                <w:szCs w:val="16"/>
              </w:rPr>
              <w:t> </w:t>
            </w:r>
          </w:p>
        </w:tc>
      </w:tr>
    </w:tbl>
    <w:p w:rsidR="001A1CA6" w:rsidRDefault="001A1CA6" w:rsidP="002F1827">
      <w:pPr>
        <w:spacing w:after="0"/>
        <w:jc w:val="both"/>
        <w:rPr>
          <w:b/>
          <w:bCs/>
          <w:sz w:val="22"/>
          <w:szCs w:val="22"/>
        </w:rPr>
      </w:pPr>
    </w:p>
    <w:p w:rsidR="002A1341" w:rsidRPr="002F1827" w:rsidRDefault="001A1CA6" w:rsidP="002F1827">
      <w:pPr>
        <w:spacing w:after="0"/>
        <w:jc w:val="both"/>
        <w:rPr>
          <w:b/>
          <w:bCs/>
          <w:sz w:val="22"/>
          <w:szCs w:val="22"/>
        </w:rPr>
      </w:pPr>
      <w:r>
        <w:rPr>
          <w:b/>
          <w:bCs/>
          <w:sz w:val="22"/>
          <w:szCs w:val="22"/>
        </w:rPr>
        <w:lastRenderedPageBreak/>
        <w:br w:type="page"/>
      </w:r>
    </w:p>
    <w:p w:rsidR="00B41E71" w:rsidRPr="002F1827" w:rsidRDefault="00B400AC" w:rsidP="002F1827">
      <w:pPr>
        <w:spacing w:after="0"/>
        <w:jc w:val="both"/>
        <w:rPr>
          <w:b/>
          <w:bCs/>
          <w:sz w:val="20"/>
          <w:szCs w:val="20"/>
        </w:rPr>
      </w:pPr>
      <w:r w:rsidRPr="002F1827">
        <w:rPr>
          <w:b/>
          <w:bCs/>
          <w:sz w:val="20"/>
          <w:szCs w:val="20"/>
        </w:rPr>
        <w:lastRenderedPageBreak/>
        <w:t>Annex 3: Financial Summary Vote 43</w:t>
      </w:r>
    </w:p>
    <w:tbl>
      <w:tblPr>
        <w:tblW w:w="12862" w:type="dxa"/>
        <w:tblInd w:w="93" w:type="dxa"/>
        <w:tblLook w:val="04A0"/>
      </w:tblPr>
      <w:tblGrid>
        <w:gridCol w:w="2320"/>
        <w:gridCol w:w="1820"/>
        <w:gridCol w:w="1100"/>
        <w:gridCol w:w="1621"/>
        <w:gridCol w:w="1300"/>
        <w:gridCol w:w="1621"/>
        <w:gridCol w:w="1800"/>
        <w:gridCol w:w="1280"/>
      </w:tblGrid>
      <w:tr w:rsidR="00B400AC" w:rsidRPr="002F1827" w:rsidTr="003B3B29">
        <w:trPr>
          <w:trHeight w:val="255"/>
        </w:trPr>
        <w:tc>
          <w:tcPr>
            <w:tcW w:w="2320" w:type="dxa"/>
            <w:vMerge w:val="restart"/>
            <w:tcBorders>
              <w:top w:val="single" w:sz="4" w:space="0" w:color="auto"/>
              <w:left w:val="single" w:sz="4" w:space="0" w:color="auto"/>
              <w:bottom w:val="single" w:sz="4" w:space="0" w:color="auto"/>
              <w:right w:val="single" w:sz="4" w:space="0" w:color="auto"/>
            </w:tcBorders>
            <w:shd w:val="clear" w:color="auto" w:fill="B6DDE8"/>
          </w:tcPr>
          <w:p w:rsidR="00B400AC" w:rsidRPr="002F1827" w:rsidRDefault="00B400AC" w:rsidP="002F1827">
            <w:pPr>
              <w:spacing w:after="0"/>
              <w:jc w:val="both"/>
              <w:rPr>
                <w:b/>
                <w:bCs/>
                <w:sz w:val="18"/>
                <w:szCs w:val="18"/>
              </w:rPr>
            </w:pPr>
            <w:r w:rsidRPr="002F1827">
              <w:rPr>
                <w:b/>
                <w:bCs/>
                <w:sz w:val="18"/>
                <w:szCs w:val="18"/>
              </w:rPr>
              <w:t>ITEM/COMPOSITION</w:t>
            </w:r>
          </w:p>
        </w:tc>
        <w:tc>
          <w:tcPr>
            <w:tcW w:w="2920" w:type="dxa"/>
            <w:gridSpan w:val="2"/>
            <w:tcBorders>
              <w:top w:val="single" w:sz="4" w:space="0" w:color="auto"/>
              <w:left w:val="nil"/>
              <w:bottom w:val="single" w:sz="4" w:space="0" w:color="auto"/>
              <w:right w:val="single" w:sz="4" w:space="0" w:color="auto"/>
            </w:tcBorders>
            <w:shd w:val="clear" w:color="auto" w:fill="B6DDE8"/>
            <w:noWrap/>
            <w:vAlign w:val="bottom"/>
          </w:tcPr>
          <w:p w:rsidR="00B400AC" w:rsidRPr="002F1827" w:rsidRDefault="00B400AC" w:rsidP="002F1827">
            <w:pPr>
              <w:spacing w:after="0"/>
              <w:jc w:val="both"/>
              <w:rPr>
                <w:b/>
                <w:bCs/>
                <w:sz w:val="18"/>
                <w:szCs w:val="18"/>
              </w:rPr>
            </w:pPr>
            <w:r w:rsidRPr="002F1827">
              <w:rPr>
                <w:b/>
                <w:bCs/>
                <w:sz w:val="18"/>
                <w:szCs w:val="18"/>
              </w:rPr>
              <w:t>BUDGET</w:t>
            </w:r>
          </w:p>
        </w:tc>
        <w:tc>
          <w:tcPr>
            <w:tcW w:w="2921" w:type="dxa"/>
            <w:gridSpan w:val="2"/>
            <w:tcBorders>
              <w:top w:val="single" w:sz="4" w:space="0" w:color="auto"/>
              <w:left w:val="nil"/>
              <w:bottom w:val="single" w:sz="4" w:space="0" w:color="auto"/>
              <w:right w:val="single" w:sz="4" w:space="0" w:color="auto"/>
            </w:tcBorders>
            <w:shd w:val="clear" w:color="auto" w:fill="B6DDE8"/>
            <w:noWrap/>
            <w:vAlign w:val="bottom"/>
          </w:tcPr>
          <w:p w:rsidR="00B400AC" w:rsidRPr="002F1827" w:rsidRDefault="00B400AC" w:rsidP="002F1827">
            <w:pPr>
              <w:spacing w:after="0"/>
              <w:jc w:val="both"/>
              <w:rPr>
                <w:b/>
                <w:bCs/>
                <w:sz w:val="18"/>
                <w:szCs w:val="18"/>
              </w:rPr>
            </w:pPr>
            <w:r w:rsidRPr="002F1827">
              <w:rPr>
                <w:b/>
                <w:bCs/>
                <w:sz w:val="18"/>
                <w:szCs w:val="18"/>
              </w:rPr>
              <w:t>RELEASED</w:t>
            </w:r>
          </w:p>
        </w:tc>
        <w:tc>
          <w:tcPr>
            <w:tcW w:w="4701" w:type="dxa"/>
            <w:gridSpan w:val="3"/>
            <w:tcBorders>
              <w:top w:val="single" w:sz="4" w:space="0" w:color="auto"/>
              <w:left w:val="nil"/>
              <w:bottom w:val="single" w:sz="4" w:space="0" w:color="auto"/>
              <w:right w:val="single" w:sz="4" w:space="0" w:color="auto"/>
            </w:tcBorders>
            <w:shd w:val="clear" w:color="auto" w:fill="B6DDE8"/>
            <w:noWrap/>
            <w:vAlign w:val="bottom"/>
          </w:tcPr>
          <w:p w:rsidR="00B400AC" w:rsidRPr="002F1827" w:rsidRDefault="00B400AC" w:rsidP="002F1827">
            <w:pPr>
              <w:spacing w:after="0"/>
              <w:jc w:val="both"/>
              <w:rPr>
                <w:b/>
                <w:bCs/>
                <w:sz w:val="18"/>
                <w:szCs w:val="18"/>
              </w:rPr>
            </w:pPr>
            <w:r w:rsidRPr="002F1827">
              <w:rPr>
                <w:b/>
                <w:bCs/>
                <w:sz w:val="18"/>
                <w:szCs w:val="18"/>
              </w:rPr>
              <w:t>ACTUAL EXPENDITURE</w:t>
            </w:r>
          </w:p>
        </w:tc>
      </w:tr>
      <w:tr w:rsidR="00B400AC" w:rsidRPr="002F1827" w:rsidTr="003B3B29">
        <w:trPr>
          <w:trHeight w:val="845"/>
        </w:trPr>
        <w:tc>
          <w:tcPr>
            <w:tcW w:w="2320" w:type="dxa"/>
            <w:vMerge/>
            <w:tcBorders>
              <w:top w:val="single" w:sz="4" w:space="0" w:color="auto"/>
              <w:left w:val="single" w:sz="4" w:space="0" w:color="auto"/>
              <w:bottom w:val="single" w:sz="4" w:space="0" w:color="auto"/>
              <w:right w:val="single" w:sz="4" w:space="0" w:color="auto"/>
            </w:tcBorders>
            <w:shd w:val="clear" w:color="auto" w:fill="B6DDE8"/>
            <w:vAlign w:val="center"/>
          </w:tcPr>
          <w:p w:rsidR="00B400AC" w:rsidRPr="002F1827" w:rsidRDefault="00B400AC" w:rsidP="002F1827">
            <w:pPr>
              <w:spacing w:after="0"/>
              <w:jc w:val="both"/>
              <w:rPr>
                <w:b/>
                <w:bCs/>
                <w:sz w:val="18"/>
                <w:szCs w:val="18"/>
              </w:rPr>
            </w:pPr>
          </w:p>
        </w:tc>
        <w:tc>
          <w:tcPr>
            <w:tcW w:w="1820" w:type="dxa"/>
            <w:tcBorders>
              <w:top w:val="nil"/>
              <w:left w:val="nil"/>
              <w:bottom w:val="single" w:sz="4" w:space="0" w:color="auto"/>
              <w:right w:val="single" w:sz="4" w:space="0" w:color="auto"/>
            </w:tcBorders>
            <w:shd w:val="clear" w:color="auto" w:fill="B6DDE8"/>
          </w:tcPr>
          <w:p w:rsidR="00B400AC" w:rsidRPr="002F1827" w:rsidRDefault="00B400AC" w:rsidP="002F1827">
            <w:pPr>
              <w:spacing w:after="0"/>
              <w:jc w:val="both"/>
              <w:rPr>
                <w:b/>
                <w:bCs/>
                <w:sz w:val="18"/>
                <w:szCs w:val="18"/>
              </w:rPr>
            </w:pPr>
            <w:r w:rsidRPr="002F1827">
              <w:rPr>
                <w:b/>
                <w:bCs/>
                <w:sz w:val="18"/>
                <w:szCs w:val="18"/>
              </w:rPr>
              <w:t>Amount in Tsh (Millions)</w:t>
            </w:r>
          </w:p>
        </w:tc>
        <w:tc>
          <w:tcPr>
            <w:tcW w:w="1100" w:type="dxa"/>
            <w:tcBorders>
              <w:top w:val="nil"/>
              <w:left w:val="nil"/>
              <w:bottom w:val="single" w:sz="4" w:space="0" w:color="auto"/>
              <w:right w:val="single" w:sz="4" w:space="0" w:color="auto"/>
            </w:tcBorders>
            <w:shd w:val="clear" w:color="auto" w:fill="B6DDE8"/>
          </w:tcPr>
          <w:p w:rsidR="00B400AC" w:rsidRPr="002F1827" w:rsidRDefault="00B400AC" w:rsidP="002F1827">
            <w:pPr>
              <w:spacing w:after="0"/>
              <w:jc w:val="both"/>
              <w:rPr>
                <w:b/>
                <w:bCs/>
                <w:sz w:val="18"/>
                <w:szCs w:val="18"/>
              </w:rPr>
            </w:pPr>
            <w:r w:rsidRPr="002F1827">
              <w:rPr>
                <w:b/>
                <w:bCs/>
                <w:sz w:val="18"/>
                <w:szCs w:val="18"/>
              </w:rPr>
              <w:t>% of Total</w:t>
            </w:r>
          </w:p>
        </w:tc>
        <w:tc>
          <w:tcPr>
            <w:tcW w:w="1621" w:type="dxa"/>
            <w:tcBorders>
              <w:top w:val="nil"/>
              <w:left w:val="nil"/>
              <w:bottom w:val="single" w:sz="4" w:space="0" w:color="auto"/>
              <w:right w:val="single" w:sz="4" w:space="0" w:color="auto"/>
            </w:tcBorders>
            <w:shd w:val="clear" w:color="auto" w:fill="B6DDE8"/>
          </w:tcPr>
          <w:p w:rsidR="00B400AC" w:rsidRPr="002F1827" w:rsidRDefault="00B400AC" w:rsidP="002F1827">
            <w:pPr>
              <w:spacing w:after="0"/>
              <w:jc w:val="both"/>
              <w:rPr>
                <w:b/>
                <w:bCs/>
                <w:sz w:val="18"/>
                <w:szCs w:val="18"/>
              </w:rPr>
            </w:pPr>
            <w:r w:rsidRPr="002F1827">
              <w:rPr>
                <w:b/>
                <w:bCs/>
                <w:sz w:val="18"/>
                <w:szCs w:val="18"/>
              </w:rPr>
              <w:t>Amount in Tsh (Millions)</w:t>
            </w:r>
          </w:p>
        </w:tc>
        <w:tc>
          <w:tcPr>
            <w:tcW w:w="1300" w:type="dxa"/>
            <w:tcBorders>
              <w:top w:val="nil"/>
              <w:left w:val="nil"/>
              <w:bottom w:val="single" w:sz="4" w:space="0" w:color="auto"/>
              <w:right w:val="single" w:sz="4" w:space="0" w:color="auto"/>
            </w:tcBorders>
            <w:shd w:val="clear" w:color="auto" w:fill="B6DDE8"/>
          </w:tcPr>
          <w:p w:rsidR="00B400AC" w:rsidRPr="002F1827" w:rsidRDefault="00B400AC" w:rsidP="002F1827">
            <w:pPr>
              <w:spacing w:after="0"/>
              <w:jc w:val="both"/>
              <w:rPr>
                <w:b/>
                <w:bCs/>
                <w:sz w:val="18"/>
                <w:szCs w:val="18"/>
              </w:rPr>
            </w:pPr>
            <w:r w:rsidRPr="002F1827">
              <w:rPr>
                <w:b/>
                <w:bCs/>
                <w:sz w:val="18"/>
                <w:szCs w:val="18"/>
              </w:rPr>
              <w:t>Amount Released as a % of Budget Amount(4 /2)</w:t>
            </w:r>
          </w:p>
        </w:tc>
        <w:tc>
          <w:tcPr>
            <w:tcW w:w="1621" w:type="dxa"/>
            <w:tcBorders>
              <w:top w:val="nil"/>
              <w:left w:val="nil"/>
              <w:bottom w:val="single" w:sz="4" w:space="0" w:color="auto"/>
              <w:right w:val="single" w:sz="4" w:space="0" w:color="auto"/>
            </w:tcBorders>
            <w:shd w:val="clear" w:color="auto" w:fill="B6DDE8"/>
          </w:tcPr>
          <w:p w:rsidR="00B400AC" w:rsidRPr="002F1827" w:rsidRDefault="00B400AC" w:rsidP="002F1827">
            <w:pPr>
              <w:spacing w:after="0"/>
              <w:jc w:val="both"/>
              <w:rPr>
                <w:b/>
                <w:bCs/>
                <w:sz w:val="18"/>
                <w:szCs w:val="18"/>
              </w:rPr>
            </w:pPr>
            <w:r w:rsidRPr="002F1827">
              <w:rPr>
                <w:b/>
                <w:bCs/>
                <w:sz w:val="18"/>
                <w:szCs w:val="18"/>
              </w:rPr>
              <w:t>Amount in Tsh (Millions)</w:t>
            </w:r>
          </w:p>
        </w:tc>
        <w:tc>
          <w:tcPr>
            <w:tcW w:w="1800" w:type="dxa"/>
            <w:tcBorders>
              <w:top w:val="nil"/>
              <w:left w:val="nil"/>
              <w:bottom w:val="single" w:sz="4" w:space="0" w:color="auto"/>
              <w:right w:val="single" w:sz="4" w:space="0" w:color="auto"/>
            </w:tcBorders>
            <w:shd w:val="clear" w:color="auto" w:fill="B6DDE8"/>
          </w:tcPr>
          <w:p w:rsidR="00B400AC" w:rsidRPr="002F1827" w:rsidRDefault="00B400AC" w:rsidP="002F1827">
            <w:pPr>
              <w:spacing w:after="0"/>
              <w:jc w:val="both"/>
              <w:rPr>
                <w:b/>
                <w:bCs/>
                <w:sz w:val="18"/>
                <w:szCs w:val="18"/>
              </w:rPr>
            </w:pPr>
            <w:r w:rsidRPr="002F1827">
              <w:rPr>
                <w:b/>
                <w:bCs/>
                <w:sz w:val="18"/>
                <w:szCs w:val="18"/>
              </w:rPr>
              <w:t>Actual value as a % of the Budget Amount (6/2)</w:t>
            </w:r>
          </w:p>
        </w:tc>
        <w:tc>
          <w:tcPr>
            <w:tcW w:w="1280" w:type="dxa"/>
            <w:tcBorders>
              <w:top w:val="nil"/>
              <w:left w:val="nil"/>
              <w:bottom w:val="single" w:sz="4" w:space="0" w:color="auto"/>
              <w:right w:val="single" w:sz="4" w:space="0" w:color="auto"/>
            </w:tcBorders>
            <w:shd w:val="clear" w:color="auto" w:fill="B6DDE8"/>
          </w:tcPr>
          <w:p w:rsidR="00B400AC" w:rsidRPr="002F1827" w:rsidRDefault="00B400AC" w:rsidP="002F1827">
            <w:pPr>
              <w:spacing w:after="0"/>
              <w:jc w:val="both"/>
              <w:rPr>
                <w:b/>
                <w:bCs/>
                <w:sz w:val="18"/>
                <w:szCs w:val="18"/>
              </w:rPr>
            </w:pPr>
            <w:r w:rsidRPr="002F1827">
              <w:rPr>
                <w:b/>
                <w:bCs/>
                <w:sz w:val="18"/>
                <w:szCs w:val="18"/>
              </w:rPr>
              <w:t>% of Total</w:t>
            </w:r>
          </w:p>
        </w:tc>
      </w:tr>
      <w:tr w:rsidR="00B400AC" w:rsidRPr="002F1827" w:rsidTr="00D17C56">
        <w:trPr>
          <w:trHeight w:val="255"/>
        </w:trPr>
        <w:tc>
          <w:tcPr>
            <w:tcW w:w="2320" w:type="dxa"/>
            <w:tcBorders>
              <w:top w:val="nil"/>
              <w:left w:val="single" w:sz="4" w:space="0" w:color="auto"/>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b/>
                <w:bCs/>
                <w:sz w:val="18"/>
                <w:szCs w:val="18"/>
              </w:rPr>
            </w:pPr>
            <w:r w:rsidRPr="002F1827">
              <w:rPr>
                <w:b/>
                <w:bCs/>
                <w:sz w:val="18"/>
                <w:szCs w:val="18"/>
              </w:rPr>
              <w:t>1</w:t>
            </w:r>
          </w:p>
        </w:tc>
        <w:tc>
          <w:tcPr>
            <w:tcW w:w="182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b/>
                <w:bCs/>
                <w:sz w:val="18"/>
                <w:szCs w:val="18"/>
              </w:rPr>
            </w:pPr>
            <w:r w:rsidRPr="002F1827">
              <w:rPr>
                <w:b/>
                <w:bCs/>
                <w:sz w:val="18"/>
                <w:szCs w:val="18"/>
              </w:rPr>
              <w:t>2</w:t>
            </w:r>
          </w:p>
        </w:tc>
        <w:tc>
          <w:tcPr>
            <w:tcW w:w="11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b/>
                <w:bCs/>
                <w:sz w:val="18"/>
                <w:szCs w:val="18"/>
              </w:rPr>
            </w:pPr>
            <w:r w:rsidRPr="002F1827">
              <w:rPr>
                <w:b/>
                <w:bCs/>
                <w:sz w:val="18"/>
                <w:szCs w:val="18"/>
              </w:rPr>
              <w:t>3</w:t>
            </w:r>
          </w:p>
        </w:tc>
        <w:tc>
          <w:tcPr>
            <w:tcW w:w="1621"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b/>
                <w:bCs/>
                <w:sz w:val="18"/>
                <w:szCs w:val="18"/>
              </w:rPr>
            </w:pPr>
            <w:r w:rsidRPr="002F1827">
              <w:rPr>
                <w:b/>
                <w:bCs/>
                <w:sz w:val="18"/>
                <w:szCs w:val="18"/>
              </w:rPr>
              <w:t>4</w:t>
            </w:r>
          </w:p>
        </w:tc>
        <w:tc>
          <w:tcPr>
            <w:tcW w:w="13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b/>
                <w:bCs/>
                <w:sz w:val="18"/>
                <w:szCs w:val="18"/>
              </w:rPr>
            </w:pPr>
            <w:r w:rsidRPr="002F1827">
              <w:rPr>
                <w:b/>
                <w:bCs/>
                <w:sz w:val="18"/>
                <w:szCs w:val="18"/>
              </w:rPr>
              <w:t>5</w:t>
            </w:r>
          </w:p>
        </w:tc>
        <w:tc>
          <w:tcPr>
            <w:tcW w:w="1621"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b/>
                <w:bCs/>
                <w:sz w:val="18"/>
                <w:szCs w:val="18"/>
              </w:rPr>
            </w:pPr>
            <w:r w:rsidRPr="002F1827">
              <w:rPr>
                <w:b/>
                <w:bCs/>
                <w:sz w:val="18"/>
                <w:szCs w:val="18"/>
              </w:rPr>
              <w:t>6</w:t>
            </w:r>
          </w:p>
        </w:tc>
        <w:tc>
          <w:tcPr>
            <w:tcW w:w="1800"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b/>
                <w:bCs/>
                <w:sz w:val="18"/>
                <w:szCs w:val="18"/>
              </w:rPr>
            </w:pPr>
            <w:r w:rsidRPr="002F1827">
              <w:rPr>
                <w:b/>
                <w:bCs/>
                <w:sz w:val="18"/>
                <w:szCs w:val="18"/>
              </w:rPr>
              <w:t>7</w:t>
            </w:r>
          </w:p>
        </w:tc>
        <w:tc>
          <w:tcPr>
            <w:tcW w:w="1280"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b/>
                <w:bCs/>
                <w:sz w:val="18"/>
                <w:szCs w:val="18"/>
              </w:rPr>
            </w:pPr>
            <w:r w:rsidRPr="002F1827">
              <w:rPr>
                <w:b/>
                <w:bCs/>
                <w:sz w:val="18"/>
                <w:szCs w:val="18"/>
              </w:rPr>
              <w:t>8</w:t>
            </w:r>
          </w:p>
        </w:tc>
      </w:tr>
      <w:tr w:rsidR="003B3B29" w:rsidRPr="002F1827" w:rsidTr="003B3B29">
        <w:trPr>
          <w:trHeight w:val="188"/>
        </w:trPr>
        <w:tc>
          <w:tcPr>
            <w:tcW w:w="12862" w:type="dxa"/>
            <w:gridSpan w:val="8"/>
            <w:tcBorders>
              <w:top w:val="nil"/>
              <w:left w:val="single" w:sz="4" w:space="0" w:color="auto"/>
              <w:bottom w:val="single" w:sz="4" w:space="0" w:color="auto"/>
              <w:right w:val="single" w:sz="4" w:space="0" w:color="auto"/>
            </w:tcBorders>
            <w:shd w:val="clear" w:color="000000" w:fill="FFFFFF"/>
          </w:tcPr>
          <w:p w:rsidR="003B3B29" w:rsidRPr="003B3B29" w:rsidRDefault="003B3B29" w:rsidP="002F1827">
            <w:pPr>
              <w:spacing w:after="0"/>
              <w:jc w:val="both"/>
              <w:rPr>
                <w:b/>
                <w:bCs/>
                <w:sz w:val="18"/>
                <w:szCs w:val="18"/>
              </w:rPr>
            </w:pPr>
            <w:r w:rsidRPr="002F1827">
              <w:rPr>
                <w:b/>
                <w:bCs/>
                <w:sz w:val="18"/>
                <w:szCs w:val="18"/>
              </w:rPr>
              <w:t>EXPENDITURE BY BUDGET CATEGORY</w:t>
            </w:r>
          </w:p>
        </w:tc>
      </w:tr>
      <w:tr w:rsidR="00B400AC" w:rsidRPr="002F1827" w:rsidTr="00D17C56">
        <w:trPr>
          <w:trHeight w:val="375"/>
        </w:trPr>
        <w:tc>
          <w:tcPr>
            <w:tcW w:w="2320" w:type="dxa"/>
            <w:tcBorders>
              <w:top w:val="nil"/>
              <w:left w:val="single" w:sz="4" w:space="0" w:color="auto"/>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P.E</w:t>
            </w:r>
          </w:p>
        </w:tc>
        <w:tc>
          <w:tcPr>
            <w:tcW w:w="182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xml:space="preserve">20,489,551 </w:t>
            </w:r>
          </w:p>
        </w:tc>
        <w:tc>
          <w:tcPr>
            <w:tcW w:w="11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7.10</w:t>
            </w:r>
          </w:p>
        </w:tc>
        <w:tc>
          <w:tcPr>
            <w:tcW w:w="1621"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xml:space="preserve">20,190,023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99</w:t>
            </w:r>
          </w:p>
        </w:tc>
        <w:tc>
          <w:tcPr>
            <w:tcW w:w="1621"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xml:space="preserve">20,181,437 </w:t>
            </w:r>
          </w:p>
        </w:tc>
        <w:tc>
          <w:tcPr>
            <w:tcW w:w="18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98</w:t>
            </w:r>
          </w:p>
        </w:tc>
        <w:tc>
          <w:tcPr>
            <w:tcW w:w="1280"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8</w:t>
            </w:r>
          </w:p>
        </w:tc>
      </w:tr>
      <w:tr w:rsidR="00B400AC" w:rsidRPr="002F1827" w:rsidTr="00D17C56">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O.C</w:t>
            </w:r>
          </w:p>
        </w:tc>
        <w:tc>
          <w:tcPr>
            <w:tcW w:w="182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xml:space="preserve">135,313,764 </w:t>
            </w:r>
          </w:p>
        </w:tc>
        <w:tc>
          <w:tcPr>
            <w:tcW w:w="11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46.87</w:t>
            </w:r>
          </w:p>
        </w:tc>
        <w:tc>
          <w:tcPr>
            <w:tcW w:w="1621"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 xml:space="preserve">93,900,439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69</w:t>
            </w:r>
          </w:p>
        </w:tc>
        <w:tc>
          <w:tcPr>
            <w:tcW w:w="1621"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 xml:space="preserve">93,820,772 </w:t>
            </w:r>
          </w:p>
        </w:tc>
        <w:tc>
          <w:tcPr>
            <w:tcW w:w="18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69</w:t>
            </w:r>
          </w:p>
        </w:tc>
        <w:tc>
          <w:tcPr>
            <w:tcW w:w="1280"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69</w:t>
            </w:r>
          </w:p>
        </w:tc>
      </w:tr>
      <w:tr w:rsidR="00B400AC" w:rsidRPr="002F1827" w:rsidTr="00D17C56">
        <w:trPr>
          <w:trHeight w:val="405"/>
        </w:trPr>
        <w:tc>
          <w:tcPr>
            <w:tcW w:w="2320" w:type="dxa"/>
            <w:tcBorders>
              <w:top w:val="nil"/>
              <w:left w:val="single" w:sz="4" w:space="0" w:color="auto"/>
              <w:bottom w:val="single" w:sz="4" w:space="0" w:color="auto"/>
              <w:right w:val="nil"/>
            </w:tcBorders>
            <w:shd w:val="clear" w:color="000000" w:fill="FFFFFF"/>
          </w:tcPr>
          <w:p w:rsidR="00B400AC" w:rsidRPr="002F1827" w:rsidRDefault="00B400AC" w:rsidP="002F1827">
            <w:pPr>
              <w:spacing w:after="0"/>
              <w:jc w:val="both"/>
              <w:rPr>
                <w:sz w:val="18"/>
                <w:szCs w:val="18"/>
              </w:rPr>
            </w:pPr>
            <w:r w:rsidRPr="002F1827">
              <w:rPr>
                <w:sz w:val="18"/>
                <w:szCs w:val="18"/>
              </w:rPr>
              <w:t>Development Local Funds</w:t>
            </w:r>
          </w:p>
        </w:tc>
        <w:tc>
          <w:tcPr>
            <w:tcW w:w="1820" w:type="dxa"/>
            <w:tcBorders>
              <w:top w:val="nil"/>
              <w:left w:val="single" w:sz="4" w:space="0" w:color="auto"/>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xml:space="preserve">9,638,812 </w:t>
            </w:r>
          </w:p>
        </w:tc>
        <w:tc>
          <w:tcPr>
            <w:tcW w:w="11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3.34</w:t>
            </w:r>
          </w:p>
        </w:tc>
        <w:tc>
          <w:tcPr>
            <w:tcW w:w="1621"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xml:space="preserve">9,165,828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95</w:t>
            </w:r>
          </w:p>
        </w:tc>
        <w:tc>
          <w:tcPr>
            <w:tcW w:w="1621"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 xml:space="preserve">9,091,559 </w:t>
            </w:r>
          </w:p>
        </w:tc>
        <w:tc>
          <w:tcPr>
            <w:tcW w:w="18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94</w:t>
            </w:r>
          </w:p>
        </w:tc>
        <w:tc>
          <w:tcPr>
            <w:tcW w:w="1280"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13</w:t>
            </w:r>
          </w:p>
        </w:tc>
      </w:tr>
      <w:tr w:rsidR="00B400AC" w:rsidRPr="002F1827" w:rsidTr="003B3B29">
        <w:trPr>
          <w:trHeight w:val="260"/>
        </w:trPr>
        <w:tc>
          <w:tcPr>
            <w:tcW w:w="2320" w:type="dxa"/>
            <w:tcBorders>
              <w:top w:val="nil"/>
              <w:left w:val="single" w:sz="4" w:space="0" w:color="auto"/>
              <w:bottom w:val="single" w:sz="4" w:space="0" w:color="auto"/>
              <w:right w:val="nil"/>
            </w:tcBorders>
            <w:shd w:val="clear" w:color="000000" w:fill="FFFFFF"/>
          </w:tcPr>
          <w:p w:rsidR="00B400AC" w:rsidRPr="002F1827" w:rsidRDefault="00B400AC" w:rsidP="002F1827">
            <w:pPr>
              <w:spacing w:after="0"/>
              <w:jc w:val="both"/>
              <w:rPr>
                <w:sz w:val="18"/>
                <w:szCs w:val="18"/>
              </w:rPr>
            </w:pPr>
            <w:r w:rsidRPr="002F1827">
              <w:rPr>
                <w:sz w:val="18"/>
                <w:szCs w:val="18"/>
              </w:rPr>
              <w:t>Development Foreign Funds</w:t>
            </w:r>
          </w:p>
        </w:tc>
        <w:tc>
          <w:tcPr>
            <w:tcW w:w="1820" w:type="dxa"/>
            <w:tcBorders>
              <w:top w:val="nil"/>
              <w:left w:val="single" w:sz="4" w:space="0" w:color="auto"/>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xml:space="preserve">123,245,645 </w:t>
            </w:r>
          </w:p>
        </w:tc>
        <w:tc>
          <w:tcPr>
            <w:tcW w:w="11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42.69</w:t>
            </w:r>
          </w:p>
        </w:tc>
        <w:tc>
          <w:tcPr>
            <w:tcW w:w="1621"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xml:space="preserve">119,762,341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97</w:t>
            </w:r>
          </w:p>
        </w:tc>
        <w:tc>
          <w:tcPr>
            <w:tcW w:w="1621"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 xml:space="preserve">115,041,646 </w:t>
            </w:r>
          </w:p>
        </w:tc>
        <w:tc>
          <w:tcPr>
            <w:tcW w:w="18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93</w:t>
            </w:r>
          </w:p>
        </w:tc>
        <w:tc>
          <w:tcPr>
            <w:tcW w:w="1280"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682</w:t>
            </w:r>
          </w:p>
        </w:tc>
      </w:tr>
      <w:tr w:rsidR="00B400AC" w:rsidRPr="002F1827" w:rsidTr="00D17C56">
        <w:trPr>
          <w:trHeight w:val="255"/>
        </w:trPr>
        <w:tc>
          <w:tcPr>
            <w:tcW w:w="2320" w:type="dxa"/>
            <w:tcBorders>
              <w:top w:val="nil"/>
              <w:left w:val="single" w:sz="4" w:space="0" w:color="auto"/>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b/>
                <w:bCs/>
                <w:sz w:val="18"/>
                <w:szCs w:val="18"/>
              </w:rPr>
            </w:pPr>
            <w:r w:rsidRPr="002F1827">
              <w:rPr>
                <w:b/>
                <w:bCs/>
                <w:sz w:val="18"/>
                <w:szCs w:val="18"/>
              </w:rPr>
              <w:t>Total</w:t>
            </w:r>
          </w:p>
        </w:tc>
        <w:tc>
          <w:tcPr>
            <w:tcW w:w="182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b/>
                <w:bCs/>
                <w:sz w:val="18"/>
                <w:szCs w:val="18"/>
              </w:rPr>
            </w:pPr>
            <w:r w:rsidRPr="002F1827">
              <w:rPr>
                <w:b/>
                <w:bCs/>
                <w:sz w:val="18"/>
                <w:szCs w:val="18"/>
              </w:rPr>
              <w:t xml:space="preserve">288,687,772 </w:t>
            </w:r>
          </w:p>
        </w:tc>
        <w:tc>
          <w:tcPr>
            <w:tcW w:w="11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w:t>
            </w:r>
          </w:p>
        </w:tc>
        <w:tc>
          <w:tcPr>
            <w:tcW w:w="1621"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b/>
                <w:bCs/>
                <w:sz w:val="18"/>
                <w:szCs w:val="18"/>
              </w:rPr>
            </w:pPr>
            <w:r w:rsidRPr="002F1827">
              <w:rPr>
                <w:b/>
                <w:bCs/>
                <w:sz w:val="18"/>
                <w:szCs w:val="18"/>
              </w:rPr>
              <w:t xml:space="preserve">243,018,631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84</w:t>
            </w:r>
          </w:p>
        </w:tc>
        <w:tc>
          <w:tcPr>
            <w:tcW w:w="1621"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b/>
                <w:bCs/>
                <w:sz w:val="18"/>
                <w:szCs w:val="18"/>
              </w:rPr>
            </w:pPr>
            <w:r w:rsidRPr="002F1827">
              <w:rPr>
                <w:b/>
                <w:bCs/>
                <w:sz w:val="18"/>
                <w:szCs w:val="18"/>
              </w:rPr>
              <w:t xml:space="preserve">238,135,414 </w:t>
            </w:r>
          </w:p>
        </w:tc>
        <w:tc>
          <w:tcPr>
            <w:tcW w:w="18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82</w:t>
            </w:r>
          </w:p>
        </w:tc>
        <w:tc>
          <w:tcPr>
            <w:tcW w:w="1280"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82</w:t>
            </w:r>
          </w:p>
        </w:tc>
      </w:tr>
      <w:tr w:rsidR="00B400AC" w:rsidRPr="002F1827" w:rsidTr="00D17C56">
        <w:trPr>
          <w:trHeight w:val="585"/>
        </w:trPr>
        <w:tc>
          <w:tcPr>
            <w:tcW w:w="2320" w:type="dxa"/>
            <w:tcBorders>
              <w:top w:val="nil"/>
              <w:left w:val="single" w:sz="4" w:space="0" w:color="auto"/>
              <w:bottom w:val="single" w:sz="4" w:space="0" w:color="auto"/>
              <w:right w:val="nil"/>
            </w:tcBorders>
            <w:shd w:val="clear" w:color="000000" w:fill="FFFFFF"/>
          </w:tcPr>
          <w:p w:rsidR="00B400AC" w:rsidRPr="002F1827" w:rsidRDefault="00B400AC" w:rsidP="002F1827">
            <w:pPr>
              <w:spacing w:after="0"/>
              <w:jc w:val="both"/>
              <w:rPr>
                <w:sz w:val="18"/>
                <w:szCs w:val="18"/>
              </w:rPr>
            </w:pPr>
            <w:r w:rsidRPr="002F1827">
              <w:rPr>
                <w:sz w:val="18"/>
                <w:szCs w:val="18"/>
              </w:rPr>
              <w:t>EXPENDITURE BY MKUKUTA CATEGORY (Excludes PE)</w:t>
            </w:r>
          </w:p>
        </w:tc>
        <w:tc>
          <w:tcPr>
            <w:tcW w:w="1820" w:type="dxa"/>
            <w:tcBorders>
              <w:top w:val="nil"/>
              <w:left w:val="single" w:sz="4" w:space="0" w:color="auto"/>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w:t>
            </w:r>
          </w:p>
        </w:tc>
        <w:tc>
          <w:tcPr>
            <w:tcW w:w="1621"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w:t>
            </w:r>
          </w:p>
        </w:tc>
        <w:tc>
          <w:tcPr>
            <w:tcW w:w="1621"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 xml:space="preserve">217,953,977 </w:t>
            </w:r>
          </w:p>
        </w:tc>
        <w:tc>
          <w:tcPr>
            <w:tcW w:w="18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w:t>
            </w:r>
          </w:p>
        </w:tc>
        <w:tc>
          <w:tcPr>
            <w:tcW w:w="1280"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 </w:t>
            </w:r>
          </w:p>
        </w:tc>
      </w:tr>
      <w:tr w:rsidR="00B400AC" w:rsidRPr="002F1827" w:rsidTr="00D17C56">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MKUKUTA</w:t>
            </w:r>
          </w:p>
        </w:tc>
        <w:tc>
          <w:tcPr>
            <w:tcW w:w="1820"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 xml:space="preserve">192,136,708 </w:t>
            </w:r>
          </w:p>
        </w:tc>
        <w:tc>
          <w:tcPr>
            <w:tcW w:w="11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80</w:t>
            </w:r>
          </w:p>
        </w:tc>
        <w:tc>
          <w:tcPr>
            <w:tcW w:w="1621"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 xml:space="preserve">109,077,310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57</w:t>
            </w:r>
          </w:p>
        </w:tc>
        <w:tc>
          <w:tcPr>
            <w:tcW w:w="1621" w:type="dxa"/>
            <w:tcBorders>
              <w:top w:val="nil"/>
              <w:left w:val="nil"/>
              <w:bottom w:val="single" w:sz="4" w:space="0" w:color="auto"/>
              <w:right w:val="single" w:sz="4" w:space="0" w:color="auto"/>
            </w:tcBorders>
            <w:shd w:val="clear" w:color="auto" w:fill="auto"/>
            <w:noWrap/>
            <w:vAlign w:val="bottom"/>
          </w:tcPr>
          <w:p w:rsidR="00B400AC" w:rsidRPr="002F1827" w:rsidRDefault="00B400AC" w:rsidP="003B3B29">
            <w:pPr>
              <w:spacing w:after="0"/>
              <w:jc w:val="both"/>
              <w:rPr>
                <w:sz w:val="18"/>
                <w:szCs w:val="18"/>
              </w:rPr>
            </w:pPr>
            <w:r w:rsidRPr="002F1827">
              <w:rPr>
                <w:sz w:val="18"/>
                <w:szCs w:val="18"/>
              </w:rPr>
              <w:t xml:space="preserve">67,434,632 </w:t>
            </w:r>
          </w:p>
        </w:tc>
        <w:tc>
          <w:tcPr>
            <w:tcW w:w="18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35</w:t>
            </w:r>
          </w:p>
        </w:tc>
        <w:tc>
          <w:tcPr>
            <w:tcW w:w="1280"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80</w:t>
            </w:r>
          </w:p>
        </w:tc>
      </w:tr>
      <w:tr w:rsidR="00B400AC" w:rsidRPr="002F1827" w:rsidTr="00D17C56">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NON-MKUKUTA</w:t>
            </w:r>
          </w:p>
        </w:tc>
        <w:tc>
          <w:tcPr>
            <w:tcW w:w="1820" w:type="dxa"/>
            <w:tcBorders>
              <w:top w:val="nil"/>
              <w:left w:val="nil"/>
              <w:bottom w:val="nil"/>
              <w:right w:val="nil"/>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xml:space="preserve">48,034,177 </w:t>
            </w:r>
          </w:p>
        </w:tc>
        <w:tc>
          <w:tcPr>
            <w:tcW w:w="1100" w:type="dxa"/>
            <w:tcBorders>
              <w:top w:val="nil"/>
              <w:left w:val="single" w:sz="4" w:space="0" w:color="auto"/>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20</w:t>
            </w:r>
          </w:p>
        </w:tc>
        <w:tc>
          <w:tcPr>
            <w:tcW w:w="1621"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 xml:space="preserve">27,269,328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57</w:t>
            </w:r>
          </w:p>
        </w:tc>
        <w:tc>
          <w:tcPr>
            <w:tcW w:w="1621" w:type="dxa"/>
            <w:tcBorders>
              <w:top w:val="nil"/>
              <w:left w:val="nil"/>
              <w:bottom w:val="nil"/>
              <w:right w:val="nil"/>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 xml:space="preserve">16,858,658 </w:t>
            </w:r>
          </w:p>
        </w:tc>
        <w:tc>
          <w:tcPr>
            <w:tcW w:w="1800" w:type="dxa"/>
            <w:tcBorders>
              <w:top w:val="nil"/>
              <w:left w:val="single" w:sz="4" w:space="0" w:color="auto"/>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35</w:t>
            </w:r>
          </w:p>
        </w:tc>
        <w:tc>
          <w:tcPr>
            <w:tcW w:w="1280"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20</w:t>
            </w:r>
          </w:p>
        </w:tc>
      </w:tr>
      <w:tr w:rsidR="00B400AC" w:rsidRPr="002F1827" w:rsidTr="00D17C56">
        <w:trPr>
          <w:trHeight w:val="36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400AC" w:rsidRPr="002F1827" w:rsidRDefault="00B400AC" w:rsidP="002F1827">
            <w:pPr>
              <w:spacing w:after="0"/>
              <w:jc w:val="both"/>
              <w:rPr>
                <w:b/>
                <w:bCs/>
                <w:sz w:val="18"/>
                <w:szCs w:val="18"/>
              </w:rPr>
            </w:pPr>
            <w:r w:rsidRPr="002F1827">
              <w:rPr>
                <w:b/>
                <w:bCs/>
                <w:sz w:val="18"/>
                <w:szCs w:val="18"/>
              </w:rPr>
              <w:t>Total</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b/>
                <w:bCs/>
                <w:sz w:val="18"/>
                <w:szCs w:val="18"/>
              </w:rPr>
            </w:pPr>
            <w:r w:rsidRPr="002F1827">
              <w:rPr>
                <w:b/>
                <w:bCs/>
                <w:sz w:val="18"/>
                <w:szCs w:val="18"/>
              </w:rPr>
              <w:t xml:space="preserve">240,170,885 </w:t>
            </w:r>
          </w:p>
        </w:tc>
        <w:tc>
          <w:tcPr>
            <w:tcW w:w="1100"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b/>
                <w:bCs/>
                <w:sz w:val="18"/>
                <w:szCs w:val="18"/>
              </w:rPr>
            </w:pPr>
            <w:r w:rsidRPr="002F1827">
              <w:rPr>
                <w:b/>
                <w:bCs/>
                <w:sz w:val="18"/>
                <w:szCs w:val="18"/>
              </w:rPr>
              <w:t> </w:t>
            </w:r>
          </w:p>
        </w:tc>
        <w:tc>
          <w:tcPr>
            <w:tcW w:w="1621"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b/>
                <w:bCs/>
                <w:sz w:val="18"/>
                <w:szCs w:val="18"/>
              </w:rPr>
            </w:pPr>
            <w:r w:rsidRPr="002F1827">
              <w:rPr>
                <w:b/>
                <w:bCs/>
                <w:sz w:val="18"/>
                <w:szCs w:val="18"/>
              </w:rPr>
              <w:t xml:space="preserve">136,346,638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57</w:t>
            </w:r>
          </w:p>
        </w:tc>
        <w:tc>
          <w:tcPr>
            <w:tcW w:w="1621" w:type="dxa"/>
            <w:tcBorders>
              <w:top w:val="single" w:sz="4" w:space="0" w:color="auto"/>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b/>
                <w:bCs/>
                <w:sz w:val="18"/>
                <w:szCs w:val="18"/>
              </w:rPr>
            </w:pPr>
            <w:r w:rsidRPr="002F1827">
              <w:rPr>
                <w:b/>
                <w:bCs/>
                <w:sz w:val="18"/>
                <w:szCs w:val="18"/>
              </w:rPr>
              <w:t xml:space="preserve">84,293,290 </w:t>
            </w:r>
          </w:p>
        </w:tc>
        <w:tc>
          <w:tcPr>
            <w:tcW w:w="18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35</w:t>
            </w:r>
          </w:p>
        </w:tc>
        <w:tc>
          <w:tcPr>
            <w:tcW w:w="1280"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 </w:t>
            </w:r>
          </w:p>
        </w:tc>
      </w:tr>
      <w:tr w:rsidR="00B400AC" w:rsidRPr="002F1827" w:rsidTr="00D17C56">
        <w:trPr>
          <w:trHeight w:val="570"/>
        </w:trPr>
        <w:tc>
          <w:tcPr>
            <w:tcW w:w="2320" w:type="dxa"/>
            <w:tcBorders>
              <w:top w:val="nil"/>
              <w:left w:val="single" w:sz="4" w:space="0" w:color="auto"/>
              <w:bottom w:val="single" w:sz="4" w:space="0" w:color="auto"/>
              <w:right w:val="nil"/>
            </w:tcBorders>
            <w:shd w:val="clear" w:color="000000" w:fill="FFFFFF"/>
          </w:tcPr>
          <w:p w:rsidR="00B400AC" w:rsidRPr="002F1827" w:rsidRDefault="00B400AC" w:rsidP="002F1827">
            <w:pPr>
              <w:spacing w:after="0"/>
              <w:jc w:val="both"/>
              <w:rPr>
                <w:sz w:val="18"/>
                <w:szCs w:val="18"/>
              </w:rPr>
            </w:pPr>
            <w:r w:rsidRPr="002F1827">
              <w:rPr>
                <w:sz w:val="18"/>
                <w:szCs w:val="18"/>
              </w:rPr>
              <w:t>EXPENDITURE BY MKUKUTA CLUSTERS (Excludes PE)</w:t>
            </w:r>
          </w:p>
        </w:tc>
        <w:tc>
          <w:tcPr>
            <w:tcW w:w="1820" w:type="dxa"/>
            <w:tcBorders>
              <w:top w:val="nil"/>
              <w:left w:val="single" w:sz="4" w:space="0" w:color="auto"/>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w:t>
            </w:r>
          </w:p>
        </w:tc>
        <w:tc>
          <w:tcPr>
            <w:tcW w:w="1621"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w:t>
            </w:r>
          </w:p>
        </w:tc>
        <w:tc>
          <w:tcPr>
            <w:tcW w:w="1621"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 </w:t>
            </w:r>
          </w:p>
        </w:tc>
        <w:tc>
          <w:tcPr>
            <w:tcW w:w="18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w:t>
            </w:r>
          </w:p>
        </w:tc>
        <w:tc>
          <w:tcPr>
            <w:tcW w:w="1280"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 </w:t>
            </w:r>
          </w:p>
        </w:tc>
      </w:tr>
      <w:tr w:rsidR="00B400AC" w:rsidRPr="002F1827" w:rsidTr="00D17C56">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Cluster 1</w:t>
            </w:r>
          </w:p>
        </w:tc>
        <w:tc>
          <w:tcPr>
            <w:tcW w:w="1820"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 xml:space="preserve">                 192,136,708 </w:t>
            </w:r>
          </w:p>
        </w:tc>
        <w:tc>
          <w:tcPr>
            <w:tcW w:w="11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100</w:t>
            </w:r>
          </w:p>
        </w:tc>
        <w:tc>
          <w:tcPr>
            <w:tcW w:w="1621"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 xml:space="preserve">            109,077,310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57</w:t>
            </w:r>
          </w:p>
        </w:tc>
        <w:tc>
          <w:tcPr>
            <w:tcW w:w="1621"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 xml:space="preserve">              67,434,632 </w:t>
            </w:r>
          </w:p>
        </w:tc>
        <w:tc>
          <w:tcPr>
            <w:tcW w:w="18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35</w:t>
            </w:r>
          </w:p>
        </w:tc>
        <w:tc>
          <w:tcPr>
            <w:tcW w:w="1280"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100</w:t>
            </w:r>
          </w:p>
        </w:tc>
      </w:tr>
      <w:tr w:rsidR="00B400AC" w:rsidRPr="002F1827" w:rsidTr="00D17C56">
        <w:trPr>
          <w:trHeight w:val="255"/>
        </w:trPr>
        <w:tc>
          <w:tcPr>
            <w:tcW w:w="2320" w:type="dxa"/>
            <w:tcBorders>
              <w:top w:val="nil"/>
              <w:left w:val="single" w:sz="4" w:space="0" w:color="auto"/>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Cluster 2</w:t>
            </w:r>
          </w:p>
        </w:tc>
        <w:tc>
          <w:tcPr>
            <w:tcW w:w="182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w:t>
            </w:r>
          </w:p>
        </w:tc>
        <w:tc>
          <w:tcPr>
            <w:tcW w:w="1621"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w:t>
            </w:r>
          </w:p>
        </w:tc>
        <w:tc>
          <w:tcPr>
            <w:tcW w:w="1621"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 </w:t>
            </w:r>
          </w:p>
        </w:tc>
        <w:tc>
          <w:tcPr>
            <w:tcW w:w="18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w:t>
            </w:r>
          </w:p>
        </w:tc>
        <w:tc>
          <w:tcPr>
            <w:tcW w:w="1280"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 </w:t>
            </w:r>
          </w:p>
        </w:tc>
      </w:tr>
      <w:tr w:rsidR="00B400AC" w:rsidRPr="002F1827" w:rsidTr="00D17C56">
        <w:trPr>
          <w:trHeight w:val="255"/>
        </w:trPr>
        <w:tc>
          <w:tcPr>
            <w:tcW w:w="2320" w:type="dxa"/>
            <w:tcBorders>
              <w:top w:val="nil"/>
              <w:left w:val="single" w:sz="4" w:space="0" w:color="auto"/>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Cluster 3</w:t>
            </w:r>
          </w:p>
        </w:tc>
        <w:tc>
          <w:tcPr>
            <w:tcW w:w="182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w:t>
            </w:r>
          </w:p>
        </w:tc>
        <w:tc>
          <w:tcPr>
            <w:tcW w:w="1621"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w:t>
            </w:r>
          </w:p>
        </w:tc>
        <w:tc>
          <w:tcPr>
            <w:tcW w:w="1621"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 </w:t>
            </w:r>
          </w:p>
        </w:tc>
        <w:tc>
          <w:tcPr>
            <w:tcW w:w="18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w:t>
            </w:r>
          </w:p>
        </w:tc>
        <w:tc>
          <w:tcPr>
            <w:tcW w:w="1280"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 </w:t>
            </w:r>
          </w:p>
        </w:tc>
      </w:tr>
      <w:tr w:rsidR="00B400AC" w:rsidRPr="002F1827" w:rsidTr="00D17C56">
        <w:trPr>
          <w:trHeight w:val="255"/>
        </w:trPr>
        <w:tc>
          <w:tcPr>
            <w:tcW w:w="2320" w:type="dxa"/>
            <w:tcBorders>
              <w:top w:val="nil"/>
              <w:left w:val="single" w:sz="4" w:space="0" w:color="auto"/>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b/>
                <w:bCs/>
                <w:sz w:val="18"/>
                <w:szCs w:val="18"/>
              </w:rPr>
            </w:pPr>
            <w:r w:rsidRPr="002F1827">
              <w:rPr>
                <w:b/>
                <w:bCs/>
                <w:sz w:val="18"/>
                <w:szCs w:val="18"/>
              </w:rPr>
              <w:t>Total</w:t>
            </w:r>
          </w:p>
        </w:tc>
        <w:tc>
          <w:tcPr>
            <w:tcW w:w="182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b/>
                <w:bCs/>
                <w:sz w:val="18"/>
                <w:szCs w:val="18"/>
              </w:rPr>
            </w:pPr>
            <w:r w:rsidRPr="002F1827">
              <w:rPr>
                <w:b/>
                <w:bCs/>
                <w:sz w:val="18"/>
                <w:szCs w:val="18"/>
              </w:rPr>
              <w:t xml:space="preserve">192,136,708 </w:t>
            </w:r>
          </w:p>
        </w:tc>
        <w:tc>
          <w:tcPr>
            <w:tcW w:w="11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 </w:t>
            </w:r>
          </w:p>
        </w:tc>
        <w:tc>
          <w:tcPr>
            <w:tcW w:w="1621"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b/>
                <w:bCs/>
                <w:sz w:val="18"/>
                <w:szCs w:val="18"/>
              </w:rPr>
            </w:pPr>
            <w:r w:rsidRPr="002F1827">
              <w:rPr>
                <w:b/>
                <w:bCs/>
                <w:sz w:val="18"/>
                <w:szCs w:val="18"/>
              </w:rPr>
              <w:t xml:space="preserve">109,077,310 </w:t>
            </w:r>
          </w:p>
        </w:tc>
        <w:tc>
          <w:tcPr>
            <w:tcW w:w="13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57</w:t>
            </w:r>
          </w:p>
        </w:tc>
        <w:tc>
          <w:tcPr>
            <w:tcW w:w="1621"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b/>
                <w:bCs/>
                <w:sz w:val="18"/>
                <w:szCs w:val="18"/>
              </w:rPr>
            </w:pPr>
            <w:r w:rsidRPr="002F1827">
              <w:rPr>
                <w:b/>
                <w:bCs/>
                <w:sz w:val="18"/>
                <w:szCs w:val="18"/>
              </w:rPr>
              <w:t xml:space="preserve">67,434,632 </w:t>
            </w:r>
          </w:p>
        </w:tc>
        <w:tc>
          <w:tcPr>
            <w:tcW w:w="1800" w:type="dxa"/>
            <w:tcBorders>
              <w:top w:val="nil"/>
              <w:left w:val="nil"/>
              <w:bottom w:val="single" w:sz="4" w:space="0" w:color="auto"/>
              <w:right w:val="single" w:sz="4" w:space="0" w:color="auto"/>
            </w:tcBorders>
            <w:shd w:val="clear" w:color="000000" w:fill="FFFFFF"/>
            <w:noWrap/>
            <w:vAlign w:val="bottom"/>
          </w:tcPr>
          <w:p w:rsidR="00B400AC" w:rsidRPr="002F1827" w:rsidRDefault="00B400AC" w:rsidP="002F1827">
            <w:pPr>
              <w:spacing w:after="0"/>
              <w:jc w:val="both"/>
              <w:rPr>
                <w:sz w:val="18"/>
                <w:szCs w:val="18"/>
              </w:rPr>
            </w:pPr>
            <w:r w:rsidRPr="002F1827">
              <w:rPr>
                <w:sz w:val="18"/>
                <w:szCs w:val="18"/>
              </w:rPr>
              <w:t>35</w:t>
            </w:r>
          </w:p>
        </w:tc>
        <w:tc>
          <w:tcPr>
            <w:tcW w:w="1280" w:type="dxa"/>
            <w:tcBorders>
              <w:top w:val="nil"/>
              <w:left w:val="nil"/>
              <w:bottom w:val="single" w:sz="4" w:space="0" w:color="auto"/>
              <w:right w:val="single" w:sz="4" w:space="0" w:color="auto"/>
            </w:tcBorders>
            <w:shd w:val="clear" w:color="auto" w:fill="auto"/>
            <w:noWrap/>
            <w:vAlign w:val="bottom"/>
          </w:tcPr>
          <w:p w:rsidR="00B400AC" w:rsidRPr="002F1827" w:rsidRDefault="00B400AC" w:rsidP="002F1827">
            <w:pPr>
              <w:spacing w:after="0"/>
              <w:jc w:val="both"/>
              <w:rPr>
                <w:sz w:val="18"/>
                <w:szCs w:val="18"/>
              </w:rPr>
            </w:pPr>
            <w:r w:rsidRPr="002F1827">
              <w:rPr>
                <w:sz w:val="18"/>
                <w:szCs w:val="18"/>
              </w:rPr>
              <w:t> </w:t>
            </w:r>
          </w:p>
        </w:tc>
      </w:tr>
    </w:tbl>
    <w:p w:rsidR="003B3B29" w:rsidRDefault="003B3B29">
      <w:r>
        <w:br w:type="page"/>
      </w:r>
    </w:p>
    <w:tbl>
      <w:tblPr>
        <w:tblW w:w="26965" w:type="dxa"/>
        <w:tblInd w:w="93" w:type="dxa"/>
        <w:tblLook w:val="04A0"/>
      </w:tblPr>
      <w:tblGrid>
        <w:gridCol w:w="2320"/>
        <w:gridCol w:w="1820"/>
        <w:gridCol w:w="1100"/>
        <w:gridCol w:w="1621"/>
        <w:gridCol w:w="1300"/>
        <w:gridCol w:w="1621"/>
        <w:gridCol w:w="1800"/>
        <w:gridCol w:w="1280"/>
        <w:gridCol w:w="4701"/>
        <w:gridCol w:w="4701"/>
        <w:gridCol w:w="4701"/>
      </w:tblGrid>
      <w:tr w:rsidR="003B3B29" w:rsidRPr="002F1827" w:rsidTr="003B3B29">
        <w:trPr>
          <w:trHeight w:val="300"/>
        </w:trPr>
        <w:tc>
          <w:tcPr>
            <w:tcW w:w="12862" w:type="dxa"/>
            <w:gridSpan w:val="8"/>
            <w:tcBorders>
              <w:top w:val="nil"/>
              <w:left w:val="nil"/>
              <w:bottom w:val="nil"/>
              <w:right w:val="single" w:sz="4" w:space="0" w:color="auto"/>
            </w:tcBorders>
            <w:shd w:val="clear" w:color="auto" w:fill="auto"/>
          </w:tcPr>
          <w:p w:rsidR="003B3B29" w:rsidRPr="002F1827" w:rsidRDefault="003B3B29" w:rsidP="00E8065B">
            <w:pPr>
              <w:spacing w:after="0"/>
              <w:jc w:val="both"/>
              <w:rPr>
                <w:b/>
                <w:bCs/>
                <w:sz w:val="18"/>
                <w:szCs w:val="18"/>
              </w:rPr>
            </w:pPr>
            <w:r w:rsidRPr="002F1827">
              <w:rPr>
                <w:b/>
                <w:bCs/>
                <w:sz w:val="18"/>
                <w:szCs w:val="18"/>
              </w:rPr>
              <w:lastRenderedPageBreak/>
              <w:t>EXPENDITURE BY BUDGET CATEGORY</w:t>
            </w:r>
            <w:r>
              <w:rPr>
                <w:b/>
                <w:bCs/>
                <w:sz w:val="18"/>
                <w:szCs w:val="18"/>
              </w:rPr>
              <w:t xml:space="preserve"> (Reccurrent only)</w:t>
            </w:r>
          </w:p>
        </w:tc>
        <w:tc>
          <w:tcPr>
            <w:tcW w:w="4701" w:type="dxa"/>
            <w:vAlign w:val="bottom"/>
          </w:tcPr>
          <w:p w:rsidR="003B3B29" w:rsidRPr="002F1827" w:rsidRDefault="003B3B29" w:rsidP="00E8065B">
            <w:pPr>
              <w:spacing w:after="0"/>
              <w:jc w:val="both"/>
              <w:rPr>
                <w:b/>
                <w:bCs/>
                <w:sz w:val="18"/>
                <w:szCs w:val="18"/>
              </w:rPr>
            </w:pPr>
          </w:p>
        </w:tc>
        <w:tc>
          <w:tcPr>
            <w:tcW w:w="4701" w:type="dxa"/>
            <w:vAlign w:val="bottom"/>
          </w:tcPr>
          <w:p w:rsidR="003B3B29" w:rsidRPr="002F1827" w:rsidRDefault="003B3B29" w:rsidP="00E8065B">
            <w:pPr>
              <w:spacing w:after="0"/>
              <w:jc w:val="both"/>
              <w:rPr>
                <w:b/>
                <w:bCs/>
                <w:sz w:val="18"/>
                <w:szCs w:val="18"/>
              </w:rPr>
            </w:pPr>
            <w:r w:rsidRPr="002F1827">
              <w:rPr>
                <w:b/>
                <w:bCs/>
                <w:sz w:val="18"/>
                <w:szCs w:val="18"/>
              </w:rPr>
              <w:t>RELEASED</w:t>
            </w:r>
          </w:p>
        </w:tc>
        <w:tc>
          <w:tcPr>
            <w:tcW w:w="4701" w:type="dxa"/>
            <w:vAlign w:val="bottom"/>
          </w:tcPr>
          <w:p w:rsidR="003B3B29" w:rsidRPr="002F1827" w:rsidRDefault="003B3B29" w:rsidP="00E8065B">
            <w:pPr>
              <w:spacing w:after="0"/>
              <w:jc w:val="both"/>
              <w:rPr>
                <w:b/>
                <w:bCs/>
                <w:sz w:val="18"/>
                <w:szCs w:val="18"/>
              </w:rPr>
            </w:pPr>
            <w:r w:rsidRPr="002F1827">
              <w:rPr>
                <w:b/>
                <w:bCs/>
                <w:sz w:val="18"/>
                <w:szCs w:val="18"/>
              </w:rPr>
              <w:t>ACTUAL EXPENDITURE</w:t>
            </w:r>
          </w:p>
        </w:tc>
      </w:tr>
      <w:tr w:rsidR="003B3B29" w:rsidRPr="002F1827" w:rsidTr="003B3B29">
        <w:trPr>
          <w:gridAfter w:val="3"/>
          <w:wAfter w:w="14103" w:type="dxa"/>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B29" w:rsidRPr="002F1827" w:rsidRDefault="003B3B29" w:rsidP="00E8065B">
            <w:pPr>
              <w:spacing w:after="0"/>
              <w:jc w:val="both"/>
              <w:rPr>
                <w:b/>
                <w:bCs/>
                <w:sz w:val="18"/>
                <w:szCs w:val="18"/>
              </w:rPr>
            </w:pPr>
            <w:r w:rsidRPr="002F1827">
              <w:rPr>
                <w:b/>
                <w:bCs/>
                <w:sz w:val="18"/>
                <w:szCs w:val="18"/>
              </w:rPr>
              <w:t>ITEM/COMPOSITION</w:t>
            </w:r>
          </w:p>
        </w:tc>
        <w:tc>
          <w:tcPr>
            <w:tcW w:w="1820" w:type="dxa"/>
            <w:tcBorders>
              <w:top w:val="single" w:sz="4" w:space="0" w:color="auto"/>
              <w:left w:val="nil"/>
              <w:bottom w:val="single" w:sz="4" w:space="0" w:color="auto"/>
              <w:right w:val="single" w:sz="4" w:space="0" w:color="auto"/>
            </w:tcBorders>
            <w:shd w:val="clear" w:color="auto" w:fill="auto"/>
            <w:noWrap/>
          </w:tcPr>
          <w:p w:rsidR="003B3B29" w:rsidRPr="002F1827" w:rsidRDefault="003B3B29" w:rsidP="00E8065B">
            <w:pPr>
              <w:spacing w:after="0"/>
              <w:jc w:val="both"/>
              <w:rPr>
                <w:b/>
                <w:bCs/>
                <w:sz w:val="18"/>
                <w:szCs w:val="18"/>
              </w:rPr>
            </w:pPr>
            <w:r w:rsidRPr="002F1827">
              <w:rPr>
                <w:b/>
                <w:bCs/>
                <w:sz w:val="18"/>
                <w:szCs w:val="18"/>
              </w:rPr>
              <w:t>Amount in Tsh (Millions)</w:t>
            </w:r>
          </w:p>
        </w:tc>
        <w:tc>
          <w:tcPr>
            <w:tcW w:w="1100" w:type="dxa"/>
            <w:tcBorders>
              <w:top w:val="single" w:sz="4" w:space="0" w:color="auto"/>
              <w:left w:val="nil"/>
              <w:bottom w:val="single" w:sz="4" w:space="0" w:color="auto"/>
              <w:right w:val="single" w:sz="4" w:space="0" w:color="auto"/>
            </w:tcBorders>
            <w:shd w:val="clear" w:color="auto" w:fill="auto"/>
            <w:noWrap/>
          </w:tcPr>
          <w:p w:rsidR="003B3B29" w:rsidRPr="002F1827" w:rsidRDefault="003B3B29" w:rsidP="00E8065B">
            <w:pPr>
              <w:spacing w:after="0"/>
              <w:jc w:val="both"/>
              <w:rPr>
                <w:b/>
                <w:bCs/>
                <w:sz w:val="18"/>
                <w:szCs w:val="18"/>
              </w:rPr>
            </w:pPr>
            <w:r w:rsidRPr="002F1827">
              <w:rPr>
                <w:b/>
                <w:bCs/>
                <w:sz w:val="18"/>
                <w:szCs w:val="18"/>
              </w:rPr>
              <w:t>% of Total</w:t>
            </w:r>
          </w:p>
        </w:tc>
        <w:tc>
          <w:tcPr>
            <w:tcW w:w="1621" w:type="dxa"/>
            <w:tcBorders>
              <w:top w:val="single" w:sz="4" w:space="0" w:color="auto"/>
              <w:left w:val="nil"/>
              <w:bottom w:val="single" w:sz="4" w:space="0" w:color="auto"/>
              <w:right w:val="single" w:sz="4" w:space="0" w:color="auto"/>
            </w:tcBorders>
            <w:shd w:val="clear" w:color="auto" w:fill="auto"/>
            <w:noWrap/>
          </w:tcPr>
          <w:p w:rsidR="003B3B29" w:rsidRPr="002F1827" w:rsidRDefault="003B3B29" w:rsidP="00E8065B">
            <w:pPr>
              <w:spacing w:after="0"/>
              <w:jc w:val="both"/>
              <w:rPr>
                <w:b/>
                <w:bCs/>
                <w:sz w:val="18"/>
                <w:szCs w:val="18"/>
              </w:rPr>
            </w:pPr>
            <w:r w:rsidRPr="002F1827">
              <w:rPr>
                <w:b/>
                <w:bCs/>
                <w:sz w:val="18"/>
                <w:szCs w:val="18"/>
              </w:rPr>
              <w:t>Amount in Tsh (Millions)</w:t>
            </w:r>
          </w:p>
        </w:tc>
        <w:tc>
          <w:tcPr>
            <w:tcW w:w="1300" w:type="dxa"/>
            <w:tcBorders>
              <w:top w:val="single" w:sz="4" w:space="0" w:color="auto"/>
              <w:left w:val="nil"/>
              <w:bottom w:val="single" w:sz="4" w:space="0" w:color="auto"/>
              <w:right w:val="single" w:sz="4" w:space="0" w:color="auto"/>
            </w:tcBorders>
            <w:shd w:val="clear" w:color="auto" w:fill="auto"/>
            <w:noWrap/>
          </w:tcPr>
          <w:p w:rsidR="003B3B29" w:rsidRPr="002F1827" w:rsidRDefault="003B3B29" w:rsidP="00E8065B">
            <w:pPr>
              <w:spacing w:after="0"/>
              <w:jc w:val="both"/>
              <w:rPr>
                <w:b/>
                <w:bCs/>
                <w:sz w:val="18"/>
                <w:szCs w:val="18"/>
              </w:rPr>
            </w:pPr>
            <w:r w:rsidRPr="002F1827">
              <w:rPr>
                <w:b/>
                <w:bCs/>
                <w:sz w:val="18"/>
                <w:szCs w:val="18"/>
              </w:rPr>
              <w:t>Amount Released as a % of Budget Amount(4 /2)</w:t>
            </w:r>
          </w:p>
        </w:tc>
        <w:tc>
          <w:tcPr>
            <w:tcW w:w="1621" w:type="dxa"/>
            <w:tcBorders>
              <w:top w:val="single" w:sz="4" w:space="0" w:color="auto"/>
              <w:left w:val="nil"/>
              <w:bottom w:val="single" w:sz="4" w:space="0" w:color="auto"/>
              <w:right w:val="single" w:sz="4" w:space="0" w:color="auto"/>
            </w:tcBorders>
            <w:shd w:val="clear" w:color="auto" w:fill="auto"/>
            <w:noWrap/>
          </w:tcPr>
          <w:p w:rsidR="003B3B29" w:rsidRPr="002F1827" w:rsidRDefault="003B3B29" w:rsidP="00E8065B">
            <w:pPr>
              <w:spacing w:after="0"/>
              <w:jc w:val="both"/>
              <w:rPr>
                <w:b/>
                <w:bCs/>
                <w:sz w:val="18"/>
                <w:szCs w:val="18"/>
              </w:rPr>
            </w:pPr>
            <w:r w:rsidRPr="002F1827">
              <w:rPr>
                <w:b/>
                <w:bCs/>
                <w:sz w:val="18"/>
                <w:szCs w:val="18"/>
              </w:rPr>
              <w:t>Amount in Tsh (Millions)</w:t>
            </w:r>
          </w:p>
        </w:tc>
        <w:tc>
          <w:tcPr>
            <w:tcW w:w="1800" w:type="dxa"/>
            <w:tcBorders>
              <w:top w:val="single" w:sz="4" w:space="0" w:color="auto"/>
              <w:left w:val="nil"/>
              <w:bottom w:val="single" w:sz="4" w:space="0" w:color="auto"/>
              <w:right w:val="single" w:sz="4" w:space="0" w:color="auto"/>
            </w:tcBorders>
            <w:shd w:val="clear" w:color="auto" w:fill="auto"/>
            <w:noWrap/>
          </w:tcPr>
          <w:p w:rsidR="003B3B29" w:rsidRPr="002F1827" w:rsidRDefault="003B3B29" w:rsidP="00E8065B">
            <w:pPr>
              <w:spacing w:after="0"/>
              <w:jc w:val="both"/>
              <w:rPr>
                <w:b/>
                <w:bCs/>
                <w:sz w:val="18"/>
                <w:szCs w:val="18"/>
              </w:rPr>
            </w:pPr>
            <w:r w:rsidRPr="002F1827">
              <w:rPr>
                <w:b/>
                <w:bCs/>
                <w:sz w:val="18"/>
                <w:szCs w:val="18"/>
              </w:rPr>
              <w:t>Actual value as a % of the Budget Amount (6/2)</w:t>
            </w:r>
          </w:p>
        </w:tc>
        <w:tc>
          <w:tcPr>
            <w:tcW w:w="1280" w:type="dxa"/>
            <w:tcBorders>
              <w:top w:val="single" w:sz="4" w:space="0" w:color="auto"/>
              <w:left w:val="nil"/>
              <w:bottom w:val="single" w:sz="4" w:space="0" w:color="auto"/>
              <w:right w:val="single" w:sz="4" w:space="0" w:color="auto"/>
            </w:tcBorders>
            <w:shd w:val="clear" w:color="auto" w:fill="auto"/>
            <w:noWrap/>
          </w:tcPr>
          <w:p w:rsidR="003B3B29" w:rsidRPr="002F1827" w:rsidRDefault="003B3B29" w:rsidP="00E8065B">
            <w:pPr>
              <w:spacing w:after="0"/>
              <w:jc w:val="both"/>
              <w:rPr>
                <w:b/>
                <w:bCs/>
                <w:sz w:val="18"/>
                <w:szCs w:val="18"/>
              </w:rPr>
            </w:pPr>
            <w:r w:rsidRPr="002F1827">
              <w:rPr>
                <w:b/>
                <w:bCs/>
                <w:sz w:val="18"/>
                <w:szCs w:val="18"/>
              </w:rPr>
              <w:t>% of Total</w:t>
            </w:r>
          </w:p>
        </w:tc>
      </w:tr>
      <w:tr w:rsidR="003B3B29" w:rsidRPr="002F1827" w:rsidTr="003B3B29">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2F1827" w:rsidRDefault="003B3B29" w:rsidP="00E8065B">
            <w:pPr>
              <w:spacing w:after="0"/>
              <w:jc w:val="both"/>
              <w:rPr>
                <w:b/>
                <w:bCs/>
                <w:sz w:val="18"/>
                <w:szCs w:val="18"/>
              </w:rPr>
            </w:pPr>
            <w:r w:rsidRPr="002F1827">
              <w:rPr>
                <w:b/>
                <w:bCs/>
                <w:sz w:val="18"/>
                <w:szCs w:val="18"/>
              </w:rPr>
              <w:t>1</w:t>
            </w:r>
          </w:p>
        </w:tc>
        <w:tc>
          <w:tcPr>
            <w:tcW w:w="1820" w:type="dxa"/>
            <w:tcBorders>
              <w:top w:val="nil"/>
              <w:left w:val="single" w:sz="4" w:space="0" w:color="auto"/>
              <w:bottom w:val="single" w:sz="4" w:space="0" w:color="auto"/>
              <w:right w:val="single" w:sz="4" w:space="0" w:color="auto"/>
            </w:tcBorders>
            <w:shd w:val="clear" w:color="auto" w:fill="auto"/>
            <w:noWrap/>
            <w:vAlign w:val="bottom"/>
          </w:tcPr>
          <w:p w:rsidR="003B3B29" w:rsidRPr="002F1827" w:rsidRDefault="003B3B29" w:rsidP="00E8065B">
            <w:pPr>
              <w:spacing w:after="0"/>
              <w:jc w:val="both"/>
              <w:rPr>
                <w:b/>
                <w:bCs/>
                <w:sz w:val="18"/>
                <w:szCs w:val="18"/>
              </w:rPr>
            </w:pPr>
            <w:r w:rsidRPr="002F1827">
              <w:rPr>
                <w:b/>
                <w:bCs/>
                <w:sz w:val="18"/>
                <w:szCs w:val="18"/>
              </w:rPr>
              <w:t>2</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E8065B">
            <w:pPr>
              <w:spacing w:after="0"/>
              <w:jc w:val="both"/>
              <w:rPr>
                <w:b/>
                <w:bCs/>
                <w:sz w:val="18"/>
                <w:szCs w:val="18"/>
              </w:rPr>
            </w:pPr>
            <w:r w:rsidRPr="002F1827">
              <w:rPr>
                <w:b/>
                <w:bCs/>
                <w:sz w:val="18"/>
                <w:szCs w:val="18"/>
              </w:rPr>
              <w:t>3</w:t>
            </w:r>
          </w:p>
        </w:tc>
        <w:tc>
          <w:tcPr>
            <w:tcW w:w="1621" w:type="dxa"/>
            <w:tcBorders>
              <w:top w:val="nil"/>
              <w:left w:val="nil"/>
              <w:bottom w:val="nil"/>
              <w:right w:val="nil"/>
            </w:tcBorders>
            <w:shd w:val="clear" w:color="000000" w:fill="FFFFFF"/>
            <w:noWrap/>
            <w:vAlign w:val="bottom"/>
          </w:tcPr>
          <w:p w:rsidR="003B3B29" w:rsidRPr="002F1827" w:rsidRDefault="003B3B29" w:rsidP="00E8065B">
            <w:pPr>
              <w:spacing w:after="0"/>
              <w:jc w:val="both"/>
              <w:rPr>
                <w:b/>
                <w:bCs/>
                <w:sz w:val="18"/>
                <w:szCs w:val="18"/>
              </w:rPr>
            </w:pPr>
            <w:r w:rsidRPr="002F1827">
              <w:rPr>
                <w:b/>
                <w:bCs/>
                <w:sz w:val="18"/>
                <w:szCs w:val="18"/>
              </w:rPr>
              <w:t>4</w:t>
            </w:r>
          </w:p>
        </w:tc>
        <w:tc>
          <w:tcPr>
            <w:tcW w:w="1300" w:type="dxa"/>
            <w:tcBorders>
              <w:top w:val="nil"/>
              <w:left w:val="single" w:sz="4" w:space="0" w:color="auto"/>
              <w:bottom w:val="single" w:sz="4" w:space="0" w:color="auto"/>
              <w:right w:val="single" w:sz="4" w:space="0" w:color="auto"/>
            </w:tcBorders>
            <w:shd w:val="clear" w:color="auto" w:fill="auto"/>
            <w:noWrap/>
            <w:vAlign w:val="bottom"/>
          </w:tcPr>
          <w:p w:rsidR="003B3B29" w:rsidRPr="002F1827" w:rsidRDefault="003B3B29" w:rsidP="00E8065B">
            <w:pPr>
              <w:spacing w:after="0"/>
              <w:jc w:val="both"/>
              <w:rPr>
                <w:b/>
                <w:bCs/>
                <w:sz w:val="18"/>
                <w:szCs w:val="18"/>
              </w:rPr>
            </w:pPr>
            <w:r w:rsidRPr="002F1827">
              <w:rPr>
                <w:b/>
                <w:bCs/>
                <w:sz w:val="18"/>
                <w:szCs w:val="18"/>
              </w:rPr>
              <w:t>5</w:t>
            </w:r>
          </w:p>
        </w:tc>
        <w:tc>
          <w:tcPr>
            <w:tcW w:w="1621" w:type="dxa"/>
            <w:tcBorders>
              <w:top w:val="nil"/>
              <w:left w:val="nil"/>
              <w:bottom w:val="nil"/>
              <w:right w:val="nil"/>
            </w:tcBorders>
            <w:shd w:val="clear" w:color="000000" w:fill="FFFFFF"/>
            <w:noWrap/>
            <w:vAlign w:val="bottom"/>
          </w:tcPr>
          <w:p w:rsidR="003B3B29" w:rsidRPr="002F1827" w:rsidRDefault="003B3B29" w:rsidP="00E8065B">
            <w:pPr>
              <w:spacing w:after="0"/>
              <w:jc w:val="both"/>
              <w:rPr>
                <w:b/>
                <w:bCs/>
                <w:sz w:val="18"/>
                <w:szCs w:val="18"/>
              </w:rPr>
            </w:pPr>
            <w:r w:rsidRPr="002F1827">
              <w:rPr>
                <w:b/>
                <w:bCs/>
                <w:sz w:val="18"/>
                <w:szCs w:val="18"/>
              </w:rPr>
              <w:t>6</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3B3B29" w:rsidRPr="002F1827" w:rsidRDefault="003B3B29" w:rsidP="00E8065B">
            <w:pPr>
              <w:spacing w:after="0"/>
              <w:jc w:val="both"/>
              <w:rPr>
                <w:b/>
                <w:bCs/>
                <w:sz w:val="18"/>
                <w:szCs w:val="18"/>
              </w:rPr>
            </w:pPr>
            <w:r w:rsidRPr="002F1827">
              <w:rPr>
                <w:b/>
                <w:bCs/>
                <w:sz w:val="18"/>
                <w:szCs w:val="18"/>
              </w:rPr>
              <w:t>7</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E8065B">
            <w:pPr>
              <w:spacing w:after="0"/>
              <w:jc w:val="both"/>
              <w:rPr>
                <w:b/>
                <w:bCs/>
                <w:sz w:val="18"/>
                <w:szCs w:val="18"/>
              </w:rPr>
            </w:pPr>
            <w:r w:rsidRPr="002F1827">
              <w:rPr>
                <w:b/>
                <w:bCs/>
                <w:sz w:val="18"/>
                <w:szCs w:val="18"/>
              </w:rPr>
              <w:t>8</w:t>
            </w:r>
          </w:p>
        </w:tc>
      </w:tr>
      <w:tr w:rsidR="003B3B29" w:rsidRPr="002F1827" w:rsidTr="003B3B29">
        <w:trPr>
          <w:gridAfter w:val="3"/>
          <w:wAfter w:w="14103" w:type="dxa"/>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Sub-Vote 1003</w:t>
            </w:r>
          </w:p>
        </w:tc>
        <w:tc>
          <w:tcPr>
            <w:tcW w:w="1820" w:type="dxa"/>
            <w:tcBorders>
              <w:top w:val="single" w:sz="4" w:space="0" w:color="auto"/>
              <w:left w:val="single" w:sz="4" w:space="0" w:color="auto"/>
              <w:bottom w:val="single" w:sz="4" w:space="0" w:color="auto"/>
              <w:right w:val="nil"/>
            </w:tcBorders>
            <w:shd w:val="clear" w:color="000000" w:fill="FFFFFF"/>
            <w:noWrap/>
            <w:vAlign w:val="bottom"/>
          </w:tcPr>
          <w:p w:rsidR="003B3B29" w:rsidRPr="002F1827" w:rsidRDefault="003B3B29" w:rsidP="002F1827">
            <w:pPr>
              <w:spacing w:after="0"/>
              <w:jc w:val="both"/>
              <w:rPr>
                <w:sz w:val="18"/>
                <w:szCs w:val="18"/>
              </w:rPr>
            </w:pPr>
            <w:r w:rsidRPr="002F1827">
              <w:rPr>
                <w:sz w:val="18"/>
                <w:szCs w:val="18"/>
              </w:rPr>
              <w:t xml:space="preserve">1,030,011,200 </w:t>
            </w:r>
          </w:p>
        </w:tc>
        <w:tc>
          <w:tcPr>
            <w:tcW w:w="1100" w:type="dxa"/>
            <w:tcBorders>
              <w:top w:val="nil"/>
              <w:left w:val="single" w:sz="4" w:space="0" w:color="auto"/>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0.76 </w:t>
            </w:r>
          </w:p>
        </w:tc>
        <w:tc>
          <w:tcPr>
            <w:tcW w:w="1621" w:type="dxa"/>
            <w:tcBorders>
              <w:top w:val="single" w:sz="4" w:space="0" w:color="auto"/>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675,722,760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66</w:t>
            </w:r>
          </w:p>
        </w:tc>
        <w:tc>
          <w:tcPr>
            <w:tcW w:w="1621" w:type="dxa"/>
            <w:tcBorders>
              <w:top w:val="single" w:sz="4" w:space="0" w:color="auto"/>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669,369,283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99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0.71 </w:t>
            </w:r>
          </w:p>
        </w:tc>
      </w:tr>
      <w:tr w:rsidR="003B3B29" w:rsidRPr="002F1827" w:rsidTr="003B3B29">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Sub-Vote 1004</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4,216,700,000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3.12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675,348,178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16</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675,348,178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100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0.72 </w:t>
            </w:r>
          </w:p>
        </w:tc>
      </w:tr>
      <w:tr w:rsidR="003B3B29" w:rsidRPr="002F1827" w:rsidTr="003B3B29">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Sub-Vote 1005</w:t>
            </w:r>
          </w:p>
        </w:tc>
        <w:tc>
          <w:tcPr>
            <w:tcW w:w="1820" w:type="dxa"/>
            <w:tcBorders>
              <w:top w:val="nil"/>
              <w:left w:val="single" w:sz="4" w:space="0" w:color="auto"/>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270,000,000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0.20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77,429,254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29</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76,629,007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99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0.08 </w:t>
            </w:r>
          </w:p>
        </w:tc>
      </w:tr>
      <w:tr w:rsidR="003B3B29" w:rsidRPr="002F1827" w:rsidTr="003B3B29">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Sub-Vote 1006</w:t>
            </w:r>
          </w:p>
        </w:tc>
        <w:tc>
          <w:tcPr>
            <w:tcW w:w="1820" w:type="dxa"/>
            <w:tcBorders>
              <w:top w:val="nil"/>
              <w:left w:val="single" w:sz="4" w:space="0" w:color="auto"/>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366,300,000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0.27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128,111,524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35</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127,212,104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99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0.14 </w:t>
            </w:r>
          </w:p>
        </w:tc>
      </w:tr>
      <w:tr w:rsidR="003B3B29" w:rsidRPr="002F1827" w:rsidTr="003B3B29">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Sub-Vote 1007</w:t>
            </w:r>
          </w:p>
        </w:tc>
        <w:tc>
          <w:tcPr>
            <w:tcW w:w="1820" w:type="dxa"/>
            <w:tcBorders>
              <w:top w:val="nil"/>
              <w:left w:val="single" w:sz="4" w:space="0" w:color="auto"/>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292,500,000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0.22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150,234,420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51</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147,805,308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98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0.16</w:t>
            </w:r>
          </w:p>
        </w:tc>
      </w:tr>
      <w:tr w:rsidR="003B3B29" w:rsidRPr="002F1827" w:rsidTr="003B3B29">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Sub-Vote 1008</w:t>
            </w:r>
          </w:p>
        </w:tc>
        <w:tc>
          <w:tcPr>
            <w:tcW w:w="1820" w:type="dxa"/>
            <w:tcBorders>
              <w:top w:val="nil"/>
              <w:left w:val="single" w:sz="4" w:space="0" w:color="auto"/>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251,120,000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0.19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76,590,860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30</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76,099,559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99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8%</w:t>
            </w:r>
          </w:p>
        </w:tc>
      </w:tr>
      <w:tr w:rsidR="003B3B29" w:rsidRPr="002F1827" w:rsidTr="003B3B29">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Sub-Vote 1009</w:t>
            </w:r>
          </w:p>
        </w:tc>
        <w:tc>
          <w:tcPr>
            <w:tcW w:w="1820" w:type="dxa"/>
            <w:tcBorders>
              <w:top w:val="nil"/>
              <w:left w:val="single" w:sz="4" w:space="0" w:color="auto"/>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180,000,000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0.13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76,062,852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42</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75,960,859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100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0.08 </w:t>
            </w:r>
          </w:p>
        </w:tc>
      </w:tr>
      <w:tr w:rsidR="003B3B29" w:rsidRPr="002F1827" w:rsidTr="003B3B29">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Sub-Vote 1010</w:t>
            </w:r>
          </w:p>
        </w:tc>
        <w:tc>
          <w:tcPr>
            <w:tcW w:w="1820" w:type="dxa"/>
            <w:tcBorders>
              <w:top w:val="nil"/>
              <w:left w:val="single" w:sz="4" w:space="0" w:color="auto"/>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269,018,750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0.20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82,951,533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31</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71,392,292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86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0.08 </w:t>
            </w:r>
          </w:p>
        </w:tc>
      </w:tr>
      <w:tr w:rsidR="003B3B29" w:rsidRPr="002F1827" w:rsidTr="003B3B29">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Sub-Vote 2001</w:t>
            </w:r>
          </w:p>
        </w:tc>
        <w:tc>
          <w:tcPr>
            <w:tcW w:w="1820" w:type="dxa"/>
            <w:tcBorders>
              <w:top w:val="nil"/>
              <w:left w:val="single" w:sz="4" w:space="0" w:color="auto"/>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85,415,343,970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63.12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55,492,134,556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65</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55,492,134,556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100 </w:t>
            </w:r>
          </w:p>
        </w:tc>
        <w:tc>
          <w:tcPr>
            <w:tcW w:w="1280" w:type="dxa"/>
            <w:tcBorders>
              <w:top w:val="nil"/>
              <w:left w:val="nil"/>
              <w:bottom w:val="single" w:sz="4" w:space="0" w:color="auto"/>
              <w:right w:val="single" w:sz="4" w:space="0" w:color="auto"/>
            </w:tcBorders>
            <w:shd w:val="clear" w:color="auto" w:fill="auto"/>
            <w:noWrap/>
          </w:tcPr>
          <w:p w:rsidR="003B3B29" w:rsidRPr="002F1827" w:rsidRDefault="003B3B29" w:rsidP="002F1827">
            <w:pPr>
              <w:spacing w:after="0"/>
              <w:jc w:val="both"/>
              <w:rPr>
                <w:sz w:val="18"/>
                <w:szCs w:val="18"/>
              </w:rPr>
            </w:pPr>
            <w:r w:rsidRPr="002F1827">
              <w:rPr>
                <w:sz w:val="18"/>
                <w:szCs w:val="18"/>
              </w:rPr>
              <w:t>59</w:t>
            </w:r>
          </w:p>
        </w:tc>
      </w:tr>
      <w:tr w:rsidR="003B3B29" w:rsidRPr="002F1827" w:rsidTr="003B3B29">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Sub-Vote 2002</w:t>
            </w:r>
          </w:p>
        </w:tc>
        <w:tc>
          <w:tcPr>
            <w:tcW w:w="1820" w:type="dxa"/>
            <w:tcBorders>
              <w:top w:val="nil"/>
              <w:left w:val="single" w:sz="4" w:space="0" w:color="auto"/>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425,000,000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0.31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197,657,912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47</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189,982,730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96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0.20 </w:t>
            </w:r>
          </w:p>
        </w:tc>
      </w:tr>
      <w:tr w:rsidR="003B3B29" w:rsidRPr="002F1827" w:rsidTr="003B3B29">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Sub-Vote 2003</w:t>
            </w:r>
          </w:p>
        </w:tc>
        <w:tc>
          <w:tcPr>
            <w:tcW w:w="1820" w:type="dxa"/>
            <w:tcBorders>
              <w:top w:val="nil"/>
              <w:left w:val="single" w:sz="4" w:space="0" w:color="auto"/>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291,953,350.00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0.29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131,815,083.00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37</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153,048,654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103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0.16 </w:t>
            </w:r>
          </w:p>
        </w:tc>
      </w:tr>
      <w:tr w:rsidR="003B3B29" w:rsidRPr="002F1827" w:rsidTr="003B3B29">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Sub-Vote 2004</w:t>
            </w:r>
          </w:p>
        </w:tc>
        <w:tc>
          <w:tcPr>
            <w:tcW w:w="1820" w:type="dxa"/>
            <w:tcBorders>
              <w:top w:val="nil"/>
              <w:left w:val="single" w:sz="4" w:space="0" w:color="auto"/>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278,000,000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0.21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95,619,000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34</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94,137,600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98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0.10 </w:t>
            </w:r>
          </w:p>
        </w:tc>
      </w:tr>
      <w:tr w:rsidR="003B3B29" w:rsidRPr="002F1827" w:rsidTr="003B3B29">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Syb-vote 2005</w:t>
            </w:r>
          </w:p>
        </w:tc>
        <w:tc>
          <w:tcPr>
            <w:tcW w:w="1820" w:type="dxa"/>
            <w:tcBorders>
              <w:top w:val="nil"/>
              <w:left w:val="single" w:sz="4" w:space="0" w:color="auto"/>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626,744,520</w:t>
            </w:r>
          </w:p>
        </w:tc>
        <w:tc>
          <w:tcPr>
            <w:tcW w:w="1100" w:type="dxa"/>
            <w:tcBorders>
              <w:top w:val="nil"/>
              <w:left w:val="nil"/>
              <w:bottom w:val="single" w:sz="4" w:space="0" w:color="auto"/>
              <w:right w:val="single" w:sz="4" w:space="0" w:color="auto"/>
            </w:tcBorders>
            <w:shd w:val="clear" w:color="auto" w:fill="auto"/>
            <w:noWrap/>
            <w:vAlign w:val="bottom"/>
          </w:tcPr>
          <w:p w:rsidR="003B3B29" w:rsidRPr="003B3B29" w:rsidRDefault="003B3B29" w:rsidP="002F1827">
            <w:pPr>
              <w:spacing w:after="0"/>
              <w:jc w:val="both"/>
              <w:rPr>
                <w:sz w:val="18"/>
                <w:szCs w:val="18"/>
              </w:rPr>
            </w:pPr>
            <w:r w:rsidRPr="003B3B29">
              <w:rPr>
                <w:sz w:val="18"/>
                <w:szCs w:val="18"/>
              </w:rPr>
              <w:t xml:space="preserve">              0.41 </w:t>
            </w:r>
          </w:p>
        </w:tc>
        <w:tc>
          <w:tcPr>
            <w:tcW w:w="1621" w:type="dxa"/>
            <w:tcBorders>
              <w:top w:val="nil"/>
              <w:left w:val="nil"/>
              <w:bottom w:val="single" w:sz="4" w:space="0" w:color="auto"/>
              <w:right w:val="single" w:sz="4" w:space="0" w:color="auto"/>
            </w:tcBorders>
            <w:shd w:val="clear" w:color="auto" w:fill="auto"/>
            <w:noWrap/>
            <w:vAlign w:val="bottom"/>
          </w:tcPr>
          <w:p w:rsidR="003B3B29" w:rsidRPr="003B3B29" w:rsidRDefault="003B3B29" w:rsidP="002F1827">
            <w:pPr>
              <w:spacing w:after="0"/>
              <w:ind w:firstLineChars="100" w:firstLine="180"/>
              <w:jc w:val="both"/>
              <w:rPr>
                <w:sz w:val="18"/>
                <w:szCs w:val="18"/>
              </w:rPr>
            </w:pPr>
            <w:r w:rsidRPr="003B3B29">
              <w:rPr>
                <w:sz w:val="18"/>
                <w:szCs w:val="18"/>
              </w:rPr>
              <w:t xml:space="preserve">         185,175,436.18 </w:t>
            </w:r>
          </w:p>
        </w:tc>
        <w:tc>
          <w:tcPr>
            <w:tcW w:w="1300" w:type="dxa"/>
            <w:tcBorders>
              <w:top w:val="nil"/>
              <w:left w:val="nil"/>
              <w:bottom w:val="single" w:sz="4" w:space="0" w:color="auto"/>
              <w:right w:val="single" w:sz="4" w:space="0" w:color="auto"/>
            </w:tcBorders>
            <w:shd w:val="clear" w:color="auto" w:fill="auto"/>
            <w:noWrap/>
            <w:vAlign w:val="bottom"/>
          </w:tcPr>
          <w:p w:rsidR="003B3B29" w:rsidRPr="003B3B29" w:rsidRDefault="003B3B29" w:rsidP="002F1827">
            <w:pPr>
              <w:spacing w:after="0"/>
              <w:jc w:val="both"/>
              <w:rPr>
                <w:sz w:val="18"/>
                <w:szCs w:val="18"/>
              </w:rPr>
            </w:pPr>
            <w:r w:rsidRPr="003B3B29">
              <w:rPr>
                <w:sz w:val="18"/>
                <w:szCs w:val="18"/>
              </w:rPr>
              <w:t>29.5</w:t>
            </w:r>
          </w:p>
        </w:tc>
        <w:tc>
          <w:tcPr>
            <w:tcW w:w="1621" w:type="dxa"/>
            <w:tcBorders>
              <w:top w:val="nil"/>
              <w:left w:val="nil"/>
              <w:bottom w:val="single" w:sz="4" w:space="0" w:color="auto"/>
              <w:right w:val="single" w:sz="4" w:space="0" w:color="auto"/>
            </w:tcBorders>
            <w:shd w:val="clear" w:color="auto" w:fill="auto"/>
            <w:noWrap/>
            <w:vAlign w:val="bottom"/>
          </w:tcPr>
          <w:p w:rsidR="003B3B29" w:rsidRPr="003B3B29" w:rsidRDefault="003B3B29" w:rsidP="002F1827">
            <w:pPr>
              <w:spacing w:after="0"/>
              <w:ind w:firstLineChars="100" w:firstLine="180"/>
              <w:jc w:val="both"/>
              <w:rPr>
                <w:sz w:val="18"/>
                <w:szCs w:val="18"/>
              </w:rPr>
            </w:pPr>
            <w:r w:rsidRPr="003B3B29">
              <w:rPr>
                <w:sz w:val="18"/>
                <w:szCs w:val="18"/>
              </w:rPr>
              <w:t xml:space="preserve">         182,583,894 </w:t>
            </w:r>
          </w:p>
        </w:tc>
        <w:tc>
          <w:tcPr>
            <w:tcW w:w="1800" w:type="dxa"/>
            <w:tcBorders>
              <w:top w:val="nil"/>
              <w:left w:val="nil"/>
              <w:bottom w:val="single" w:sz="4" w:space="0" w:color="auto"/>
              <w:right w:val="single" w:sz="4" w:space="0" w:color="auto"/>
            </w:tcBorders>
            <w:shd w:val="clear" w:color="auto" w:fill="auto"/>
            <w:noWrap/>
            <w:vAlign w:val="bottom"/>
          </w:tcPr>
          <w:p w:rsidR="003B3B29" w:rsidRPr="003B3B29" w:rsidRDefault="003B3B29" w:rsidP="002F1827">
            <w:pPr>
              <w:spacing w:after="0"/>
              <w:ind w:firstLineChars="100" w:firstLine="180"/>
              <w:jc w:val="both"/>
              <w:rPr>
                <w:sz w:val="18"/>
                <w:szCs w:val="18"/>
              </w:rPr>
            </w:pPr>
            <w:r w:rsidRPr="003B3B29">
              <w:rPr>
                <w:sz w:val="18"/>
                <w:szCs w:val="18"/>
              </w:rPr>
              <w:t xml:space="preserve">                            29.1</w:t>
            </w:r>
          </w:p>
        </w:tc>
        <w:tc>
          <w:tcPr>
            <w:tcW w:w="1280" w:type="dxa"/>
            <w:tcBorders>
              <w:top w:val="nil"/>
              <w:left w:val="nil"/>
              <w:bottom w:val="single" w:sz="4" w:space="0" w:color="auto"/>
              <w:right w:val="single" w:sz="4" w:space="0" w:color="auto"/>
            </w:tcBorders>
            <w:shd w:val="clear" w:color="auto" w:fill="auto"/>
            <w:noWrap/>
            <w:vAlign w:val="bottom"/>
          </w:tcPr>
          <w:p w:rsidR="003B3B29" w:rsidRPr="003B3B29" w:rsidRDefault="003B3B29" w:rsidP="002F1827">
            <w:pPr>
              <w:spacing w:after="0"/>
              <w:jc w:val="both"/>
              <w:rPr>
                <w:sz w:val="18"/>
                <w:szCs w:val="18"/>
              </w:rPr>
            </w:pPr>
            <w:r w:rsidRPr="003B3B29">
              <w:rPr>
                <w:sz w:val="18"/>
                <w:szCs w:val="18"/>
              </w:rPr>
              <w:t xml:space="preserve">                  0.22 </w:t>
            </w:r>
          </w:p>
        </w:tc>
      </w:tr>
      <w:tr w:rsidR="003B3B29" w:rsidRPr="002F1827" w:rsidTr="003B3B29">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Sub-Vote 3001</w:t>
            </w:r>
          </w:p>
        </w:tc>
        <w:tc>
          <w:tcPr>
            <w:tcW w:w="1820" w:type="dxa"/>
            <w:tcBorders>
              <w:top w:val="nil"/>
              <w:left w:val="single" w:sz="4" w:space="0" w:color="auto"/>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9,965,627,465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7.36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5,519,907,201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55</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5,541,399,638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100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5.91 </w:t>
            </w:r>
          </w:p>
        </w:tc>
      </w:tr>
      <w:tr w:rsidR="003B3B29" w:rsidRPr="002F1827" w:rsidTr="003B3B29">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Sub-Vote 5001</w:t>
            </w:r>
          </w:p>
        </w:tc>
        <w:tc>
          <w:tcPr>
            <w:tcW w:w="1820" w:type="dxa"/>
            <w:tcBorders>
              <w:top w:val="nil"/>
              <w:left w:val="single" w:sz="4" w:space="0" w:color="auto"/>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28,918,884,910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21.37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28,418,907,681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98</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28,379,284,278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100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30.25 </w:t>
            </w:r>
          </w:p>
        </w:tc>
      </w:tr>
      <w:tr w:rsidR="003B3B29" w:rsidRPr="002F1827" w:rsidTr="003B3B29">
        <w:trPr>
          <w:gridAfter w:val="3"/>
          <w:wAfter w:w="14103" w:type="dxa"/>
          <w:trHeight w:val="300"/>
        </w:trPr>
        <w:tc>
          <w:tcPr>
            <w:tcW w:w="2320" w:type="dxa"/>
            <w:tcBorders>
              <w:top w:val="nil"/>
              <w:left w:val="single" w:sz="4" w:space="0" w:color="auto"/>
              <w:bottom w:val="single" w:sz="4" w:space="0" w:color="auto"/>
              <w:right w:val="nil"/>
            </w:tcBorders>
            <w:shd w:val="clear" w:color="auto" w:fill="auto"/>
            <w:noWrap/>
            <w:vAlign w:val="bottom"/>
          </w:tcPr>
          <w:p w:rsidR="003B3B29" w:rsidRPr="002F1827" w:rsidRDefault="003B3B29" w:rsidP="002F1827">
            <w:pPr>
              <w:spacing w:after="0"/>
              <w:jc w:val="both"/>
              <w:rPr>
                <w:b/>
                <w:bCs/>
                <w:sz w:val="18"/>
                <w:szCs w:val="18"/>
              </w:rPr>
            </w:pPr>
            <w:r w:rsidRPr="002F1827">
              <w:rPr>
                <w:b/>
                <w:bCs/>
                <w:sz w:val="18"/>
                <w:szCs w:val="18"/>
              </w:rPr>
              <w:t>Total</w:t>
            </w:r>
          </w:p>
        </w:tc>
        <w:tc>
          <w:tcPr>
            <w:tcW w:w="1820" w:type="dxa"/>
            <w:tcBorders>
              <w:top w:val="nil"/>
              <w:left w:val="single" w:sz="4" w:space="0" w:color="auto"/>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1"/>
              <w:jc w:val="both"/>
              <w:rPr>
                <w:b/>
                <w:bCs/>
                <w:sz w:val="18"/>
                <w:szCs w:val="18"/>
              </w:rPr>
            </w:pPr>
            <w:r w:rsidRPr="002F1827">
              <w:rPr>
                <w:b/>
                <w:bCs/>
                <w:sz w:val="18"/>
                <w:szCs w:val="18"/>
              </w:rPr>
              <w:t xml:space="preserve">135,313,764,995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b/>
                <w:bCs/>
                <w:sz w:val="18"/>
                <w:szCs w:val="18"/>
              </w:rPr>
            </w:pPr>
            <w:r w:rsidRPr="002F1827">
              <w:rPr>
                <w:b/>
                <w:bCs/>
                <w:sz w:val="18"/>
                <w:szCs w:val="18"/>
              </w:rPr>
              <w:t>100</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1"/>
              <w:jc w:val="both"/>
              <w:rPr>
                <w:b/>
                <w:bCs/>
                <w:sz w:val="18"/>
                <w:szCs w:val="18"/>
              </w:rPr>
            </w:pPr>
            <w:r w:rsidRPr="002F1827">
              <w:rPr>
                <w:b/>
                <w:bCs/>
                <w:sz w:val="18"/>
                <w:szCs w:val="18"/>
              </w:rPr>
              <w:t xml:space="preserve">93,900,439,732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69</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b/>
                <w:bCs/>
                <w:sz w:val="18"/>
                <w:szCs w:val="18"/>
              </w:rPr>
            </w:pPr>
            <w:r w:rsidRPr="002F1827">
              <w:rPr>
                <w:b/>
                <w:bCs/>
                <w:sz w:val="18"/>
                <w:szCs w:val="18"/>
              </w:rPr>
              <w:t xml:space="preserve">93,820,771,858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100 </w:t>
            </w:r>
          </w:p>
        </w:tc>
        <w:tc>
          <w:tcPr>
            <w:tcW w:w="1280" w:type="dxa"/>
            <w:tcBorders>
              <w:top w:val="nil"/>
              <w:left w:val="nil"/>
              <w:bottom w:val="single" w:sz="4" w:space="0" w:color="auto"/>
              <w:right w:val="single" w:sz="4" w:space="0" w:color="auto"/>
            </w:tcBorders>
            <w:shd w:val="clear" w:color="auto" w:fill="auto"/>
            <w:noWrap/>
            <w:vAlign w:val="bottom"/>
          </w:tcPr>
          <w:p w:rsidR="003B3B29" w:rsidRDefault="003B3B29" w:rsidP="002F1827">
            <w:pPr>
              <w:spacing w:after="0"/>
              <w:jc w:val="both"/>
              <w:rPr>
                <w:b/>
                <w:bCs/>
                <w:sz w:val="18"/>
                <w:szCs w:val="18"/>
              </w:rPr>
            </w:pPr>
            <w:r w:rsidRPr="002F1827">
              <w:rPr>
                <w:b/>
                <w:bCs/>
                <w:sz w:val="18"/>
                <w:szCs w:val="18"/>
              </w:rPr>
              <w:t xml:space="preserve">100.00 </w:t>
            </w:r>
          </w:p>
          <w:p w:rsidR="003B3B29" w:rsidRPr="002F1827" w:rsidRDefault="003B3B29" w:rsidP="002F1827">
            <w:pPr>
              <w:spacing w:after="0"/>
              <w:jc w:val="both"/>
              <w:rPr>
                <w:b/>
                <w:bCs/>
                <w:sz w:val="18"/>
                <w:szCs w:val="18"/>
              </w:rPr>
            </w:pPr>
          </w:p>
        </w:tc>
      </w:tr>
      <w:tr w:rsidR="003B3B29" w:rsidRPr="002F1827" w:rsidTr="003B3B29">
        <w:trPr>
          <w:gridAfter w:val="3"/>
          <w:wAfter w:w="14103" w:type="dxa"/>
          <w:trHeight w:val="300"/>
        </w:trPr>
        <w:tc>
          <w:tcPr>
            <w:tcW w:w="12862" w:type="dxa"/>
            <w:gridSpan w:val="8"/>
            <w:tcBorders>
              <w:top w:val="single" w:sz="4" w:space="0" w:color="auto"/>
              <w:left w:val="single" w:sz="4" w:space="0" w:color="auto"/>
              <w:bottom w:val="single" w:sz="4" w:space="0" w:color="auto"/>
            </w:tcBorders>
            <w:shd w:val="clear" w:color="auto" w:fill="auto"/>
          </w:tcPr>
          <w:p w:rsidR="003B3B29" w:rsidRPr="003B3B29" w:rsidRDefault="003B3B29" w:rsidP="002F1827">
            <w:pPr>
              <w:spacing w:after="0"/>
              <w:jc w:val="both"/>
              <w:rPr>
                <w:b/>
                <w:bCs/>
                <w:sz w:val="18"/>
                <w:szCs w:val="18"/>
              </w:rPr>
            </w:pPr>
            <w:r w:rsidRPr="002F1827">
              <w:rPr>
                <w:b/>
                <w:bCs/>
                <w:sz w:val="18"/>
                <w:szCs w:val="18"/>
              </w:rPr>
              <w:t xml:space="preserve">EXPENDITURE BY SUB-VOTE BY PROJECT </w:t>
            </w:r>
            <w:r w:rsidRPr="002F1827">
              <w:rPr>
                <w:sz w:val="18"/>
                <w:szCs w:val="18"/>
              </w:rPr>
              <w:t>(Development funds only)</w:t>
            </w:r>
          </w:p>
        </w:tc>
      </w:tr>
      <w:tr w:rsidR="003B3B29" w:rsidRPr="002F1827" w:rsidTr="003B3B29">
        <w:trPr>
          <w:gridAfter w:val="3"/>
          <w:wAfter w:w="14103" w:type="dxa"/>
          <w:trHeight w:val="300"/>
        </w:trPr>
        <w:tc>
          <w:tcPr>
            <w:tcW w:w="2320" w:type="dxa"/>
            <w:vMerge w:val="restart"/>
            <w:tcBorders>
              <w:top w:val="nil"/>
              <w:left w:val="single" w:sz="4" w:space="0" w:color="auto"/>
              <w:bottom w:val="single" w:sz="4" w:space="0" w:color="000000"/>
              <w:right w:val="nil"/>
            </w:tcBorders>
            <w:shd w:val="clear" w:color="auto" w:fill="auto"/>
            <w:noWrap/>
          </w:tcPr>
          <w:p w:rsidR="003B3B29" w:rsidRPr="002F1827" w:rsidRDefault="003B3B29" w:rsidP="002F1827">
            <w:pPr>
              <w:spacing w:after="0"/>
              <w:jc w:val="both"/>
              <w:rPr>
                <w:b/>
                <w:bCs/>
                <w:sz w:val="18"/>
                <w:szCs w:val="18"/>
              </w:rPr>
            </w:pPr>
            <w:r w:rsidRPr="002F1827">
              <w:rPr>
                <w:b/>
                <w:bCs/>
                <w:sz w:val="18"/>
                <w:szCs w:val="18"/>
              </w:rPr>
              <w:t>Name of Project</w:t>
            </w:r>
          </w:p>
        </w:tc>
        <w:tc>
          <w:tcPr>
            <w:tcW w:w="2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B3B29" w:rsidRPr="002F1827" w:rsidRDefault="003B3B29" w:rsidP="002F1827">
            <w:pPr>
              <w:spacing w:after="0"/>
              <w:jc w:val="both"/>
              <w:rPr>
                <w:b/>
                <w:bCs/>
                <w:sz w:val="18"/>
                <w:szCs w:val="18"/>
              </w:rPr>
            </w:pPr>
            <w:r w:rsidRPr="002F1827">
              <w:rPr>
                <w:b/>
                <w:bCs/>
                <w:sz w:val="18"/>
                <w:szCs w:val="18"/>
              </w:rPr>
              <w:t>BUDGET</w:t>
            </w:r>
          </w:p>
        </w:tc>
        <w:tc>
          <w:tcPr>
            <w:tcW w:w="2921" w:type="dxa"/>
            <w:gridSpan w:val="2"/>
            <w:tcBorders>
              <w:top w:val="single" w:sz="4" w:space="0" w:color="auto"/>
              <w:left w:val="nil"/>
              <w:bottom w:val="single" w:sz="4" w:space="0" w:color="auto"/>
              <w:right w:val="single" w:sz="4" w:space="0" w:color="000000"/>
            </w:tcBorders>
            <w:shd w:val="clear" w:color="auto" w:fill="auto"/>
            <w:noWrap/>
            <w:vAlign w:val="bottom"/>
          </w:tcPr>
          <w:p w:rsidR="003B3B29" w:rsidRPr="002F1827" w:rsidRDefault="003B3B29" w:rsidP="002F1827">
            <w:pPr>
              <w:spacing w:after="0"/>
              <w:jc w:val="both"/>
              <w:rPr>
                <w:b/>
                <w:bCs/>
                <w:sz w:val="18"/>
                <w:szCs w:val="18"/>
              </w:rPr>
            </w:pPr>
            <w:r w:rsidRPr="002F1827">
              <w:rPr>
                <w:b/>
                <w:bCs/>
                <w:sz w:val="18"/>
                <w:szCs w:val="18"/>
              </w:rPr>
              <w:t>RELEASED</w:t>
            </w:r>
          </w:p>
        </w:tc>
        <w:tc>
          <w:tcPr>
            <w:tcW w:w="4701" w:type="dxa"/>
            <w:gridSpan w:val="3"/>
            <w:tcBorders>
              <w:top w:val="single" w:sz="4" w:space="0" w:color="auto"/>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b/>
                <w:bCs/>
                <w:sz w:val="18"/>
                <w:szCs w:val="18"/>
              </w:rPr>
            </w:pPr>
            <w:r w:rsidRPr="002F1827">
              <w:rPr>
                <w:b/>
                <w:bCs/>
                <w:sz w:val="18"/>
                <w:szCs w:val="18"/>
              </w:rPr>
              <w:t>ACTUAL EXPENDITURE</w:t>
            </w:r>
          </w:p>
        </w:tc>
      </w:tr>
      <w:tr w:rsidR="003B3B29" w:rsidRPr="002F1827" w:rsidTr="003B3B29">
        <w:trPr>
          <w:gridAfter w:val="3"/>
          <w:wAfter w:w="14103" w:type="dxa"/>
          <w:trHeight w:val="1020"/>
        </w:trPr>
        <w:tc>
          <w:tcPr>
            <w:tcW w:w="2320" w:type="dxa"/>
            <w:vMerge/>
            <w:tcBorders>
              <w:top w:val="nil"/>
              <w:left w:val="single" w:sz="4" w:space="0" w:color="auto"/>
              <w:bottom w:val="single" w:sz="4" w:space="0" w:color="000000"/>
              <w:right w:val="nil"/>
            </w:tcBorders>
            <w:vAlign w:val="center"/>
          </w:tcPr>
          <w:p w:rsidR="003B3B29" w:rsidRPr="002F1827" w:rsidRDefault="003B3B29" w:rsidP="002F1827">
            <w:pPr>
              <w:spacing w:after="0"/>
              <w:jc w:val="both"/>
              <w:rPr>
                <w:b/>
                <w:bCs/>
                <w:sz w:val="18"/>
                <w:szCs w:val="18"/>
              </w:rPr>
            </w:pPr>
          </w:p>
        </w:tc>
        <w:tc>
          <w:tcPr>
            <w:tcW w:w="1820" w:type="dxa"/>
            <w:tcBorders>
              <w:top w:val="nil"/>
              <w:left w:val="single" w:sz="4" w:space="0" w:color="auto"/>
              <w:bottom w:val="single" w:sz="4" w:space="0" w:color="auto"/>
              <w:right w:val="single" w:sz="4" w:space="0" w:color="auto"/>
            </w:tcBorders>
            <w:shd w:val="clear" w:color="auto" w:fill="auto"/>
          </w:tcPr>
          <w:p w:rsidR="003B3B29" w:rsidRPr="002F1827" w:rsidRDefault="003B3B29" w:rsidP="002F1827">
            <w:pPr>
              <w:spacing w:after="0"/>
              <w:jc w:val="both"/>
              <w:rPr>
                <w:b/>
                <w:bCs/>
                <w:sz w:val="18"/>
                <w:szCs w:val="18"/>
              </w:rPr>
            </w:pPr>
            <w:r w:rsidRPr="002F1827">
              <w:rPr>
                <w:b/>
                <w:bCs/>
                <w:sz w:val="18"/>
                <w:szCs w:val="18"/>
              </w:rPr>
              <w:t>Amount in Tsh (Millions)</w:t>
            </w:r>
          </w:p>
        </w:tc>
        <w:tc>
          <w:tcPr>
            <w:tcW w:w="1100" w:type="dxa"/>
            <w:tcBorders>
              <w:top w:val="nil"/>
              <w:left w:val="nil"/>
              <w:bottom w:val="single" w:sz="4" w:space="0" w:color="auto"/>
              <w:right w:val="single" w:sz="4" w:space="0" w:color="auto"/>
            </w:tcBorders>
            <w:shd w:val="clear" w:color="auto" w:fill="auto"/>
          </w:tcPr>
          <w:p w:rsidR="003B3B29" w:rsidRPr="002F1827" w:rsidRDefault="003B3B29" w:rsidP="002F1827">
            <w:pPr>
              <w:spacing w:after="0"/>
              <w:jc w:val="both"/>
              <w:rPr>
                <w:b/>
                <w:bCs/>
                <w:sz w:val="18"/>
                <w:szCs w:val="18"/>
              </w:rPr>
            </w:pPr>
            <w:r w:rsidRPr="002F1827">
              <w:rPr>
                <w:b/>
                <w:bCs/>
                <w:sz w:val="18"/>
                <w:szCs w:val="18"/>
              </w:rPr>
              <w:t>% of Total</w:t>
            </w:r>
          </w:p>
        </w:tc>
        <w:tc>
          <w:tcPr>
            <w:tcW w:w="1621" w:type="dxa"/>
            <w:tcBorders>
              <w:top w:val="nil"/>
              <w:left w:val="nil"/>
              <w:bottom w:val="single" w:sz="4" w:space="0" w:color="auto"/>
              <w:right w:val="single" w:sz="4" w:space="0" w:color="auto"/>
            </w:tcBorders>
            <w:shd w:val="clear" w:color="auto" w:fill="auto"/>
          </w:tcPr>
          <w:p w:rsidR="003B3B29" w:rsidRPr="002F1827" w:rsidRDefault="003B3B29" w:rsidP="002F1827">
            <w:pPr>
              <w:spacing w:after="0"/>
              <w:jc w:val="both"/>
              <w:rPr>
                <w:b/>
                <w:bCs/>
                <w:sz w:val="18"/>
                <w:szCs w:val="18"/>
              </w:rPr>
            </w:pPr>
            <w:r w:rsidRPr="002F1827">
              <w:rPr>
                <w:b/>
                <w:bCs/>
                <w:sz w:val="18"/>
                <w:szCs w:val="18"/>
              </w:rPr>
              <w:t>Amount in Tsh (Millions)</w:t>
            </w:r>
          </w:p>
        </w:tc>
        <w:tc>
          <w:tcPr>
            <w:tcW w:w="1300" w:type="dxa"/>
            <w:tcBorders>
              <w:top w:val="nil"/>
              <w:left w:val="nil"/>
              <w:bottom w:val="single" w:sz="4" w:space="0" w:color="auto"/>
              <w:right w:val="single" w:sz="4" w:space="0" w:color="auto"/>
            </w:tcBorders>
            <w:shd w:val="clear" w:color="auto" w:fill="auto"/>
          </w:tcPr>
          <w:p w:rsidR="003B3B29" w:rsidRPr="002F1827" w:rsidRDefault="003B3B29" w:rsidP="002F1827">
            <w:pPr>
              <w:spacing w:after="0"/>
              <w:jc w:val="both"/>
              <w:rPr>
                <w:b/>
                <w:bCs/>
                <w:sz w:val="18"/>
                <w:szCs w:val="18"/>
              </w:rPr>
            </w:pPr>
            <w:r w:rsidRPr="002F1827">
              <w:rPr>
                <w:b/>
                <w:bCs/>
                <w:sz w:val="18"/>
                <w:szCs w:val="18"/>
              </w:rPr>
              <w:t>Amount Released as % of Budget Amount(4 /2)</w:t>
            </w:r>
          </w:p>
        </w:tc>
        <w:tc>
          <w:tcPr>
            <w:tcW w:w="1621" w:type="dxa"/>
            <w:tcBorders>
              <w:top w:val="nil"/>
              <w:left w:val="nil"/>
              <w:bottom w:val="single" w:sz="4" w:space="0" w:color="auto"/>
              <w:right w:val="single" w:sz="4" w:space="0" w:color="auto"/>
            </w:tcBorders>
            <w:shd w:val="clear" w:color="auto" w:fill="auto"/>
          </w:tcPr>
          <w:p w:rsidR="003B3B29" w:rsidRPr="002F1827" w:rsidRDefault="003B3B29" w:rsidP="002F1827">
            <w:pPr>
              <w:spacing w:after="0"/>
              <w:jc w:val="both"/>
              <w:rPr>
                <w:b/>
                <w:bCs/>
                <w:sz w:val="18"/>
                <w:szCs w:val="18"/>
              </w:rPr>
            </w:pPr>
            <w:r w:rsidRPr="002F1827">
              <w:rPr>
                <w:b/>
                <w:bCs/>
                <w:sz w:val="18"/>
                <w:szCs w:val="18"/>
              </w:rPr>
              <w:t>Amount in Tsh (Millions)</w:t>
            </w:r>
          </w:p>
        </w:tc>
        <w:tc>
          <w:tcPr>
            <w:tcW w:w="1800" w:type="dxa"/>
            <w:tcBorders>
              <w:top w:val="nil"/>
              <w:left w:val="nil"/>
              <w:bottom w:val="single" w:sz="4" w:space="0" w:color="auto"/>
              <w:right w:val="single" w:sz="4" w:space="0" w:color="auto"/>
            </w:tcBorders>
            <w:shd w:val="clear" w:color="auto" w:fill="auto"/>
          </w:tcPr>
          <w:p w:rsidR="003B3B29" w:rsidRPr="002F1827" w:rsidRDefault="003B3B29" w:rsidP="002F1827">
            <w:pPr>
              <w:spacing w:after="0"/>
              <w:jc w:val="both"/>
              <w:rPr>
                <w:b/>
                <w:bCs/>
                <w:sz w:val="18"/>
                <w:szCs w:val="18"/>
              </w:rPr>
            </w:pPr>
            <w:r w:rsidRPr="002F1827">
              <w:rPr>
                <w:b/>
                <w:bCs/>
                <w:sz w:val="18"/>
                <w:szCs w:val="18"/>
              </w:rPr>
              <w:t>Actual value as a % of the Budget Amount (6/2)</w:t>
            </w:r>
          </w:p>
        </w:tc>
        <w:tc>
          <w:tcPr>
            <w:tcW w:w="1280" w:type="dxa"/>
            <w:tcBorders>
              <w:top w:val="nil"/>
              <w:left w:val="nil"/>
              <w:bottom w:val="single" w:sz="4" w:space="0" w:color="auto"/>
              <w:right w:val="single" w:sz="4" w:space="0" w:color="auto"/>
            </w:tcBorders>
            <w:shd w:val="clear" w:color="auto" w:fill="auto"/>
          </w:tcPr>
          <w:p w:rsidR="003B3B29" w:rsidRPr="002F1827" w:rsidRDefault="003B3B29" w:rsidP="002F1827">
            <w:pPr>
              <w:spacing w:after="0"/>
              <w:jc w:val="both"/>
              <w:rPr>
                <w:b/>
                <w:bCs/>
                <w:sz w:val="18"/>
                <w:szCs w:val="18"/>
              </w:rPr>
            </w:pPr>
            <w:r w:rsidRPr="002F1827">
              <w:rPr>
                <w:b/>
                <w:bCs/>
                <w:sz w:val="18"/>
                <w:szCs w:val="18"/>
              </w:rPr>
              <w:t>% of Total</w:t>
            </w:r>
          </w:p>
        </w:tc>
      </w:tr>
      <w:tr w:rsidR="003B3B29" w:rsidRPr="002F1827" w:rsidTr="003B3B29">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3B3B29" w:rsidRPr="002F1827" w:rsidRDefault="003B3B29" w:rsidP="002F1827">
            <w:pPr>
              <w:spacing w:after="0"/>
              <w:jc w:val="both"/>
              <w:rPr>
                <w:sz w:val="18"/>
                <w:szCs w:val="18"/>
              </w:rPr>
            </w:pPr>
            <w:r w:rsidRPr="002F1827">
              <w:rPr>
                <w:sz w:val="18"/>
                <w:szCs w:val="18"/>
              </w:rPr>
              <w:t>1003 ASDP</w:t>
            </w:r>
          </w:p>
        </w:tc>
        <w:tc>
          <w:tcPr>
            <w:tcW w:w="182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1,573,539,600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1.21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1,530,563,320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17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1,484,011,457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97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r>
      <w:tr w:rsidR="003B3B29" w:rsidRPr="002F1827" w:rsidTr="003B3B29">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3B3B29" w:rsidRPr="002F1827" w:rsidRDefault="003B3B29" w:rsidP="002F1827">
            <w:pPr>
              <w:spacing w:after="0"/>
              <w:jc w:val="both"/>
              <w:rPr>
                <w:sz w:val="18"/>
                <w:szCs w:val="18"/>
              </w:rPr>
            </w:pPr>
            <w:r w:rsidRPr="002F1827">
              <w:rPr>
                <w:sz w:val="18"/>
                <w:szCs w:val="18"/>
              </w:rPr>
              <w:t>DASIP</w:t>
            </w:r>
          </w:p>
        </w:tc>
        <w:tc>
          <w:tcPr>
            <w:tcW w:w="182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1,946,002,886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1.49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1,940,089,000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8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1,940,089,000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100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r>
      <w:tr w:rsidR="003B3B29" w:rsidRPr="002F1827" w:rsidTr="003B3B29">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3B3B29" w:rsidRPr="002F1827" w:rsidRDefault="003B3B29" w:rsidP="002F1827">
            <w:pPr>
              <w:spacing w:after="0"/>
              <w:jc w:val="both"/>
              <w:rPr>
                <w:sz w:val="18"/>
                <w:szCs w:val="18"/>
              </w:rPr>
            </w:pPr>
            <w:r w:rsidRPr="002F1827">
              <w:rPr>
                <w:sz w:val="18"/>
                <w:szCs w:val="18"/>
              </w:rPr>
              <w:t>1004ASDP</w:t>
            </w:r>
          </w:p>
        </w:tc>
        <w:tc>
          <w:tcPr>
            <w:tcW w:w="182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1,227,748,200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0.94</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1,227,748,200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968,142,340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79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r>
      <w:tr w:rsidR="003B3B29" w:rsidRPr="002F1827" w:rsidTr="003B3B29">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3B3B29" w:rsidRPr="002F1827" w:rsidRDefault="003B3B29" w:rsidP="002F1827">
            <w:pPr>
              <w:spacing w:after="0"/>
              <w:jc w:val="both"/>
              <w:rPr>
                <w:sz w:val="18"/>
                <w:szCs w:val="18"/>
              </w:rPr>
            </w:pPr>
            <w:r w:rsidRPr="002F1827">
              <w:rPr>
                <w:sz w:val="18"/>
                <w:szCs w:val="18"/>
              </w:rPr>
              <w:t>TRAINING</w:t>
            </w:r>
          </w:p>
        </w:tc>
        <w:tc>
          <w:tcPr>
            <w:tcW w:w="182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100,000,000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0.08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100,000,000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100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100,000,000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100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r>
      <w:tr w:rsidR="003B3B29" w:rsidRPr="002F1827" w:rsidTr="003B3B29">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3B3B29" w:rsidRPr="002F1827" w:rsidRDefault="003B3B29" w:rsidP="002F1827">
            <w:pPr>
              <w:spacing w:after="0"/>
              <w:jc w:val="both"/>
              <w:rPr>
                <w:sz w:val="18"/>
                <w:szCs w:val="18"/>
              </w:rPr>
            </w:pPr>
            <w:r w:rsidRPr="002F1827">
              <w:rPr>
                <w:sz w:val="18"/>
                <w:szCs w:val="18"/>
              </w:rPr>
              <w:t>1009 ASDP</w:t>
            </w:r>
          </w:p>
        </w:tc>
        <w:tc>
          <w:tcPr>
            <w:tcW w:w="182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170,000,000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0.13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170,000,000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166,371,671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98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r>
      <w:tr w:rsidR="003B3B29" w:rsidRPr="002F1827" w:rsidTr="003B3B29">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3B3B29" w:rsidRPr="002F1827" w:rsidRDefault="003B3B29" w:rsidP="002F1827">
            <w:pPr>
              <w:spacing w:after="0"/>
              <w:jc w:val="both"/>
              <w:rPr>
                <w:sz w:val="18"/>
                <w:szCs w:val="18"/>
              </w:rPr>
            </w:pPr>
            <w:r w:rsidRPr="002F1827">
              <w:rPr>
                <w:sz w:val="18"/>
                <w:szCs w:val="18"/>
              </w:rPr>
              <w:t>EMAISP</w:t>
            </w:r>
          </w:p>
        </w:tc>
        <w:tc>
          <w:tcPr>
            <w:tcW w:w="182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451,633,000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0.35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451,633,000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423,951,136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94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r>
      <w:tr w:rsidR="003B3B29" w:rsidRPr="002F1827" w:rsidTr="003B3B29">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3B3B29" w:rsidRPr="002F1827" w:rsidRDefault="003B3B29" w:rsidP="002F1827">
            <w:pPr>
              <w:spacing w:after="0"/>
              <w:jc w:val="both"/>
              <w:rPr>
                <w:sz w:val="18"/>
                <w:szCs w:val="18"/>
              </w:rPr>
            </w:pPr>
            <w:r w:rsidRPr="002F1827">
              <w:rPr>
                <w:sz w:val="18"/>
                <w:szCs w:val="18"/>
              </w:rPr>
              <w:t>2001ASDP</w:t>
            </w:r>
          </w:p>
        </w:tc>
        <w:tc>
          <w:tcPr>
            <w:tcW w:w="182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3,631,597,000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2.78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2,852,518,303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12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2,773,952,431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97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r>
      <w:tr w:rsidR="003B3B29" w:rsidRPr="002F1827" w:rsidTr="003B3B29">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3B3B29" w:rsidRPr="002F1827" w:rsidRDefault="003B3B29" w:rsidP="002F1827">
            <w:pPr>
              <w:spacing w:after="0"/>
              <w:jc w:val="both"/>
              <w:rPr>
                <w:sz w:val="18"/>
                <w:szCs w:val="18"/>
              </w:rPr>
            </w:pPr>
            <w:r w:rsidRPr="002F1827">
              <w:rPr>
                <w:sz w:val="18"/>
                <w:szCs w:val="18"/>
              </w:rPr>
              <w:t>PADEP</w:t>
            </w:r>
          </w:p>
        </w:tc>
        <w:tc>
          <w:tcPr>
            <w:tcW w:w="182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100,000,000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0.08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100,000,000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20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100,000,000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100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r>
      <w:tr w:rsidR="003B3B29" w:rsidRPr="002F1827" w:rsidTr="003B3B29">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3B3B29" w:rsidRPr="002F1827" w:rsidRDefault="003B3B29" w:rsidP="002F1827">
            <w:pPr>
              <w:spacing w:after="0"/>
              <w:jc w:val="both"/>
              <w:rPr>
                <w:sz w:val="18"/>
                <w:szCs w:val="18"/>
              </w:rPr>
            </w:pPr>
            <w:r w:rsidRPr="002F1827">
              <w:rPr>
                <w:sz w:val="18"/>
                <w:szCs w:val="18"/>
              </w:rPr>
              <w:t>Accelerated Food Security</w:t>
            </w:r>
          </w:p>
        </w:tc>
        <w:tc>
          <w:tcPr>
            <w:tcW w:w="1820" w:type="dxa"/>
            <w:tcBorders>
              <w:top w:val="nil"/>
              <w:left w:val="nil"/>
              <w:bottom w:val="single" w:sz="4" w:space="0" w:color="auto"/>
              <w:right w:val="single" w:sz="4" w:space="0" w:color="auto"/>
            </w:tcBorders>
            <w:shd w:val="clear" w:color="auto" w:fill="auto"/>
            <w:noWrap/>
          </w:tcPr>
          <w:p w:rsidR="003B3B29" w:rsidRPr="002F1827" w:rsidRDefault="003B3B29" w:rsidP="002F1827">
            <w:pPr>
              <w:spacing w:after="0"/>
              <w:jc w:val="both"/>
              <w:rPr>
                <w:sz w:val="18"/>
                <w:szCs w:val="18"/>
              </w:rPr>
            </w:pPr>
            <w:r w:rsidRPr="002F1827">
              <w:rPr>
                <w:sz w:val="18"/>
                <w:szCs w:val="18"/>
              </w:rPr>
              <w:t xml:space="preserve">          101,337,058,550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77.62 </w:t>
            </w:r>
          </w:p>
        </w:tc>
        <w:tc>
          <w:tcPr>
            <w:tcW w:w="1621" w:type="dxa"/>
            <w:tcBorders>
              <w:top w:val="nil"/>
              <w:left w:val="nil"/>
              <w:bottom w:val="single" w:sz="4" w:space="0" w:color="auto"/>
              <w:right w:val="single" w:sz="4" w:space="0" w:color="auto"/>
            </w:tcBorders>
            <w:shd w:val="clear" w:color="auto" w:fill="auto"/>
            <w:noWrap/>
          </w:tcPr>
          <w:p w:rsidR="003B3B29" w:rsidRPr="002F1827" w:rsidRDefault="003B3B29" w:rsidP="002F1827">
            <w:pPr>
              <w:spacing w:after="0"/>
              <w:jc w:val="both"/>
              <w:rPr>
                <w:sz w:val="18"/>
                <w:szCs w:val="18"/>
              </w:rPr>
            </w:pPr>
            <w:r w:rsidRPr="002F1827">
              <w:rPr>
                <w:sz w:val="18"/>
                <w:szCs w:val="18"/>
              </w:rPr>
              <w:t xml:space="preserve">     101,337,058,550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5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99,327,106,818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98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r>
      <w:tr w:rsidR="003B3B29" w:rsidRPr="002F1827" w:rsidTr="003B3B29">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3B3B29" w:rsidRPr="002F1827" w:rsidRDefault="003B3B29" w:rsidP="002F1827">
            <w:pPr>
              <w:spacing w:after="0"/>
              <w:jc w:val="both"/>
              <w:rPr>
                <w:sz w:val="18"/>
                <w:szCs w:val="18"/>
              </w:rPr>
            </w:pPr>
            <w:r w:rsidRPr="002F1827">
              <w:rPr>
                <w:sz w:val="18"/>
                <w:szCs w:val="18"/>
              </w:rPr>
              <w:t>RUBADA</w:t>
            </w:r>
          </w:p>
        </w:tc>
        <w:tc>
          <w:tcPr>
            <w:tcW w:w="1820" w:type="dxa"/>
            <w:tcBorders>
              <w:top w:val="nil"/>
              <w:left w:val="nil"/>
              <w:bottom w:val="single" w:sz="4" w:space="0" w:color="auto"/>
              <w:right w:val="single" w:sz="4" w:space="0" w:color="auto"/>
            </w:tcBorders>
            <w:shd w:val="clear" w:color="auto" w:fill="auto"/>
            <w:vAlign w:val="bottom"/>
          </w:tcPr>
          <w:p w:rsidR="003B3B29" w:rsidRPr="002F1827" w:rsidRDefault="003B3B29" w:rsidP="002F1827">
            <w:pPr>
              <w:spacing w:after="0"/>
              <w:jc w:val="both"/>
              <w:rPr>
                <w:sz w:val="18"/>
                <w:szCs w:val="18"/>
              </w:rPr>
            </w:pPr>
            <w:r w:rsidRPr="002F1827">
              <w:rPr>
                <w:sz w:val="18"/>
                <w:szCs w:val="18"/>
              </w:rPr>
              <w:t xml:space="preserve">                 600,000,000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0.46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600,000,000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67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600,000,000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100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r>
      <w:tr w:rsidR="003B3B29" w:rsidRPr="002F1827" w:rsidTr="003B3B29">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3B3B29" w:rsidRPr="002F1827" w:rsidRDefault="003B3B29" w:rsidP="002F1827">
            <w:pPr>
              <w:spacing w:after="0"/>
              <w:jc w:val="both"/>
              <w:rPr>
                <w:sz w:val="18"/>
                <w:szCs w:val="18"/>
              </w:rPr>
            </w:pPr>
            <w:r w:rsidRPr="002F1827">
              <w:rPr>
                <w:sz w:val="18"/>
                <w:szCs w:val="18"/>
              </w:rPr>
              <w:t>LVEMP</w:t>
            </w:r>
          </w:p>
        </w:tc>
        <w:tc>
          <w:tcPr>
            <w:tcW w:w="182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50,000,000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0.04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50,000,000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40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50,000,000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100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r>
      <w:tr w:rsidR="003B3B29" w:rsidRPr="002F1827" w:rsidTr="003B3B29">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3B3B29" w:rsidRPr="002F1827" w:rsidRDefault="003B3B29" w:rsidP="002F1827">
            <w:pPr>
              <w:spacing w:after="0"/>
              <w:jc w:val="both"/>
              <w:rPr>
                <w:sz w:val="18"/>
                <w:szCs w:val="18"/>
              </w:rPr>
            </w:pPr>
            <w:r w:rsidRPr="002F1827">
              <w:rPr>
                <w:sz w:val="18"/>
                <w:szCs w:val="18"/>
              </w:rPr>
              <w:t>2002ASDP</w:t>
            </w:r>
          </w:p>
        </w:tc>
        <w:tc>
          <w:tcPr>
            <w:tcW w:w="182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448,474,100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0.34 </w:t>
            </w:r>
          </w:p>
        </w:tc>
        <w:tc>
          <w:tcPr>
            <w:tcW w:w="1621" w:type="dxa"/>
            <w:tcBorders>
              <w:top w:val="nil"/>
              <w:left w:val="nil"/>
              <w:bottom w:val="nil"/>
              <w:right w:val="nil"/>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448,474,100.00 </w:t>
            </w:r>
          </w:p>
        </w:tc>
        <w:tc>
          <w:tcPr>
            <w:tcW w:w="1300" w:type="dxa"/>
            <w:tcBorders>
              <w:top w:val="nil"/>
              <w:left w:val="single" w:sz="4" w:space="0" w:color="auto"/>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80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414,428,559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92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r>
      <w:tr w:rsidR="003B3B29" w:rsidRPr="002F1827" w:rsidTr="003B3B29">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3B3B29" w:rsidRPr="002F1827" w:rsidRDefault="003B3B29" w:rsidP="002F1827">
            <w:pPr>
              <w:spacing w:after="0"/>
              <w:jc w:val="both"/>
              <w:rPr>
                <w:sz w:val="18"/>
                <w:szCs w:val="18"/>
              </w:rPr>
            </w:pPr>
            <w:r w:rsidRPr="002F1827">
              <w:rPr>
                <w:sz w:val="18"/>
                <w:szCs w:val="18"/>
              </w:rPr>
              <w:t>2005ASDP</w:t>
            </w:r>
          </w:p>
        </w:tc>
        <w:tc>
          <w:tcPr>
            <w:tcW w:w="1820" w:type="dxa"/>
            <w:tcBorders>
              <w:top w:val="nil"/>
              <w:left w:val="nil"/>
              <w:bottom w:val="single" w:sz="4" w:space="0" w:color="auto"/>
              <w:right w:val="single" w:sz="4" w:space="0" w:color="auto"/>
            </w:tcBorders>
            <w:shd w:val="clear" w:color="auto" w:fill="auto"/>
            <w:noWrap/>
            <w:vAlign w:val="bottom"/>
          </w:tcPr>
          <w:p w:rsidR="003B3B29" w:rsidRPr="003B3B29" w:rsidRDefault="003B3B29" w:rsidP="002F1827">
            <w:pPr>
              <w:spacing w:after="0"/>
              <w:jc w:val="both"/>
              <w:rPr>
                <w:sz w:val="18"/>
                <w:szCs w:val="18"/>
              </w:rPr>
            </w:pPr>
            <w:r w:rsidRPr="003B3B29">
              <w:rPr>
                <w:sz w:val="18"/>
                <w:szCs w:val="18"/>
              </w:rPr>
              <w:t xml:space="preserve">           5,262,243,660 </w:t>
            </w:r>
          </w:p>
        </w:tc>
        <w:tc>
          <w:tcPr>
            <w:tcW w:w="1100" w:type="dxa"/>
            <w:tcBorders>
              <w:top w:val="nil"/>
              <w:left w:val="nil"/>
              <w:bottom w:val="single" w:sz="4" w:space="0" w:color="auto"/>
              <w:right w:val="single" w:sz="4" w:space="0" w:color="auto"/>
            </w:tcBorders>
            <w:shd w:val="clear" w:color="auto" w:fill="auto"/>
            <w:noWrap/>
            <w:vAlign w:val="bottom"/>
          </w:tcPr>
          <w:p w:rsidR="003B3B29" w:rsidRPr="003B3B29" w:rsidRDefault="003B3B29" w:rsidP="002F1827">
            <w:pPr>
              <w:spacing w:after="0"/>
              <w:jc w:val="both"/>
              <w:rPr>
                <w:sz w:val="18"/>
                <w:szCs w:val="18"/>
              </w:rPr>
            </w:pPr>
            <w:r w:rsidRPr="003B3B29">
              <w:rPr>
                <w:sz w:val="18"/>
                <w:szCs w:val="18"/>
              </w:rPr>
              <w:t xml:space="preserve">              8.92 </w:t>
            </w:r>
          </w:p>
        </w:tc>
        <w:tc>
          <w:tcPr>
            <w:tcW w:w="1621" w:type="dxa"/>
            <w:tcBorders>
              <w:top w:val="single" w:sz="4" w:space="0" w:color="auto"/>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5,262,243,660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100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5,258,849,397.70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99.9</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2005ASDP</w:t>
            </w:r>
          </w:p>
        </w:tc>
      </w:tr>
      <w:tr w:rsidR="003B3B29" w:rsidRPr="002F1827" w:rsidTr="003B3B29">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3B3B29" w:rsidRPr="002F1827" w:rsidRDefault="003B3B29" w:rsidP="002F1827">
            <w:pPr>
              <w:spacing w:after="0"/>
              <w:jc w:val="both"/>
              <w:rPr>
                <w:sz w:val="18"/>
                <w:szCs w:val="18"/>
              </w:rPr>
            </w:pPr>
            <w:r w:rsidRPr="002F1827">
              <w:rPr>
                <w:sz w:val="18"/>
                <w:szCs w:val="18"/>
              </w:rPr>
              <w:t>3001ASDP</w:t>
            </w:r>
          </w:p>
        </w:tc>
        <w:tc>
          <w:tcPr>
            <w:tcW w:w="182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9,205,770,100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7.05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7,782,034,460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5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5,521,738,656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71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r>
      <w:tr w:rsidR="003B3B29" w:rsidRPr="002F1827" w:rsidTr="003B3B29">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vAlign w:val="bottom"/>
          </w:tcPr>
          <w:p w:rsidR="003B3B29" w:rsidRPr="002F1827" w:rsidRDefault="003B3B29" w:rsidP="002F1827">
            <w:pPr>
              <w:spacing w:after="0"/>
              <w:jc w:val="both"/>
              <w:rPr>
                <w:sz w:val="18"/>
                <w:szCs w:val="18"/>
              </w:rPr>
            </w:pPr>
            <w:r w:rsidRPr="002F1827">
              <w:rPr>
                <w:sz w:val="18"/>
                <w:szCs w:val="18"/>
              </w:rPr>
              <w:t>5001 ASDP</w:t>
            </w:r>
          </w:p>
        </w:tc>
        <w:tc>
          <w:tcPr>
            <w:tcW w:w="182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398,168,900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0.30 </w:t>
            </w:r>
          </w:p>
        </w:tc>
        <w:tc>
          <w:tcPr>
            <w:tcW w:w="1621" w:type="dxa"/>
            <w:tcBorders>
              <w:top w:val="nil"/>
              <w:left w:val="nil"/>
              <w:bottom w:val="nil"/>
              <w:right w:val="nil"/>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398,168,900</w:t>
            </w:r>
          </w:p>
        </w:tc>
        <w:tc>
          <w:tcPr>
            <w:tcW w:w="1300" w:type="dxa"/>
            <w:tcBorders>
              <w:top w:val="nil"/>
              <w:left w:val="single" w:sz="4" w:space="0" w:color="auto"/>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34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391,862,042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98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p>
        </w:tc>
      </w:tr>
      <w:tr w:rsidR="003B3B29" w:rsidRPr="002F1827" w:rsidTr="003B3B29">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3B3B29" w:rsidRPr="002F1827" w:rsidRDefault="003B3B29" w:rsidP="002F1827">
            <w:pPr>
              <w:spacing w:after="0"/>
              <w:jc w:val="both"/>
              <w:rPr>
                <w:b/>
                <w:bCs/>
                <w:sz w:val="18"/>
                <w:szCs w:val="18"/>
              </w:rPr>
            </w:pPr>
            <w:r w:rsidRPr="002F1827">
              <w:rPr>
                <w:b/>
                <w:bCs/>
                <w:sz w:val="18"/>
                <w:szCs w:val="18"/>
              </w:rPr>
              <w:t>TOTAL</w:t>
            </w:r>
          </w:p>
        </w:tc>
        <w:tc>
          <w:tcPr>
            <w:tcW w:w="182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b/>
                <w:bCs/>
                <w:sz w:val="18"/>
                <w:szCs w:val="18"/>
              </w:rPr>
            </w:pPr>
            <w:r w:rsidRPr="002F1827">
              <w:rPr>
                <w:b/>
                <w:bCs/>
                <w:sz w:val="18"/>
                <w:szCs w:val="18"/>
              </w:rPr>
              <w:t xml:space="preserve">          130,560,250,482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b/>
                <w:bCs/>
                <w:sz w:val="18"/>
                <w:szCs w:val="18"/>
              </w:rPr>
            </w:pPr>
            <w:r w:rsidRPr="002F1827">
              <w:rPr>
                <w:b/>
                <w:bCs/>
                <w:sz w:val="18"/>
                <w:szCs w:val="18"/>
              </w:rPr>
              <w:t xml:space="preserve">               102 </w:t>
            </w:r>
          </w:p>
        </w:tc>
        <w:tc>
          <w:tcPr>
            <w:tcW w:w="1621" w:type="dxa"/>
            <w:tcBorders>
              <w:top w:val="single" w:sz="4" w:space="0" w:color="auto"/>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b/>
                <w:bCs/>
                <w:sz w:val="18"/>
                <w:szCs w:val="18"/>
              </w:rPr>
            </w:pPr>
            <w:r w:rsidRPr="002F1827">
              <w:rPr>
                <w:b/>
                <w:bCs/>
                <w:sz w:val="18"/>
                <w:szCs w:val="18"/>
              </w:rPr>
              <w:t xml:space="preserve">     129,238,716,122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xml:space="preserve">                        8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b/>
                <w:bCs/>
                <w:sz w:val="18"/>
                <w:szCs w:val="18"/>
              </w:rPr>
            </w:pPr>
            <w:r w:rsidRPr="002F1827">
              <w:rPr>
                <w:b/>
                <w:bCs/>
                <w:sz w:val="18"/>
                <w:szCs w:val="18"/>
              </w:rPr>
              <w:t xml:space="preserve">     125,114,221,681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ind w:firstLineChars="100" w:firstLine="180"/>
              <w:jc w:val="both"/>
              <w:rPr>
                <w:sz w:val="18"/>
                <w:szCs w:val="18"/>
              </w:rPr>
            </w:pPr>
            <w:r w:rsidRPr="002F1827">
              <w:rPr>
                <w:sz w:val="18"/>
                <w:szCs w:val="18"/>
              </w:rPr>
              <w:t xml:space="preserve">                              97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r>
      <w:tr w:rsidR="003B3B29" w:rsidRPr="002F1827" w:rsidTr="003B3B29">
        <w:trPr>
          <w:gridAfter w:val="3"/>
          <w:wAfter w:w="14103" w:type="dxa"/>
          <w:trHeight w:val="510"/>
        </w:trPr>
        <w:tc>
          <w:tcPr>
            <w:tcW w:w="12862" w:type="dxa"/>
            <w:gridSpan w:val="8"/>
            <w:tcBorders>
              <w:top w:val="single" w:sz="4" w:space="0" w:color="auto"/>
              <w:left w:val="single" w:sz="4" w:space="0" w:color="auto"/>
              <w:bottom w:val="single" w:sz="4" w:space="0" w:color="auto"/>
              <w:right w:val="single" w:sz="4" w:space="0" w:color="auto"/>
            </w:tcBorders>
            <w:shd w:val="clear" w:color="auto" w:fill="auto"/>
          </w:tcPr>
          <w:p w:rsidR="003B3B29" w:rsidRPr="002F1827" w:rsidRDefault="003B3B29" w:rsidP="002F1827">
            <w:pPr>
              <w:spacing w:after="0"/>
              <w:jc w:val="both"/>
              <w:rPr>
                <w:sz w:val="18"/>
                <w:szCs w:val="18"/>
              </w:rPr>
            </w:pPr>
            <w:r w:rsidRPr="002F1827">
              <w:rPr>
                <w:sz w:val="18"/>
                <w:szCs w:val="18"/>
              </w:rPr>
              <w:t>REVENUES (NON - TAX) COLLECTION</w:t>
            </w:r>
          </w:p>
        </w:tc>
      </w:tr>
      <w:tr w:rsidR="003B3B29" w:rsidRPr="002F1827" w:rsidTr="003B3B29">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Revenue Collected</w:t>
            </w:r>
          </w:p>
        </w:tc>
        <w:tc>
          <w:tcPr>
            <w:tcW w:w="182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N/A</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N/A</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r>
      <w:tr w:rsidR="003B3B29" w:rsidRPr="002F1827" w:rsidTr="003B3B29">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lastRenderedPageBreak/>
              <w:t>Revenue Retained</w:t>
            </w:r>
          </w:p>
        </w:tc>
        <w:tc>
          <w:tcPr>
            <w:tcW w:w="182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N/A</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N/A</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r>
      <w:tr w:rsidR="003B3B29" w:rsidRPr="002F1827" w:rsidTr="003B3B29">
        <w:trPr>
          <w:gridAfter w:val="3"/>
          <w:wAfter w:w="14103" w:type="dxa"/>
          <w:trHeight w:val="510"/>
        </w:trPr>
        <w:tc>
          <w:tcPr>
            <w:tcW w:w="2320" w:type="dxa"/>
            <w:tcBorders>
              <w:top w:val="nil"/>
              <w:left w:val="single" w:sz="4" w:space="0" w:color="auto"/>
              <w:bottom w:val="single" w:sz="4" w:space="0" w:color="auto"/>
              <w:right w:val="single" w:sz="4" w:space="0" w:color="auto"/>
            </w:tcBorders>
            <w:shd w:val="clear" w:color="auto" w:fill="auto"/>
          </w:tcPr>
          <w:p w:rsidR="003B3B29" w:rsidRPr="002F1827" w:rsidRDefault="003B3B29" w:rsidP="002F1827">
            <w:pPr>
              <w:spacing w:after="0"/>
              <w:jc w:val="both"/>
              <w:rPr>
                <w:sz w:val="18"/>
                <w:szCs w:val="18"/>
              </w:rPr>
            </w:pPr>
            <w:r w:rsidRPr="002F1827">
              <w:rPr>
                <w:sz w:val="18"/>
                <w:szCs w:val="18"/>
              </w:rPr>
              <w:t>SOURCE OF FUNDING (LGAs AND Agencies ONLY)</w:t>
            </w:r>
          </w:p>
        </w:tc>
        <w:tc>
          <w:tcPr>
            <w:tcW w:w="182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r>
      <w:tr w:rsidR="003B3B29" w:rsidRPr="002F1827" w:rsidTr="003B3B29">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Subvention</w:t>
            </w:r>
          </w:p>
        </w:tc>
        <w:tc>
          <w:tcPr>
            <w:tcW w:w="182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N/A</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N/A</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r>
      <w:tr w:rsidR="003B3B29" w:rsidRPr="002F1827" w:rsidTr="003B3B29">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Own Sources</w:t>
            </w:r>
          </w:p>
        </w:tc>
        <w:tc>
          <w:tcPr>
            <w:tcW w:w="182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N/A</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N/A</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sz w:val="18"/>
                <w:szCs w:val="18"/>
              </w:rPr>
            </w:pPr>
            <w:r w:rsidRPr="002F1827">
              <w:rPr>
                <w:sz w:val="18"/>
                <w:szCs w:val="18"/>
              </w:rPr>
              <w:t> </w:t>
            </w:r>
          </w:p>
        </w:tc>
      </w:tr>
      <w:tr w:rsidR="003B3B29" w:rsidRPr="002F1827" w:rsidTr="003B3B29">
        <w:trPr>
          <w:gridAfter w:val="3"/>
          <w:wAfter w:w="14103" w:type="dxa"/>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3B3B29" w:rsidRPr="002F1827" w:rsidRDefault="003B3B29" w:rsidP="002F1827">
            <w:pPr>
              <w:spacing w:after="0"/>
              <w:jc w:val="both"/>
              <w:rPr>
                <w:b/>
                <w:bCs/>
                <w:sz w:val="18"/>
                <w:szCs w:val="18"/>
              </w:rPr>
            </w:pPr>
            <w:r w:rsidRPr="002F1827">
              <w:rPr>
                <w:b/>
                <w:bCs/>
                <w:sz w:val="18"/>
                <w:szCs w:val="18"/>
              </w:rPr>
              <w:t>Total</w:t>
            </w:r>
          </w:p>
        </w:tc>
        <w:tc>
          <w:tcPr>
            <w:tcW w:w="182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b/>
                <w:bCs/>
                <w:sz w:val="18"/>
                <w:szCs w:val="18"/>
              </w:rPr>
            </w:pPr>
            <w:r w:rsidRPr="002F1827">
              <w:rPr>
                <w:b/>
                <w:bCs/>
                <w:sz w:val="18"/>
                <w:szCs w:val="18"/>
              </w:rPr>
              <w:t xml:space="preserve">265,874,015,477 </w:t>
            </w:r>
          </w:p>
        </w:tc>
        <w:tc>
          <w:tcPr>
            <w:tcW w:w="11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b/>
                <w:bCs/>
                <w:sz w:val="18"/>
                <w:szCs w:val="18"/>
              </w:rPr>
            </w:pPr>
            <w:r w:rsidRPr="002F1827">
              <w:rPr>
                <w:b/>
                <w:bCs/>
                <w:sz w:val="18"/>
                <w:szCs w:val="18"/>
              </w:rPr>
              <w:t>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b/>
                <w:bCs/>
                <w:sz w:val="18"/>
                <w:szCs w:val="18"/>
              </w:rPr>
            </w:pPr>
            <w:r w:rsidRPr="002F1827">
              <w:rPr>
                <w:b/>
                <w:bCs/>
                <w:sz w:val="18"/>
                <w:szCs w:val="18"/>
              </w:rPr>
              <w:t xml:space="preserve">223,139,155,854 </w:t>
            </w:r>
          </w:p>
        </w:tc>
        <w:tc>
          <w:tcPr>
            <w:tcW w:w="13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b/>
                <w:bCs/>
                <w:sz w:val="18"/>
                <w:szCs w:val="18"/>
              </w:rPr>
            </w:pPr>
            <w:r w:rsidRPr="002F1827">
              <w:rPr>
                <w:b/>
                <w:bCs/>
                <w:sz w:val="18"/>
                <w:szCs w:val="18"/>
              </w:rPr>
              <w:t> </w:t>
            </w:r>
          </w:p>
        </w:tc>
        <w:tc>
          <w:tcPr>
            <w:tcW w:w="1621"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b/>
                <w:bCs/>
                <w:sz w:val="18"/>
                <w:szCs w:val="18"/>
              </w:rPr>
            </w:pPr>
            <w:r w:rsidRPr="002F1827">
              <w:rPr>
                <w:b/>
                <w:bCs/>
                <w:sz w:val="18"/>
                <w:szCs w:val="18"/>
              </w:rPr>
              <w:t xml:space="preserve">218,934,993,539 </w:t>
            </w:r>
          </w:p>
        </w:tc>
        <w:tc>
          <w:tcPr>
            <w:tcW w:w="180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b/>
                <w:bCs/>
                <w:sz w:val="18"/>
                <w:szCs w:val="18"/>
              </w:rPr>
            </w:pPr>
            <w:r w:rsidRPr="002F1827">
              <w:rPr>
                <w:b/>
                <w:bCs/>
                <w:sz w:val="18"/>
                <w:szCs w:val="18"/>
              </w:rPr>
              <w:t> </w:t>
            </w:r>
          </w:p>
        </w:tc>
        <w:tc>
          <w:tcPr>
            <w:tcW w:w="1280" w:type="dxa"/>
            <w:tcBorders>
              <w:top w:val="nil"/>
              <w:left w:val="nil"/>
              <w:bottom w:val="single" w:sz="4" w:space="0" w:color="auto"/>
              <w:right w:val="single" w:sz="4" w:space="0" w:color="auto"/>
            </w:tcBorders>
            <w:shd w:val="clear" w:color="auto" w:fill="auto"/>
            <w:noWrap/>
            <w:vAlign w:val="bottom"/>
          </w:tcPr>
          <w:p w:rsidR="003B3B29" w:rsidRPr="002F1827" w:rsidRDefault="003B3B29" w:rsidP="002F1827">
            <w:pPr>
              <w:spacing w:after="0"/>
              <w:jc w:val="both"/>
              <w:rPr>
                <w:b/>
                <w:bCs/>
                <w:sz w:val="18"/>
                <w:szCs w:val="18"/>
              </w:rPr>
            </w:pPr>
            <w:r w:rsidRPr="002F1827">
              <w:rPr>
                <w:b/>
                <w:bCs/>
                <w:sz w:val="18"/>
                <w:szCs w:val="18"/>
              </w:rPr>
              <w:t> </w:t>
            </w:r>
          </w:p>
        </w:tc>
      </w:tr>
    </w:tbl>
    <w:p w:rsidR="00116C73" w:rsidRPr="002F1827" w:rsidRDefault="00116C73" w:rsidP="002F1827">
      <w:pPr>
        <w:jc w:val="both"/>
      </w:pPr>
    </w:p>
    <w:tbl>
      <w:tblPr>
        <w:tblW w:w="13311" w:type="dxa"/>
        <w:tblInd w:w="93" w:type="dxa"/>
        <w:tblLook w:val="04A0"/>
      </w:tblPr>
      <w:tblGrid>
        <w:gridCol w:w="1588"/>
        <w:gridCol w:w="1121"/>
        <w:gridCol w:w="2586"/>
        <w:gridCol w:w="1080"/>
        <w:gridCol w:w="1540"/>
        <w:gridCol w:w="1400"/>
        <w:gridCol w:w="1656"/>
        <w:gridCol w:w="1300"/>
        <w:gridCol w:w="1040"/>
      </w:tblGrid>
      <w:tr w:rsidR="00A15BED" w:rsidRPr="002F1827">
        <w:trPr>
          <w:trHeight w:val="255"/>
        </w:trPr>
        <w:tc>
          <w:tcPr>
            <w:tcW w:w="1588" w:type="dxa"/>
            <w:tcBorders>
              <w:top w:val="nil"/>
              <w:left w:val="nil"/>
              <w:bottom w:val="nil"/>
              <w:right w:val="nil"/>
            </w:tcBorders>
            <w:shd w:val="clear" w:color="auto" w:fill="auto"/>
            <w:noWrap/>
            <w:vAlign w:val="bottom"/>
          </w:tcPr>
          <w:p w:rsidR="00A15BED" w:rsidRPr="002F1827" w:rsidRDefault="00A15BED" w:rsidP="002F1827">
            <w:pPr>
              <w:spacing w:after="0"/>
              <w:jc w:val="both"/>
              <w:rPr>
                <w:b/>
                <w:bCs/>
                <w:sz w:val="20"/>
                <w:szCs w:val="20"/>
              </w:rPr>
            </w:pPr>
            <w:r w:rsidRPr="002F1827">
              <w:rPr>
                <w:b/>
                <w:bCs/>
                <w:sz w:val="20"/>
                <w:szCs w:val="20"/>
              </w:rPr>
              <w:t>Notes</w:t>
            </w:r>
          </w:p>
        </w:tc>
        <w:tc>
          <w:tcPr>
            <w:tcW w:w="1121" w:type="dxa"/>
            <w:tcBorders>
              <w:top w:val="nil"/>
              <w:left w:val="nil"/>
              <w:bottom w:val="nil"/>
              <w:right w:val="nil"/>
            </w:tcBorders>
            <w:shd w:val="clear" w:color="auto" w:fill="auto"/>
            <w:noWrap/>
            <w:vAlign w:val="bottom"/>
          </w:tcPr>
          <w:p w:rsidR="00A15BED" w:rsidRPr="002F1827" w:rsidRDefault="00A15BED" w:rsidP="002F1827">
            <w:pPr>
              <w:spacing w:after="0"/>
              <w:jc w:val="both"/>
              <w:rPr>
                <w:sz w:val="20"/>
                <w:szCs w:val="20"/>
              </w:rPr>
            </w:pPr>
          </w:p>
        </w:tc>
        <w:tc>
          <w:tcPr>
            <w:tcW w:w="2586" w:type="dxa"/>
            <w:tcBorders>
              <w:top w:val="nil"/>
              <w:left w:val="nil"/>
              <w:bottom w:val="nil"/>
              <w:right w:val="nil"/>
            </w:tcBorders>
            <w:shd w:val="clear" w:color="auto" w:fill="auto"/>
            <w:noWrap/>
            <w:vAlign w:val="bottom"/>
          </w:tcPr>
          <w:p w:rsidR="00A15BED" w:rsidRPr="002F1827" w:rsidRDefault="00A15BED" w:rsidP="002F1827">
            <w:pPr>
              <w:spacing w:after="0"/>
              <w:jc w:val="both"/>
              <w:rPr>
                <w:sz w:val="20"/>
                <w:szCs w:val="20"/>
              </w:rPr>
            </w:pPr>
          </w:p>
        </w:tc>
        <w:tc>
          <w:tcPr>
            <w:tcW w:w="1080" w:type="dxa"/>
            <w:tcBorders>
              <w:top w:val="nil"/>
              <w:left w:val="nil"/>
              <w:bottom w:val="nil"/>
              <w:right w:val="nil"/>
            </w:tcBorders>
            <w:shd w:val="clear" w:color="auto" w:fill="auto"/>
            <w:noWrap/>
            <w:vAlign w:val="bottom"/>
          </w:tcPr>
          <w:p w:rsidR="00A15BED" w:rsidRPr="002F1827" w:rsidRDefault="00A15BED" w:rsidP="002F1827">
            <w:pPr>
              <w:spacing w:after="0"/>
              <w:jc w:val="both"/>
              <w:rPr>
                <w:sz w:val="20"/>
                <w:szCs w:val="20"/>
              </w:rPr>
            </w:pPr>
          </w:p>
        </w:tc>
        <w:tc>
          <w:tcPr>
            <w:tcW w:w="1540" w:type="dxa"/>
            <w:tcBorders>
              <w:top w:val="nil"/>
              <w:left w:val="nil"/>
              <w:bottom w:val="nil"/>
              <w:right w:val="nil"/>
            </w:tcBorders>
            <w:shd w:val="clear" w:color="auto" w:fill="auto"/>
            <w:noWrap/>
            <w:vAlign w:val="bottom"/>
          </w:tcPr>
          <w:p w:rsidR="00A15BED" w:rsidRPr="002F1827" w:rsidRDefault="00A15BED" w:rsidP="002F1827">
            <w:pPr>
              <w:spacing w:after="0"/>
              <w:jc w:val="both"/>
              <w:rPr>
                <w:sz w:val="20"/>
                <w:szCs w:val="20"/>
              </w:rPr>
            </w:pPr>
          </w:p>
        </w:tc>
        <w:tc>
          <w:tcPr>
            <w:tcW w:w="1400" w:type="dxa"/>
            <w:tcBorders>
              <w:top w:val="nil"/>
              <w:left w:val="nil"/>
              <w:bottom w:val="nil"/>
              <w:right w:val="nil"/>
            </w:tcBorders>
            <w:shd w:val="clear" w:color="auto" w:fill="auto"/>
            <w:noWrap/>
            <w:vAlign w:val="bottom"/>
          </w:tcPr>
          <w:p w:rsidR="00A15BED" w:rsidRPr="002F1827" w:rsidRDefault="00A15BED" w:rsidP="002F1827">
            <w:pPr>
              <w:spacing w:after="0"/>
              <w:jc w:val="both"/>
              <w:rPr>
                <w:sz w:val="20"/>
                <w:szCs w:val="20"/>
              </w:rPr>
            </w:pPr>
          </w:p>
        </w:tc>
        <w:tc>
          <w:tcPr>
            <w:tcW w:w="1656" w:type="dxa"/>
            <w:tcBorders>
              <w:top w:val="nil"/>
              <w:left w:val="nil"/>
              <w:bottom w:val="nil"/>
              <w:right w:val="nil"/>
            </w:tcBorders>
            <w:shd w:val="clear" w:color="auto" w:fill="auto"/>
            <w:noWrap/>
            <w:vAlign w:val="bottom"/>
          </w:tcPr>
          <w:p w:rsidR="00A15BED" w:rsidRPr="002F1827" w:rsidRDefault="00A15BED" w:rsidP="002F1827">
            <w:pPr>
              <w:spacing w:after="0"/>
              <w:jc w:val="both"/>
              <w:rPr>
                <w:sz w:val="20"/>
                <w:szCs w:val="20"/>
              </w:rPr>
            </w:pPr>
          </w:p>
        </w:tc>
        <w:tc>
          <w:tcPr>
            <w:tcW w:w="1300" w:type="dxa"/>
            <w:tcBorders>
              <w:top w:val="nil"/>
              <w:left w:val="nil"/>
              <w:bottom w:val="nil"/>
              <w:right w:val="nil"/>
            </w:tcBorders>
            <w:shd w:val="clear" w:color="auto" w:fill="auto"/>
            <w:noWrap/>
            <w:vAlign w:val="bottom"/>
          </w:tcPr>
          <w:p w:rsidR="00A15BED" w:rsidRPr="002F1827" w:rsidRDefault="00A15BED" w:rsidP="002F1827">
            <w:pPr>
              <w:spacing w:after="0"/>
              <w:jc w:val="both"/>
              <w:rPr>
                <w:sz w:val="20"/>
                <w:szCs w:val="20"/>
              </w:rPr>
            </w:pPr>
          </w:p>
        </w:tc>
        <w:tc>
          <w:tcPr>
            <w:tcW w:w="1040" w:type="dxa"/>
            <w:tcBorders>
              <w:top w:val="nil"/>
              <w:left w:val="nil"/>
              <w:bottom w:val="nil"/>
              <w:right w:val="nil"/>
            </w:tcBorders>
            <w:shd w:val="clear" w:color="auto" w:fill="auto"/>
            <w:noWrap/>
            <w:vAlign w:val="bottom"/>
          </w:tcPr>
          <w:p w:rsidR="00A15BED" w:rsidRPr="002F1827" w:rsidRDefault="00A15BED" w:rsidP="002F1827">
            <w:pPr>
              <w:spacing w:after="0"/>
              <w:jc w:val="both"/>
              <w:rPr>
                <w:sz w:val="20"/>
                <w:szCs w:val="20"/>
              </w:rPr>
            </w:pPr>
          </w:p>
        </w:tc>
      </w:tr>
      <w:tr w:rsidR="00A15BED" w:rsidRPr="002F1827">
        <w:trPr>
          <w:trHeight w:val="255"/>
        </w:trPr>
        <w:tc>
          <w:tcPr>
            <w:tcW w:w="9315" w:type="dxa"/>
            <w:gridSpan w:val="6"/>
            <w:tcBorders>
              <w:top w:val="nil"/>
              <w:left w:val="nil"/>
              <w:bottom w:val="nil"/>
              <w:right w:val="nil"/>
            </w:tcBorders>
            <w:shd w:val="clear" w:color="auto" w:fill="auto"/>
            <w:noWrap/>
            <w:vAlign w:val="bottom"/>
          </w:tcPr>
          <w:p w:rsidR="00A15BED" w:rsidRPr="002F1827" w:rsidRDefault="00A15BED" w:rsidP="002F1827">
            <w:pPr>
              <w:spacing w:after="0"/>
              <w:jc w:val="both"/>
              <w:rPr>
                <w:sz w:val="20"/>
                <w:szCs w:val="20"/>
              </w:rPr>
            </w:pPr>
            <w:r w:rsidRPr="002F1827">
              <w:rPr>
                <w:sz w:val="20"/>
                <w:szCs w:val="20"/>
              </w:rPr>
              <w:t>This report should be printed from the Integrated Financial Management System (IFMS)</w:t>
            </w:r>
          </w:p>
        </w:tc>
        <w:tc>
          <w:tcPr>
            <w:tcW w:w="1656" w:type="dxa"/>
            <w:tcBorders>
              <w:top w:val="nil"/>
              <w:left w:val="nil"/>
              <w:bottom w:val="nil"/>
              <w:right w:val="nil"/>
            </w:tcBorders>
            <w:shd w:val="clear" w:color="auto" w:fill="auto"/>
            <w:noWrap/>
            <w:vAlign w:val="bottom"/>
          </w:tcPr>
          <w:p w:rsidR="00A15BED" w:rsidRPr="002F1827" w:rsidRDefault="00A15BED" w:rsidP="002F1827">
            <w:pPr>
              <w:spacing w:after="0"/>
              <w:jc w:val="both"/>
              <w:rPr>
                <w:sz w:val="20"/>
                <w:szCs w:val="20"/>
              </w:rPr>
            </w:pPr>
          </w:p>
        </w:tc>
        <w:tc>
          <w:tcPr>
            <w:tcW w:w="1300" w:type="dxa"/>
            <w:tcBorders>
              <w:top w:val="nil"/>
              <w:left w:val="nil"/>
              <w:bottom w:val="nil"/>
              <w:right w:val="nil"/>
            </w:tcBorders>
            <w:shd w:val="clear" w:color="auto" w:fill="auto"/>
            <w:noWrap/>
            <w:vAlign w:val="bottom"/>
          </w:tcPr>
          <w:p w:rsidR="00A15BED" w:rsidRPr="002F1827" w:rsidRDefault="00A15BED" w:rsidP="002F1827">
            <w:pPr>
              <w:spacing w:after="0"/>
              <w:jc w:val="both"/>
              <w:rPr>
                <w:sz w:val="20"/>
                <w:szCs w:val="20"/>
              </w:rPr>
            </w:pPr>
          </w:p>
        </w:tc>
        <w:tc>
          <w:tcPr>
            <w:tcW w:w="1040" w:type="dxa"/>
            <w:tcBorders>
              <w:top w:val="nil"/>
              <w:left w:val="nil"/>
              <w:bottom w:val="nil"/>
              <w:right w:val="nil"/>
            </w:tcBorders>
            <w:shd w:val="clear" w:color="auto" w:fill="auto"/>
            <w:noWrap/>
            <w:vAlign w:val="bottom"/>
          </w:tcPr>
          <w:p w:rsidR="00A15BED" w:rsidRPr="002F1827" w:rsidRDefault="00A15BED" w:rsidP="002F1827">
            <w:pPr>
              <w:spacing w:after="0"/>
              <w:jc w:val="both"/>
              <w:rPr>
                <w:sz w:val="20"/>
                <w:szCs w:val="20"/>
              </w:rPr>
            </w:pPr>
          </w:p>
        </w:tc>
      </w:tr>
    </w:tbl>
    <w:p w:rsidR="00A15BED" w:rsidRPr="002F1827" w:rsidRDefault="00A15BED" w:rsidP="002F1827">
      <w:pPr>
        <w:jc w:val="both"/>
        <w:rPr>
          <w:b/>
          <w:sz w:val="20"/>
          <w:szCs w:val="20"/>
        </w:rPr>
      </w:pPr>
    </w:p>
    <w:p w:rsidR="00A15BED" w:rsidRPr="002F1827" w:rsidRDefault="00A15BED" w:rsidP="002F1827">
      <w:pPr>
        <w:jc w:val="both"/>
        <w:rPr>
          <w:b/>
          <w:sz w:val="20"/>
          <w:szCs w:val="20"/>
        </w:rPr>
      </w:pPr>
      <w:r w:rsidRPr="002F1827">
        <w:rPr>
          <w:b/>
          <w:sz w:val="20"/>
          <w:szCs w:val="20"/>
        </w:rPr>
        <w:t xml:space="preserve">Annex 4: </w:t>
      </w:r>
      <w:r w:rsidR="00A84330" w:rsidRPr="002F1827">
        <w:rPr>
          <w:b/>
          <w:sz w:val="20"/>
          <w:szCs w:val="20"/>
        </w:rPr>
        <w:t>Rulling Part Commitment for 2012/13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02"/>
        <w:gridCol w:w="7374"/>
      </w:tblGrid>
      <w:tr w:rsidR="00A15BED" w:rsidRPr="002F1827">
        <w:trPr>
          <w:cantSplit/>
          <w:tblHeader/>
        </w:trPr>
        <w:tc>
          <w:tcPr>
            <w:tcW w:w="2399" w:type="pct"/>
            <w:shd w:val="clear" w:color="auto" w:fill="002060"/>
          </w:tcPr>
          <w:p w:rsidR="00A15BED" w:rsidRPr="002F1827" w:rsidRDefault="00A15BED" w:rsidP="002F1827">
            <w:pPr>
              <w:jc w:val="both"/>
              <w:rPr>
                <w:sz w:val="18"/>
                <w:szCs w:val="18"/>
              </w:rPr>
            </w:pPr>
            <w:r w:rsidRPr="002F1827">
              <w:rPr>
                <w:sz w:val="18"/>
                <w:szCs w:val="18"/>
              </w:rPr>
              <w:t>Commitment</w:t>
            </w:r>
          </w:p>
        </w:tc>
        <w:tc>
          <w:tcPr>
            <w:tcW w:w="2601" w:type="pct"/>
            <w:shd w:val="clear" w:color="auto" w:fill="002060"/>
          </w:tcPr>
          <w:p w:rsidR="00A15BED" w:rsidRPr="002F1827" w:rsidRDefault="00A15BED" w:rsidP="002F1827">
            <w:pPr>
              <w:jc w:val="both"/>
              <w:rPr>
                <w:sz w:val="18"/>
                <w:szCs w:val="18"/>
              </w:rPr>
            </w:pPr>
            <w:r w:rsidRPr="002F1827">
              <w:rPr>
                <w:sz w:val="18"/>
                <w:szCs w:val="18"/>
              </w:rPr>
              <w:t xml:space="preserve">Progress </w:t>
            </w:r>
          </w:p>
        </w:tc>
      </w:tr>
      <w:tr w:rsidR="00413B35" w:rsidRPr="002F1827">
        <w:tc>
          <w:tcPr>
            <w:tcW w:w="2399" w:type="pct"/>
          </w:tcPr>
          <w:p w:rsidR="00413B35" w:rsidRPr="002F1827" w:rsidRDefault="00413B35" w:rsidP="002F1827">
            <w:pPr>
              <w:jc w:val="both"/>
              <w:rPr>
                <w:sz w:val="18"/>
                <w:szCs w:val="18"/>
              </w:rPr>
            </w:pPr>
            <w:r w:rsidRPr="002F1827">
              <w:rPr>
                <w:sz w:val="18"/>
                <w:szCs w:val="18"/>
              </w:rPr>
              <w:t>Kuhimiza Sekta binafsi kuzalisha mbegu zilizothibitishwa ili kukidhi mahitaji</w:t>
            </w:r>
          </w:p>
        </w:tc>
        <w:tc>
          <w:tcPr>
            <w:tcW w:w="2601" w:type="pct"/>
          </w:tcPr>
          <w:p w:rsidR="00413B35" w:rsidRPr="002F1827" w:rsidRDefault="00413B35" w:rsidP="002F1827">
            <w:pPr>
              <w:jc w:val="both"/>
              <w:rPr>
                <w:sz w:val="18"/>
                <w:szCs w:val="18"/>
                <w:lang w:val="sw-KE"/>
              </w:rPr>
            </w:pPr>
            <w:r w:rsidRPr="002F1827">
              <w:rPr>
                <w:sz w:val="18"/>
                <w:szCs w:val="18"/>
                <w:lang w:val="sw-KE"/>
              </w:rPr>
              <w:t>Katika mwaka 2012/2013 upatikanaji wa mbegu bora ulifikia tani 30,443. Kati ya mbegu hizo tani 22,403.9 zimezalishwa hapa nchini ikilinganishwa na tani 13,241.8 za mwaka 2011/2012 na tani 8,039.1 ziliingizwa kutoka nje ya nchi.  Kati ya mbegu zilizozalishwa nchini sekta binafsi ilizalisha tani 18,589.9 na Wakala wa Mbegu za Kilimo (ASA) walizalisha tani 2,484 na tani 1,330 zilizalishwa kupitia utaratibu wa makubaliano na Jeshi la Magereza na Jeshi la Kujenga Taifa (JKT). Aidha katika kipindi hicho miche bora ya kahawa 1,926,889 na miche ya chai 1,568,966 ilizalishwa na kusambazwa kwa wakulima.</w:t>
            </w:r>
          </w:p>
          <w:p w:rsidR="00413B35" w:rsidRPr="002F1827" w:rsidRDefault="00413B35" w:rsidP="002F1827">
            <w:pPr>
              <w:jc w:val="both"/>
              <w:rPr>
                <w:sz w:val="18"/>
                <w:szCs w:val="18"/>
                <w:lang w:val="sw-KE"/>
              </w:rPr>
            </w:pPr>
          </w:p>
          <w:p w:rsidR="00413B35" w:rsidRPr="002F1827" w:rsidRDefault="00413B35" w:rsidP="002F1827">
            <w:pPr>
              <w:jc w:val="both"/>
              <w:rPr>
                <w:sz w:val="18"/>
                <w:szCs w:val="18"/>
                <w:lang w:val="sw-KE"/>
              </w:rPr>
            </w:pPr>
          </w:p>
        </w:tc>
      </w:tr>
      <w:tr w:rsidR="00A15BED" w:rsidRPr="002F1827">
        <w:tc>
          <w:tcPr>
            <w:tcW w:w="2399" w:type="pct"/>
          </w:tcPr>
          <w:p w:rsidR="00A15BED" w:rsidRPr="002F1827" w:rsidRDefault="00A15BED" w:rsidP="002F1827">
            <w:pPr>
              <w:jc w:val="both"/>
              <w:rPr>
                <w:sz w:val="18"/>
                <w:szCs w:val="18"/>
                <w:lang w:val="sw-KE"/>
              </w:rPr>
            </w:pPr>
            <w:r w:rsidRPr="002F1827">
              <w:rPr>
                <w:sz w:val="18"/>
                <w:szCs w:val="18"/>
                <w:lang w:val="sw-KE"/>
              </w:rPr>
              <w:t>Kutumia uongozi shirikishi kuwafikishia wakulima vijijini maarifa yanayohusu kanuni za kilimo bora cha mazao</w:t>
            </w:r>
          </w:p>
        </w:tc>
        <w:tc>
          <w:tcPr>
            <w:tcW w:w="2601" w:type="pct"/>
          </w:tcPr>
          <w:p w:rsidR="00A15BED" w:rsidRPr="002F1827" w:rsidRDefault="00A15BED" w:rsidP="002F1827">
            <w:pPr>
              <w:jc w:val="both"/>
              <w:rPr>
                <w:sz w:val="18"/>
                <w:szCs w:val="18"/>
                <w:lang w:val="sw-KE"/>
              </w:rPr>
            </w:pPr>
            <w:r w:rsidRPr="002F1827">
              <w:rPr>
                <w:sz w:val="18"/>
                <w:szCs w:val="18"/>
                <w:lang w:val="sw-KE"/>
              </w:rPr>
              <w:t>Mafunzo ya kuhamasisha uanzishwaji wa vikundi/vyama  vya uzalishaji wa mazao mbalimbali umefanyika na unaendelea kufanyika katika wilaya za Igunga, Kahama, Nzega, Sengerema, Kwimba, Rorya, Kasulu, Babati,Shinyanga DC na Bunda</w:t>
            </w:r>
          </w:p>
        </w:tc>
      </w:tr>
      <w:tr w:rsidR="00A15BED" w:rsidRPr="002F1827">
        <w:tc>
          <w:tcPr>
            <w:tcW w:w="2399" w:type="pct"/>
          </w:tcPr>
          <w:p w:rsidR="00A15BED" w:rsidRPr="002F1827" w:rsidRDefault="00A15BED" w:rsidP="002F1827">
            <w:pPr>
              <w:jc w:val="both"/>
              <w:rPr>
                <w:sz w:val="18"/>
                <w:szCs w:val="18"/>
                <w:lang w:val="es-ES"/>
              </w:rPr>
            </w:pPr>
            <w:r w:rsidRPr="002F1827">
              <w:rPr>
                <w:sz w:val="18"/>
                <w:szCs w:val="18"/>
                <w:lang w:val="es-ES"/>
              </w:rPr>
              <w:t>Kuweka taratibu za mashindano ya kilimo kati ya vijiji, kata, tarafa, wilaya na mikoa ili kuhimiza kilimo</w:t>
            </w:r>
          </w:p>
        </w:tc>
        <w:tc>
          <w:tcPr>
            <w:tcW w:w="2601" w:type="pct"/>
          </w:tcPr>
          <w:p w:rsidR="00A15BED" w:rsidRPr="002F1827" w:rsidRDefault="00A15BED" w:rsidP="002F1827">
            <w:pPr>
              <w:jc w:val="both"/>
              <w:rPr>
                <w:sz w:val="18"/>
                <w:szCs w:val="18"/>
                <w:lang w:val="es-ES"/>
              </w:rPr>
            </w:pPr>
            <w:r w:rsidRPr="002F1827">
              <w:rPr>
                <w:sz w:val="18"/>
                <w:szCs w:val="18"/>
                <w:lang w:val="es-ES"/>
              </w:rPr>
              <w:t>Mwongozo wa Mashindano ya kilimo ulikwishaandaliwa na umeanza kutumika. Katika maadhimisho ya Nanenane yaliyofanyika kitaifa katika viwanja vya Nzuguni-Dodoma,  washindi mbalimbali walizawadiwa ambapo mkulima bora kitaifa alitoka Halmashauri ya Kongwa na alizawadiwa trekta lenye thamani ya sh.27, 000,000, madawa yenye thamani ya sh.12</w:t>
            </w:r>
            <w:r w:rsidR="00A84330" w:rsidRPr="002F1827">
              <w:rPr>
                <w:sz w:val="18"/>
                <w:szCs w:val="18"/>
                <w:lang w:val="es-ES"/>
              </w:rPr>
              <w:t>, 000</w:t>
            </w:r>
            <w:r w:rsidRPr="002F1827">
              <w:rPr>
                <w:sz w:val="18"/>
                <w:szCs w:val="18"/>
                <w:lang w:val="es-ES"/>
              </w:rPr>
              <w:t xml:space="preserve"> fedha taslim sh. 350,000 na cheti.</w:t>
            </w:r>
          </w:p>
        </w:tc>
      </w:tr>
      <w:tr w:rsidR="00A15BED" w:rsidRPr="002F1827">
        <w:tc>
          <w:tcPr>
            <w:tcW w:w="2399" w:type="pct"/>
          </w:tcPr>
          <w:p w:rsidR="00A15BED" w:rsidRPr="002F1827" w:rsidRDefault="00A15BED" w:rsidP="002F1827">
            <w:pPr>
              <w:jc w:val="both"/>
              <w:rPr>
                <w:sz w:val="18"/>
                <w:szCs w:val="18"/>
                <w:lang w:val="es-ES"/>
              </w:rPr>
            </w:pPr>
            <w:r w:rsidRPr="002F1827">
              <w:rPr>
                <w:sz w:val="18"/>
                <w:szCs w:val="18"/>
                <w:lang w:val="es-ES"/>
              </w:rPr>
              <w:t>Kuwaandaa na kuwaeneza wanakohitajika maafisa ugani wa fani mbalimbali za kilimo</w:t>
            </w:r>
          </w:p>
        </w:tc>
        <w:tc>
          <w:tcPr>
            <w:tcW w:w="2601" w:type="pct"/>
          </w:tcPr>
          <w:p w:rsidR="00A15BED" w:rsidRPr="002F1827" w:rsidRDefault="00A15BED" w:rsidP="002F1827">
            <w:pPr>
              <w:jc w:val="both"/>
              <w:rPr>
                <w:sz w:val="18"/>
                <w:szCs w:val="18"/>
                <w:lang w:val="es-ES"/>
              </w:rPr>
            </w:pPr>
            <w:r w:rsidRPr="002F1827">
              <w:rPr>
                <w:sz w:val="18"/>
                <w:szCs w:val="18"/>
                <w:lang w:val="es-ES"/>
              </w:rPr>
              <w:t xml:space="preserve">Wizara kwa kushirikiana na TAMISEMI iliajiri wagani 542 waliohitimu cheti (Certificate). Mahitaji ya  wataalam katika ngazi ya Kata na Vijiji ni 15,082. Pia, Wizara kwa kushirikiana na </w:t>
            </w:r>
            <w:r w:rsidRPr="002F1827">
              <w:rPr>
                <w:sz w:val="18"/>
                <w:szCs w:val="18"/>
                <w:lang w:val="es-ES"/>
              </w:rPr>
              <w:lastRenderedPageBreak/>
              <w:t>TAMISEMI ilianzisha mchakato wa kuweka vigezo vya kupima utendaji kazi wa maafisa ugani wa ngazi ya Kata na Vijiji.</w:t>
            </w:r>
          </w:p>
        </w:tc>
      </w:tr>
      <w:tr w:rsidR="00A15BED" w:rsidRPr="002F1827">
        <w:tc>
          <w:tcPr>
            <w:tcW w:w="2399" w:type="pct"/>
          </w:tcPr>
          <w:p w:rsidR="00A15BED" w:rsidRPr="002F1827" w:rsidRDefault="00A15BED" w:rsidP="002F1827">
            <w:pPr>
              <w:jc w:val="both"/>
              <w:rPr>
                <w:sz w:val="18"/>
                <w:szCs w:val="18"/>
                <w:lang w:val="es-ES"/>
              </w:rPr>
            </w:pPr>
            <w:r w:rsidRPr="002F1827">
              <w:rPr>
                <w:sz w:val="18"/>
                <w:szCs w:val="18"/>
                <w:lang w:val="sw-KE"/>
              </w:rPr>
              <w:lastRenderedPageBreak/>
              <w:t>Mfuko wa pembejeo utaendelea kukopesha wakulima matrekta makubwa 187 na matrekta madogo ya mkono 200</w:t>
            </w:r>
          </w:p>
        </w:tc>
        <w:tc>
          <w:tcPr>
            <w:tcW w:w="2601" w:type="pct"/>
          </w:tcPr>
          <w:p w:rsidR="00A15BED" w:rsidRPr="002F1827" w:rsidRDefault="00A15BED" w:rsidP="002F1827">
            <w:pPr>
              <w:jc w:val="both"/>
              <w:rPr>
                <w:sz w:val="18"/>
                <w:szCs w:val="18"/>
                <w:lang w:val="sw-KE"/>
              </w:rPr>
            </w:pPr>
            <w:r w:rsidRPr="002F1827">
              <w:rPr>
                <w:sz w:val="18"/>
                <w:szCs w:val="18"/>
                <w:lang w:val="sw-KE"/>
              </w:rPr>
              <w:t xml:space="preserve">Jumla ya mikopo ya matrekta makubwa mapya 56 na matrekta madogo 3 ilitolewa. </w:t>
            </w:r>
          </w:p>
        </w:tc>
      </w:tr>
      <w:tr w:rsidR="00A15BED" w:rsidRPr="002F1827">
        <w:tc>
          <w:tcPr>
            <w:tcW w:w="2399" w:type="pct"/>
          </w:tcPr>
          <w:p w:rsidR="00A15BED" w:rsidRPr="002F1827" w:rsidRDefault="00A15BED" w:rsidP="002F1827">
            <w:pPr>
              <w:jc w:val="both"/>
              <w:rPr>
                <w:sz w:val="18"/>
                <w:szCs w:val="18"/>
                <w:lang w:val="sw-KE"/>
              </w:rPr>
            </w:pPr>
            <w:r w:rsidRPr="002F1827">
              <w:rPr>
                <w:sz w:val="18"/>
                <w:szCs w:val="18"/>
                <w:lang w:val="sw-KE"/>
              </w:rPr>
              <w:t xml:space="preserve">Kutoa mafunzo juu ya matumizi bora ya matrekta makubwa na madogo kwa vikundi vya wakulima na wataalamu katika Halmashauri 20. Kufanya maonyesho mbalimbali ya matumizi na upatikanaji wa zana bora za kilimo kama Nane Nane,Wiki ya Ushirika, Wiki ya SACCOS, Siku ya Chakula Duniani. </w:t>
            </w:r>
          </w:p>
        </w:tc>
        <w:tc>
          <w:tcPr>
            <w:tcW w:w="2601" w:type="pct"/>
          </w:tcPr>
          <w:p w:rsidR="00A15BED" w:rsidRPr="002F1827" w:rsidRDefault="00A15BED" w:rsidP="002F1827">
            <w:pPr>
              <w:numPr>
                <w:ilvl w:val="0"/>
                <w:numId w:val="12"/>
              </w:numPr>
              <w:jc w:val="both"/>
              <w:rPr>
                <w:sz w:val="18"/>
                <w:szCs w:val="18"/>
                <w:lang w:val="sw-KE"/>
              </w:rPr>
            </w:pPr>
            <w:r w:rsidRPr="002F1827">
              <w:rPr>
                <w:sz w:val="18"/>
                <w:szCs w:val="18"/>
                <w:lang w:val="sw-KE"/>
              </w:rPr>
              <w:t xml:space="preserve">Mafunzo ya matumizi ya matrekta na zana nyingine za kilimo yametolewa kwa waendesha mitambo (maopareta) 183, wakulima 110 na maafisa ugani 17 kutoka Halmashauri za Muheza, Korogwe, Tunduru, Njombe, Kongwa, Babati, Morogoro, Mbozi, Ileje, Mbeya Vijijini, Kyela, Sumbawanga, Nkasi, Mpanda na Simanjiro. </w:t>
            </w:r>
          </w:p>
          <w:p w:rsidR="00A15BED" w:rsidRPr="002F1827" w:rsidRDefault="00A15BED" w:rsidP="002F1827">
            <w:pPr>
              <w:numPr>
                <w:ilvl w:val="0"/>
                <w:numId w:val="12"/>
              </w:numPr>
              <w:jc w:val="both"/>
              <w:rPr>
                <w:sz w:val="18"/>
                <w:szCs w:val="18"/>
                <w:lang w:val="sw-KE"/>
              </w:rPr>
            </w:pPr>
            <w:r w:rsidRPr="002F1827">
              <w:rPr>
                <w:sz w:val="18"/>
                <w:szCs w:val="18"/>
                <w:lang w:val="sw-KE"/>
              </w:rPr>
              <w:t>Matrekta madogo ya mkono 40 yalitolewa katika skimu za umwagiliaji kwa lengo la kutoa mafunzo kwa wakulima</w:t>
            </w:r>
          </w:p>
          <w:p w:rsidR="00A15BED" w:rsidRPr="002F1827" w:rsidRDefault="00A15BED" w:rsidP="002F1827">
            <w:pPr>
              <w:numPr>
                <w:ilvl w:val="0"/>
                <w:numId w:val="12"/>
              </w:numPr>
              <w:jc w:val="both"/>
              <w:rPr>
                <w:sz w:val="18"/>
                <w:szCs w:val="18"/>
                <w:lang w:val="sw-KE"/>
              </w:rPr>
            </w:pPr>
            <w:r w:rsidRPr="002F1827">
              <w:rPr>
                <w:sz w:val="18"/>
                <w:szCs w:val="18"/>
                <w:lang w:val="sw-KE"/>
              </w:rPr>
              <w:t>Mashamba darasa 110 yaliendelezwa kwa ajili ya kutoa mafunzo kwa wakulima juu ya matumizi ya zana za kilimo hifadhi katika mikoa ya Arusha, Manyara, Dodoma na Morogoro</w:t>
            </w:r>
          </w:p>
          <w:p w:rsidR="00A15BED" w:rsidRPr="002F1827" w:rsidRDefault="00A15BED" w:rsidP="002F1827">
            <w:pPr>
              <w:numPr>
                <w:ilvl w:val="0"/>
                <w:numId w:val="12"/>
              </w:numPr>
              <w:jc w:val="both"/>
              <w:rPr>
                <w:sz w:val="18"/>
                <w:szCs w:val="18"/>
                <w:lang w:val="sw-KE"/>
              </w:rPr>
            </w:pPr>
            <w:r w:rsidRPr="002F1827">
              <w:rPr>
                <w:sz w:val="18"/>
                <w:szCs w:val="18"/>
                <w:lang w:val="sw-KE"/>
              </w:rPr>
              <w:t>Tathmini ya matumizi ya matrekta madogo ya mkono 1,171 ilifanywa katika maeneo mbalimbali nchini kufuatilia utendaji kazi wake na kutoa ushauri wa kiufundi.</w:t>
            </w:r>
          </w:p>
        </w:tc>
      </w:tr>
      <w:tr w:rsidR="00A15BED" w:rsidRPr="002F1827">
        <w:tc>
          <w:tcPr>
            <w:tcW w:w="2399" w:type="pct"/>
          </w:tcPr>
          <w:p w:rsidR="00A15BED" w:rsidRPr="002F1827" w:rsidRDefault="00A15BED" w:rsidP="002F1827">
            <w:pPr>
              <w:jc w:val="both"/>
              <w:rPr>
                <w:sz w:val="18"/>
                <w:szCs w:val="18"/>
                <w:lang w:val="sw-KE"/>
              </w:rPr>
            </w:pPr>
            <w:r w:rsidRPr="002F1827">
              <w:rPr>
                <w:sz w:val="18"/>
                <w:szCs w:val="18"/>
                <w:lang w:val="sw-KE"/>
              </w:rPr>
              <w:t>Kuongea na nchi ya India kama Mhisani ili kupata mikopo yenye masharti nafuu kwa ajili ya zana na mashine za kilimo. Kuandaa maandiko ya miradi ya Zana za Kilimo  na kuwasilishwa kwa wahisani</w:t>
            </w:r>
          </w:p>
        </w:tc>
        <w:tc>
          <w:tcPr>
            <w:tcW w:w="2601" w:type="pct"/>
          </w:tcPr>
          <w:p w:rsidR="00A15BED" w:rsidRPr="002F1827" w:rsidRDefault="00A15BED" w:rsidP="002F1827">
            <w:pPr>
              <w:jc w:val="both"/>
              <w:rPr>
                <w:sz w:val="18"/>
                <w:szCs w:val="18"/>
                <w:lang w:val="sw-KE"/>
              </w:rPr>
            </w:pPr>
            <w:r w:rsidRPr="002F1827">
              <w:rPr>
                <w:sz w:val="18"/>
                <w:szCs w:val="18"/>
                <w:lang w:val="sw-KE"/>
              </w:rPr>
              <w:t>Andiko la kuendeleza matumizi ya zana za kilimo liliandaliwa na kuwasilishwa kwa serikali ya India</w:t>
            </w:r>
          </w:p>
        </w:tc>
      </w:tr>
      <w:tr w:rsidR="00F0736E" w:rsidRPr="002F1827">
        <w:tc>
          <w:tcPr>
            <w:tcW w:w="2399" w:type="pct"/>
          </w:tcPr>
          <w:p w:rsidR="00F0736E" w:rsidRPr="003975F0" w:rsidRDefault="00F0736E" w:rsidP="002F1827">
            <w:pPr>
              <w:jc w:val="both"/>
              <w:rPr>
                <w:sz w:val="18"/>
                <w:szCs w:val="18"/>
                <w:lang w:val="sw-KE"/>
              </w:rPr>
            </w:pPr>
            <w:r w:rsidRPr="003975F0">
              <w:rPr>
                <w:sz w:val="18"/>
                <w:szCs w:val="18"/>
                <w:lang w:val="sw-KE"/>
              </w:rPr>
              <w:t xml:space="preserve">Kugharamia mafunzo ya kilimo kwa wanafunzi 3,500 wa ngazi za Astashahada na Stashahada </w:t>
            </w:r>
          </w:p>
        </w:tc>
        <w:tc>
          <w:tcPr>
            <w:tcW w:w="2601" w:type="pct"/>
          </w:tcPr>
          <w:p w:rsidR="00F0736E" w:rsidRPr="003975F0" w:rsidRDefault="00F0736E" w:rsidP="002F1827">
            <w:pPr>
              <w:jc w:val="both"/>
              <w:rPr>
                <w:sz w:val="18"/>
                <w:szCs w:val="18"/>
              </w:rPr>
            </w:pPr>
            <w:r w:rsidRPr="003975F0">
              <w:rPr>
                <w:sz w:val="18"/>
                <w:szCs w:val="18"/>
                <w:lang w:val="es-ES"/>
              </w:rPr>
              <w:t xml:space="preserve">Wizara iliendelea kugharamia mafunzo ya kilimo ambapo jumla ya wanafunzi 3,500 walifadhiliwa mafunzo ya kilimo ngazi ya Stashahada na Astashahada. </w:t>
            </w:r>
            <w:r w:rsidRPr="003975F0">
              <w:rPr>
                <w:sz w:val="18"/>
                <w:szCs w:val="18"/>
              </w:rPr>
              <w:t>Aidha, wanafunzi 1,118 walifuzu mafunzo mwezi Juni, 2014 na wanangojea ajira.</w:t>
            </w:r>
          </w:p>
        </w:tc>
      </w:tr>
      <w:tr w:rsidR="00A15BED" w:rsidRPr="002F1827">
        <w:tc>
          <w:tcPr>
            <w:tcW w:w="2399" w:type="pct"/>
          </w:tcPr>
          <w:p w:rsidR="00A15BED" w:rsidRPr="002F1827" w:rsidRDefault="00A15BED" w:rsidP="002F1827">
            <w:pPr>
              <w:jc w:val="both"/>
              <w:rPr>
                <w:sz w:val="18"/>
                <w:szCs w:val="18"/>
              </w:rPr>
            </w:pPr>
            <w:r w:rsidRPr="002F1827">
              <w:rPr>
                <w:sz w:val="18"/>
                <w:szCs w:val="18"/>
              </w:rPr>
              <w:t>Kutunza, kuimarisha na kuhifadhi nasaba za mazao katika bustani za Serikali za miti mizazi za Songa, Malindi, Jaegetal na Igurusi na bustani katika viwanja vya Nane Nane ili zizalishe miche mbalimbali ya matunda na mazao mengine ya bustani</w:t>
            </w:r>
          </w:p>
        </w:tc>
        <w:tc>
          <w:tcPr>
            <w:tcW w:w="2601" w:type="pct"/>
          </w:tcPr>
          <w:p w:rsidR="00A15BED" w:rsidRPr="002F1827" w:rsidRDefault="00A15BED" w:rsidP="002F1827">
            <w:pPr>
              <w:jc w:val="both"/>
              <w:rPr>
                <w:sz w:val="18"/>
                <w:szCs w:val="18"/>
              </w:rPr>
            </w:pPr>
            <w:r w:rsidRPr="002F1827">
              <w:rPr>
                <w:sz w:val="18"/>
                <w:szCs w:val="18"/>
              </w:rPr>
              <w:t xml:space="preserve">Utunzaji wa Bustani za miti mama za Igurusi, Jaegetal, Malindi, Songa na zilizopo katika viwanja vya maonyesho ya Nane Nane Nzuguni Dodoma na Morogoro uliendelea. Aidha, bustani ya Morogoro ilitumika kwa mafunzo ya wanafunzi 30 kutoka Chuo Kikuu cha Kilimo cha Sokoine Morogoro kuhusu uzalishaji wa vikolezo </w:t>
            </w:r>
            <w:r w:rsidRPr="002F1827">
              <w:rPr>
                <w:i/>
                <w:sz w:val="18"/>
                <w:szCs w:val="18"/>
              </w:rPr>
              <w:t>(spices).</w:t>
            </w:r>
            <w:r w:rsidRPr="002F1827">
              <w:rPr>
                <w:sz w:val="18"/>
                <w:szCs w:val="18"/>
              </w:rPr>
              <w:t xml:space="preserve"> Teknolojia ya Junkan ya uzalishaji wa uyoga ilitolewa wakati wa Nane Nane Dodoma.</w:t>
            </w:r>
          </w:p>
          <w:p w:rsidR="00A15BED" w:rsidRPr="002F1827" w:rsidRDefault="00A15BED" w:rsidP="002F1827">
            <w:pPr>
              <w:jc w:val="both"/>
              <w:rPr>
                <w:sz w:val="18"/>
                <w:szCs w:val="18"/>
              </w:rPr>
            </w:pPr>
            <w:r w:rsidRPr="002F1827">
              <w:rPr>
                <w:sz w:val="18"/>
                <w:szCs w:val="18"/>
              </w:rPr>
              <w:t xml:space="preserve">Zoezi la kuainisha mazao ya kipaumbele kwa kila kanda ili kuwezesha uwekezaji katika mazao hayo kulingana na fursa zilizopo ikiwa ni pamoja na fursa ya hali ya hewa, miundombinu ya umwagilaji maji, masoko, barabara na umeme. </w:t>
            </w:r>
          </w:p>
        </w:tc>
      </w:tr>
      <w:tr w:rsidR="00A15BED" w:rsidRPr="002F1827">
        <w:tc>
          <w:tcPr>
            <w:tcW w:w="2399" w:type="pct"/>
          </w:tcPr>
          <w:p w:rsidR="00A15BED" w:rsidRPr="002F1827" w:rsidRDefault="00A15BED" w:rsidP="002F1827">
            <w:pPr>
              <w:jc w:val="both"/>
              <w:rPr>
                <w:b/>
                <w:sz w:val="18"/>
                <w:szCs w:val="18"/>
              </w:rPr>
            </w:pPr>
            <w:r w:rsidRPr="002F1827">
              <w:rPr>
                <w:sz w:val="18"/>
                <w:szCs w:val="18"/>
              </w:rPr>
              <w:t xml:space="preserve">Kuzalisha kwa wingi mbegu mama za mazao ya chakula na biashara katika vituo vya utafiti ili zipelekwe kwenye mashamba ya mbegu za msingi ya Serikali kwa uzalishaji </w:t>
            </w:r>
            <w:r w:rsidRPr="002F1827">
              <w:rPr>
                <w:sz w:val="18"/>
                <w:szCs w:val="18"/>
              </w:rPr>
              <w:lastRenderedPageBreak/>
              <w:t xml:space="preserve">zaidi </w:t>
            </w:r>
          </w:p>
        </w:tc>
        <w:tc>
          <w:tcPr>
            <w:tcW w:w="2601" w:type="pct"/>
          </w:tcPr>
          <w:p w:rsidR="00A15BED" w:rsidRPr="002F1827" w:rsidRDefault="00A15BED" w:rsidP="002F1827">
            <w:pPr>
              <w:jc w:val="both"/>
              <w:rPr>
                <w:sz w:val="18"/>
                <w:szCs w:val="18"/>
              </w:rPr>
            </w:pPr>
            <w:r w:rsidRPr="002F1827">
              <w:rPr>
                <w:sz w:val="18"/>
                <w:szCs w:val="18"/>
              </w:rPr>
              <w:lastRenderedPageBreak/>
              <w:t xml:space="preserve">Jumla ya tani 25.92 za mbegu mama na vipingili 450,000 </w:t>
            </w:r>
            <w:r w:rsidRPr="002F1827">
              <w:rPr>
                <w:i/>
                <w:sz w:val="18"/>
                <w:szCs w:val="18"/>
              </w:rPr>
              <w:t>(Breeders’ seed)</w:t>
            </w:r>
            <w:r w:rsidRPr="002F1827">
              <w:rPr>
                <w:sz w:val="18"/>
                <w:szCs w:val="18"/>
              </w:rPr>
              <w:t xml:space="preserve"> ili kukidhi mahitaji ya Wakala wa Mbegu za Kilimo </w:t>
            </w:r>
            <w:r w:rsidRPr="002F1827">
              <w:rPr>
                <w:i/>
                <w:sz w:val="18"/>
                <w:szCs w:val="18"/>
              </w:rPr>
              <w:t>(Agricultural Seed Agency- ASA)</w:t>
            </w:r>
            <w:r w:rsidRPr="002F1827">
              <w:rPr>
                <w:sz w:val="18"/>
                <w:szCs w:val="18"/>
              </w:rPr>
              <w:t xml:space="preserve">. Wizara kwa kushirikiana na Halmashauri za Wilaya katika mikoa ya Mtwara na Lindi kupitia vikundi vya wakulima ilizalisha </w:t>
            </w:r>
            <w:r w:rsidRPr="002F1827">
              <w:rPr>
                <w:sz w:val="18"/>
                <w:szCs w:val="18"/>
              </w:rPr>
              <w:lastRenderedPageBreak/>
              <w:t xml:space="preserve">tani 65 za mbegu za daraja la kuazimiwa </w:t>
            </w:r>
            <w:r w:rsidRPr="002F1827">
              <w:rPr>
                <w:i/>
                <w:sz w:val="18"/>
                <w:szCs w:val="18"/>
              </w:rPr>
              <w:t>(Quality Declared Seeds-QDS).</w:t>
            </w:r>
            <w:r w:rsidRPr="002F1827">
              <w:rPr>
                <w:sz w:val="18"/>
                <w:szCs w:val="18"/>
              </w:rPr>
              <w:t xml:space="preserve"> Kati ya mbegu zilizozalishwa, tani 35 ni mbegu za karanga na tani 30 ni mbegu za ufuta. Vilevile wizara kwa kushirikiana na Halmashauri za Wilaya za Lushoto na Babati kupitia vikundi vya wakulima ilizalisha mbegu za maharagwe aina ya Lyamungu85 tani 3; na Lyamungo90 tani 2.45.</w:t>
            </w:r>
          </w:p>
        </w:tc>
      </w:tr>
      <w:tr w:rsidR="00A15BED" w:rsidRPr="002F1827">
        <w:tc>
          <w:tcPr>
            <w:tcW w:w="2399" w:type="pct"/>
          </w:tcPr>
          <w:p w:rsidR="00A15BED" w:rsidRPr="002F1827" w:rsidRDefault="00A15BED" w:rsidP="002F1827">
            <w:pPr>
              <w:jc w:val="both"/>
              <w:rPr>
                <w:sz w:val="18"/>
                <w:szCs w:val="18"/>
              </w:rPr>
            </w:pPr>
            <w:r w:rsidRPr="002F1827">
              <w:rPr>
                <w:sz w:val="18"/>
                <w:szCs w:val="18"/>
              </w:rPr>
              <w:lastRenderedPageBreak/>
              <w:t xml:space="preserve">Kutoa mafunzo ya uzalishaji wa  mpunga  kwa njia ya umwagiliaji ili kujenga uwezo wa wakulima wadogo na wa kati  kuongeza uzalishaji na tija katika skimu teule 12 </w:t>
            </w:r>
          </w:p>
        </w:tc>
        <w:tc>
          <w:tcPr>
            <w:tcW w:w="2601" w:type="pct"/>
          </w:tcPr>
          <w:p w:rsidR="00A15BED" w:rsidRPr="002F1827" w:rsidRDefault="00A15BED" w:rsidP="002F1827">
            <w:pPr>
              <w:jc w:val="both"/>
              <w:rPr>
                <w:sz w:val="18"/>
                <w:szCs w:val="18"/>
              </w:rPr>
            </w:pPr>
            <w:r w:rsidRPr="002F1827">
              <w:rPr>
                <w:sz w:val="18"/>
                <w:szCs w:val="18"/>
              </w:rPr>
              <w:t xml:space="preserve">Vyuo vinne (4) vya kilimo vimewezeshwa kupanua na kutoa mafunzo ya kilimo bora cha zao la mpunga kwa njia ya umwagiliaji katika skimu 12   kwa kushirikiana na JICA (TC-SDIA –TANRICE) na Halmashauri za Wilaya. Skimu hizo ni Tungamalenga (Iringa), Kasyabone/Kisegese ( Rungwe), Mshewe (Mbeya), Mvumi(Kilosa), Mfumbi (Makete), Madaba (Tunduru) Lupilo (Ulanga), Mbarangwe (Morogoro vijijini), Ngongowele (Liwale), Sawenge (Magu), Uwachero (Rorya), Kwemkwazu (Lushoto). Jumla ya wakulima 3,072 katika skimu hizo walipata mafunzo hayo. </w:t>
            </w:r>
          </w:p>
        </w:tc>
      </w:tr>
      <w:tr w:rsidR="00DF1E8B" w:rsidRPr="002F1827">
        <w:tc>
          <w:tcPr>
            <w:tcW w:w="2399" w:type="pct"/>
          </w:tcPr>
          <w:p w:rsidR="00DF1E8B" w:rsidRPr="002F1827" w:rsidRDefault="00DF1E8B" w:rsidP="002F1827">
            <w:pPr>
              <w:jc w:val="both"/>
              <w:rPr>
                <w:sz w:val="18"/>
                <w:szCs w:val="18"/>
              </w:rPr>
            </w:pPr>
            <w:r w:rsidRPr="002F1827">
              <w:rPr>
                <w:sz w:val="18"/>
                <w:szCs w:val="18"/>
              </w:rPr>
              <w:t xml:space="preserve">Kufanya upembuzi yakinifu, usanifu, na kukamilisha </w:t>
            </w:r>
            <w:proofErr w:type="gramStart"/>
            <w:r w:rsidRPr="002F1827">
              <w:rPr>
                <w:sz w:val="18"/>
                <w:szCs w:val="18"/>
              </w:rPr>
              <w:t>Zabuni  za</w:t>
            </w:r>
            <w:proofErr w:type="gramEnd"/>
            <w:r w:rsidRPr="002F1827">
              <w:rPr>
                <w:sz w:val="18"/>
                <w:szCs w:val="18"/>
              </w:rPr>
              <w:t xml:space="preserve"> miradi ya umwagiliaji 20  yenye jumla ya hekta 30,000 ifikapo June 2014.</w:t>
            </w:r>
          </w:p>
        </w:tc>
        <w:tc>
          <w:tcPr>
            <w:tcW w:w="2601" w:type="pct"/>
          </w:tcPr>
          <w:p w:rsidR="00DF1E8B" w:rsidRPr="002F1827" w:rsidRDefault="00DF1E8B" w:rsidP="002F1827">
            <w:pPr>
              <w:jc w:val="both"/>
              <w:rPr>
                <w:sz w:val="18"/>
                <w:szCs w:val="18"/>
              </w:rPr>
            </w:pPr>
            <w:r w:rsidRPr="002F1827">
              <w:rPr>
                <w:sz w:val="18"/>
                <w:szCs w:val="18"/>
              </w:rPr>
              <w:t>Kazi ya upimaji wa ulalo wa ardhi na usanifu imekamilika katika skimu ya Idodoma na Olbir zenye hekta 400. Aidha usanifu umefanyika katika skimu za Rudewa, Lukenge, Tulo kongwa, Chikoko, Mpindilo na Chiulu.</w:t>
            </w:r>
          </w:p>
        </w:tc>
      </w:tr>
      <w:tr w:rsidR="00DF1E8B" w:rsidRPr="002F1827">
        <w:tc>
          <w:tcPr>
            <w:tcW w:w="2399" w:type="pct"/>
          </w:tcPr>
          <w:p w:rsidR="00DF1E8B" w:rsidRPr="002F1827" w:rsidRDefault="00DF1E8B" w:rsidP="002F1827">
            <w:pPr>
              <w:jc w:val="both"/>
              <w:rPr>
                <w:sz w:val="18"/>
                <w:szCs w:val="18"/>
              </w:rPr>
            </w:pPr>
            <w:r w:rsidRPr="002F1827">
              <w:rPr>
                <w:sz w:val="18"/>
                <w:szCs w:val="18"/>
              </w:rPr>
              <w:t>Kukamilisha ujenzi, ukarabati na uboreshaji wa miundombinu ya umwagiliaji kwenye skimu 10 zenye jumla ya hekta 11,090 za wakulima wadogo hadi ifikapo Juni 2014</w:t>
            </w:r>
          </w:p>
        </w:tc>
        <w:tc>
          <w:tcPr>
            <w:tcW w:w="2601" w:type="pct"/>
          </w:tcPr>
          <w:p w:rsidR="00DF1E8B" w:rsidRPr="002F1827" w:rsidRDefault="00DF1E8B" w:rsidP="002F1827">
            <w:pPr>
              <w:jc w:val="both"/>
              <w:rPr>
                <w:sz w:val="18"/>
                <w:szCs w:val="18"/>
              </w:rPr>
            </w:pPr>
            <w:r w:rsidRPr="002F1827">
              <w:rPr>
                <w:sz w:val="18"/>
                <w:szCs w:val="18"/>
              </w:rPr>
              <w:t>Kazi ya ujenzi katika skimu saba (</w:t>
            </w:r>
            <w:proofErr w:type="gramStart"/>
            <w:r w:rsidRPr="002F1827">
              <w:rPr>
                <w:sz w:val="18"/>
                <w:szCs w:val="18"/>
              </w:rPr>
              <w:t>7 )</w:t>
            </w:r>
            <w:proofErr w:type="gramEnd"/>
            <w:r w:rsidRPr="002F1827">
              <w:rPr>
                <w:sz w:val="18"/>
                <w:szCs w:val="18"/>
              </w:rPr>
              <w:t xml:space="preserve"> za umwagiliaji upo katika hatua mbalimbali. Katika skimu ya Makorora (Korogwe DC) - Ujenzi wa kalvati na barabara za kwenda  mashambani zimekamilika; Misozwe (Muheza DC) - ujenzi wa kingo za utoro wa maji kwa mita 1 zaidi  unaendelea, ujenzi wa kinga maji upande wa kushoto wa utoro wa maji wenye urefu wa mita 75 na upana wa mita 2 na usakafiaji wa mfereji mkuu mita 60 umekamilika; Bugolora (Ukerewe) - Ukarabati wa miundombinu ya  mashambani na uwekaji wa pampu ya maji umekamilika; Namingongo (Mbozi) - Ujenzi wa banio na daraja umeendelea kufanyika kwa asilimia 3; Mwendamtitu (Mbarali) - Ujenzi wa banio umekamilika; Kinyope (Lindi) - Ujenzi wa kalvati 2, tuta na uchimbaji wa mfereji mkuu kilometa 1.2 umekamilika; Kitere (Mtwara) - Uchimbaji wa kisima kirefu, ujenzi wa bwawa, mifereji mikuu  4 yenye urefu wa kilometa 3.4 na vigawa maji 20 umefanyika. Jumla ya skimu 13 za umwagiliaji ziko katika hatua mbalimbali za utekelezaji kwa kutumia fedha za DIDF, FAFC na Aga Khan Foundation.</w:t>
            </w:r>
          </w:p>
        </w:tc>
      </w:tr>
      <w:tr w:rsidR="00DF1E8B" w:rsidRPr="002F1827">
        <w:tc>
          <w:tcPr>
            <w:tcW w:w="2399" w:type="pct"/>
          </w:tcPr>
          <w:p w:rsidR="00DF1E8B" w:rsidRPr="002F1827" w:rsidRDefault="00DF1E8B" w:rsidP="002F1827">
            <w:pPr>
              <w:jc w:val="both"/>
              <w:rPr>
                <w:sz w:val="18"/>
                <w:szCs w:val="18"/>
                <w:lang w:val="pt-BR"/>
              </w:rPr>
            </w:pPr>
            <w:r w:rsidRPr="002F1827">
              <w:rPr>
                <w:sz w:val="18"/>
                <w:szCs w:val="18"/>
                <w:lang w:val="pt-BR"/>
              </w:rPr>
              <w:t>Kuandaa Sera na Sheria ya umwagiliaji ifikapo June 2014.</w:t>
            </w:r>
          </w:p>
        </w:tc>
        <w:tc>
          <w:tcPr>
            <w:tcW w:w="2601" w:type="pct"/>
          </w:tcPr>
          <w:p w:rsidR="00DF1E8B" w:rsidRPr="002F1827" w:rsidRDefault="00DF1E8B" w:rsidP="002F1827">
            <w:pPr>
              <w:jc w:val="both"/>
              <w:rPr>
                <w:sz w:val="18"/>
                <w:szCs w:val="18"/>
                <w:lang w:val="pt-BR"/>
              </w:rPr>
            </w:pPr>
            <w:r w:rsidRPr="002F1827">
              <w:rPr>
                <w:sz w:val="18"/>
                <w:szCs w:val="18"/>
                <w:lang w:val="pt-BR"/>
              </w:rPr>
              <w:t>Sheria imepitishwa na bunge na kusainiwa na Rais wa Jamuhuri ya Muungano wa Tanzania kwa ajili ya utekelezaji.</w:t>
            </w:r>
          </w:p>
        </w:tc>
      </w:tr>
      <w:tr w:rsidR="00DF1E8B" w:rsidRPr="002F1827">
        <w:tc>
          <w:tcPr>
            <w:tcW w:w="2399" w:type="pct"/>
          </w:tcPr>
          <w:p w:rsidR="00DF1E8B" w:rsidRPr="002F1827" w:rsidRDefault="00DF1E8B" w:rsidP="002F1827">
            <w:pPr>
              <w:jc w:val="both"/>
              <w:rPr>
                <w:sz w:val="18"/>
                <w:szCs w:val="18"/>
                <w:lang w:val="sw-KE"/>
              </w:rPr>
            </w:pPr>
            <w:r w:rsidRPr="002F1827">
              <w:rPr>
                <w:sz w:val="18"/>
                <w:szCs w:val="18"/>
                <w:lang w:val="sw-KE"/>
              </w:rPr>
              <w:t>Kukarabati na kujenga mabwawa 6   yenye hekta 2,160 katika kanda nne za umwagiliaji hadi ifikapo Juni 2014.</w:t>
            </w:r>
          </w:p>
        </w:tc>
        <w:tc>
          <w:tcPr>
            <w:tcW w:w="2601" w:type="pct"/>
          </w:tcPr>
          <w:p w:rsidR="00DF1E8B" w:rsidRPr="002F1827" w:rsidRDefault="00DF1E8B" w:rsidP="002F1827">
            <w:pPr>
              <w:jc w:val="both"/>
              <w:rPr>
                <w:sz w:val="18"/>
                <w:szCs w:val="18"/>
                <w:lang w:val="sw-KE"/>
              </w:rPr>
            </w:pPr>
            <w:r w:rsidRPr="002F1827">
              <w:rPr>
                <w:sz w:val="18"/>
                <w:szCs w:val="18"/>
                <w:lang w:val="sw-KE"/>
              </w:rPr>
              <w:t xml:space="preserve">Ujenzi wa miundombinu wa mabwawa ya Inala na Dongobesh umeendelea na umefikia hatua zifuatazo; Inala (Tabora Manispaa) - Ujenzi wa tuta la bwawa umefikia asilimia 75, ujenzi wa maumbo ya kuingizia na kutolea maji  umefikia asilimia 70, ujenzi wa sehemu ya kunyweshea mifugo umekamilika na ujenzi wa miundombinu kwa ajili ya matumizi ya maji manyumbani umefikia asilimia 80; Dongobesh (Mbulu) - Ujenzi wa tuta la bwawa lenye urefu wa mita 300 na kina cha mita 17 umeongezeka kwa asilimia 5. Aidha ujenzi wa tuta la bwawa lenye kina cha mita 6 na urefu wa mita 540 pamoja na utoro wa maji wenye upana wa mita 60 katika bwawa la </w:t>
            </w:r>
            <w:r w:rsidRPr="002F1827">
              <w:rPr>
                <w:sz w:val="18"/>
                <w:szCs w:val="18"/>
                <w:lang w:val="sw-KE"/>
              </w:rPr>
              <w:lastRenderedPageBreak/>
              <w:t>Vikonje (Dodoma MC) lililo chini ya DIDF umekamilika kwa asilimia 95..</w:t>
            </w:r>
          </w:p>
        </w:tc>
      </w:tr>
      <w:tr w:rsidR="00DF1E8B" w:rsidRPr="002F1827">
        <w:tc>
          <w:tcPr>
            <w:tcW w:w="2399" w:type="pct"/>
          </w:tcPr>
          <w:p w:rsidR="00DF1E8B" w:rsidRPr="002F1827" w:rsidRDefault="00DF1E8B" w:rsidP="002F1827">
            <w:pPr>
              <w:jc w:val="both"/>
              <w:rPr>
                <w:sz w:val="18"/>
                <w:szCs w:val="18"/>
                <w:lang w:val="sw-KE"/>
              </w:rPr>
            </w:pPr>
            <w:r w:rsidRPr="002F1827">
              <w:rPr>
                <w:sz w:val="18"/>
                <w:szCs w:val="18"/>
                <w:lang w:val="sw-KE"/>
              </w:rPr>
              <w:lastRenderedPageBreak/>
              <w:t>Kuweka centre of pivot  irrigation system katika mashamba ya mbegu ya Msimba(200ha) na Arusha(100ha) hadi ifikapo mwaka 2014</w:t>
            </w:r>
          </w:p>
        </w:tc>
        <w:tc>
          <w:tcPr>
            <w:tcW w:w="2601" w:type="pct"/>
          </w:tcPr>
          <w:p w:rsidR="00DF1E8B" w:rsidRPr="002F1827" w:rsidRDefault="00DF1E8B" w:rsidP="002F1827">
            <w:pPr>
              <w:jc w:val="both"/>
              <w:rPr>
                <w:sz w:val="18"/>
                <w:szCs w:val="18"/>
                <w:lang w:val="sw-KE"/>
              </w:rPr>
            </w:pPr>
            <w:r w:rsidRPr="002F1827">
              <w:rPr>
                <w:sz w:val="18"/>
                <w:szCs w:val="18"/>
                <w:lang w:val="sw-KE"/>
              </w:rPr>
              <w:t>Ukaguzi wa mazingira ( Environmental audit) katika shamba la mbegu la Msimba umekamilika na kuthibitishwa na NEMC. Taratibu za Mkandarasi kusaini mkataba kwa ajili ya uwekaji wa centre of pivot katika shamba la mbegu Msimba linaendelea.</w:t>
            </w:r>
          </w:p>
        </w:tc>
      </w:tr>
      <w:tr w:rsidR="00DF1E8B" w:rsidRPr="002F1827">
        <w:tc>
          <w:tcPr>
            <w:tcW w:w="2399" w:type="pct"/>
          </w:tcPr>
          <w:p w:rsidR="00DF1E8B" w:rsidRPr="002F1827" w:rsidRDefault="00DF1E8B" w:rsidP="002F1827">
            <w:pPr>
              <w:jc w:val="both"/>
              <w:rPr>
                <w:sz w:val="18"/>
                <w:szCs w:val="18"/>
                <w:lang w:val="sw-KE"/>
              </w:rPr>
            </w:pPr>
            <w:r w:rsidRPr="002F1827">
              <w:rPr>
                <w:sz w:val="18"/>
                <w:szCs w:val="18"/>
                <w:lang w:val="sw-KE"/>
              </w:rPr>
              <w:t xml:space="preserve">Kuanzisha kituo cha Utafiti na utoaji wa mafunzo ya teknolojia mbalimbali za umwagiliaji ifikapo 2016.  </w:t>
            </w:r>
          </w:p>
        </w:tc>
        <w:tc>
          <w:tcPr>
            <w:tcW w:w="2601" w:type="pct"/>
          </w:tcPr>
          <w:p w:rsidR="00DF1E8B" w:rsidRPr="002F1827" w:rsidRDefault="00DF1E8B" w:rsidP="002F1827">
            <w:pPr>
              <w:jc w:val="both"/>
            </w:pPr>
            <w:r w:rsidRPr="002F1827">
              <w:t>Usanifu wa awali umekamilika.</w:t>
            </w:r>
          </w:p>
          <w:p w:rsidR="00DF1E8B" w:rsidRPr="002F1827" w:rsidRDefault="00DF1E8B" w:rsidP="002F1827">
            <w:pPr>
              <w:jc w:val="both"/>
              <w:rPr>
                <w:sz w:val="18"/>
                <w:szCs w:val="18"/>
                <w:lang w:val="sw-KE"/>
              </w:rPr>
            </w:pPr>
          </w:p>
        </w:tc>
      </w:tr>
      <w:tr w:rsidR="00DF1E8B" w:rsidRPr="002F1827">
        <w:tc>
          <w:tcPr>
            <w:tcW w:w="2399" w:type="pct"/>
          </w:tcPr>
          <w:p w:rsidR="00DF1E8B" w:rsidRPr="002F1827" w:rsidRDefault="00DF1E8B" w:rsidP="002F1827">
            <w:pPr>
              <w:jc w:val="both"/>
            </w:pPr>
            <w:r w:rsidRPr="002F1827">
              <w:t xml:space="preserve">Ujenzi wa </w:t>
            </w:r>
            <w:r w:rsidRPr="002F1827">
              <w:rPr>
                <w:i/>
                <w:iCs/>
              </w:rPr>
              <w:t>power line</w:t>
            </w:r>
            <w:r w:rsidRPr="002F1827">
              <w:t xml:space="preserve"> katika skimu 10 zinazomwagilia kwa njia ya matone na uongezaji wa thamani kufikia Juni 2016.</w:t>
            </w:r>
          </w:p>
          <w:p w:rsidR="00DF1E8B" w:rsidRPr="002F1827" w:rsidRDefault="00DF1E8B" w:rsidP="002F1827">
            <w:pPr>
              <w:jc w:val="both"/>
              <w:rPr>
                <w:sz w:val="18"/>
                <w:szCs w:val="18"/>
                <w:lang w:val="sw-KE"/>
              </w:rPr>
            </w:pPr>
          </w:p>
        </w:tc>
        <w:tc>
          <w:tcPr>
            <w:tcW w:w="2601" w:type="pct"/>
          </w:tcPr>
          <w:p w:rsidR="00DF1E8B" w:rsidRPr="002F1827" w:rsidRDefault="00DF1E8B" w:rsidP="002F1827">
            <w:pPr>
              <w:jc w:val="both"/>
            </w:pPr>
            <w:r w:rsidRPr="002F1827">
              <w:t xml:space="preserve">Katika skimu ya Bugorola (Ukerewe) uwekaji wa </w:t>
            </w:r>
            <w:r w:rsidRPr="002F1827">
              <w:rPr>
                <w:i/>
                <w:iCs/>
              </w:rPr>
              <w:t>power line</w:t>
            </w:r>
            <w:r w:rsidRPr="002F1827">
              <w:t xml:space="preserve"> na transifoma umekamilika. Aidha taratibu za kumtafuta mkandarasi kwa ajili ya ujenzi wa </w:t>
            </w:r>
            <w:r w:rsidRPr="002F1827">
              <w:rPr>
                <w:i/>
                <w:iCs/>
              </w:rPr>
              <w:t xml:space="preserve">power line </w:t>
            </w:r>
            <w:r w:rsidRPr="002F1827">
              <w:t>kwenye skimu 6 za umwagiliaji kwa njia ya matone na skimu za kuongeza thamani unaendelea</w:t>
            </w:r>
            <w:r w:rsidRPr="002F1827">
              <w:rPr>
                <w:i/>
                <w:iCs/>
              </w:rPr>
              <w:t xml:space="preserve">. </w:t>
            </w:r>
          </w:p>
          <w:p w:rsidR="00DF1E8B" w:rsidRPr="002F1827" w:rsidRDefault="00DF1E8B" w:rsidP="002F1827">
            <w:pPr>
              <w:jc w:val="both"/>
              <w:rPr>
                <w:sz w:val="18"/>
                <w:szCs w:val="18"/>
                <w:lang w:val="sw-KE"/>
              </w:rPr>
            </w:pPr>
          </w:p>
        </w:tc>
      </w:tr>
      <w:tr w:rsidR="00DF1E8B" w:rsidRPr="002F1827">
        <w:tc>
          <w:tcPr>
            <w:tcW w:w="2399" w:type="pct"/>
          </w:tcPr>
          <w:p w:rsidR="00DF1E8B" w:rsidRPr="002F1827" w:rsidRDefault="00DF1E8B" w:rsidP="002F1827">
            <w:pPr>
              <w:jc w:val="both"/>
            </w:pPr>
            <w:r w:rsidRPr="002F1827">
              <w:t>Kujenga barabara za mashambani katika skimu 24 ili kuendeleza kilimo cha umwagiliaji katika mazao ya ndizi, zabibu na pamba hadi ifikapo Juni 2014</w:t>
            </w:r>
          </w:p>
          <w:p w:rsidR="00DF1E8B" w:rsidRPr="002F1827" w:rsidRDefault="00DF1E8B" w:rsidP="002F1827">
            <w:pPr>
              <w:jc w:val="both"/>
              <w:rPr>
                <w:sz w:val="18"/>
                <w:szCs w:val="18"/>
                <w:lang w:val="sw-KE"/>
              </w:rPr>
            </w:pPr>
            <w:r w:rsidRPr="002F1827">
              <w:rPr>
                <w:sz w:val="18"/>
                <w:szCs w:val="18"/>
                <w:lang w:val="sw-KE"/>
              </w:rPr>
              <w:t>dasr</w:t>
            </w:r>
          </w:p>
        </w:tc>
        <w:tc>
          <w:tcPr>
            <w:tcW w:w="2601" w:type="pct"/>
          </w:tcPr>
          <w:p w:rsidR="00DF1E8B" w:rsidRPr="002F1827" w:rsidRDefault="00DF1E8B" w:rsidP="002F1827">
            <w:pPr>
              <w:jc w:val="both"/>
              <w:rPr>
                <w:sz w:val="18"/>
                <w:szCs w:val="18"/>
                <w:lang w:val="sw-KE"/>
              </w:rPr>
            </w:pPr>
            <w:r w:rsidRPr="002F1827">
              <w:rPr>
                <w:sz w:val="18"/>
                <w:szCs w:val="18"/>
                <w:lang w:val="sw-KE"/>
              </w:rPr>
              <w:t>Ukarabati/uboreshaji wa barabara za kuingia shambani na za mashambani unaendelea katika skimu 8 za umwagiliaji.</w:t>
            </w:r>
          </w:p>
        </w:tc>
      </w:tr>
      <w:tr w:rsidR="00DF1E8B" w:rsidRPr="002F1827">
        <w:tc>
          <w:tcPr>
            <w:tcW w:w="2399" w:type="pct"/>
          </w:tcPr>
          <w:p w:rsidR="00DF1E8B" w:rsidRPr="002F1827" w:rsidRDefault="00DF1E8B" w:rsidP="002F1827">
            <w:pPr>
              <w:jc w:val="both"/>
              <w:rPr>
                <w:sz w:val="18"/>
                <w:szCs w:val="18"/>
                <w:lang w:val="sw-KE"/>
              </w:rPr>
            </w:pPr>
            <w:r w:rsidRPr="002F1827">
              <w:rPr>
                <w:sz w:val="18"/>
                <w:szCs w:val="18"/>
                <w:lang w:val="sw-KE"/>
              </w:rPr>
              <w:t>Kutoa mafunzo kwa maafisa ugani na mafundi mchundo (irrigation technicians) katika skimu 20 za umwagiliaji.</w:t>
            </w:r>
          </w:p>
        </w:tc>
        <w:tc>
          <w:tcPr>
            <w:tcW w:w="2601" w:type="pct"/>
          </w:tcPr>
          <w:p w:rsidR="00DF1E8B" w:rsidRPr="002F1827" w:rsidRDefault="00DF1E8B" w:rsidP="002F1827">
            <w:pPr>
              <w:jc w:val="both"/>
            </w:pPr>
            <w:r w:rsidRPr="002F1827">
              <w:t xml:space="preserve">Jumla ya maafisa ugani na mafundi mchundo 70 wamepata mafunzo </w:t>
            </w:r>
            <w:proofErr w:type="gramStart"/>
            <w:r w:rsidRPr="002F1827">
              <w:t>ya  kilimo</w:t>
            </w:r>
            <w:proofErr w:type="gramEnd"/>
            <w:r w:rsidRPr="002F1827">
              <w:t xml:space="preserve"> shadidi  cha mpunga na uimarishaji wa Vikundi vya Umwagiliaji (</w:t>
            </w:r>
            <w:r w:rsidRPr="002F1827">
              <w:rPr>
                <w:i/>
                <w:iCs/>
              </w:rPr>
              <w:t>IO's</w:t>
            </w:r>
            <w:r w:rsidRPr="002F1827">
              <w:t>) katika skimu 20 za umwagiliaji.</w:t>
            </w:r>
          </w:p>
          <w:p w:rsidR="00DF1E8B" w:rsidRPr="002F1827" w:rsidRDefault="00DF1E8B" w:rsidP="002F1827">
            <w:pPr>
              <w:jc w:val="both"/>
              <w:rPr>
                <w:sz w:val="18"/>
                <w:szCs w:val="18"/>
                <w:lang w:val="sw-KE"/>
              </w:rPr>
            </w:pPr>
          </w:p>
        </w:tc>
      </w:tr>
      <w:tr w:rsidR="00DF1E8B" w:rsidRPr="002F1827">
        <w:tc>
          <w:tcPr>
            <w:tcW w:w="2399" w:type="pct"/>
          </w:tcPr>
          <w:p w:rsidR="00DF1E8B" w:rsidRPr="002F1827" w:rsidRDefault="00DF1E8B" w:rsidP="002F1827">
            <w:pPr>
              <w:jc w:val="both"/>
              <w:rPr>
                <w:sz w:val="18"/>
                <w:szCs w:val="18"/>
                <w:lang w:val="sw-KE"/>
              </w:rPr>
            </w:pPr>
            <w:r w:rsidRPr="002F1827">
              <w:rPr>
                <w:sz w:val="18"/>
                <w:szCs w:val="18"/>
                <w:lang w:val="sw-KE"/>
              </w:rPr>
              <w:t>Kutoa ushauri wa kitaalamu/ usimamizi katika skimu za umwagiliaji, mabwawa na kazi zilizopangwa (Ikihusisha skiumu zilizo chini ya DADPs na DIDF) katika kanda saba (7) ifikapo June 2014.</w:t>
            </w:r>
          </w:p>
        </w:tc>
        <w:tc>
          <w:tcPr>
            <w:tcW w:w="2601" w:type="pct"/>
          </w:tcPr>
          <w:p w:rsidR="00DF1E8B" w:rsidRPr="002F1827" w:rsidRDefault="00DF1E8B" w:rsidP="002F1827">
            <w:pPr>
              <w:jc w:val="both"/>
              <w:rPr>
                <w:sz w:val="18"/>
                <w:szCs w:val="18"/>
                <w:lang w:val="sw-KE"/>
              </w:rPr>
            </w:pPr>
            <w:r w:rsidRPr="002F1827">
              <w:rPr>
                <w:sz w:val="18"/>
                <w:szCs w:val="18"/>
                <w:lang w:val="sw-KE"/>
              </w:rPr>
              <w:t>Idara ya Umwagiliaji imeendelelea kufanya usimamizi na kutoa ushauri wa kitaalamu katika skimu na mabwawa ya umwagiliaji kwa kazi zilizopangwa.</w:t>
            </w:r>
          </w:p>
        </w:tc>
      </w:tr>
      <w:tr w:rsidR="00A15BED" w:rsidRPr="002F1827">
        <w:tc>
          <w:tcPr>
            <w:tcW w:w="2399" w:type="pct"/>
          </w:tcPr>
          <w:p w:rsidR="00A15BED" w:rsidRPr="002F1827" w:rsidRDefault="00A15BED" w:rsidP="002F1827">
            <w:pPr>
              <w:jc w:val="both"/>
              <w:rPr>
                <w:sz w:val="18"/>
                <w:szCs w:val="18"/>
                <w:lang w:val="sw-KE"/>
              </w:rPr>
            </w:pPr>
            <w:r w:rsidRPr="002F1827">
              <w:rPr>
                <w:sz w:val="18"/>
                <w:szCs w:val="18"/>
                <w:lang w:val="sw-KE"/>
              </w:rPr>
              <w:t>Kushiriki katika maadhimisho ya sherehe za Nane Nane, Siku ya Chakula Duniani, Ushirika na Siku ya Utumishi wa Umma kuonyesha teknolojia za uzalishaji bora wa mazao mbalimbali ya kilimo</w:t>
            </w:r>
          </w:p>
        </w:tc>
        <w:tc>
          <w:tcPr>
            <w:tcW w:w="2601" w:type="pct"/>
          </w:tcPr>
          <w:p w:rsidR="00A15BED" w:rsidRPr="002F1827" w:rsidRDefault="00A15BED" w:rsidP="002F1827">
            <w:pPr>
              <w:jc w:val="both"/>
              <w:rPr>
                <w:sz w:val="18"/>
                <w:szCs w:val="18"/>
                <w:lang w:val="sw-KE"/>
              </w:rPr>
            </w:pPr>
            <w:r w:rsidRPr="002F1827">
              <w:rPr>
                <w:sz w:val="18"/>
                <w:szCs w:val="18"/>
                <w:lang w:val="sw-KE"/>
              </w:rPr>
              <w:t xml:space="preserve">Katika maadhmisho ya wiki ya Utumishi wa Umma mwaka 2011 yaliyofanyika kitaifa jijini Dar es Salaam Watafiti walionyesha teknolojia bora za uzalishaji wa mazao hasa yanayopatikana katika Ukanda wa Pwani (minazi, muhogo, kunde, mbaazi) na teknolojia ya baiteknoloji katika uzalishaji wa mbegu bora na kupambana na magonjwa ya mimea hasa zao la muhogo. </w:t>
            </w:r>
          </w:p>
        </w:tc>
      </w:tr>
      <w:tr w:rsidR="00A15BED" w:rsidRPr="002F1827">
        <w:tc>
          <w:tcPr>
            <w:tcW w:w="2399" w:type="pct"/>
          </w:tcPr>
          <w:p w:rsidR="00A15BED" w:rsidRPr="002F1827" w:rsidRDefault="00A15BED" w:rsidP="002F1827">
            <w:pPr>
              <w:jc w:val="both"/>
              <w:rPr>
                <w:sz w:val="18"/>
                <w:szCs w:val="18"/>
                <w:lang w:val="sw-KE"/>
              </w:rPr>
            </w:pPr>
            <w:r w:rsidRPr="002F1827">
              <w:rPr>
                <w:sz w:val="18"/>
                <w:szCs w:val="18"/>
                <w:lang w:val="sw-KE"/>
              </w:rPr>
              <w:t xml:space="preserve">Kuweka mikakati shirikishi ili kuendeleza uzalishaji wa mazao ya mbegu za mafuta </w:t>
            </w:r>
            <w:r w:rsidRPr="002F1827">
              <w:rPr>
                <w:sz w:val="18"/>
                <w:szCs w:val="18"/>
                <w:lang w:val="sw-KE"/>
              </w:rPr>
              <w:lastRenderedPageBreak/>
              <w:t>hususan karanga, alizeti, ufuta, michikichi na katamu</w:t>
            </w:r>
          </w:p>
        </w:tc>
        <w:tc>
          <w:tcPr>
            <w:tcW w:w="2601" w:type="pct"/>
          </w:tcPr>
          <w:p w:rsidR="00A15BED" w:rsidRPr="002F1827" w:rsidRDefault="00A15BED" w:rsidP="002F1827">
            <w:pPr>
              <w:jc w:val="both"/>
              <w:rPr>
                <w:sz w:val="18"/>
                <w:szCs w:val="18"/>
                <w:lang w:val="sw-KE"/>
              </w:rPr>
            </w:pPr>
            <w:r w:rsidRPr="002F1827">
              <w:rPr>
                <w:sz w:val="18"/>
                <w:szCs w:val="18"/>
                <w:lang w:val="sw-KE"/>
              </w:rPr>
              <w:lastRenderedPageBreak/>
              <w:t xml:space="preserve">Wizara iliendelea kushirikiana na wadau mbalimbali ikiwa ni pamoja na Halmashauri za Wilaya, </w:t>
            </w:r>
            <w:r w:rsidRPr="002F1827">
              <w:rPr>
                <w:sz w:val="18"/>
                <w:szCs w:val="18"/>
                <w:lang w:val="sw-KE"/>
              </w:rPr>
              <w:lastRenderedPageBreak/>
              <w:t xml:space="preserve">mashirika yasiyo ya kiserikali na makampuni binafsi kuendeleza uzalishaji na usindikaji wa mazao ya mbegu za mafuta hususan alizeti, ufuta na karanga. Kutokana kuwepo na uhakika wa soko la mazao hayo na kilimo cha mkataba wakulima wamehamasika na hivyo uzalishaji wa mazao hayo umekuwa ukiongezeka mwaka hadi mwaka kama inavyonekana katika Jedwali hapo chini. </w:t>
            </w:r>
          </w:p>
          <w:p w:rsidR="00A15BED" w:rsidRPr="002F1827" w:rsidRDefault="00A15BED" w:rsidP="002F1827">
            <w:pPr>
              <w:jc w:val="both"/>
              <w:rPr>
                <w:sz w:val="18"/>
                <w:szCs w:val="18"/>
                <w:lang w:val="sw-KE"/>
              </w:rPr>
            </w:pPr>
            <w:r w:rsidRPr="002F1827">
              <w:rPr>
                <w:sz w:val="18"/>
                <w:szCs w:val="18"/>
                <w:lang w:val="sw-KE"/>
              </w:rPr>
              <w:t xml:space="preserve">Jedwali Na. 2: Uzalishaji wa Mbegu za </w:t>
            </w:r>
            <w:r w:rsidR="00A84330" w:rsidRPr="002F1827">
              <w:rPr>
                <w:sz w:val="18"/>
                <w:szCs w:val="18"/>
                <w:lang w:val="sw-KE"/>
              </w:rPr>
              <w:t>Mafuta kati ya 2000/2001 na 2012/2013</w:t>
            </w:r>
          </w:p>
          <w:tbl>
            <w:tblPr>
              <w:tblW w:w="0" w:type="auto"/>
              <w:tblLook w:val="0000"/>
            </w:tblPr>
            <w:tblGrid>
              <w:gridCol w:w="1356"/>
              <w:gridCol w:w="1469"/>
              <w:gridCol w:w="1629"/>
              <w:gridCol w:w="1672"/>
            </w:tblGrid>
            <w:tr w:rsidR="00A15BED" w:rsidRPr="002F1827">
              <w:trPr>
                <w:trHeight w:val="293"/>
              </w:trPr>
              <w:tc>
                <w:tcPr>
                  <w:tcW w:w="1356" w:type="dxa"/>
                  <w:tcBorders>
                    <w:top w:val="single" w:sz="4" w:space="0" w:color="auto"/>
                    <w:left w:val="single" w:sz="4" w:space="0" w:color="auto"/>
                    <w:bottom w:val="single" w:sz="4" w:space="0" w:color="auto"/>
                    <w:right w:val="single" w:sz="4" w:space="0" w:color="auto"/>
                  </w:tcBorders>
                </w:tcPr>
                <w:p w:rsidR="00A15BED" w:rsidRPr="002F1827" w:rsidRDefault="00A15BED" w:rsidP="002F1827">
                  <w:pPr>
                    <w:jc w:val="both"/>
                    <w:rPr>
                      <w:sz w:val="18"/>
                      <w:szCs w:val="18"/>
                      <w:lang w:val="sw-KE"/>
                    </w:rPr>
                  </w:pPr>
                  <w:r w:rsidRPr="002F1827">
                    <w:rPr>
                      <w:sz w:val="18"/>
                      <w:szCs w:val="18"/>
                      <w:lang w:val="sw-KE"/>
                    </w:rPr>
                    <w:t>Mwaka</w:t>
                  </w:r>
                </w:p>
              </w:tc>
              <w:tc>
                <w:tcPr>
                  <w:tcW w:w="1469" w:type="dxa"/>
                  <w:tcBorders>
                    <w:top w:val="single" w:sz="4" w:space="0" w:color="auto"/>
                    <w:left w:val="single" w:sz="4" w:space="0" w:color="auto"/>
                    <w:bottom w:val="single" w:sz="4" w:space="0" w:color="auto"/>
                    <w:right w:val="single" w:sz="4" w:space="0" w:color="auto"/>
                  </w:tcBorders>
                </w:tcPr>
                <w:p w:rsidR="00A15BED" w:rsidRPr="002F1827" w:rsidRDefault="00A15BED" w:rsidP="002F1827">
                  <w:pPr>
                    <w:jc w:val="both"/>
                    <w:rPr>
                      <w:sz w:val="18"/>
                      <w:szCs w:val="18"/>
                      <w:lang w:val="sw-KE"/>
                    </w:rPr>
                  </w:pPr>
                  <w:r w:rsidRPr="002F1827">
                    <w:rPr>
                      <w:sz w:val="18"/>
                      <w:szCs w:val="18"/>
                      <w:lang w:val="sw-KE"/>
                    </w:rPr>
                    <w:t>Alizeti(Tani)</w:t>
                  </w:r>
                </w:p>
              </w:tc>
              <w:tc>
                <w:tcPr>
                  <w:tcW w:w="1629" w:type="dxa"/>
                  <w:tcBorders>
                    <w:top w:val="single" w:sz="4" w:space="0" w:color="auto"/>
                    <w:left w:val="single" w:sz="4" w:space="0" w:color="auto"/>
                    <w:bottom w:val="single" w:sz="4" w:space="0" w:color="auto"/>
                    <w:right w:val="single" w:sz="4" w:space="0" w:color="auto"/>
                  </w:tcBorders>
                </w:tcPr>
                <w:p w:rsidR="00A15BED" w:rsidRPr="002F1827" w:rsidRDefault="00A15BED" w:rsidP="002F1827">
                  <w:pPr>
                    <w:jc w:val="both"/>
                    <w:rPr>
                      <w:sz w:val="18"/>
                      <w:szCs w:val="18"/>
                      <w:lang w:val="sw-KE"/>
                    </w:rPr>
                  </w:pPr>
                  <w:r w:rsidRPr="002F1827">
                    <w:rPr>
                      <w:sz w:val="18"/>
                      <w:szCs w:val="18"/>
                      <w:lang w:val="sw-KE"/>
                    </w:rPr>
                    <w:t>Karanga(Tani)</w:t>
                  </w:r>
                </w:p>
              </w:tc>
              <w:tc>
                <w:tcPr>
                  <w:tcW w:w="1672" w:type="dxa"/>
                  <w:tcBorders>
                    <w:top w:val="single" w:sz="4" w:space="0" w:color="auto"/>
                    <w:left w:val="single" w:sz="4" w:space="0" w:color="auto"/>
                    <w:bottom w:val="single" w:sz="4" w:space="0" w:color="auto"/>
                    <w:right w:val="single" w:sz="4" w:space="0" w:color="auto"/>
                  </w:tcBorders>
                </w:tcPr>
                <w:p w:rsidR="00A15BED" w:rsidRPr="002F1827" w:rsidRDefault="00A15BED" w:rsidP="002F1827">
                  <w:pPr>
                    <w:jc w:val="both"/>
                    <w:rPr>
                      <w:sz w:val="18"/>
                      <w:szCs w:val="18"/>
                      <w:lang w:val="sw-KE"/>
                    </w:rPr>
                  </w:pPr>
                  <w:r w:rsidRPr="002F1827">
                    <w:rPr>
                      <w:sz w:val="18"/>
                      <w:szCs w:val="18"/>
                      <w:lang w:val="sw-KE"/>
                    </w:rPr>
                    <w:t>Ufuta (Tani)</w:t>
                  </w:r>
                </w:p>
              </w:tc>
            </w:tr>
            <w:tr w:rsidR="00A15BED" w:rsidRPr="002F1827">
              <w:trPr>
                <w:trHeight w:val="293"/>
              </w:trPr>
              <w:tc>
                <w:tcPr>
                  <w:tcW w:w="1356" w:type="dxa"/>
                  <w:tcBorders>
                    <w:top w:val="single" w:sz="4" w:space="0" w:color="auto"/>
                    <w:left w:val="single" w:sz="4" w:space="0" w:color="auto"/>
                    <w:bottom w:val="single" w:sz="4" w:space="0" w:color="auto"/>
                    <w:right w:val="single" w:sz="4" w:space="0" w:color="auto"/>
                  </w:tcBorders>
                  <w:vAlign w:val="bottom"/>
                </w:tcPr>
                <w:p w:rsidR="00A15BED" w:rsidRPr="002F1827" w:rsidRDefault="00A15BED" w:rsidP="002F1827">
                  <w:pPr>
                    <w:jc w:val="both"/>
                    <w:rPr>
                      <w:sz w:val="18"/>
                      <w:szCs w:val="18"/>
                      <w:lang w:val="sw-KE"/>
                    </w:rPr>
                  </w:pPr>
                  <w:r w:rsidRPr="002F1827">
                    <w:rPr>
                      <w:sz w:val="18"/>
                      <w:szCs w:val="18"/>
                      <w:lang w:val="sw-KE"/>
                    </w:rPr>
                    <w:t>2000/2001</w:t>
                  </w:r>
                </w:p>
              </w:tc>
              <w:tc>
                <w:tcPr>
                  <w:tcW w:w="1469" w:type="dxa"/>
                  <w:tcBorders>
                    <w:top w:val="single" w:sz="4" w:space="0" w:color="auto"/>
                    <w:left w:val="single" w:sz="4" w:space="0" w:color="auto"/>
                    <w:bottom w:val="single" w:sz="4" w:space="0" w:color="auto"/>
                    <w:right w:val="single" w:sz="4" w:space="0" w:color="auto"/>
                  </w:tcBorders>
                  <w:vAlign w:val="center"/>
                </w:tcPr>
                <w:p w:rsidR="00A15BED" w:rsidRPr="002F1827" w:rsidRDefault="00A15BED" w:rsidP="002F1827">
                  <w:pPr>
                    <w:jc w:val="both"/>
                    <w:rPr>
                      <w:sz w:val="18"/>
                      <w:szCs w:val="18"/>
                      <w:lang w:val="sw-KE"/>
                    </w:rPr>
                  </w:pPr>
                  <w:r w:rsidRPr="002F1827">
                    <w:rPr>
                      <w:sz w:val="18"/>
                      <w:szCs w:val="18"/>
                      <w:lang w:val="sw-KE"/>
                    </w:rPr>
                    <w:t xml:space="preserve">  80,870 </w:t>
                  </w:r>
                </w:p>
              </w:tc>
              <w:tc>
                <w:tcPr>
                  <w:tcW w:w="1629" w:type="dxa"/>
                  <w:tcBorders>
                    <w:top w:val="single" w:sz="4" w:space="0" w:color="auto"/>
                    <w:left w:val="single" w:sz="4" w:space="0" w:color="auto"/>
                    <w:bottom w:val="single" w:sz="4" w:space="0" w:color="auto"/>
                    <w:right w:val="single" w:sz="4" w:space="0" w:color="auto"/>
                  </w:tcBorders>
                  <w:vAlign w:val="center"/>
                </w:tcPr>
                <w:p w:rsidR="00A15BED" w:rsidRPr="002F1827" w:rsidRDefault="00A15BED" w:rsidP="002F1827">
                  <w:pPr>
                    <w:jc w:val="both"/>
                    <w:rPr>
                      <w:sz w:val="18"/>
                      <w:szCs w:val="18"/>
                      <w:lang w:val="sw-KE"/>
                    </w:rPr>
                  </w:pPr>
                  <w:r w:rsidRPr="002F1827">
                    <w:rPr>
                      <w:sz w:val="18"/>
                      <w:szCs w:val="18"/>
                      <w:lang w:val="sw-KE"/>
                    </w:rPr>
                    <w:t xml:space="preserve">  06,800 </w:t>
                  </w:r>
                </w:p>
              </w:tc>
              <w:tc>
                <w:tcPr>
                  <w:tcW w:w="1672" w:type="dxa"/>
                  <w:tcBorders>
                    <w:top w:val="single" w:sz="4" w:space="0" w:color="auto"/>
                    <w:left w:val="single" w:sz="4" w:space="0" w:color="auto"/>
                    <w:bottom w:val="single" w:sz="4" w:space="0" w:color="auto"/>
                    <w:right w:val="single" w:sz="4" w:space="0" w:color="auto"/>
                  </w:tcBorders>
                  <w:vAlign w:val="center"/>
                </w:tcPr>
                <w:p w:rsidR="00A15BED" w:rsidRPr="002F1827" w:rsidRDefault="00A15BED" w:rsidP="002F1827">
                  <w:pPr>
                    <w:jc w:val="both"/>
                    <w:rPr>
                      <w:sz w:val="18"/>
                      <w:szCs w:val="18"/>
                      <w:lang w:val="sw-KE"/>
                    </w:rPr>
                  </w:pPr>
                  <w:r w:rsidRPr="002F1827">
                    <w:rPr>
                      <w:sz w:val="18"/>
                      <w:szCs w:val="18"/>
                      <w:lang w:val="sw-KE"/>
                    </w:rPr>
                    <w:t xml:space="preserve">25,707 </w:t>
                  </w:r>
                </w:p>
              </w:tc>
            </w:tr>
            <w:tr w:rsidR="00A15BED" w:rsidRPr="002F1827">
              <w:trPr>
                <w:trHeight w:val="293"/>
              </w:trPr>
              <w:tc>
                <w:tcPr>
                  <w:tcW w:w="1356" w:type="dxa"/>
                  <w:tcBorders>
                    <w:top w:val="single" w:sz="4" w:space="0" w:color="auto"/>
                    <w:left w:val="single" w:sz="4" w:space="0" w:color="auto"/>
                    <w:bottom w:val="single" w:sz="4" w:space="0" w:color="auto"/>
                    <w:right w:val="single" w:sz="4" w:space="0" w:color="auto"/>
                  </w:tcBorders>
                  <w:vAlign w:val="bottom"/>
                </w:tcPr>
                <w:p w:rsidR="00A15BED" w:rsidRPr="002F1827" w:rsidRDefault="00A15BED" w:rsidP="002F1827">
                  <w:pPr>
                    <w:jc w:val="both"/>
                    <w:rPr>
                      <w:sz w:val="18"/>
                      <w:szCs w:val="18"/>
                      <w:lang w:val="sw-KE"/>
                    </w:rPr>
                  </w:pPr>
                  <w:r w:rsidRPr="002F1827">
                    <w:rPr>
                      <w:sz w:val="18"/>
                      <w:szCs w:val="18"/>
                      <w:lang w:val="sw-KE"/>
                    </w:rPr>
                    <w:t>2001/2002</w:t>
                  </w:r>
                </w:p>
              </w:tc>
              <w:tc>
                <w:tcPr>
                  <w:tcW w:w="1469" w:type="dxa"/>
                  <w:tcBorders>
                    <w:top w:val="single" w:sz="4" w:space="0" w:color="auto"/>
                    <w:left w:val="single" w:sz="4" w:space="0" w:color="auto"/>
                    <w:bottom w:val="single" w:sz="4" w:space="0" w:color="auto"/>
                    <w:right w:val="single" w:sz="4" w:space="0" w:color="auto"/>
                  </w:tcBorders>
                  <w:vAlign w:val="center"/>
                </w:tcPr>
                <w:p w:rsidR="00A15BED" w:rsidRPr="002F1827" w:rsidRDefault="00A15BED" w:rsidP="002F1827">
                  <w:pPr>
                    <w:jc w:val="both"/>
                    <w:rPr>
                      <w:sz w:val="18"/>
                      <w:szCs w:val="18"/>
                      <w:lang w:val="sw-KE"/>
                    </w:rPr>
                  </w:pPr>
                  <w:r w:rsidRPr="002F1827">
                    <w:rPr>
                      <w:sz w:val="18"/>
                      <w:szCs w:val="18"/>
                      <w:lang w:val="sw-KE"/>
                    </w:rPr>
                    <w:t xml:space="preserve"> 04,400 </w:t>
                  </w:r>
                </w:p>
              </w:tc>
              <w:tc>
                <w:tcPr>
                  <w:tcW w:w="1629" w:type="dxa"/>
                  <w:tcBorders>
                    <w:top w:val="single" w:sz="4" w:space="0" w:color="auto"/>
                    <w:left w:val="single" w:sz="4" w:space="0" w:color="auto"/>
                    <w:bottom w:val="single" w:sz="4" w:space="0" w:color="auto"/>
                    <w:right w:val="single" w:sz="4" w:space="0" w:color="auto"/>
                  </w:tcBorders>
                  <w:vAlign w:val="center"/>
                </w:tcPr>
                <w:p w:rsidR="00A15BED" w:rsidRPr="002F1827" w:rsidRDefault="00A15BED" w:rsidP="002F1827">
                  <w:pPr>
                    <w:jc w:val="both"/>
                    <w:rPr>
                      <w:sz w:val="18"/>
                      <w:szCs w:val="18"/>
                      <w:lang w:val="sw-KE"/>
                    </w:rPr>
                  </w:pPr>
                  <w:r w:rsidRPr="002F1827">
                    <w:rPr>
                      <w:sz w:val="18"/>
                      <w:szCs w:val="18"/>
                      <w:lang w:val="sw-KE"/>
                    </w:rPr>
                    <w:t xml:space="preserve">  89,500 </w:t>
                  </w:r>
                </w:p>
              </w:tc>
              <w:tc>
                <w:tcPr>
                  <w:tcW w:w="1672" w:type="dxa"/>
                  <w:tcBorders>
                    <w:top w:val="single" w:sz="4" w:space="0" w:color="auto"/>
                    <w:left w:val="single" w:sz="4" w:space="0" w:color="auto"/>
                    <w:bottom w:val="single" w:sz="4" w:space="0" w:color="auto"/>
                    <w:right w:val="single" w:sz="4" w:space="0" w:color="auto"/>
                  </w:tcBorders>
                  <w:vAlign w:val="center"/>
                </w:tcPr>
                <w:p w:rsidR="00A15BED" w:rsidRPr="002F1827" w:rsidRDefault="00A15BED" w:rsidP="002F1827">
                  <w:pPr>
                    <w:jc w:val="both"/>
                    <w:rPr>
                      <w:sz w:val="18"/>
                      <w:szCs w:val="18"/>
                      <w:lang w:val="sw-KE"/>
                    </w:rPr>
                  </w:pPr>
                  <w:r w:rsidRPr="002F1827">
                    <w:rPr>
                      <w:sz w:val="18"/>
                      <w:szCs w:val="18"/>
                      <w:lang w:val="sw-KE"/>
                    </w:rPr>
                    <w:t xml:space="preserve"> 55,100 </w:t>
                  </w:r>
                </w:p>
              </w:tc>
            </w:tr>
            <w:tr w:rsidR="00A15BED" w:rsidRPr="002F1827">
              <w:trPr>
                <w:trHeight w:val="293"/>
              </w:trPr>
              <w:tc>
                <w:tcPr>
                  <w:tcW w:w="1356" w:type="dxa"/>
                  <w:tcBorders>
                    <w:top w:val="single" w:sz="4" w:space="0" w:color="auto"/>
                    <w:left w:val="single" w:sz="4" w:space="0" w:color="auto"/>
                    <w:bottom w:val="single" w:sz="4" w:space="0" w:color="auto"/>
                    <w:right w:val="single" w:sz="4" w:space="0" w:color="auto"/>
                  </w:tcBorders>
                  <w:vAlign w:val="bottom"/>
                </w:tcPr>
                <w:p w:rsidR="00A15BED" w:rsidRPr="002F1827" w:rsidRDefault="00A15BED" w:rsidP="002F1827">
                  <w:pPr>
                    <w:jc w:val="both"/>
                    <w:rPr>
                      <w:sz w:val="18"/>
                      <w:szCs w:val="18"/>
                      <w:lang w:val="sw-KE"/>
                    </w:rPr>
                  </w:pPr>
                  <w:r w:rsidRPr="002F1827">
                    <w:rPr>
                      <w:sz w:val="18"/>
                      <w:szCs w:val="18"/>
                      <w:lang w:val="sw-KE"/>
                    </w:rPr>
                    <w:t>2002/2003</w:t>
                  </w:r>
                </w:p>
              </w:tc>
              <w:tc>
                <w:tcPr>
                  <w:tcW w:w="1469" w:type="dxa"/>
                  <w:tcBorders>
                    <w:top w:val="single" w:sz="4" w:space="0" w:color="auto"/>
                    <w:left w:val="single" w:sz="4" w:space="0" w:color="auto"/>
                    <w:bottom w:val="single" w:sz="4" w:space="0" w:color="auto"/>
                    <w:right w:val="single" w:sz="4" w:space="0" w:color="auto"/>
                  </w:tcBorders>
                  <w:vAlign w:val="center"/>
                </w:tcPr>
                <w:p w:rsidR="00A15BED" w:rsidRPr="002F1827" w:rsidRDefault="00A15BED" w:rsidP="002F1827">
                  <w:pPr>
                    <w:jc w:val="both"/>
                    <w:rPr>
                      <w:sz w:val="18"/>
                      <w:szCs w:val="18"/>
                      <w:lang w:val="sw-KE"/>
                    </w:rPr>
                  </w:pPr>
                  <w:r w:rsidRPr="002F1827">
                    <w:rPr>
                      <w:sz w:val="18"/>
                      <w:szCs w:val="18"/>
                      <w:lang w:val="sw-KE"/>
                    </w:rPr>
                    <w:t xml:space="preserve">112,440 </w:t>
                  </w:r>
                </w:p>
              </w:tc>
              <w:tc>
                <w:tcPr>
                  <w:tcW w:w="1629" w:type="dxa"/>
                  <w:tcBorders>
                    <w:top w:val="single" w:sz="4" w:space="0" w:color="auto"/>
                    <w:left w:val="single" w:sz="4" w:space="0" w:color="auto"/>
                    <w:bottom w:val="single" w:sz="4" w:space="0" w:color="auto"/>
                    <w:right w:val="single" w:sz="4" w:space="0" w:color="auto"/>
                  </w:tcBorders>
                  <w:vAlign w:val="center"/>
                </w:tcPr>
                <w:p w:rsidR="00A15BED" w:rsidRPr="002F1827" w:rsidRDefault="00A15BED" w:rsidP="002F1827">
                  <w:pPr>
                    <w:jc w:val="both"/>
                    <w:rPr>
                      <w:sz w:val="18"/>
                      <w:szCs w:val="18"/>
                      <w:lang w:val="sw-KE"/>
                    </w:rPr>
                  </w:pPr>
                  <w:r w:rsidRPr="002F1827">
                    <w:rPr>
                      <w:sz w:val="18"/>
                      <w:szCs w:val="18"/>
                      <w:lang w:val="sw-KE"/>
                    </w:rPr>
                    <w:t xml:space="preserve">  55,100 </w:t>
                  </w:r>
                </w:p>
              </w:tc>
              <w:tc>
                <w:tcPr>
                  <w:tcW w:w="1672" w:type="dxa"/>
                  <w:tcBorders>
                    <w:top w:val="single" w:sz="4" w:space="0" w:color="auto"/>
                    <w:left w:val="single" w:sz="4" w:space="0" w:color="auto"/>
                    <w:bottom w:val="single" w:sz="4" w:space="0" w:color="auto"/>
                    <w:right w:val="single" w:sz="4" w:space="0" w:color="auto"/>
                  </w:tcBorders>
                  <w:vAlign w:val="center"/>
                </w:tcPr>
                <w:p w:rsidR="00A15BED" w:rsidRPr="002F1827" w:rsidRDefault="00A15BED" w:rsidP="002F1827">
                  <w:pPr>
                    <w:jc w:val="both"/>
                    <w:rPr>
                      <w:sz w:val="18"/>
                      <w:szCs w:val="18"/>
                      <w:lang w:val="sw-KE"/>
                    </w:rPr>
                  </w:pPr>
                  <w:r w:rsidRPr="002F1827">
                    <w:rPr>
                      <w:sz w:val="18"/>
                      <w:szCs w:val="18"/>
                      <w:lang w:val="sw-KE"/>
                    </w:rPr>
                    <w:t xml:space="preserve"> 22,485 </w:t>
                  </w:r>
                </w:p>
              </w:tc>
            </w:tr>
            <w:tr w:rsidR="00A15BED" w:rsidRPr="002F1827">
              <w:trPr>
                <w:trHeight w:val="293"/>
              </w:trPr>
              <w:tc>
                <w:tcPr>
                  <w:tcW w:w="1356" w:type="dxa"/>
                  <w:tcBorders>
                    <w:top w:val="single" w:sz="4" w:space="0" w:color="auto"/>
                    <w:left w:val="single" w:sz="4" w:space="0" w:color="auto"/>
                    <w:bottom w:val="single" w:sz="4" w:space="0" w:color="auto"/>
                    <w:right w:val="single" w:sz="4" w:space="0" w:color="auto"/>
                  </w:tcBorders>
                  <w:vAlign w:val="bottom"/>
                </w:tcPr>
                <w:p w:rsidR="00A15BED" w:rsidRPr="002F1827" w:rsidRDefault="00A15BED" w:rsidP="002F1827">
                  <w:pPr>
                    <w:jc w:val="both"/>
                    <w:rPr>
                      <w:sz w:val="18"/>
                      <w:szCs w:val="18"/>
                      <w:lang w:val="sw-KE"/>
                    </w:rPr>
                  </w:pPr>
                  <w:r w:rsidRPr="002F1827">
                    <w:rPr>
                      <w:sz w:val="18"/>
                      <w:szCs w:val="18"/>
                      <w:lang w:val="sw-KE"/>
                    </w:rPr>
                    <w:t>2003/2004</w:t>
                  </w:r>
                </w:p>
              </w:tc>
              <w:tc>
                <w:tcPr>
                  <w:tcW w:w="1469" w:type="dxa"/>
                  <w:tcBorders>
                    <w:top w:val="single" w:sz="4" w:space="0" w:color="auto"/>
                    <w:left w:val="single" w:sz="4" w:space="0" w:color="auto"/>
                    <w:bottom w:val="single" w:sz="4" w:space="0" w:color="auto"/>
                    <w:right w:val="single" w:sz="4" w:space="0" w:color="auto"/>
                  </w:tcBorders>
                  <w:vAlign w:val="center"/>
                </w:tcPr>
                <w:p w:rsidR="00A15BED" w:rsidRPr="002F1827" w:rsidRDefault="00A15BED" w:rsidP="002F1827">
                  <w:pPr>
                    <w:jc w:val="both"/>
                    <w:rPr>
                      <w:sz w:val="18"/>
                      <w:szCs w:val="18"/>
                      <w:lang w:val="sw-KE"/>
                    </w:rPr>
                  </w:pPr>
                  <w:r w:rsidRPr="002F1827">
                    <w:rPr>
                      <w:sz w:val="18"/>
                      <w:szCs w:val="18"/>
                      <w:lang w:val="sw-KE"/>
                    </w:rPr>
                    <w:t xml:space="preserve">106,312 </w:t>
                  </w:r>
                </w:p>
              </w:tc>
              <w:tc>
                <w:tcPr>
                  <w:tcW w:w="1629" w:type="dxa"/>
                  <w:tcBorders>
                    <w:top w:val="single" w:sz="4" w:space="0" w:color="auto"/>
                    <w:left w:val="single" w:sz="4" w:space="0" w:color="auto"/>
                    <w:bottom w:val="single" w:sz="4" w:space="0" w:color="auto"/>
                    <w:right w:val="single" w:sz="4" w:space="0" w:color="auto"/>
                  </w:tcBorders>
                  <w:vAlign w:val="center"/>
                </w:tcPr>
                <w:p w:rsidR="00A15BED" w:rsidRPr="002F1827" w:rsidRDefault="00A15BED" w:rsidP="002F1827">
                  <w:pPr>
                    <w:jc w:val="both"/>
                    <w:rPr>
                      <w:sz w:val="18"/>
                      <w:szCs w:val="18"/>
                      <w:lang w:val="sw-KE"/>
                    </w:rPr>
                  </w:pPr>
                  <w:r w:rsidRPr="002F1827">
                    <w:rPr>
                      <w:sz w:val="18"/>
                      <w:szCs w:val="18"/>
                      <w:lang w:val="sw-KE"/>
                    </w:rPr>
                    <w:t xml:space="preserve">  63,360 </w:t>
                  </w:r>
                </w:p>
              </w:tc>
              <w:tc>
                <w:tcPr>
                  <w:tcW w:w="1672" w:type="dxa"/>
                  <w:tcBorders>
                    <w:top w:val="single" w:sz="4" w:space="0" w:color="auto"/>
                    <w:left w:val="single" w:sz="4" w:space="0" w:color="auto"/>
                    <w:bottom w:val="single" w:sz="4" w:space="0" w:color="auto"/>
                    <w:right w:val="single" w:sz="4" w:space="0" w:color="auto"/>
                  </w:tcBorders>
                  <w:vAlign w:val="center"/>
                </w:tcPr>
                <w:p w:rsidR="00A15BED" w:rsidRPr="002F1827" w:rsidRDefault="00A15BED" w:rsidP="002F1827">
                  <w:pPr>
                    <w:jc w:val="both"/>
                    <w:rPr>
                      <w:sz w:val="18"/>
                      <w:szCs w:val="18"/>
                      <w:lang w:val="sw-KE"/>
                    </w:rPr>
                  </w:pPr>
                  <w:r w:rsidRPr="002F1827">
                    <w:rPr>
                      <w:sz w:val="18"/>
                      <w:szCs w:val="18"/>
                      <w:lang w:val="sw-KE"/>
                    </w:rPr>
                    <w:t xml:space="preserve">49,163 </w:t>
                  </w:r>
                </w:p>
              </w:tc>
            </w:tr>
            <w:tr w:rsidR="00A15BED" w:rsidRPr="002F1827">
              <w:trPr>
                <w:trHeight w:val="293"/>
              </w:trPr>
              <w:tc>
                <w:tcPr>
                  <w:tcW w:w="1356" w:type="dxa"/>
                  <w:tcBorders>
                    <w:top w:val="single" w:sz="4" w:space="0" w:color="auto"/>
                    <w:left w:val="single" w:sz="4" w:space="0" w:color="auto"/>
                    <w:bottom w:val="single" w:sz="4" w:space="0" w:color="auto"/>
                    <w:right w:val="single" w:sz="4" w:space="0" w:color="auto"/>
                  </w:tcBorders>
                  <w:vAlign w:val="bottom"/>
                </w:tcPr>
                <w:p w:rsidR="00A15BED" w:rsidRPr="002F1827" w:rsidRDefault="00A15BED" w:rsidP="002F1827">
                  <w:pPr>
                    <w:jc w:val="both"/>
                    <w:rPr>
                      <w:sz w:val="18"/>
                      <w:szCs w:val="18"/>
                      <w:lang w:val="sw-KE"/>
                    </w:rPr>
                  </w:pPr>
                  <w:r w:rsidRPr="002F1827">
                    <w:rPr>
                      <w:sz w:val="18"/>
                      <w:szCs w:val="18"/>
                      <w:lang w:val="sw-KE"/>
                    </w:rPr>
                    <w:t>2004/2005</w:t>
                  </w:r>
                </w:p>
              </w:tc>
              <w:tc>
                <w:tcPr>
                  <w:tcW w:w="1469" w:type="dxa"/>
                  <w:tcBorders>
                    <w:top w:val="single" w:sz="4" w:space="0" w:color="auto"/>
                    <w:left w:val="single" w:sz="4" w:space="0" w:color="auto"/>
                    <w:bottom w:val="single" w:sz="4" w:space="0" w:color="auto"/>
                    <w:right w:val="single" w:sz="4" w:space="0" w:color="auto"/>
                  </w:tcBorders>
                  <w:vAlign w:val="center"/>
                </w:tcPr>
                <w:p w:rsidR="00A15BED" w:rsidRPr="002F1827" w:rsidRDefault="00A15BED" w:rsidP="002F1827">
                  <w:pPr>
                    <w:jc w:val="both"/>
                    <w:rPr>
                      <w:sz w:val="18"/>
                      <w:szCs w:val="18"/>
                      <w:lang w:val="sw-KE"/>
                    </w:rPr>
                  </w:pPr>
                  <w:r w:rsidRPr="002F1827">
                    <w:rPr>
                      <w:sz w:val="18"/>
                      <w:szCs w:val="18"/>
                      <w:lang w:val="sw-KE"/>
                    </w:rPr>
                    <w:t xml:space="preserve">  88,854 </w:t>
                  </w:r>
                </w:p>
              </w:tc>
              <w:tc>
                <w:tcPr>
                  <w:tcW w:w="1629" w:type="dxa"/>
                  <w:tcBorders>
                    <w:top w:val="single" w:sz="4" w:space="0" w:color="auto"/>
                    <w:left w:val="single" w:sz="4" w:space="0" w:color="auto"/>
                    <w:bottom w:val="single" w:sz="4" w:space="0" w:color="auto"/>
                    <w:right w:val="single" w:sz="4" w:space="0" w:color="auto"/>
                  </w:tcBorders>
                  <w:vAlign w:val="center"/>
                </w:tcPr>
                <w:p w:rsidR="00A15BED" w:rsidRPr="002F1827" w:rsidRDefault="00A15BED" w:rsidP="002F1827">
                  <w:pPr>
                    <w:jc w:val="both"/>
                    <w:rPr>
                      <w:sz w:val="18"/>
                      <w:szCs w:val="18"/>
                      <w:lang w:val="sw-KE"/>
                    </w:rPr>
                  </w:pPr>
                  <w:r w:rsidRPr="002F1827">
                    <w:rPr>
                      <w:sz w:val="18"/>
                      <w:szCs w:val="18"/>
                      <w:lang w:val="sw-KE"/>
                    </w:rPr>
                    <w:t xml:space="preserve">125,311 </w:t>
                  </w:r>
                </w:p>
              </w:tc>
              <w:tc>
                <w:tcPr>
                  <w:tcW w:w="1672" w:type="dxa"/>
                  <w:tcBorders>
                    <w:top w:val="single" w:sz="4" w:space="0" w:color="auto"/>
                    <w:left w:val="single" w:sz="4" w:space="0" w:color="auto"/>
                    <w:bottom w:val="single" w:sz="4" w:space="0" w:color="auto"/>
                    <w:right w:val="single" w:sz="4" w:space="0" w:color="auto"/>
                  </w:tcBorders>
                  <w:vAlign w:val="center"/>
                </w:tcPr>
                <w:p w:rsidR="00A15BED" w:rsidRPr="002F1827" w:rsidRDefault="00A15BED" w:rsidP="002F1827">
                  <w:pPr>
                    <w:jc w:val="both"/>
                    <w:rPr>
                      <w:sz w:val="18"/>
                      <w:szCs w:val="18"/>
                      <w:lang w:val="sw-KE"/>
                    </w:rPr>
                  </w:pPr>
                  <w:r w:rsidRPr="002F1827">
                    <w:rPr>
                      <w:sz w:val="18"/>
                      <w:szCs w:val="18"/>
                      <w:lang w:val="sw-KE"/>
                    </w:rPr>
                    <w:t xml:space="preserve">74,989 </w:t>
                  </w:r>
                </w:p>
              </w:tc>
            </w:tr>
            <w:tr w:rsidR="00A15BED" w:rsidRPr="002F1827">
              <w:trPr>
                <w:trHeight w:val="293"/>
              </w:trPr>
              <w:tc>
                <w:tcPr>
                  <w:tcW w:w="1356" w:type="dxa"/>
                  <w:tcBorders>
                    <w:top w:val="single" w:sz="4" w:space="0" w:color="auto"/>
                    <w:left w:val="single" w:sz="4" w:space="0" w:color="auto"/>
                    <w:bottom w:val="single" w:sz="4" w:space="0" w:color="auto"/>
                    <w:right w:val="single" w:sz="4" w:space="0" w:color="auto"/>
                  </w:tcBorders>
                  <w:vAlign w:val="bottom"/>
                </w:tcPr>
                <w:p w:rsidR="00A15BED" w:rsidRPr="002F1827" w:rsidRDefault="00A15BED" w:rsidP="002F1827">
                  <w:pPr>
                    <w:jc w:val="both"/>
                    <w:rPr>
                      <w:sz w:val="18"/>
                      <w:szCs w:val="18"/>
                      <w:lang w:val="sw-KE"/>
                    </w:rPr>
                  </w:pPr>
                  <w:r w:rsidRPr="002F1827">
                    <w:rPr>
                      <w:sz w:val="18"/>
                      <w:szCs w:val="18"/>
                      <w:lang w:val="sw-KE"/>
                    </w:rPr>
                    <w:t>2005/2006</w:t>
                  </w:r>
                </w:p>
              </w:tc>
              <w:tc>
                <w:tcPr>
                  <w:tcW w:w="1469" w:type="dxa"/>
                  <w:tcBorders>
                    <w:top w:val="single" w:sz="4" w:space="0" w:color="auto"/>
                    <w:left w:val="single" w:sz="4" w:space="0" w:color="auto"/>
                    <w:bottom w:val="single" w:sz="4" w:space="0" w:color="auto"/>
                    <w:right w:val="single" w:sz="4" w:space="0" w:color="auto"/>
                  </w:tcBorders>
                  <w:vAlign w:val="center"/>
                </w:tcPr>
                <w:p w:rsidR="00A15BED" w:rsidRPr="002F1827" w:rsidRDefault="00A15BED" w:rsidP="002F1827">
                  <w:pPr>
                    <w:jc w:val="both"/>
                    <w:rPr>
                      <w:sz w:val="18"/>
                      <w:szCs w:val="18"/>
                      <w:lang w:val="sw-KE"/>
                    </w:rPr>
                  </w:pPr>
                  <w:r w:rsidRPr="002F1827">
                    <w:rPr>
                      <w:sz w:val="18"/>
                      <w:szCs w:val="18"/>
                      <w:lang w:val="sw-KE"/>
                    </w:rPr>
                    <w:t xml:space="preserve">373,391 </w:t>
                  </w:r>
                </w:p>
              </w:tc>
              <w:tc>
                <w:tcPr>
                  <w:tcW w:w="1629" w:type="dxa"/>
                  <w:tcBorders>
                    <w:top w:val="single" w:sz="4" w:space="0" w:color="auto"/>
                    <w:left w:val="single" w:sz="4" w:space="0" w:color="auto"/>
                    <w:bottom w:val="single" w:sz="4" w:space="0" w:color="auto"/>
                    <w:right w:val="single" w:sz="4" w:space="0" w:color="auto"/>
                  </w:tcBorders>
                  <w:vAlign w:val="center"/>
                </w:tcPr>
                <w:p w:rsidR="00A15BED" w:rsidRPr="002F1827" w:rsidRDefault="00A15BED" w:rsidP="002F1827">
                  <w:pPr>
                    <w:jc w:val="both"/>
                    <w:rPr>
                      <w:sz w:val="18"/>
                      <w:szCs w:val="18"/>
                      <w:lang w:val="sw-KE"/>
                    </w:rPr>
                  </w:pPr>
                  <w:r w:rsidRPr="002F1827">
                    <w:rPr>
                      <w:sz w:val="18"/>
                      <w:szCs w:val="18"/>
                      <w:lang w:val="sw-KE"/>
                    </w:rPr>
                    <w:t xml:space="preserve">783,775 </w:t>
                  </w:r>
                </w:p>
              </w:tc>
              <w:tc>
                <w:tcPr>
                  <w:tcW w:w="1672" w:type="dxa"/>
                  <w:tcBorders>
                    <w:top w:val="single" w:sz="4" w:space="0" w:color="auto"/>
                    <w:left w:val="single" w:sz="4" w:space="0" w:color="auto"/>
                    <w:bottom w:val="single" w:sz="4" w:space="0" w:color="auto"/>
                    <w:right w:val="single" w:sz="4" w:space="0" w:color="auto"/>
                  </w:tcBorders>
                  <w:vAlign w:val="center"/>
                </w:tcPr>
                <w:p w:rsidR="00A15BED" w:rsidRPr="002F1827" w:rsidRDefault="00A15BED" w:rsidP="002F1827">
                  <w:pPr>
                    <w:jc w:val="both"/>
                    <w:rPr>
                      <w:sz w:val="18"/>
                      <w:szCs w:val="18"/>
                      <w:lang w:val="sw-KE"/>
                    </w:rPr>
                  </w:pPr>
                  <w:r w:rsidRPr="002F1827">
                    <w:rPr>
                      <w:sz w:val="18"/>
                      <w:szCs w:val="18"/>
                      <w:lang w:val="sw-KE"/>
                    </w:rPr>
                    <w:t xml:space="preserve"> 21,421 </w:t>
                  </w:r>
                </w:p>
              </w:tc>
            </w:tr>
            <w:tr w:rsidR="00A15BED" w:rsidRPr="002F1827">
              <w:trPr>
                <w:trHeight w:val="293"/>
              </w:trPr>
              <w:tc>
                <w:tcPr>
                  <w:tcW w:w="1356" w:type="dxa"/>
                  <w:tcBorders>
                    <w:top w:val="single" w:sz="4" w:space="0" w:color="auto"/>
                    <w:left w:val="single" w:sz="4" w:space="0" w:color="auto"/>
                    <w:bottom w:val="single" w:sz="4" w:space="0" w:color="auto"/>
                    <w:right w:val="single" w:sz="4" w:space="0" w:color="auto"/>
                  </w:tcBorders>
                  <w:vAlign w:val="bottom"/>
                </w:tcPr>
                <w:p w:rsidR="00A15BED" w:rsidRPr="002F1827" w:rsidRDefault="00A15BED" w:rsidP="002F1827">
                  <w:pPr>
                    <w:jc w:val="both"/>
                    <w:rPr>
                      <w:sz w:val="18"/>
                      <w:szCs w:val="18"/>
                      <w:lang w:val="sw-KE"/>
                    </w:rPr>
                  </w:pPr>
                  <w:r w:rsidRPr="002F1827">
                    <w:rPr>
                      <w:sz w:val="18"/>
                      <w:szCs w:val="18"/>
                      <w:lang w:val="sw-KE"/>
                    </w:rPr>
                    <w:t>2006/2007</w:t>
                  </w:r>
                </w:p>
              </w:tc>
              <w:tc>
                <w:tcPr>
                  <w:tcW w:w="1469" w:type="dxa"/>
                  <w:tcBorders>
                    <w:top w:val="single" w:sz="4" w:space="0" w:color="auto"/>
                    <w:left w:val="single" w:sz="4" w:space="0" w:color="auto"/>
                    <w:bottom w:val="single" w:sz="4" w:space="0" w:color="auto"/>
                    <w:right w:val="single" w:sz="4" w:space="0" w:color="auto"/>
                  </w:tcBorders>
                  <w:vAlign w:val="center"/>
                </w:tcPr>
                <w:p w:rsidR="00A15BED" w:rsidRPr="002F1827" w:rsidRDefault="00A15BED" w:rsidP="002F1827">
                  <w:pPr>
                    <w:jc w:val="both"/>
                    <w:rPr>
                      <w:sz w:val="18"/>
                      <w:szCs w:val="18"/>
                      <w:lang w:val="sw-KE"/>
                    </w:rPr>
                  </w:pPr>
                  <w:r w:rsidRPr="002F1827">
                    <w:rPr>
                      <w:sz w:val="18"/>
                      <w:szCs w:val="18"/>
                      <w:lang w:val="sw-KE"/>
                    </w:rPr>
                    <w:t xml:space="preserve">369,803 </w:t>
                  </w:r>
                </w:p>
              </w:tc>
              <w:tc>
                <w:tcPr>
                  <w:tcW w:w="1629" w:type="dxa"/>
                  <w:tcBorders>
                    <w:top w:val="single" w:sz="4" w:space="0" w:color="auto"/>
                    <w:left w:val="single" w:sz="4" w:space="0" w:color="auto"/>
                    <w:bottom w:val="single" w:sz="4" w:space="0" w:color="auto"/>
                    <w:right w:val="single" w:sz="4" w:space="0" w:color="auto"/>
                  </w:tcBorders>
                  <w:vAlign w:val="center"/>
                </w:tcPr>
                <w:p w:rsidR="00A15BED" w:rsidRPr="002F1827" w:rsidRDefault="00A15BED" w:rsidP="002F1827">
                  <w:pPr>
                    <w:jc w:val="both"/>
                    <w:rPr>
                      <w:sz w:val="18"/>
                      <w:szCs w:val="18"/>
                      <w:lang w:val="sw-KE"/>
                    </w:rPr>
                  </w:pPr>
                  <w:r w:rsidRPr="002F1827">
                    <w:rPr>
                      <w:sz w:val="18"/>
                      <w:szCs w:val="18"/>
                      <w:lang w:val="sw-KE"/>
                    </w:rPr>
                    <w:t xml:space="preserve">408,058 </w:t>
                  </w:r>
                </w:p>
              </w:tc>
              <w:tc>
                <w:tcPr>
                  <w:tcW w:w="1672" w:type="dxa"/>
                  <w:tcBorders>
                    <w:top w:val="single" w:sz="4" w:space="0" w:color="auto"/>
                    <w:left w:val="single" w:sz="4" w:space="0" w:color="auto"/>
                    <w:bottom w:val="single" w:sz="4" w:space="0" w:color="auto"/>
                    <w:right w:val="single" w:sz="4" w:space="0" w:color="auto"/>
                  </w:tcBorders>
                  <w:vAlign w:val="center"/>
                </w:tcPr>
                <w:p w:rsidR="00A15BED" w:rsidRPr="002F1827" w:rsidRDefault="00A15BED" w:rsidP="002F1827">
                  <w:pPr>
                    <w:jc w:val="both"/>
                    <w:rPr>
                      <w:sz w:val="18"/>
                      <w:szCs w:val="18"/>
                      <w:lang w:val="sw-KE"/>
                    </w:rPr>
                  </w:pPr>
                  <w:r w:rsidRPr="002F1827">
                    <w:rPr>
                      <w:sz w:val="18"/>
                      <w:szCs w:val="18"/>
                      <w:lang w:val="sw-KE"/>
                    </w:rPr>
                    <w:t xml:space="preserve">155,794 </w:t>
                  </w:r>
                </w:p>
              </w:tc>
            </w:tr>
            <w:tr w:rsidR="00A15BED" w:rsidRPr="002F1827">
              <w:trPr>
                <w:trHeight w:val="297"/>
              </w:trPr>
              <w:tc>
                <w:tcPr>
                  <w:tcW w:w="1356" w:type="dxa"/>
                  <w:tcBorders>
                    <w:top w:val="single" w:sz="4" w:space="0" w:color="auto"/>
                    <w:left w:val="single" w:sz="4" w:space="0" w:color="auto"/>
                    <w:bottom w:val="single" w:sz="4" w:space="0" w:color="auto"/>
                    <w:right w:val="single" w:sz="4" w:space="0" w:color="auto"/>
                  </w:tcBorders>
                  <w:vAlign w:val="bottom"/>
                </w:tcPr>
                <w:p w:rsidR="00A15BED" w:rsidRPr="002F1827" w:rsidRDefault="00A15BED" w:rsidP="002F1827">
                  <w:pPr>
                    <w:jc w:val="both"/>
                    <w:rPr>
                      <w:sz w:val="18"/>
                      <w:szCs w:val="18"/>
                      <w:lang w:val="sw-KE"/>
                    </w:rPr>
                  </w:pPr>
                  <w:r w:rsidRPr="002F1827">
                    <w:rPr>
                      <w:sz w:val="18"/>
                      <w:szCs w:val="18"/>
                      <w:lang w:val="sw-KE"/>
                    </w:rPr>
                    <w:t>2007/2008</w:t>
                  </w:r>
                </w:p>
              </w:tc>
              <w:tc>
                <w:tcPr>
                  <w:tcW w:w="1469" w:type="dxa"/>
                  <w:tcBorders>
                    <w:top w:val="single" w:sz="4" w:space="0" w:color="auto"/>
                    <w:left w:val="single" w:sz="4" w:space="0" w:color="auto"/>
                    <w:bottom w:val="single" w:sz="4" w:space="0" w:color="auto"/>
                    <w:right w:val="single" w:sz="4" w:space="0" w:color="auto"/>
                  </w:tcBorders>
                  <w:vAlign w:val="bottom"/>
                </w:tcPr>
                <w:p w:rsidR="00A15BED" w:rsidRPr="002F1827" w:rsidRDefault="00A15BED" w:rsidP="002F1827">
                  <w:pPr>
                    <w:jc w:val="both"/>
                    <w:rPr>
                      <w:sz w:val="18"/>
                      <w:szCs w:val="18"/>
                      <w:lang w:val="sw-KE"/>
                    </w:rPr>
                  </w:pPr>
                  <w:r w:rsidRPr="002F1827">
                    <w:rPr>
                      <w:sz w:val="18"/>
                      <w:szCs w:val="18"/>
                      <w:lang w:val="sw-KE"/>
                    </w:rPr>
                    <w:t>418,317</w:t>
                  </w:r>
                </w:p>
              </w:tc>
              <w:tc>
                <w:tcPr>
                  <w:tcW w:w="1629" w:type="dxa"/>
                  <w:tcBorders>
                    <w:top w:val="single" w:sz="4" w:space="0" w:color="auto"/>
                    <w:left w:val="single" w:sz="4" w:space="0" w:color="auto"/>
                    <w:bottom w:val="single" w:sz="4" w:space="0" w:color="auto"/>
                    <w:right w:val="single" w:sz="4" w:space="0" w:color="auto"/>
                  </w:tcBorders>
                  <w:vAlign w:val="bottom"/>
                </w:tcPr>
                <w:p w:rsidR="00A15BED" w:rsidRPr="002F1827" w:rsidRDefault="00A15BED" w:rsidP="002F1827">
                  <w:pPr>
                    <w:jc w:val="both"/>
                    <w:rPr>
                      <w:sz w:val="18"/>
                      <w:szCs w:val="18"/>
                      <w:lang w:val="sw-KE"/>
                    </w:rPr>
                  </w:pPr>
                  <w:r w:rsidRPr="002F1827">
                    <w:rPr>
                      <w:sz w:val="18"/>
                      <w:szCs w:val="18"/>
                      <w:lang w:val="sw-KE"/>
                    </w:rPr>
                    <w:t>396,769</w:t>
                  </w:r>
                </w:p>
              </w:tc>
              <w:tc>
                <w:tcPr>
                  <w:tcW w:w="1672" w:type="dxa"/>
                  <w:tcBorders>
                    <w:top w:val="single" w:sz="4" w:space="0" w:color="auto"/>
                    <w:left w:val="single" w:sz="4" w:space="0" w:color="auto"/>
                    <w:bottom w:val="single" w:sz="4" w:space="0" w:color="auto"/>
                    <w:right w:val="single" w:sz="4" w:space="0" w:color="auto"/>
                  </w:tcBorders>
                  <w:vAlign w:val="bottom"/>
                </w:tcPr>
                <w:p w:rsidR="00A15BED" w:rsidRPr="002F1827" w:rsidRDefault="00A15BED" w:rsidP="002F1827">
                  <w:pPr>
                    <w:jc w:val="both"/>
                    <w:rPr>
                      <w:sz w:val="18"/>
                      <w:szCs w:val="18"/>
                      <w:lang w:val="sw-KE"/>
                    </w:rPr>
                  </w:pPr>
                  <w:r w:rsidRPr="002F1827">
                    <w:rPr>
                      <w:sz w:val="18"/>
                      <w:szCs w:val="18"/>
                      <w:lang w:val="sw-KE"/>
                    </w:rPr>
                    <w:t>46,767</w:t>
                  </w:r>
                </w:p>
              </w:tc>
            </w:tr>
            <w:tr w:rsidR="00A15BED" w:rsidRPr="002F1827">
              <w:trPr>
                <w:trHeight w:val="297"/>
              </w:trPr>
              <w:tc>
                <w:tcPr>
                  <w:tcW w:w="1356" w:type="dxa"/>
                  <w:tcBorders>
                    <w:top w:val="single" w:sz="4" w:space="0" w:color="auto"/>
                    <w:left w:val="single" w:sz="4" w:space="0" w:color="auto"/>
                    <w:bottom w:val="single" w:sz="4" w:space="0" w:color="auto"/>
                    <w:right w:val="single" w:sz="4" w:space="0" w:color="auto"/>
                  </w:tcBorders>
                  <w:vAlign w:val="bottom"/>
                </w:tcPr>
                <w:p w:rsidR="00A15BED" w:rsidRPr="002F1827" w:rsidRDefault="00A15BED" w:rsidP="002F1827">
                  <w:pPr>
                    <w:jc w:val="both"/>
                    <w:rPr>
                      <w:sz w:val="18"/>
                      <w:szCs w:val="18"/>
                      <w:lang w:val="sw-KE"/>
                    </w:rPr>
                  </w:pPr>
                  <w:r w:rsidRPr="002F1827">
                    <w:rPr>
                      <w:sz w:val="18"/>
                      <w:szCs w:val="18"/>
                      <w:lang w:val="sw-KE"/>
                    </w:rPr>
                    <w:t>2008/2009</w:t>
                  </w:r>
                </w:p>
              </w:tc>
              <w:tc>
                <w:tcPr>
                  <w:tcW w:w="1469" w:type="dxa"/>
                  <w:tcBorders>
                    <w:top w:val="single" w:sz="4" w:space="0" w:color="auto"/>
                    <w:left w:val="single" w:sz="4" w:space="0" w:color="auto"/>
                    <w:bottom w:val="single" w:sz="4" w:space="0" w:color="auto"/>
                    <w:right w:val="single" w:sz="4" w:space="0" w:color="auto"/>
                  </w:tcBorders>
                  <w:vAlign w:val="bottom"/>
                </w:tcPr>
                <w:p w:rsidR="00A15BED" w:rsidRPr="002F1827" w:rsidRDefault="00A15BED" w:rsidP="002F1827">
                  <w:pPr>
                    <w:jc w:val="both"/>
                    <w:rPr>
                      <w:sz w:val="18"/>
                      <w:szCs w:val="18"/>
                      <w:lang w:val="sw-KE"/>
                    </w:rPr>
                  </w:pPr>
                  <w:r w:rsidRPr="002F1827">
                    <w:rPr>
                      <w:sz w:val="18"/>
                      <w:szCs w:val="18"/>
                      <w:lang w:val="sw-KE"/>
                    </w:rPr>
                    <w:t>310,584</w:t>
                  </w:r>
                </w:p>
              </w:tc>
              <w:tc>
                <w:tcPr>
                  <w:tcW w:w="1629" w:type="dxa"/>
                  <w:tcBorders>
                    <w:top w:val="single" w:sz="4" w:space="0" w:color="auto"/>
                    <w:left w:val="single" w:sz="4" w:space="0" w:color="auto"/>
                    <w:bottom w:val="single" w:sz="4" w:space="0" w:color="auto"/>
                    <w:right w:val="single" w:sz="4" w:space="0" w:color="auto"/>
                  </w:tcBorders>
                  <w:vAlign w:val="bottom"/>
                </w:tcPr>
                <w:p w:rsidR="00A15BED" w:rsidRPr="002F1827" w:rsidRDefault="00A15BED" w:rsidP="002F1827">
                  <w:pPr>
                    <w:jc w:val="both"/>
                    <w:rPr>
                      <w:sz w:val="18"/>
                      <w:szCs w:val="18"/>
                      <w:lang w:val="sw-KE"/>
                    </w:rPr>
                  </w:pPr>
                  <w:r w:rsidRPr="002F1827">
                    <w:rPr>
                      <w:sz w:val="18"/>
                      <w:szCs w:val="18"/>
                      <w:lang w:val="sw-KE"/>
                    </w:rPr>
                    <w:t>349,306</w:t>
                  </w:r>
                </w:p>
              </w:tc>
              <w:tc>
                <w:tcPr>
                  <w:tcW w:w="1672" w:type="dxa"/>
                  <w:tcBorders>
                    <w:top w:val="single" w:sz="4" w:space="0" w:color="auto"/>
                    <w:left w:val="single" w:sz="4" w:space="0" w:color="auto"/>
                    <w:bottom w:val="single" w:sz="4" w:space="0" w:color="auto"/>
                    <w:right w:val="single" w:sz="4" w:space="0" w:color="auto"/>
                  </w:tcBorders>
                  <w:vAlign w:val="bottom"/>
                </w:tcPr>
                <w:p w:rsidR="00A15BED" w:rsidRPr="002F1827" w:rsidRDefault="00A15BED" w:rsidP="002F1827">
                  <w:pPr>
                    <w:jc w:val="both"/>
                    <w:rPr>
                      <w:sz w:val="18"/>
                      <w:szCs w:val="18"/>
                      <w:lang w:val="sw-KE"/>
                    </w:rPr>
                  </w:pPr>
                  <w:r w:rsidRPr="002F1827">
                    <w:rPr>
                      <w:sz w:val="18"/>
                      <w:szCs w:val="18"/>
                      <w:lang w:val="sw-KE"/>
                    </w:rPr>
                    <w:t>90,063</w:t>
                  </w:r>
                </w:p>
              </w:tc>
            </w:tr>
            <w:tr w:rsidR="00A15BED" w:rsidRPr="002F1827">
              <w:trPr>
                <w:trHeight w:val="297"/>
              </w:trPr>
              <w:tc>
                <w:tcPr>
                  <w:tcW w:w="1356" w:type="dxa"/>
                  <w:tcBorders>
                    <w:top w:val="single" w:sz="4" w:space="0" w:color="auto"/>
                    <w:left w:val="single" w:sz="4" w:space="0" w:color="auto"/>
                    <w:bottom w:val="single" w:sz="4" w:space="0" w:color="auto"/>
                    <w:right w:val="single" w:sz="4" w:space="0" w:color="auto"/>
                  </w:tcBorders>
                  <w:vAlign w:val="bottom"/>
                </w:tcPr>
                <w:p w:rsidR="00A15BED" w:rsidRPr="002F1827" w:rsidRDefault="00A15BED" w:rsidP="002F1827">
                  <w:pPr>
                    <w:jc w:val="both"/>
                    <w:rPr>
                      <w:sz w:val="18"/>
                      <w:szCs w:val="18"/>
                      <w:lang w:val="sw-KE"/>
                    </w:rPr>
                  </w:pPr>
                  <w:r w:rsidRPr="002F1827">
                    <w:rPr>
                      <w:sz w:val="18"/>
                      <w:szCs w:val="18"/>
                      <w:lang w:val="sw-KE"/>
                    </w:rPr>
                    <w:t>2009/2010</w:t>
                  </w:r>
                </w:p>
              </w:tc>
              <w:tc>
                <w:tcPr>
                  <w:tcW w:w="1469" w:type="dxa"/>
                  <w:tcBorders>
                    <w:top w:val="single" w:sz="4" w:space="0" w:color="auto"/>
                    <w:left w:val="single" w:sz="4" w:space="0" w:color="auto"/>
                    <w:bottom w:val="single" w:sz="4" w:space="0" w:color="auto"/>
                    <w:right w:val="single" w:sz="4" w:space="0" w:color="auto"/>
                  </w:tcBorders>
                  <w:vAlign w:val="bottom"/>
                </w:tcPr>
                <w:p w:rsidR="00A15BED" w:rsidRPr="002F1827" w:rsidRDefault="00A15BED" w:rsidP="002F1827">
                  <w:pPr>
                    <w:jc w:val="both"/>
                    <w:rPr>
                      <w:sz w:val="18"/>
                      <w:szCs w:val="18"/>
                      <w:lang w:val="sw-KE"/>
                    </w:rPr>
                  </w:pPr>
                  <w:r w:rsidRPr="002F1827">
                    <w:rPr>
                      <w:sz w:val="18"/>
                      <w:szCs w:val="18"/>
                      <w:lang w:val="sw-KE"/>
                    </w:rPr>
                    <w:t>328,533</w:t>
                  </w:r>
                </w:p>
              </w:tc>
              <w:tc>
                <w:tcPr>
                  <w:tcW w:w="1629" w:type="dxa"/>
                  <w:tcBorders>
                    <w:top w:val="single" w:sz="4" w:space="0" w:color="auto"/>
                    <w:left w:val="single" w:sz="4" w:space="0" w:color="auto"/>
                    <w:bottom w:val="single" w:sz="4" w:space="0" w:color="auto"/>
                    <w:right w:val="single" w:sz="4" w:space="0" w:color="auto"/>
                  </w:tcBorders>
                  <w:vAlign w:val="bottom"/>
                </w:tcPr>
                <w:p w:rsidR="00A15BED" w:rsidRPr="002F1827" w:rsidRDefault="00A15BED" w:rsidP="002F1827">
                  <w:pPr>
                    <w:jc w:val="both"/>
                    <w:rPr>
                      <w:sz w:val="18"/>
                      <w:szCs w:val="18"/>
                      <w:lang w:val="sw-KE"/>
                    </w:rPr>
                  </w:pPr>
                  <w:r w:rsidRPr="002F1827">
                    <w:rPr>
                      <w:sz w:val="18"/>
                      <w:szCs w:val="18"/>
                      <w:lang w:val="sw-KE"/>
                    </w:rPr>
                    <w:t>475,918</w:t>
                  </w:r>
                </w:p>
              </w:tc>
              <w:tc>
                <w:tcPr>
                  <w:tcW w:w="1672" w:type="dxa"/>
                  <w:tcBorders>
                    <w:top w:val="single" w:sz="4" w:space="0" w:color="auto"/>
                    <w:left w:val="single" w:sz="4" w:space="0" w:color="auto"/>
                    <w:bottom w:val="single" w:sz="4" w:space="0" w:color="auto"/>
                    <w:right w:val="single" w:sz="4" w:space="0" w:color="auto"/>
                  </w:tcBorders>
                  <w:vAlign w:val="bottom"/>
                </w:tcPr>
                <w:p w:rsidR="00A15BED" w:rsidRPr="002F1827" w:rsidRDefault="00A15BED" w:rsidP="002F1827">
                  <w:pPr>
                    <w:jc w:val="both"/>
                    <w:rPr>
                      <w:sz w:val="18"/>
                      <w:szCs w:val="18"/>
                      <w:lang w:val="sw-KE"/>
                    </w:rPr>
                  </w:pPr>
                  <w:r w:rsidRPr="002F1827">
                    <w:rPr>
                      <w:sz w:val="18"/>
                      <w:szCs w:val="18"/>
                      <w:lang w:val="sw-KE"/>
                    </w:rPr>
                    <w:t>146,919</w:t>
                  </w:r>
                </w:p>
              </w:tc>
            </w:tr>
            <w:tr w:rsidR="00A15BED" w:rsidRPr="002F1827">
              <w:trPr>
                <w:trHeight w:val="297"/>
              </w:trPr>
              <w:tc>
                <w:tcPr>
                  <w:tcW w:w="1356" w:type="dxa"/>
                  <w:tcBorders>
                    <w:top w:val="single" w:sz="4" w:space="0" w:color="auto"/>
                    <w:left w:val="single" w:sz="4" w:space="0" w:color="auto"/>
                    <w:bottom w:val="single" w:sz="4" w:space="0" w:color="auto"/>
                    <w:right w:val="single" w:sz="4" w:space="0" w:color="auto"/>
                  </w:tcBorders>
                  <w:vAlign w:val="bottom"/>
                </w:tcPr>
                <w:p w:rsidR="00A15BED" w:rsidRPr="002F1827" w:rsidRDefault="00A15BED" w:rsidP="002F1827">
                  <w:pPr>
                    <w:jc w:val="both"/>
                    <w:rPr>
                      <w:sz w:val="18"/>
                      <w:szCs w:val="18"/>
                      <w:lang w:val="sw-KE"/>
                    </w:rPr>
                  </w:pPr>
                  <w:r w:rsidRPr="002F1827">
                    <w:rPr>
                      <w:sz w:val="18"/>
                      <w:szCs w:val="18"/>
                      <w:lang w:val="sw-KE"/>
                    </w:rPr>
                    <w:t>2010/2011</w:t>
                  </w:r>
                </w:p>
              </w:tc>
              <w:tc>
                <w:tcPr>
                  <w:tcW w:w="1469" w:type="dxa"/>
                  <w:tcBorders>
                    <w:top w:val="single" w:sz="4" w:space="0" w:color="auto"/>
                    <w:left w:val="single" w:sz="4" w:space="0" w:color="auto"/>
                    <w:bottom w:val="single" w:sz="4" w:space="0" w:color="auto"/>
                    <w:right w:val="single" w:sz="4" w:space="0" w:color="auto"/>
                  </w:tcBorders>
                  <w:vAlign w:val="bottom"/>
                </w:tcPr>
                <w:p w:rsidR="00A15BED" w:rsidRPr="002F1827" w:rsidRDefault="00A15BED" w:rsidP="002F1827">
                  <w:pPr>
                    <w:jc w:val="both"/>
                    <w:rPr>
                      <w:sz w:val="18"/>
                      <w:szCs w:val="18"/>
                      <w:lang w:val="sw-KE"/>
                    </w:rPr>
                  </w:pPr>
                  <w:r w:rsidRPr="002F1827">
                    <w:rPr>
                      <w:sz w:val="18"/>
                      <w:szCs w:val="18"/>
                      <w:lang w:val="sw-KE"/>
                    </w:rPr>
                    <w:t>666,030</w:t>
                  </w:r>
                </w:p>
              </w:tc>
              <w:tc>
                <w:tcPr>
                  <w:tcW w:w="1629" w:type="dxa"/>
                  <w:tcBorders>
                    <w:top w:val="single" w:sz="4" w:space="0" w:color="auto"/>
                    <w:left w:val="single" w:sz="4" w:space="0" w:color="auto"/>
                    <w:bottom w:val="single" w:sz="4" w:space="0" w:color="auto"/>
                    <w:right w:val="single" w:sz="4" w:space="0" w:color="auto"/>
                  </w:tcBorders>
                  <w:vAlign w:val="bottom"/>
                </w:tcPr>
                <w:p w:rsidR="00A15BED" w:rsidRPr="002F1827" w:rsidRDefault="00A15BED" w:rsidP="002F1827">
                  <w:pPr>
                    <w:jc w:val="both"/>
                    <w:rPr>
                      <w:sz w:val="18"/>
                      <w:szCs w:val="18"/>
                      <w:lang w:val="sw-KE"/>
                    </w:rPr>
                  </w:pPr>
                  <w:r w:rsidRPr="002F1827">
                    <w:rPr>
                      <w:sz w:val="18"/>
                      <w:szCs w:val="18"/>
                      <w:lang w:val="sw-KE"/>
                    </w:rPr>
                    <w:t xml:space="preserve">600,300 </w:t>
                  </w:r>
                </w:p>
              </w:tc>
              <w:tc>
                <w:tcPr>
                  <w:tcW w:w="1672" w:type="dxa"/>
                  <w:tcBorders>
                    <w:top w:val="single" w:sz="4" w:space="0" w:color="auto"/>
                    <w:left w:val="single" w:sz="4" w:space="0" w:color="auto"/>
                    <w:bottom w:val="single" w:sz="4" w:space="0" w:color="auto"/>
                    <w:right w:val="single" w:sz="4" w:space="0" w:color="auto"/>
                  </w:tcBorders>
                  <w:vAlign w:val="bottom"/>
                </w:tcPr>
                <w:p w:rsidR="00A15BED" w:rsidRPr="002F1827" w:rsidRDefault="00A15BED" w:rsidP="002F1827">
                  <w:pPr>
                    <w:jc w:val="both"/>
                    <w:rPr>
                      <w:sz w:val="18"/>
                      <w:szCs w:val="18"/>
                      <w:lang w:val="sw-KE"/>
                    </w:rPr>
                  </w:pPr>
                  <w:r w:rsidRPr="002F1827">
                    <w:rPr>
                      <w:sz w:val="18"/>
                      <w:szCs w:val="18"/>
                      <w:lang w:val="sw-KE"/>
                    </w:rPr>
                    <w:t xml:space="preserve">326,660 </w:t>
                  </w:r>
                </w:p>
              </w:tc>
            </w:tr>
            <w:tr w:rsidR="00A15BED" w:rsidRPr="002F1827">
              <w:trPr>
                <w:trHeight w:val="297"/>
              </w:trPr>
              <w:tc>
                <w:tcPr>
                  <w:tcW w:w="1356" w:type="dxa"/>
                  <w:tcBorders>
                    <w:top w:val="single" w:sz="4" w:space="0" w:color="auto"/>
                    <w:left w:val="single" w:sz="4" w:space="0" w:color="auto"/>
                    <w:bottom w:val="single" w:sz="4" w:space="0" w:color="auto"/>
                    <w:right w:val="single" w:sz="4" w:space="0" w:color="auto"/>
                  </w:tcBorders>
                  <w:vAlign w:val="bottom"/>
                </w:tcPr>
                <w:p w:rsidR="00A15BED" w:rsidRPr="002F1827" w:rsidRDefault="00A15BED" w:rsidP="002F1827">
                  <w:pPr>
                    <w:jc w:val="both"/>
                    <w:rPr>
                      <w:sz w:val="18"/>
                      <w:szCs w:val="18"/>
                      <w:lang w:val="sw-KE"/>
                    </w:rPr>
                  </w:pPr>
                  <w:r w:rsidRPr="002F1827">
                    <w:rPr>
                      <w:sz w:val="18"/>
                      <w:szCs w:val="18"/>
                      <w:lang w:val="sw-KE"/>
                    </w:rPr>
                    <w:t>2011/12</w:t>
                  </w:r>
                </w:p>
              </w:tc>
              <w:tc>
                <w:tcPr>
                  <w:tcW w:w="1469" w:type="dxa"/>
                  <w:tcBorders>
                    <w:top w:val="single" w:sz="4" w:space="0" w:color="auto"/>
                    <w:left w:val="single" w:sz="4" w:space="0" w:color="auto"/>
                    <w:bottom w:val="single" w:sz="4" w:space="0" w:color="auto"/>
                    <w:right w:val="single" w:sz="4" w:space="0" w:color="auto"/>
                  </w:tcBorders>
                  <w:vAlign w:val="bottom"/>
                </w:tcPr>
                <w:p w:rsidR="00A15BED" w:rsidRPr="002F1827" w:rsidRDefault="00A15BED" w:rsidP="002F1827">
                  <w:pPr>
                    <w:jc w:val="both"/>
                    <w:rPr>
                      <w:sz w:val="18"/>
                      <w:szCs w:val="18"/>
                      <w:lang w:val="sw-KE"/>
                    </w:rPr>
                  </w:pPr>
                  <w:r w:rsidRPr="002F1827">
                    <w:rPr>
                      <w:sz w:val="18"/>
                      <w:szCs w:val="18"/>
                      <w:lang w:val="sw-KE"/>
                    </w:rPr>
                    <w:t>1,125,000</w:t>
                  </w:r>
                </w:p>
              </w:tc>
              <w:tc>
                <w:tcPr>
                  <w:tcW w:w="1629" w:type="dxa"/>
                  <w:tcBorders>
                    <w:top w:val="single" w:sz="4" w:space="0" w:color="auto"/>
                    <w:left w:val="single" w:sz="4" w:space="0" w:color="auto"/>
                    <w:bottom w:val="single" w:sz="4" w:space="0" w:color="auto"/>
                    <w:right w:val="single" w:sz="4" w:space="0" w:color="auto"/>
                  </w:tcBorders>
                  <w:vAlign w:val="bottom"/>
                </w:tcPr>
                <w:p w:rsidR="00A15BED" w:rsidRPr="002F1827" w:rsidRDefault="00A15BED" w:rsidP="002F1827">
                  <w:pPr>
                    <w:jc w:val="both"/>
                    <w:rPr>
                      <w:sz w:val="18"/>
                      <w:szCs w:val="18"/>
                      <w:lang w:val="sw-KE"/>
                    </w:rPr>
                  </w:pPr>
                  <w:r w:rsidRPr="002F1827">
                    <w:rPr>
                      <w:sz w:val="18"/>
                      <w:szCs w:val="18"/>
                      <w:lang w:val="sw-KE"/>
                    </w:rPr>
                    <w:t>810,000</w:t>
                  </w:r>
                </w:p>
              </w:tc>
              <w:tc>
                <w:tcPr>
                  <w:tcW w:w="1672" w:type="dxa"/>
                  <w:tcBorders>
                    <w:top w:val="single" w:sz="4" w:space="0" w:color="auto"/>
                    <w:left w:val="single" w:sz="4" w:space="0" w:color="auto"/>
                    <w:bottom w:val="single" w:sz="4" w:space="0" w:color="auto"/>
                    <w:right w:val="single" w:sz="4" w:space="0" w:color="auto"/>
                  </w:tcBorders>
                  <w:vAlign w:val="bottom"/>
                </w:tcPr>
                <w:p w:rsidR="00A15BED" w:rsidRPr="002F1827" w:rsidRDefault="00A15BED" w:rsidP="002F1827">
                  <w:pPr>
                    <w:jc w:val="both"/>
                    <w:rPr>
                      <w:sz w:val="18"/>
                      <w:szCs w:val="18"/>
                      <w:lang w:val="sw-KE"/>
                    </w:rPr>
                  </w:pPr>
                  <w:r w:rsidRPr="002F1827">
                    <w:rPr>
                      <w:sz w:val="18"/>
                      <w:szCs w:val="18"/>
                      <w:lang w:val="sw-KE"/>
                    </w:rPr>
                    <w:t>456,000</w:t>
                  </w:r>
                </w:p>
              </w:tc>
            </w:tr>
            <w:tr w:rsidR="00A84330" w:rsidRPr="002F1827">
              <w:trPr>
                <w:trHeight w:val="297"/>
              </w:trPr>
              <w:tc>
                <w:tcPr>
                  <w:tcW w:w="1356" w:type="dxa"/>
                  <w:tcBorders>
                    <w:top w:val="single" w:sz="4" w:space="0" w:color="auto"/>
                    <w:left w:val="single" w:sz="4" w:space="0" w:color="auto"/>
                    <w:bottom w:val="single" w:sz="4" w:space="0" w:color="auto"/>
                    <w:right w:val="single" w:sz="4" w:space="0" w:color="auto"/>
                  </w:tcBorders>
                  <w:vAlign w:val="bottom"/>
                </w:tcPr>
                <w:p w:rsidR="00A84330" w:rsidRPr="002F1827" w:rsidRDefault="00A84330" w:rsidP="002F1827">
                  <w:pPr>
                    <w:jc w:val="both"/>
                    <w:rPr>
                      <w:sz w:val="18"/>
                      <w:szCs w:val="18"/>
                      <w:lang w:val="sw-KE"/>
                    </w:rPr>
                  </w:pPr>
                  <w:r w:rsidRPr="002F1827">
                    <w:rPr>
                      <w:sz w:val="18"/>
                      <w:szCs w:val="18"/>
                      <w:lang w:val="sw-KE"/>
                    </w:rPr>
                    <w:t>2012/2013</w:t>
                  </w:r>
                </w:p>
              </w:tc>
              <w:tc>
                <w:tcPr>
                  <w:tcW w:w="1469" w:type="dxa"/>
                  <w:tcBorders>
                    <w:top w:val="single" w:sz="4" w:space="0" w:color="auto"/>
                    <w:left w:val="single" w:sz="4" w:space="0" w:color="auto"/>
                    <w:bottom w:val="single" w:sz="4" w:space="0" w:color="auto"/>
                    <w:right w:val="single" w:sz="4" w:space="0" w:color="auto"/>
                  </w:tcBorders>
                  <w:vAlign w:val="bottom"/>
                </w:tcPr>
                <w:p w:rsidR="00A84330" w:rsidRPr="002F1827" w:rsidRDefault="00A84330" w:rsidP="002F1827">
                  <w:pPr>
                    <w:jc w:val="both"/>
                    <w:rPr>
                      <w:sz w:val="18"/>
                      <w:szCs w:val="18"/>
                      <w:lang w:val="sw-KE"/>
                    </w:rPr>
                  </w:pPr>
                  <w:r w:rsidRPr="002F1827">
                    <w:rPr>
                      <w:sz w:val="18"/>
                      <w:szCs w:val="18"/>
                      <w:lang w:val="sw-KE"/>
                    </w:rPr>
                    <w:t>1,230,000</w:t>
                  </w:r>
                </w:p>
              </w:tc>
              <w:tc>
                <w:tcPr>
                  <w:tcW w:w="1629" w:type="dxa"/>
                  <w:tcBorders>
                    <w:top w:val="single" w:sz="4" w:space="0" w:color="auto"/>
                    <w:left w:val="single" w:sz="4" w:space="0" w:color="auto"/>
                    <w:bottom w:val="single" w:sz="4" w:space="0" w:color="auto"/>
                    <w:right w:val="single" w:sz="4" w:space="0" w:color="auto"/>
                  </w:tcBorders>
                  <w:vAlign w:val="bottom"/>
                </w:tcPr>
                <w:p w:rsidR="00A84330" w:rsidRPr="002F1827" w:rsidRDefault="00A84330" w:rsidP="002F1827">
                  <w:pPr>
                    <w:jc w:val="both"/>
                    <w:rPr>
                      <w:sz w:val="18"/>
                      <w:szCs w:val="18"/>
                      <w:lang w:val="sw-KE"/>
                    </w:rPr>
                  </w:pPr>
                  <w:r w:rsidRPr="002F1827">
                    <w:rPr>
                      <w:sz w:val="18"/>
                      <w:szCs w:val="18"/>
                      <w:lang w:val="sw-KE"/>
                    </w:rPr>
                    <w:t>820,000</w:t>
                  </w:r>
                </w:p>
              </w:tc>
              <w:tc>
                <w:tcPr>
                  <w:tcW w:w="1672" w:type="dxa"/>
                  <w:tcBorders>
                    <w:top w:val="single" w:sz="4" w:space="0" w:color="auto"/>
                    <w:left w:val="single" w:sz="4" w:space="0" w:color="auto"/>
                    <w:bottom w:val="single" w:sz="4" w:space="0" w:color="auto"/>
                    <w:right w:val="single" w:sz="4" w:space="0" w:color="auto"/>
                  </w:tcBorders>
                  <w:vAlign w:val="bottom"/>
                </w:tcPr>
                <w:p w:rsidR="00A84330" w:rsidRPr="002F1827" w:rsidRDefault="00A84330" w:rsidP="002F1827">
                  <w:pPr>
                    <w:jc w:val="both"/>
                    <w:rPr>
                      <w:sz w:val="18"/>
                      <w:szCs w:val="18"/>
                      <w:lang w:val="sw-KE"/>
                    </w:rPr>
                  </w:pPr>
                  <w:r w:rsidRPr="002F1827">
                    <w:rPr>
                      <w:sz w:val="18"/>
                      <w:szCs w:val="18"/>
                      <w:lang w:val="sw-KE"/>
                    </w:rPr>
                    <w:t>479,000</w:t>
                  </w:r>
                </w:p>
              </w:tc>
            </w:tr>
          </w:tbl>
          <w:p w:rsidR="00A15BED" w:rsidRPr="002F1827" w:rsidRDefault="00A15BED" w:rsidP="002F1827">
            <w:pPr>
              <w:jc w:val="both"/>
              <w:rPr>
                <w:b/>
                <w:i/>
                <w:sz w:val="18"/>
                <w:szCs w:val="18"/>
                <w:lang w:val="es-ES"/>
              </w:rPr>
            </w:pPr>
            <w:r w:rsidRPr="002F1827">
              <w:rPr>
                <w:b/>
                <w:i/>
                <w:sz w:val="18"/>
                <w:szCs w:val="18"/>
                <w:lang w:val="es-ES"/>
              </w:rPr>
              <w:t>Chanzo: Idara ya Maendeleo ya Mazao</w:t>
            </w:r>
          </w:p>
        </w:tc>
      </w:tr>
      <w:tr w:rsidR="00A15BED" w:rsidRPr="002F1827">
        <w:tc>
          <w:tcPr>
            <w:tcW w:w="2399" w:type="pct"/>
          </w:tcPr>
          <w:p w:rsidR="00A15BED" w:rsidRPr="002F1827" w:rsidRDefault="00A15BED" w:rsidP="002F1827">
            <w:pPr>
              <w:jc w:val="both"/>
              <w:rPr>
                <w:sz w:val="18"/>
                <w:szCs w:val="18"/>
                <w:lang w:val="es-ES"/>
              </w:rPr>
            </w:pPr>
            <w:r w:rsidRPr="002F1827">
              <w:rPr>
                <w:sz w:val="18"/>
                <w:szCs w:val="18"/>
                <w:lang w:val="es-ES"/>
              </w:rPr>
              <w:lastRenderedPageBreak/>
              <w:t>Kuratibu utekelezaji wa mikakati ya kuhamasisha uendelezaji wa mazao ya mizizi (muhogo, viazi vitamu na mviringo, viazi vikuu na magimbi)</w:t>
            </w:r>
          </w:p>
        </w:tc>
        <w:tc>
          <w:tcPr>
            <w:tcW w:w="2601" w:type="pct"/>
          </w:tcPr>
          <w:p w:rsidR="00A15BED" w:rsidRPr="002F1827" w:rsidRDefault="00A15BED" w:rsidP="002F1827">
            <w:pPr>
              <w:jc w:val="both"/>
              <w:rPr>
                <w:sz w:val="18"/>
                <w:szCs w:val="18"/>
                <w:lang w:val="es-ES"/>
              </w:rPr>
            </w:pPr>
            <w:r w:rsidRPr="002F1827">
              <w:rPr>
                <w:sz w:val="18"/>
                <w:szCs w:val="18"/>
                <w:lang w:val="es-ES"/>
              </w:rPr>
              <w:t xml:space="preserve">Zoezi la kuainisha changamoto na fursa za uzalishaji wa vipando vya zao la muhogo lilifanyika katika mikoa 13 nchini. Ilibainika kuwa kila mdau hufanya kazi ya uzalishaji wa vipando kwa utaratibu wakebila kuzingatia sheria ya mbegu ya mwaka 2003 na kanuni zake, hii husababisha kuwepo na uwezekano mkubwa wa kueneza magonjwa ya muhogo. Aidha, imebainika kuwa mahitaji halisi ya vipando vya muhogo kwa uzalishaji wa kibiashara hayajulikani. Wadau wamependekeza kuanzishwa kwa ukanda maalumu (specialized areas) wa kuzalisha na kuimarisha </w:t>
            </w:r>
            <w:r w:rsidRPr="002F1827">
              <w:rPr>
                <w:sz w:val="18"/>
                <w:szCs w:val="18"/>
                <w:lang w:val="es-ES"/>
              </w:rPr>
              <w:lastRenderedPageBreak/>
              <w:t xml:space="preserve">usambazaji wa vipando vya muhogo kutoka eneo moja kwenda jingine ili kuzuia uenezwaji wa magonjwa. </w:t>
            </w:r>
          </w:p>
          <w:p w:rsidR="00A15BED" w:rsidRPr="002F1827" w:rsidRDefault="00A15BED" w:rsidP="002F1827">
            <w:pPr>
              <w:jc w:val="both"/>
              <w:rPr>
                <w:sz w:val="18"/>
                <w:szCs w:val="18"/>
                <w:lang w:val="es-ES"/>
              </w:rPr>
            </w:pPr>
            <w:r w:rsidRPr="002F1827">
              <w:rPr>
                <w:sz w:val="18"/>
                <w:szCs w:val="18"/>
                <w:lang w:val="es-ES"/>
              </w:rPr>
              <w:t xml:space="preserve">Jumla ya vipando bora vya muhogo milioni 15 vilizalishwa ikiwa ni asilimia 60 ya lengo la kuzalisha vipando milioni 25. Lengo hilo halikufikiwa kutokana na ukame uliojitokeza katika Maeneo yanayozalisha vipando. </w:t>
            </w:r>
          </w:p>
        </w:tc>
      </w:tr>
      <w:tr w:rsidR="00A15BED" w:rsidRPr="002F1827">
        <w:tc>
          <w:tcPr>
            <w:tcW w:w="2399" w:type="pct"/>
          </w:tcPr>
          <w:p w:rsidR="00A15BED" w:rsidRPr="002F1827" w:rsidRDefault="00A15BED" w:rsidP="002F1827">
            <w:pPr>
              <w:jc w:val="both"/>
              <w:rPr>
                <w:sz w:val="18"/>
                <w:szCs w:val="18"/>
                <w:lang w:val="es-ES"/>
              </w:rPr>
            </w:pPr>
            <w:r w:rsidRPr="002F1827">
              <w:rPr>
                <w:sz w:val="18"/>
                <w:szCs w:val="18"/>
                <w:lang w:val="es-ES"/>
              </w:rPr>
              <w:lastRenderedPageBreak/>
              <w:t>Kuwaainisha, kuwatambua, kuwasajili  wazalishaji vipando na mbegu bora za bustani</w:t>
            </w:r>
          </w:p>
        </w:tc>
        <w:tc>
          <w:tcPr>
            <w:tcW w:w="2601" w:type="pct"/>
          </w:tcPr>
          <w:p w:rsidR="00A15BED" w:rsidRPr="002F1827" w:rsidRDefault="00A15BED" w:rsidP="002F1827">
            <w:pPr>
              <w:jc w:val="both"/>
              <w:rPr>
                <w:sz w:val="18"/>
                <w:szCs w:val="18"/>
                <w:lang w:val="es-ES"/>
              </w:rPr>
            </w:pPr>
            <w:r w:rsidRPr="002F1827">
              <w:rPr>
                <w:sz w:val="18"/>
                <w:szCs w:val="18"/>
                <w:lang w:val="es-ES"/>
              </w:rPr>
              <w:t xml:space="preserve">Kazi ya kuainisha wazalishaji wa aina mbalimbali ya miche ya matunda kama vile miembe, michungwa, mipapai, mikakara na parachichi ilifanyika katika mikoa ya Dar es Salaam, Pwani, Mtwara, Singida, Morogoro, Mbeya, Iringa na Dodoma ambapo jumla ya wazalishaji 180 waliainishwa. Aidha, wazalishaji hao wanazalisha pia miche ya maua ya aina mbalimbali. </w:t>
            </w:r>
          </w:p>
        </w:tc>
      </w:tr>
      <w:tr w:rsidR="00A15BED" w:rsidRPr="002F1827">
        <w:tc>
          <w:tcPr>
            <w:tcW w:w="2399" w:type="pct"/>
          </w:tcPr>
          <w:p w:rsidR="00A15BED" w:rsidRPr="002F1827" w:rsidRDefault="00A15BED" w:rsidP="002F1827">
            <w:pPr>
              <w:jc w:val="both"/>
              <w:rPr>
                <w:sz w:val="18"/>
                <w:szCs w:val="18"/>
                <w:lang w:val="es-ES"/>
              </w:rPr>
            </w:pPr>
            <w:r w:rsidRPr="002F1827">
              <w:rPr>
                <w:sz w:val="18"/>
                <w:szCs w:val="18"/>
                <w:lang w:val="es-ES"/>
              </w:rPr>
              <w:t>Kuratibu ukusanyaji wa  teknolojia mbalimbali za uzalishaji wa mazao ya bustani na kuwezesha upatikanaji na utumiaji wake kwa wadau mbalimbali</w:t>
            </w:r>
          </w:p>
        </w:tc>
        <w:tc>
          <w:tcPr>
            <w:tcW w:w="2601" w:type="pct"/>
          </w:tcPr>
          <w:p w:rsidR="00A15BED" w:rsidRPr="002F1827" w:rsidRDefault="00A15BED" w:rsidP="002F1827">
            <w:pPr>
              <w:jc w:val="both"/>
              <w:rPr>
                <w:sz w:val="18"/>
                <w:szCs w:val="18"/>
                <w:lang w:val="es-ES"/>
              </w:rPr>
            </w:pPr>
            <w:r w:rsidRPr="002F1827">
              <w:rPr>
                <w:sz w:val="18"/>
                <w:szCs w:val="18"/>
                <w:lang w:val="es-ES"/>
              </w:rPr>
              <w:t xml:space="preserve">Teknolojia za uzalishaji vitunguu (Mang’ola Manyara), nyanya (Tengeru na AVRDC), teknolojia za uzalishaji tangawizi </w:t>
            </w:r>
            <w:r w:rsidRPr="002F1827">
              <w:rPr>
                <w:i/>
                <w:sz w:val="18"/>
                <w:szCs w:val="18"/>
                <w:lang w:val="es-ES"/>
              </w:rPr>
              <w:t xml:space="preserve">(ginger), </w:t>
            </w:r>
            <w:r w:rsidRPr="002F1827">
              <w:rPr>
                <w:sz w:val="18"/>
                <w:szCs w:val="18"/>
                <w:lang w:val="es-ES"/>
              </w:rPr>
              <w:t xml:space="preserve">matumizi salama ya madawa katika mazao ya bustani kwa ushauri wa TPRI zilikusanywa kwa lengo la kuzieneza katika maeneo mengine.  </w:t>
            </w:r>
          </w:p>
        </w:tc>
      </w:tr>
      <w:tr w:rsidR="00A15BED" w:rsidRPr="002F1827">
        <w:tc>
          <w:tcPr>
            <w:tcW w:w="2399" w:type="pct"/>
          </w:tcPr>
          <w:p w:rsidR="00A15BED" w:rsidRPr="002F1827" w:rsidRDefault="00A15BED" w:rsidP="002F1827">
            <w:pPr>
              <w:jc w:val="both"/>
              <w:rPr>
                <w:sz w:val="18"/>
                <w:szCs w:val="18"/>
                <w:lang w:val="es-ES"/>
              </w:rPr>
            </w:pPr>
            <w:r w:rsidRPr="002F1827">
              <w:rPr>
                <w:sz w:val="18"/>
                <w:szCs w:val="18"/>
                <w:lang w:val="es-ES"/>
              </w:rPr>
              <w:t>Kuratibu utekelezaji wa mikakati na programu za kuendeleza mazao yanayosimamiwa na Bodi za Mazao</w:t>
            </w:r>
          </w:p>
        </w:tc>
        <w:tc>
          <w:tcPr>
            <w:tcW w:w="2601" w:type="pct"/>
          </w:tcPr>
          <w:p w:rsidR="00A15BED" w:rsidRPr="002F1827" w:rsidRDefault="00A15BED" w:rsidP="002F1827">
            <w:pPr>
              <w:jc w:val="both"/>
              <w:rPr>
                <w:sz w:val="18"/>
                <w:szCs w:val="18"/>
                <w:lang w:val="es-ES"/>
              </w:rPr>
            </w:pPr>
            <w:r w:rsidRPr="002F1827">
              <w:rPr>
                <w:sz w:val="18"/>
                <w:szCs w:val="18"/>
                <w:lang w:val="es-ES"/>
              </w:rPr>
              <w:t xml:space="preserve">Mipango mikakati ya uendelezaji wa mazao yanayosimamiwa na Bodi za Mazao ilifanyika. Maoni yalitolewa kwa lengo la kuboresha mikakati hiyo hususan katika kuwashirikisha wadau wote kwa kuwataka wataalamu waelekezi kuhakikisha kuwa wanafuata </w:t>
            </w:r>
            <w:r w:rsidRPr="002F1827">
              <w:rPr>
                <w:i/>
                <w:sz w:val="18"/>
                <w:szCs w:val="18"/>
                <w:lang w:val="es-ES"/>
              </w:rPr>
              <w:t>Terms of Reference (ToR)</w:t>
            </w:r>
            <w:r w:rsidRPr="002F1827">
              <w:rPr>
                <w:sz w:val="18"/>
                <w:szCs w:val="18"/>
                <w:lang w:val="es-ES"/>
              </w:rPr>
              <w:t xml:space="preserve"> zilizoandaliwa. </w:t>
            </w:r>
          </w:p>
        </w:tc>
      </w:tr>
      <w:tr w:rsidR="00A15BED" w:rsidRPr="002F1827">
        <w:tc>
          <w:tcPr>
            <w:tcW w:w="2399" w:type="pct"/>
          </w:tcPr>
          <w:p w:rsidR="00A15BED" w:rsidRPr="002F1827" w:rsidRDefault="00A15BED" w:rsidP="002F1827">
            <w:pPr>
              <w:jc w:val="both"/>
              <w:rPr>
                <w:sz w:val="18"/>
                <w:szCs w:val="18"/>
                <w:lang w:val="es-ES"/>
              </w:rPr>
            </w:pPr>
            <w:r w:rsidRPr="002F1827">
              <w:rPr>
                <w:sz w:val="18"/>
                <w:szCs w:val="18"/>
                <w:lang w:val="es-ES"/>
              </w:rPr>
              <w:t>Kuhamasisha na kuratibu kilimo cha mkataba kwa lengo la kuinua uzalishaji bora na wenye tija wa mazao ya kilimo nchini kwa lengo la kumuongezea mkulima pato na taifa kwa ujumla</w:t>
            </w:r>
          </w:p>
        </w:tc>
        <w:tc>
          <w:tcPr>
            <w:tcW w:w="2601" w:type="pct"/>
          </w:tcPr>
          <w:p w:rsidR="00A15BED" w:rsidRPr="002F1827" w:rsidRDefault="00A15BED" w:rsidP="002F1827">
            <w:pPr>
              <w:jc w:val="both"/>
              <w:rPr>
                <w:sz w:val="18"/>
                <w:szCs w:val="18"/>
                <w:lang w:val="es-ES"/>
              </w:rPr>
            </w:pPr>
            <w:r w:rsidRPr="002F1827">
              <w:rPr>
                <w:sz w:val="18"/>
                <w:szCs w:val="18"/>
                <w:lang w:val="es-ES"/>
              </w:rPr>
              <w:t>Kanuni za kilimo cha mkataba zimeendelea kutolewa kwa wadau hususan kwa mazao ya tumbaku, miwa, pareto, pamba na chai ambayo yapo kwenye kilimo cha mkataba. Aidha, kilimo cha mkataba kimehimizwa kwa mazao ya bustani, mbegu za mafuta na mikunde. Lengo ni kuwahimiza wakulima waelewe mikataba wanayoingia na wanunuzi. Kadhalika, Wizara inaandaa sheria ya kilimo cha mkataba ili kuwa na mwongozo wa kilimo hicho.</w:t>
            </w:r>
          </w:p>
        </w:tc>
      </w:tr>
      <w:tr w:rsidR="00A15BED" w:rsidRPr="002F1827">
        <w:tc>
          <w:tcPr>
            <w:tcW w:w="2399" w:type="pct"/>
          </w:tcPr>
          <w:p w:rsidR="00A15BED" w:rsidRPr="002F1827" w:rsidRDefault="00A15BED" w:rsidP="002F1827">
            <w:pPr>
              <w:jc w:val="both"/>
              <w:rPr>
                <w:sz w:val="18"/>
                <w:szCs w:val="18"/>
                <w:lang w:val="es-ES"/>
              </w:rPr>
            </w:pPr>
            <w:r w:rsidRPr="002F1827">
              <w:rPr>
                <w:sz w:val="18"/>
                <w:szCs w:val="18"/>
                <w:lang w:val="es-ES"/>
              </w:rPr>
              <w:t>Kuandaa, kuchapisha na kusambaza machapisho (vipeperushi, vijitabu, vitabu na mabango), katika vipindi vya redio, televisheni, makala na matangazo katika magazeti</w:t>
            </w:r>
          </w:p>
        </w:tc>
        <w:tc>
          <w:tcPr>
            <w:tcW w:w="2601" w:type="pct"/>
          </w:tcPr>
          <w:p w:rsidR="00A15BED" w:rsidRPr="002F1827" w:rsidRDefault="00A15BED" w:rsidP="002F1827">
            <w:pPr>
              <w:jc w:val="both"/>
              <w:rPr>
                <w:sz w:val="18"/>
                <w:szCs w:val="18"/>
                <w:lang w:val="es-ES"/>
              </w:rPr>
            </w:pPr>
            <w:r w:rsidRPr="002F1827">
              <w:rPr>
                <w:sz w:val="18"/>
                <w:szCs w:val="18"/>
                <w:lang w:val="es-ES"/>
              </w:rPr>
              <w:t>Kufanikisha mchakato wa kuandaa mkakati wa mawasiliano wa Wizara ambapo rasimu ya kwanza imekamilika na hatua zinazofuata ni kufanya mapitio kwa kushirikisha wadau mbalimbali. Kazi ya kuchapisha mkakati huo itakamilika katika robo y</w:t>
            </w:r>
            <w:r w:rsidR="00A84330" w:rsidRPr="002F1827">
              <w:rPr>
                <w:sz w:val="18"/>
                <w:szCs w:val="18"/>
                <w:lang w:val="es-ES"/>
              </w:rPr>
              <w:t>a pili ya mwaka wa fedha wa 2012</w:t>
            </w:r>
            <w:r w:rsidRPr="002F1827">
              <w:rPr>
                <w:sz w:val="18"/>
                <w:szCs w:val="18"/>
                <w:lang w:val="es-ES"/>
              </w:rPr>
              <w:t>/201</w:t>
            </w:r>
            <w:r w:rsidR="00A84330" w:rsidRPr="002F1827">
              <w:rPr>
                <w:sz w:val="18"/>
                <w:szCs w:val="18"/>
                <w:lang w:val="es-ES"/>
              </w:rPr>
              <w:t>3</w:t>
            </w:r>
            <w:r w:rsidRPr="002F1827">
              <w:rPr>
                <w:sz w:val="18"/>
                <w:szCs w:val="18"/>
                <w:lang w:val="es-ES"/>
              </w:rPr>
              <w:t xml:space="preserve">. </w:t>
            </w:r>
          </w:p>
          <w:p w:rsidR="00A15BED" w:rsidRPr="002F1827" w:rsidRDefault="00A15BED" w:rsidP="002F1827">
            <w:pPr>
              <w:jc w:val="both"/>
              <w:rPr>
                <w:sz w:val="18"/>
                <w:szCs w:val="18"/>
                <w:lang w:val="es-ES"/>
              </w:rPr>
            </w:pPr>
            <w:r w:rsidRPr="002F1827">
              <w:rPr>
                <w:sz w:val="18"/>
                <w:szCs w:val="18"/>
                <w:lang w:val="es-ES"/>
              </w:rPr>
              <w:t>Vipindi vya televisheni 24 vimeandaliwa na kurushwa kupitia kituo cha TBC 1 kwa ajili ya kuelimisha wadau na wakulima kuhusu utekelezaji wa Azimio la KILIMO KWANZA kupitia Programu ya Maendeleo ya Kilimo (ASDP), Programu ya Mageuzi na Modenaizesheni ya Ushirika (CRMP), usalama wa chakula, Wakala wa Taifa wa Hifadhi ya Chakula, ugawaji wa ruzuku ya pembejeo kwa mfumo wa vocha na masuala mengine muhimu katika maendeleo ya kilimo nchini.</w:t>
            </w:r>
          </w:p>
          <w:p w:rsidR="00A15BED" w:rsidRPr="002F1827" w:rsidRDefault="00A15BED" w:rsidP="002F1827">
            <w:pPr>
              <w:jc w:val="both"/>
              <w:rPr>
                <w:sz w:val="18"/>
                <w:szCs w:val="18"/>
                <w:lang w:val="pt-BR"/>
              </w:rPr>
            </w:pPr>
            <w:r w:rsidRPr="002F1827">
              <w:rPr>
                <w:sz w:val="18"/>
                <w:szCs w:val="18"/>
                <w:lang w:val="es-ES"/>
              </w:rPr>
              <w:t xml:space="preserve">Wizara imefanikiwa kuandaa na kuchapa Jarida la Wizara ambalo ni mahususi kwa ajili ya kueleza mikakati, programu na mafanikio katika sekta ya kilimo. Jumla ya nakala 6,000 zilichapishwa </w:t>
            </w:r>
            <w:r w:rsidRPr="002F1827">
              <w:rPr>
                <w:sz w:val="18"/>
                <w:szCs w:val="18"/>
                <w:lang w:val="pt-BR"/>
              </w:rPr>
              <w:t xml:space="preserve">Aidha, mabango mbalimbali na vipeperushi yenye kueleza dhima, programu za Wizara </w:t>
            </w:r>
            <w:r w:rsidRPr="002F1827">
              <w:rPr>
                <w:sz w:val="18"/>
                <w:szCs w:val="18"/>
                <w:lang w:val="pt-BR"/>
              </w:rPr>
              <w:lastRenderedPageBreak/>
              <w:t>viliandaliwa na kusambazwa.</w:t>
            </w:r>
          </w:p>
          <w:p w:rsidR="00A15BED" w:rsidRPr="002F1827" w:rsidRDefault="00A15BED" w:rsidP="002F1827">
            <w:pPr>
              <w:jc w:val="both"/>
              <w:rPr>
                <w:sz w:val="18"/>
                <w:szCs w:val="18"/>
                <w:lang w:val="sv-SE"/>
              </w:rPr>
            </w:pPr>
            <w:r w:rsidRPr="002F1827">
              <w:rPr>
                <w:sz w:val="18"/>
                <w:szCs w:val="18"/>
                <w:lang w:val="sv-SE"/>
              </w:rPr>
              <w:t xml:space="preserve">Mikutano ya vyombo vya habari </w:t>
            </w:r>
            <w:r w:rsidRPr="002F1827">
              <w:rPr>
                <w:i/>
                <w:sz w:val="18"/>
                <w:szCs w:val="18"/>
                <w:lang w:val="sv-SE"/>
              </w:rPr>
              <w:t>(Press Conference)</w:t>
            </w:r>
            <w:r w:rsidRPr="002F1827">
              <w:rPr>
                <w:sz w:val="18"/>
                <w:szCs w:val="18"/>
                <w:lang w:val="sv-SE"/>
              </w:rPr>
              <w:t xml:space="preserve"> ilifanyika kwa lengo la kufafanua mambo kadhaa yaliyohitaji kufanunuliwa hususan utaratibu wa Serikali kuwauzia wafanyabiashara wa kati sehemu ya akiba ya chakula kutoka kwenye maghala ya Wakala wa Taifa wa Hifadhi ya Chakula. </w:t>
            </w:r>
          </w:p>
        </w:tc>
      </w:tr>
      <w:tr w:rsidR="00A15BED" w:rsidRPr="002F1827">
        <w:tc>
          <w:tcPr>
            <w:tcW w:w="2399" w:type="pct"/>
          </w:tcPr>
          <w:p w:rsidR="00A15BED" w:rsidRPr="002F1827" w:rsidRDefault="00A15BED" w:rsidP="002F1827">
            <w:pPr>
              <w:jc w:val="both"/>
              <w:rPr>
                <w:sz w:val="18"/>
                <w:szCs w:val="18"/>
                <w:lang w:val="pt-BR"/>
              </w:rPr>
            </w:pPr>
            <w:r w:rsidRPr="002F1827">
              <w:rPr>
                <w:sz w:val="18"/>
                <w:szCs w:val="18"/>
                <w:lang w:val="pt-BR"/>
              </w:rPr>
              <w:lastRenderedPageBreak/>
              <w:t xml:space="preserve">Kuendelea kuwafundisha  watafiti wa mazao yote jinsi ya kutengeneza mizania ya gharama na faida za kilimo cha mazao mbalimbali </w:t>
            </w:r>
            <w:r w:rsidRPr="002F1827">
              <w:rPr>
                <w:i/>
                <w:sz w:val="18"/>
                <w:szCs w:val="18"/>
                <w:lang w:val="pt-BR"/>
              </w:rPr>
              <w:t>(farm budgets)</w:t>
            </w:r>
            <w:r w:rsidRPr="002F1827">
              <w:rPr>
                <w:sz w:val="18"/>
                <w:szCs w:val="18"/>
                <w:lang w:val="pt-BR"/>
              </w:rPr>
              <w:t xml:space="preserve"> </w:t>
            </w:r>
          </w:p>
        </w:tc>
        <w:tc>
          <w:tcPr>
            <w:tcW w:w="2601" w:type="pct"/>
          </w:tcPr>
          <w:p w:rsidR="00A15BED" w:rsidRPr="002F1827" w:rsidRDefault="00A15BED" w:rsidP="002F1827">
            <w:pPr>
              <w:jc w:val="both"/>
              <w:rPr>
                <w:sz w:val="18"/>
                <w:szCs w:val="18"/>
                <w:lang w:val="pt-BR"/>
              </w:rPr>
            </w:pPr>
            <w:r w:rsidRPr="002F1827">
              <w:rPr>
                <w:sz w:val="18"/>
                <w:szCs w:val="18"/>
                <w:lang w:val="pt-BR"/>
              </w:rPr>
              <w:t xml:space="preserve">Watafiti 40 wameongezewa ujuzi wa kuchambua gharama za uzalishaji </w:t>
            </w:r>
            <w:r w:rsidRPr="002F1827">
              <w:rPr>
                <w:i/>
                <w:sz w:val="18"/>
                <w:szCs w:val="18"/>
                <w:lang w:val="pt-BR"/>
              </w:rPr>
              <w:t>(farm budgets)</w:t>
            </w:r>
            <w:r w:rsidRPr="002F1827">
              <w:rPr>
                <w:sz w:val="18"/>
                <w:szCs w:val="18"/>
                <w:lang w:val="pt-BR"/>
              </w:rPr>
              <w:t xml:space="preserve"> kwa muda wa siku 14. Aidha, Watafiti 35 waliongezewa ujuzi wa kuchambua </w:t>
            </w:r>
            <w:r w:rsidRPr="002F1827">
              <w:rPr>
                <w:i/>
                <w:sz w:val="18"/>
                <w:szCs w:val="18"/>
                <w:lang w:val="pt-BR"/>
              </w:rPr>
              <w:t>‘value chain’</w:t>
            </w:r>
            <w:r w:rsidRPr="002F1827">
              <w:rPr>
                <w:sz w:val="18"/>
                <w:szCs w:val="18"/>
                <w:lang w:val="pt-BR"/>
              </w:rPr>
              <w:t xml:space="preserve"> na masoko kwa majuma mawili.</w:t>
            </w:r>
          </w:p>
        </w:tc>
      </w:tr>
      <w:tr w:rsidR="00A15BED" w:rsidRPr="002F1827">
        <w:tc>
          <w:tcPr>
            <w:tcW w:w="2399" w:type="pct"/>
          </w:tcPr>
          <w:p w:rsidR="00A15BED" w:rsidRPr="002F1827" w:rsidRDefault="00A15BED" w:rsidP="002F1827">
            <w:pPr>
              <w:jc w:val="both"/>
              <w:rPr>
                <w:sz w:val="18"/>
                <w:szCs w:val="18"/>
                <w:lang w:val="sw-KE"/>
              </w:rPr>
            </w:pPr>
            <w:r w:rsidRPr="002F1827">
              <w:rPr>
                <w:sz w:val="18"/>
                <w:szCs w:val="18"/>
                <w:lang w:val="sw-KE"/>
              </w:rPr>
              <w:t xml:space="preserve">Kuendelea kutafiti utengenezaji wa bidhaa na vyakula mbalimbali kutokana na mazao ya chakula na biashara kama muhogo, korosho, matunda na viazi na kuzipeleka kwa wakulima kwa kutumia vikundi vya wakulima </w:t>
            </w:r>
          </w:p>
        </w:tc>
        <w:tc>
          <w:tcPr>
            <w:tcW w:w="2601" w:type="pct"/>
          </w:tcPr>
          <w:p w:rsidR="00A15BED" w:rsidRPr="002F1827" w:rsidRDefault="00A15BED" w:rsidP="002F1827">
            <w:pPr>
              <w:jc w:val="both"/>
              <w:rPr>
                <w:sz w:val="18"/>
                <w:szCs w:val="18"/>
                <w:lang w:val="sw-KE"/>
              </w:rPr>
            </w:pPr>
            <w:r w:rsidRPr="002F1827">
              <w:rPr>
                <w:sz w:val="18"/>
                <w:szCs w:val="18"/>
                <w:lang w:val="sw-KE"/>
              </w:rPr>
              <w:t>Kituo cha Utafiti cha Naliendele kiliendelea na utafiti wa bidhaa zitokanazo na korosho na kueneza utaalamu huo kwa wakulima wa korosho Kanda ya Kusini. Aidha, Kituo cha Utafiti cha Kibaha kiliendelea na tafiti za kuboresha bidhaa zitokanazo na muhogo na viazi vitamu.</w:t>
            </w:r>
          </w:p>
        </w:tc>
      </w:tr>
      <w:tr w:rsidR="00E75049" w:rsidRPr="002F1827">
        <w:tc>
          <w:tcPr>
            <w:tcW w:w="2399" w:type="pct"/>
          </w:tcPr>
          <w:p w:rsidR="00E75049" w:rsidRPr="002F1827" w:rsidRDefault="00E75049" w:rsidP="002F1827">
            <w:pPr>
              <w:jc w:val="both"/>
              <w:rPr>
                <w:sz w:val="18"/>
                <w:szCs w:val="18"/>
                <w:lang w:val="sw-KE"/>
              </w:rPr>
            </w:pPr>
            <w:r w:rsidRPr="002F1827">
              <w:rPr>
                <w:sz w:val="18"/>
                <w:szCs w:val="18"/>
                <w:lang w:val="sw-KE"/>
              </w:rPr>
              <w:t>Kuwajengea uwezo wasindikaji wadogo na kuipachapa bidhaa ya muhogo na mpunga, kupanga madaraja na kufungasha katika mkoa wa Tabora</w:t>
            </w:r>
          </w:p>
        </w:tc>
        <w:tc>
          <w:tcPr>
            <w:tcW w:w="2601" w:type="pct"/>
          </w:tcPr>
          <w:p w:rsidR="00E75049" w:rsidRPr="002F1827" w:rsidRDefault="00E75049" w:rsidP="002F1827">
            <w:pPr>
              <w:jc w:val="both"/>
              <w:rPr>
                <w:sz w:val="18"/>
                <w:szCs w:val="18"/>
                <w:lang w:val="sw-KE"/>
              </w:rPr>
            </w:pPr>
            <w:r w:rsidRPr="002F1827">
              <w:rPr>
                <w:sz w:val="18"/>
                <w:szCs w:val="18"/>
                <w:lang w:val="sw-KE"/>
              </w:rPr>
              <w:t xml:space="preserve">Jumla ya wakulima 150 na wataalamu 15 kutoka katika maeneo ya umwagiliaji wa zao la mpunga katika skimu za umwagiliaji za Mbarali, Lower Moshi na Mkindo walipatiwa  mafunzo ya usindikaji na upangaji wa madaraja. </w:t>
            </w:r>
          </w:p>
        </w:tc>
      </w:tr>
      <w:tr w:rsidR="00E75049" w:rsidRPr="002F1827">
        <w:tc>
          <w:tcPr>
            <w:tcW w:w="2399" w:type="pct"/>
          </w:tcPr>
          <w:p w:rsidR="00E75049" w:rsidRPr="002F1827" w:rsidRDefault="00E75049" w:rsidP="002F1827">
            <w:pPr>
              <w:jc w:val="both"/>
              <w:rPr>
                <w:sz w:val="18"/>
                <w:szCs w:val="18"/>
                <w:lang w:val="sw-KE"/>
              </w:rPr>
            </w:pPr>
            <w:r w:rsidRPr="002F1827">
              <w:rPr>
                <w:sz w:val="18"/>
                <w:szCs w:val="18"/>
                <w:lang w:val="sw-KE"/>
              </w:rPr>
              <w:t xml:space="preserve">Kueneza teknolojia za uchanganyaji wa vyakula na matumizi yake </w:t>
            </w:r>
            <w:r w:rsidRPr="002F1827">
              <w:rPr>
                <w:i/>
                <w:sz w:val="18"/>
                <w:szCs w:val="18"/>
                <w:lang w:val="sw-KE"/>
              </w:rPr>
              <w:t>(Blending)</w:t>
            </w:r>
            <w:r w:rsidRPr="002F1827">
              <w:rPr>
                <w:sz w:val="18"/>
                <w:szCs w:val="18"/>
                <w:lang w:val="sw-KE"/>
              </w:rPr>
              <w:t xml:space="preserve"> katika Halmashauri 2 za mkoa wa Mtwara</w:t>
            </w:r>
          </w:p>
        </w:tc>
        <w:tc>
          <w:tcPr>
            <w:tcW w:w="2601" w:type="pct"/>
          </w:tcPr>
          <w:p w:rsidR="00E75049" w:rsidRPr="002F1827" w:rsidRDefault="00E75049" w:rsidP="002F1827">
            <w:pPr>
              <w:jc w:val="both"/>
              <w:rPr>
                <w:sz w:val="18"/>
                <w:szCs w:val="18"/>
                <w:lang w:val="sw-KE"/>
              </w:rPr>
            </w:pPr>
            <w:r w:rsidRPr="002F1827">
              <w:rPr>
                <w:sz w:val="18"/>
                <w:szCs w:val="18"/>
                <w:lang w:val="sw-KE"/>
              </w:rPr>
              <w:t>Mkutano wa wadau wa zao la muho</w:t>
            </w:r>
            <w:r w:rsidR="00A84330" w:rsidRPr="002F1827">
              <w:rPr>
                <w:sz w:val="18"/>
                <w:szCs w:val="18"/>
                <w:lang w:val="sw-KE"/>
              </w:rPr>
              <w:t>go ulifanyika mwezi Aprili, 2012</w:t>
            </w:r>
            <w:r w:rsidRPr="002F1827">
              <w:rPr>
                <w:sz w:val="18"/>
                <w:szCs w:val="18"/>
                <w:lang w:val="sw-KE"/>
              </w:rPr>
              <w:t xml:space="preserve"> na kuunda Kikosi kazi </w:t>
            </w:r>
            <w:r w:rsidRPr="002F1827">
              <w:rPr>
                <w:i/>
                <w:sz w:val="18"/>
                <w:szCs w:val="18"/>
                <w:lang w:val="sw-KE"/>
              </w:rPr>
              <w:t>(Task force)</w:t>
            </w:r>
            <w:r w:rsidRPr="002F1827">
              <w:rPr>
                <w:sz w:val="18"/>
                <w:szCs w:val="18"/>
                <w:lang w:val="sw-KE"/>
              </w:rPr>
              <w:t xml:space="preserve"> kwa ajili ya kutekeleza kazi hiyo. </w:t>
            </w:r>
          </w:p>
        </w:tc>
      </w:tr>
      <w:tr w:rsidR="00E75049" w:rsidRPr="002F1827">
        <w:tc>
          <w:tcPr>
            <w:tcW w:w="2399" w:type="pct"/>
          </w:tcPr>
          <w:p w:rsidR="00E75049" w:rsidRPr="002F1827" w:rsidRDefault="00E75049" w:rsidP="002F1827">
            <w:pPr>
              <w:jc w:val="both"/>
              <w:rPr>
                <w:sz w:val="18"/>
                <w:szCs w:val="18"/>
                <w:lang w:val="sw-KE"/>
              </w:rPr>
            </w:pPr>
            <w:r w:rsidRPr="002F1827">
              <w:rPr>
                <w:sz w:val="18"/>
                <w:szCs w:val="18"/>
                <w:lang w:val="sw-KE"/>
              </w:rPr>
              <w:t>Kulifanya zao la muhogo la kibiashara kwa kuanzisha mitambo 2 ya kati ya usindikaji wa zao hilo katika mkoa wa Pwani</w:t>
            </w:r>
          </w:p>
        </w:tc>
        <w:tc>
          <w:tcPr>
            <w:tcW w:w="2601" w:type="pct"/>
          </w:tcPr>
          <w:p w:rsidR="00E75049" w:rsidRPr="002F1827" w:rsidRDefault="00E75049" w:rsidP="002F1827">
            <w:pPr>
              <w:jc w:val="both"/>
              <w:rPr>
                <w:sz w:val="18"/>
                <w:szCs w:val="18"/>
                <w:lang w:val="sw-KE"/>
              </w:rPr>
            </w:pPr>
            <w:r w:rsidRPr="002F1827">
              <w:rPr>
                <w:sz w:val="18"/>
                <w:szCs w:val="18"/>
                <w:lang w:val="sw-KE"/>
              </w:rPr>
              <w:t xml:space="preserve">Kazi ya awali ya Upembuzi yakinifu wa mradi umekamilika na mwekezaji amepatikana. Aidha, taratibu za ununuzi wa mtambo wa kusindika muhogo zinaendelea. </w:t>
            </w:r>
          </w:p>
        </w:tc>
      </w:tr>
      <w:tr w:rsidR="00A15BED" w:rsidRPr="002F1827">
        <w:tc>
          <w:tcPr>
            <w:tcW w:w="2399" w:type="pct"/>
          </w:tcPr>
          <w:p w:rsidR="00A15BED" w:rsidRPr="002F1827" w:rsidRDefault="00A15BED" w:rsidP="002F1827">
            <w:pPr>
              <w:jc w:val="both"/>
              <w:rPr>
                <w:sz w:val="18"/>
                <w:szCs w:val="18"/>
                <w:lang w:val="sw-KE"/>
              </w:rPr>
            </w:pPr>
            <w:r w:rsidRPr="002F1827">
              <w:rPr>
                <w:sz w:val="18"/>
                <w:szCs w:val="18"/>
                <w:lang w:val="sw-KE"/>
              </w:rPr>
              <w:t>Kutoa mafunzo na kufanya maonyesho kwa wakulima juu ya matumizi ya mashine za usindikaji ili kuongeza uelewa na upeo wao juu ya mashine hizo kwa ajili ya kuibua miradi ya usindikaji kupitia DADPs. Mafunzo hayo yatatolewa kwa halmashauri 10 za mikoa ya  Pwani, Lindi na Morogoro</w:t>
            </w:r>
          </w:p>
        </w:tc>
        <w:tc>
          <w:tcPr>
            <w:tcW w:w="2601" w:type="pct"/>
          </w:tcPr>
          <w:p w:rsidR="00A15BED" w:rsidRPr="002F1827" w:rsidRDefault="00A15BED" w:rsidP="002F1827">
            <w:pPr>
              <w:jc w:val="both"/>
              <w:rPr>
                <w:sz w:val="18"/>
                <w:szCs w:val="18"/>
                <w:lang w:val="sw-KE"/>
              </w:rPr>
            </w:pPr>
            <w:r w:rsidRPr="002F1827">
              <w:rPr>
                <w:sz w:val="18"/>
                <w:szCs w:val="18"/>
                <w:lang w:val="sw-KE"/>
              </w:rPr>
              <w:t>Mafunzo yametolewa kupitia maonyesho ya wiki ya Utumishi wa Ummma na itaendelea kufanyi</w:t>
            </w:r>
            <w:r w:rsidR="00A84330" w:rsidRPr="002F1827">
              <w:rPr>
                <w:sz w:val="18"/>
                <w:szCs w:val="18"/>
                <w:lang w:val="sw-KE"/>
              </w:rPr>
              <w:t>ka katika kipindi cha mwaka 2012/13</w:t>
            </w:r>
            <w:r w:rsidRPr="002F1827">
              <w:rPr>
                <w:sz w:val="18"/>
                <w:szCs w:val="18"/>
                <w:lang w:val="sw-KE"/>
              </w:rPr>
              <w:t xml:space="preserve"> katika maonyesho mbalimbali; </w:t>
            </w:r>
          </w:p>
          <w:p w:rsidR="00A15BED" w:rsidRPr="002F1827" w:rsidRDefault="00A15BED" w:rsidP="002F1827">
            <w:pPr>
              <w:jc w:val="both"/>
              <w:rPr>
                <w:sz w:val="18"/>
                <w:szCs w:val="18"/>
                <w:lang w:val="sw-KE"/>
              </w:rPr>
            </w:pPr>
            <w:r w:rsidRPr="002F1827">
              <w:rPr>
                <w:sz w:val="18"/>
                <w:szCs w:val="18"/>
                <w:lang w:val="sw-KE"/>
              </w:rPr>
              <w:t xml:space="preserve">Wakulima 53 na maafisa ugani 4 walipatiwa mafunzo juu ya matumizi ya zana za usindikaji katika mikoa ya Pwani, Lindi, Mtwara na Morogoro; </w:t>
            </w:r>
          </w:p>
          <w:p w:rsidR="00A15BED" w:rsidRPr="002F1827" w:rsidRDefault="00A15BED" w:rsidP="002F1827">
            <w:pPr>
              <w:jc w:val="both"/>
              <w:rPr>
                <w:sz w:val="18"/>
                <w:szCs w:val="18"/>
                <w:lang w:val="sw-KE"/>
              </w:rPr>
            </w:pPr>
            <w:r w:rsidRPr="002F1827">
              <w:rPr>
                <w:sz w:val="18"/>
                <w:szCs w:val="18"/>
                <w:lang w:val="sw-KE"/>
              </w:rPr>
              <w:t xml:space="preserve">Mashine 19 za usindikaji na mashine 13 za kupandishia magunia za NFRA zilifanyiwa ukaguzi na tathmini; </w:t>
            </w:r>
          </w:p>
        </w:tc>
      </w:tr>
      <w:tr w:rsidR="00A15BED" w:rsidRPr="002F1827">
        <w:tc>
          <w:tcPr>
            <w:tcW w:w="2399" w:type="pct"/>
          </w:tcPr>
          <w:p w:rsidR="00A15BED" w:rsidRPr="002F1827" w:rsidRDefault="00A15BED" w:rsidP="002F1827">
            <w:pPr>
              <w:jc w:val="both"/>
              <w:rPr>
                <w:sz w:val="18"/>
                <w:szCs w:val="18"/>
                <w:lang w:val="sw-KE"/>
              </w:rPr>
            </w:pPr>
            <w:r w:rsidRPr="002F1827">
              <w:rPr>
                <w:sz w:val="18"/>
                <w:szCs w:val="18"/>
                <w:lang w:val="sw-KE"/>
              </w:rPr>
              <w:t>Kusimamia taratibu za uchaguzi wa viongozi na ajira za watendaji wakuu wa Vyama 24 vya Ushirika</w:t>
            </w:r>
          </w:p>
        </w:tc>
        <w:tc>
          <w:tcPr>
            <w:tcW w:w="2601" w:type="pct"/>
          </w:tcPr>
          <w:p w:rsidR="00A15BED" w:rsidRPr="002F1827" w:rsidRDefault="00A15BED" w:rsidP="002F1827">
            <w:pPr>
              <w:jc w:val="both"/>
              <w:rPr>
                <w:sz w:val="18"/>
                <w:szCs w:val="18"/>
                <w:lang w:val="sw-KE"/>
              </w:rPr>
            </w:pPr>
            <w:r w:rsidRPr="002F1827">
              <w:rPr>
                <w:sz w:val="18"/>
                <w:szCs w:val="18"/>
                <w:lang w:val="sw-KE"/>
              </w:rPr>
              <w:t>Wizara kwa kushirikiana na Ofisi ya Waziri Mkuu (Tawala za Mikoa na Serikali za Mitaa-TAMISEMI) iliratibu na kusimamia chaguzi za wajumbe wa Bodi za Vyama Vikuu vya Ushirika vya SCCULT, BCU (1984) LTD na CETCU.</w:t>
            </w:r>
          </w:p>
        </w:tc>
      </w:tr>
      <w:tr w:rsidR="00A15BED" w:rsidRPr="002F1827">
        <w:tc>
          <w:tcPr>
            <w:tcW w:w="2399" w:type="pct"/>
          </w:tcPr>
          <w:p w:rsidR="00A15BED" w:rsidRPr="002F1827" w:rsidRDefault="00A15BED" w:rsidP="002F1827">
            <w:pPr>
              <w:jc w:val="both"/>
              <w:rPr>
                <w:sz w:val="18"/>
                <w:szCs w:val="18"/>
                <w:lang w:val="sw-KE"/>
              </w:rPr>
            </w:pPr>
            <w:r w:rsidRPr="002F1827">
              <w:rPr>
                <w:sz w:val="18"/>
                <w:szCs w:val="18"/>
                <w:lang w:val="sw-KE"/>
              </w:rPr>
              <w:t>Kutoa miongozo 2 ya uendeshaji wa Vyama vya Ushirika</w:t>
            </w:r>
          </w:p>
        </w:tc>
        <w:tc>
          <w:tcPr>
            <w:tcW w:w="2601" w:type="pct"/>
          </w:tcPr>
          <w:p w:rsidR="00A15BED" w:rsidRPr="002F1827" w:rsidRDefault="00A15BED" w:rsidP="002F1827">
            <w:pPr>
              <w:jc w:val="both"/>
              <w:rPr>
                <w:sz w:val="18"/>
                <w:szCs w:val="18"/>
                <w:lang w:val="sv-SE"/>
              </w:rPr>
            </w:pPr>
            <w:r w:rsidRPr="002F1827">
              <w:rPr>
                <w:sz w:val="18"/>
                <w:szCs w:val="18"/>
                <w:lang w:val="sw-KE"/>
              </w:rPr>
              <w:t xml:space="preserve">Maafisa Ushirika 40 kutoka mikoa ya Nyanda za Juu Kusini (Iringa, Mbeya, Rukwa na Ruvuma) na mikoa ya Kusini (Lindi na Mtwara) walipatiwa mafunzo ya miongozo ya SACCOS. Aidha, jumla ya nakala 2,500 za miongozo ya SACCOS zimechapishwa  na kusambazwa ikiwa  ni utekelezaji wa mpango wa kuimarisha uendeshaji wa SACCOS ili ziweze kuzingatia Sheria ya Vyama vya Ushirika. Kwa ujumla mafunzo hayo yalilenga kuviwezesha Vyama vya Ushirika </w:t>
            </w:r>
            <w:r w:rsidRPr="002F1827">
              <w:rPr>
                <w:sz w:val="18"/>
                <w:szCs w:val="18"/>
                <w:lang w:val="sw-KE"/>
              </w:rPr>
              <w:lastRenderedPageBreak/>
              <w:t>kuzingatia misingi ya Utawala Bora</w:t>
            </w:r>
            <w:r w:rsidRPr="002F1827">
              <w:rPr>
                <w:sz w:val="18"/>
                <w:szCs w:val="18"/>
                <w:lang w:val="sv-SE"/>
              </w:rPr>
              <w:t>.</w:t>
            </w:r>
          </w:p>
        </w:tc>
      </w:tr>
      <w:tr w:rsidR="00A15BED" w:rsidRPr="002F1827">
        <w:tc>
          <w:tcPr>
            <w:tcW w:w="2399" w:type="pct"/>
          </w:tcPr>
          <w:p w:rsidR="00A15BED" w:rsidRPr="002F1827" w:rsidRDefault="00A15BED" w:rsidP="002F1827">
            <w:pPr>
              <w:jc w:val="both"/>
              <w:rPr>
                <w:sz w:val="18"/>
                <w:szCs w:val="18"/>
                <w:lang w:val="sw-KE"/>
              </w:rPr>
            </w:pPr>
            <w:r w:rsidRPr="002F1827">
              <w:rPr>
                <w:sz w:val="18"/>
                <w:szCs w:val="18"/>
                <w:lang w:val="sw-KE"/>
              </w:rPr>
              <w:lastRenderedPageBreak/>
              <w:t>Kutoa mafunzo kwa viongozi wa Bodi za Vyama vya Ushirika kwenye mikoa 5</w:t>
            </w:r>
          </w:p>
        </w:tc>
        <w:tc>
          <w:tcPr>
            <w:tcW w:w="2601" w:type="pct"/>
          </w:tcPr>
          <w:p w:rsidR="00A15BED" w:rsidRPr="002F1827" w:rsidRDefault="00A15BED" w:rsidP="002F1827">
            <w:pPr>
              <w:jc w:val="both"/>
              <w:rPr>
                <w:sz w:val="18"/>
                <w:szCs w:val="18"/>
                <w:lang w:val="sw-KE"/>
              </w:rPr>
            </w:pPr>
            <w:r w:rsidRPr="002F1827">
              <w:rPr>
                <w:sz w:val="18"/>
                <w:szCs w:val="18"/>
                <w:lang w:val="sw-KE"/>
              </w:rPr>
              <w:t xml:space="preserve">Mafunzo juu ya Programu Kabambe ya Mageuzi na Modenaizesheni ya Ushirika (CRMP) yalitolewa kwa wajumbe wa Bodi za Uongozi za Vyama Vikuu vya Ushirika vya ACU (1984) Ltd, KNCU (1984) Ltd, KCBL, VUASU Ltd na SCCULT (1984) Ltd. Aidha, Katika kuimarisha Vyama vya Ushirika, Wizara ilitoa mafunzo ya Utawala Bora, uwekaji na usajili wa dhamana kwa wajumbe wa Bodi za Uongozi za Vyama Vikuu vya Ushirika vya ACU (1984) Ltd, KNCU (1984) Ltd, KCBL, VUASU Ltd, TFC, COASCO na SCCULT (1984) Ltd. Kadhalika, Wizara ilitoa mafunzo juu ya maadili kwa viongozi na miiko ya kazi </w:t>
            </w:r>
            <w:r w:rsidRPr="002F1827">
              <w:rPr>
                <w:i/>
                <w:sz w:val="18"/>
                <w:szCs w:val="18"/>
                <w:lang w:val="sw-KE"/>
              </w:rPr>
              <w:t xml:space="preserve">(Code of Ethics  and Conducts) </w:t>
            </w:r>
            <w:r w:rsidRPr="002F1827">
              <w:rPr>
                <w:sz w:val="18"/>
                <w:szCs w:val="18"/>
                <w:lang w:val="sw-KE"/>
              </w:rPr>
              <w:t>kwa viongozi wa Chama Kikuu cha NCU  na Shirikisho la Vyama vya Ushirika Tanzania (TFC).</w:t>
            </w:r>
          </w:p>
        </w:tc>
      </w:tr>
      <w:tr w:rsidR="00A15BED" w:rsidRPr="002F1827">
        <w:tc>
          <w:tcPr>
            <w:tcW w:w="2399" w:type="pct"/>
          </w:tcPr>
          <w:p w:rsidR="00A15BED" w:rsidRPr="002F1827" w:rsidRDefault="00A15BED" w:rsidP="002F1827">
            <w:pPr>
              <w:jc w:val="both"/>
              <w:rPr>
                <w:sz w:val="18"/>
                <w:szCs w:val="18"/>
                <w:lang w:val="sw-KE"/>
              </w:rPr>
            </w:pPr>
            <w:r w:rsidRPr="002F1827">
              <w:rPr>
                <w:sz w:val="18"/>
                <w:szCs w:val="18"/>
                <w:lang w:val="sw-KE"/>
              </w:rPr>
              <w:t>Kuimarisha utendaji wa Benki 2 za Ushirika na SACCOS 1,000 ili ziweze kuwa vyanzo muhimu vya mitaji kwa Vyama vya Ushirika</w:t>
            </w:r>
          </w:p>
        </w:tc>
        <w:tc>
          <w:tcPr>
            <w:tcW w:w="2601" w:type="pct"/>
          </w:tcPr>
          <w:p w:rsidR="00A15BED" w:rsidRPr="002F1827" w:rsidRDefault="00A15BED" w:rsidP="002F1827">
            <w:pPr>
              <w:jc w:val="both"/>
              <w:rPr>
                <w:sz w:val="18"/>
                <w:szCs w:val="18"/>
                <w:lang w:val="sw-KE"/>
              </w:rPr>
            </w:pPr>
            <w:r w:rsidRPr="002F1827">
              <w:rPr>
                <w:sz w:val="18"/>
                <w:szCs w:val="18"/>
                <w:lang w:val="sw-KE"/>
              </w:rPr>
              <w:t xml:space="preserve">Wizara imeendelea kusimamia na kufuatilia kwa karibu ujenzi wa mitaji ya </w:t>
            </w:r>
            <w:r w:rsidRPr="002F1827">
              <w:rPr>
                <w:i/>
                <w:sz w:val="18"/>
                <w:szCs w:val="18"/>
                <w:lang w:val="sw-KE"/>
              </w:rPr>
              <w:t xml:space="preserve">Benki za Kilimanjaro Cooperative Bank Limited (KCBL) </w:t>
            </w:r>
            <w:r w:rsidRPr="002F1827">
              <w:rPr>
                <w:sz w:val="18"/>
                <w:szCs w:val="18"/>
                <w:lang w:val="sw-KE"/>
              </w:rPr>
              <w:t xml:space="preserve">na </w:t>
            </w:r>
            <w:r w:rsidRPr="002F1827">
              <w:rPr>
                <w:i/>
                <w:sz w:val="18"/>
                <w:szCs w:val="18"/>
                <w:lang w:val="sw-KE"/>
              </w:rPr>
              <w:t>Kagera Farmers Cooperative Bank – KFCB</w:t>
            </w:r>
            <w:r w:rsidRPr="002F1827">
              <w:rPr>
                <w:sz w:val="18"/>
                <w:szCs w:val="18"/>
                <w:lang w:val="sw-KE"/>
              </w:rPr>
              <w:t xml:space="preserve"> kwa lengo la kuimarisha benki hizo.</w:t>
            </w:r>
          </w:p>
        </w:tc>
      </w:tr>
      <w:tr w:rsidR="00A15BED" w:rsidRPr="002F1827">
        <w:tc>
          <w:tcPr>
            <w:tcW w:w="2399" w:type="pct"/>
          </w:tcPr>
          <w:p w:rsidR="00A15BED" w:rsidRPr="002F1827" w:rsidRDefault="00A15BED" w:rsidP="002F1827">
            <w:pPr>
              <w:jc w:val="both"/>
              <w:rPr>
                <w:sz w:val="18"/>
                <w:szCs w:val="18"/>
                <w:lang w:val="sw-KE"/>
              </w:rPr>
            </w:pPr>
            <w:r w:rsidRPr="002F1827">
              <w:rPr>
                <w:sz w:val="18"/>
                <w:szCs w:val="18"/>
                <w:lang w:val="sw-KE"/>
              </w:rPr>
              <w:t>Kufuatilia mwenendo wa utendaji  wa bodi za Vyama  30 vya Ushirika na uwajibikaji wake kwa wanachama</w:t>
            </w:r>
          </w:p>
        </w:tc>
        <w:tc>
          <w:tcPr>
            <w:tcW w:w="2601" w:type="pct"/>
          </w:tcPr>
          <w:p w:rsidR="00A15BED" w:rsidRPr="002F1827" w:rsidRDefault="00A15BED" w:rsidP="002F1827">
            <w:pPr>
              <w:jc w:val="both"/>
              <w:rPr>
                <w:sz w:val="18"/>
                <w:szCs w:val="18"/>
                <w:lang w:val="sv-SE"/>
              </w:rPr>
            </w:pPr>
            <w:r w:rsidRPr="002F1827">
              <w:rPr>
                <w:sz w:val="18"/>
                <w:szCs w:val="18"/>
                <w:lang w:val="sw-KE"/>
              </w:rPr>
              <w:t>Uchunguzi na Ukaguzi maalum ulifanyika katika vyama vitano vya ushirika wa Akiba na Mikopo vya mkoa wa Dar es salaam, Chama cha Ushirika cha wakulima wa miwa na mazao mengine cha Turiani, TUCOCPRCOS cha wilayani Mvomero na Chama cha Ushirika cha G32 Kilimanjaro New Cooperative Initiative Joint Enterprises Limited cha Kilimanjaro, lengo la zoezi hilo likiwa ni kulinda maslahi ya Vyama na wanachama wake. Aidha, Wizara ilishughulikia migogoro katika Vyama vya Ushirika vya Uru Kati, Mawela Ltd na Hai Teacher’s SACCOS Ltd.</w:t>
            </w:r>
            <w:r w:rsidRPr="002F1827">
              <w:rPr>
                <w:sz w:val="18"/>
                <w:szCs w:val="18"/>
                <w:lang w:val="sv-SE"/>
              </w:rPr>
              <w:t xml:space="preserve"> </w:t>
            </w:r>
          </w:p>
        </w:tc>
      </w:tr>
      <w:tr w:rsidR="00A15BED" w:rsidRPr="002F1827">
        <w:tc>
          <w:tcPr>
            <w:tcW w:w="2399" w:type="pct"/>
          </w:tcPr>
          <w:p w:rsidR="00A15BED" w:rsidRPr="002F1827" w:rsidRDefault="00A15BED" w:rsidP="002F1827">
            <w:pPr>
              <w:jc w:val="both"/>
              <w:rPr>
                <w:sz w:val="18"/>
                <w:szCs w:val="18"/>
                <w:lang w:val="sw-KE"/>
              </w:rPr>
            </w:pPr>
            <w:r w:rsidRPr="002F1827">
              <w:rPr>
                <w:sz w:val="18"/>
                <w:szCs w:val="18"/>
                <w:lang w:val="sw-KE"/>
              </w:rPr>
              <w:t>Kuendesha kampeni za uelimishaji wananchi katika mikoa 25 kuhusu manufaa ya Ushirika wa aina mbalimbali kwenye maeneo yao</w:t>
            </w:r>
          </w:p>
        </w:tc>
        <w:tc>
          <w:tcPr>
            <w:tcW w:w="2601" w:type="pct"/>
          </w:tcPr>
          <w:p w:rsidR="00A15BED" w:rsidRPr="002F1827" w:rsidRDefault="00A15BED" w:rsidP="002F1827">
            <w:pPr>
              <w:jc w:val="both"/>
              <w:rPr>
                <w:b/>
                <w:sz w:val="18"/>
                <w:szCs w:val="18"/>
                <w:lang w:val="sv-SE"/>
              </w:rPr>
            </w:pPr>
            <w:r w:rsidRPr="002F1827">
              <w:rPr>
                <w:sz w:val="18"/>
                <w:szCs w:val="18"/>
                <w:lang w:val="sw-KE"/>
              </w:rPr>
              <w:t>Wizara ilihamasisha uanzishwaji wa Vyama vya Ushirika katika Halmashauri za Wilaya za Mkinga, Muheza, Korogwe, Korogwe Mji, Lushoto na Tanga Jiji. Katika kipindi hicho vyama vipya katika sekta za kilimo, fedha, madini, viwanda na nyumba vilianzishwa.</w:t>
            </w:r>
          </w:p>
        </w:tc>
      </w:tr>
      <w:tr w:rsidR="00A15BED" w:rsidRPr="002F1827">
        <w:tc>
          <w:tcPr>
            <w:tcW w:w="2399" w:type="pct"/>
          </w:tcPr>
          <w:p w:rsidR="00A15BED" w:rsidRPr="002F1827" w:rsidRDefault="00A15BED" w:rsidP="002F1827">
            <w:pPr>
              <w:jc w:val="both"/>
              <w:rPr>
                <w:sz w:val="18"/>
                <w:szCs w:val="18"/>
                <w:lang w:val="sw-KE"/>
              </w:rPr>
            </w:pPr>
            <w:r w:rsidRPr="002F1827">
              <w:rPr>
                <w:sz w:val="18"/>
                <w:szCs w:val="18"/>
                <w:lang w:val="sw-KE"/>
              </w:rPr>
              <w:t>Kuimarisha mfumo wa utabiri wa visumbufu vya milipuko na kuvidhibiti (nzige wekundu, viwavijeshi, kwelea kwelea na panya</w:t>
            </w:r>
          </w:p>
        </w:tc>
        <w:tc>
          <w:tcPr>
            <w:tcW w:w="2601" w:type="pct"/>
          </w:tcPr>
          <w:p w:rsidR="00A15BED" w:rsidRPr="002F1827" w:rsidRDefault="00A15BED" w:rsidP="002F1827">
            <w:pPr>
              <w:jc w:val="both"/>
              <w:rPr>
                <w:sz w:val="18"/>
                <w:szCs w:val="18"/>
                <w:lang w:val="sw-KE"/>
              </w:rPr>
            </w:pPr>
            <w:r w:rsidRPr="002F1827">
              <w:rPr>
                <w:sz w:val="18"/>
                <w:szCs w:val="18"/>
                <w:lang w:val="sw-KE"/>
              </w:rPr>
              <w:t>Nzige wekundu walidhibitiwa katika jumla ya hekta 19,781 kwenye mbuga za Wembere, Malagarasi, Ikuu-Katavi na Rukwa ambapo jumla ya lita 5,100 za viuatilifu aina ya ‘</w:t>
            </w:r>
            <w:r w:rsidRPr="002F1827">
              <w:rPr>
                <w:i/>
                <w:sz w:val="18"/>
                <w:szCs w:val="18"/>
                <w:lang w:val="sw-KE"/>
              </w:rPr>
              <w:t>Sumi Combi Alpha’</w:t>
            </w:r>
            <w:r w:rsidRPr="002F1827">
              <w:rPr>
                <w:sz w:val="18"/>
                <w:szCs w:val="18"/>
                <w:lang w:val="sw-KE"/>
              </w:rPr>
              <w:t xml:space="preserve"> na lita 5,550 za kiuatilifu aina ya ‘</w:t>
            </w:r>
            <w:r w:rsidRPr="002F1827">
              <w:rPr>
                <w:i/>
                <w:sz w:val="18"/>
                <w:szCs w:val="18"/>
                <w:lang w:val="sw-KE"/>
              </w:rPr>
              <w:t>Fenitrithion 96%’</w:t>
            </w:r>
            <w:r w:rsidRPr="002F1827">
              <w:rPr>
                <w:sz w:val="18"/>
                <w:szCs w:val="18"/>
                <w:lang w:val="sw-KE"/>
              </w:rPr>
              <w:t xml:space="preserve"> zilitumika katika udhibiti huo. Aidha, jumla ya kilogram 185 za </w:t>
            </w:r>
            <w:r w:rsidRPr="002F1827">
              <w:rPr>
                <w:i/>
                <w:sz w:val="18"/>
                <w:szCs w:val="18"/>
                <w:lang w:val="sw-KE"/>
              </w:rPr>
              <w:t>‘metarhizium acridium’ (Green muscle)</w:t>
            </w:r>
            <w:r w:rsidRPr="002F1827">
              <w:rPr>
                <w:sz w:val="18"/>
                <w:szCs w:val="18"/>
                <w:lang w:val="sw-KE"/>
              </w:rPr>
              <w:t xml:space="preserve"> zilitumika.</w:t>
            </w:r>
          </w:p>
        </w:tc>
      </w:tr>
      <w:tr w:rsidR="00A15BED" w:rsidRPr="002F1827">
        <w:tc>
          <w:tcPr>
            <w:tcW w:w="2399" w:type="pct"/>
          </w:tcPr>
          <w:p w:rsidR="00A15BED" w:rsidRPr="002F1827" w:rsidRDefault="00A15BED" w:rsidP="002F1827">
            <w:pPr>
              <w:jc w:val="both"/>
              <w:rPr>
                <w:sz w:val="18"/>
                <w:szCs w:val="18"/>
                <w:lang w:val="sw-KE"/>
              </w:rPr>
            </w:pPr>
          </w:p>
        </w:tc>
        <w:tc>
          <w:tcPr>
            <w:tcW w:w="2601" w:type="pct"/>
          </w:tcPr>
          <w:p w:rsidR="00A15BED" w:rsidRPr="002F1827" w:rsidRDefault="00A15BED" w:rsidP="002F1827">
            <w:pPr>
              <w:jc w:val="both"/>
              <w:rPr>
                <w:sz w:val="18"/>
                <w:szCs w:val="18"/>
                <w:lang w:val="es-ES"/>
              </w:rPr>
            </w:pPr>
            <w:r w:rsidRPr="002F1827">
              <w:rPr>
                <w:sz w:val="18"/>
                <w:szCs w:val="18"/>
                <w:lang w:val="sw-KE"/>
              </w:rPr>
              <w:t xml:space="preserve">Ndege aina ya kwelea kwelea kiasi cha ndege 130 milioni waliuawa katika ukubwa wa eneo la hekta 1,800 katika mikoa sita (7) ya Kilimanjaro, Mbeya, Singida, Dodoma, Mwanza, Morogoro na Arusha. </w:t>
            </w:r>
            <w:r w:rsidRPr="002F1827">
              <w:rPr>
                <w:sz w:val="18"/>
                <w:szCs w:val="18"/>
                <w:lang w:val="es-ES"/>
              </w:rPr>
              <w:t xml:space="preserve">Aidha, jumla ya lita 5,800 za viuatilifu aina ya </w:t>
            </w:r>
            <w:r w:rsidRPr="002F1827">
              <w:rPr>
                <w:i/>
                <w:sz w:val="18"/>
                <w:szCs w:val="18"/>
                <w:lang w:val="es-ES"/>
              </w:rPr>
              <w:t xml:space="preserve">Queleatox </w:t>
            </w:r>
            <w:r w:rsidRPr="002F1827">
              <w:rPr>
                <w:sz w:val="18"/>
                <w:szCs w:val="18"/>
                <w:lang w:val="es-ES"/>
              </w:rPr>
              <w:t>zilitumika katika udhibiti huo.</w:t>
            </w:r>
          </w:p>
        </w:tc>
      </w:tr>
      <w:tr w:rsidR="00A15BED" w:rsidRPr="002F1827">
        <w:tc>
          <w:tcPr>
            <w:tcW w:w="2399" w:type="pct"/>
          </w:tcPr>
          <w:p w:rsidR="00A15BED" w:rsidRPr="002F1827" w:rsidRDefault="00A15BED" w:rsidP="002F1827">
            <w:pPr>
              <w:jc w:val="both"/>
              <w:rPr>
                <w:sz w:val="18"/>
                <w:szCs w:val="18"/>
                <w:lang w:val="sv-SE"/>
              </w:rPr>
            </w:pPr>
          </w:p>
        </w:tc>
        <w:tc>
          <w:tcPr>
            <w:tcW w:w="2601" w:type="pct"/>
          </w:tcPr>
          <w:p w:rsidR="00A15BED" w:rsidRPr="002F1827" w:rsidRDefault="00A15BED" w:rsidP="002F1827">
            <w:pPr>
              <w:jc w:val="both"/>
              <w:rPr>
                <w:sz w:val="18"/>
                <w:szCs w:val="18"/>
                <w:lang w:val="sv-SE"/>
              </w:rPr>
            </w:pPr>
            <w:r w:rsidRPr="002F1827">
              <w:rPr>
                <w:sz w:val="18"/>
                <w:szCs w:val="18"/>
                <w:lang w:val="sv-SE"/>
              </w:rPr>
              <w:t xml:space="preserve">Panya walidhibitiwa katika vijiji 753 vya mikoa ya Arusha,  Morogoro,  Lindi, Kilimanjaro na Pwani kwa kutumia chambo chenye sumu ambapo kilo 46,514.95 za sumu zilitumika. </w:t>
            </w:r>
          </w:p>
        </w:tc>
      </w:tr>
      <w:tr w:rsidR="00A15BED" w:rsidRPr="002F1827">
        <w:tc>
          <w:tcPr>
            <w:tcW w:w="2399" w:type="pct"/>
          </w:tcPr>
          <w:p w:rsidR="00A15BED" w:rsidRPr="002F1827" w:rsidRDefault="00A15BED" w:rsidP="002F1827">
            <w:pPr>
              <w:jc w:val="both"/>
              <w:rPr>
                <w:sz w:val="18"/>
                <w:szCs w:val="18"/>
                <w:lang w:val="sv-SE"/>
              </w:rPr>
            </w:pPr>
          </w:p>
        </w:tc>
        <w:tc>
          <w:tcPr>
            <w:tcW w:w="2601" w:type="pct"/>
          </w:tcPr>
          <w:p w:rsidR="00A15BED" w:rsidRPr="002F1827" w:rsidRDefault="00A15BED" w:rsidP="002F1827">
            <w:pPr>
              <w:jc w:val="both"/>
              <w:rPr>
                <w:sz w:val="18"/>
                <w:szCs w:val="18"/>
                <w:lang w:val="sv-SE"/>
              </w:rPr>
            </w:pPr>
            <w:r w:rsidRPr="002F1827">
              <w:rPr>
                <w:sz w:val="18"/>
                <w:szCs w:val="18"/>
                <w:lang w:val="sv-SE"/>
              </w:rPr>
              <w:t xml:space="preserve">Jumla ya mitego 373 ya nondo na mfumo wa kompyuta inayotumika kudhibiti viwavijeshi ilikarabatiwa katika  mikoa ya   Lindi, Mtwara, Pwani, Tanga, Manyara, Kilimanjaro na Arusha. </w:t>
            </w:r>
          </w:p>
        </w:tc>
      </w:tr>
      <w:tr w:rsidR="00C650FD" w:rsidRPr="002F1827">
        <w:tc>
          <w:tcPr>
            <w:tcW w:w="2399" w:type="pct"/>
          </w:tcPr>
          <w:p w:rsidR="00C650FD" w:rsidRPr="002F1827" w:rsidRDefault="00C650FD" w:rsidP="002F1827">
            <w:pPr>
              <w:jc w:val="both"/>
              <w:rPr>
                <w:sz w:val="18"/>
                <w:szCs w:val="18"/>
                <w:lang w:val="sv-SE"/>
              </w:rPr>
            </w:pPr>
            <w:r w:rsidRPr="002F1827">
              <w:rPr>
                <w:sz w:val="18"/>
                <w:szCs w:val="18"/>
                <w:lang w:val="pt-BR"/>
              </w:rPr>
              <w:lastRenderedPageBreak/>
              <w:t>Kufanya ukaguzi kwa wauzaji wa viuatilifu</w:t>
            </w:r>
          </w:p>
        </w:tc>
        <w:tc>
          <w:tcPr>
            <w:tcW w:w="2601" w:type="pct"/>
          </w:tcPr>
          <w:p w:rsidR="00C650FD" w:rsidRPr="002F1827" w:rsidRDefault="00C650FD" w:rsidP="002F1827">
            <w:pPr>
              <w:jc w:val="both"/>
              <w:rPr>
                <w:sz w:val="18"/>
                <w:szCs w:val="18"/>
                <w:lang w:val="sv-SE"/>
              </w:rPr>
            </w:pPr>
            <w:r w:rsidRPr="002F1827">
              <w:rPr>
                <w:sz w:val="18"/>
                <w:szCs w:val="18"/>
                <w:lang w:val="sv-SE"/>
              </w:rPr>
              <w:t>Ukaguzi kwa wauzaji wa viuatilifu ulifanyika katika mikoa ya Mtwara, Lindi, Kilimanjaro, Manyara na Tanga.  Jumla ya maduka 320 yanayouza viuatilifu yalikaguliwa ambapo maduka 102 yalifungwa kwa makosa ya kwenda kinyume na sheria ya Afya ya Mimea ya mwaka 1997 (Plant Protection Act 1997</w:t>
            </w:r>
          </w:p>
        </w:tc>
      </w:tr>
      <w:tr w:rsidR="00C650FD" w:rsidRPr="002F1827">
        <w:tc>
          <w:tcPr>
            <w:tcW w:w="2399" w:type="pct"/>
          </w:tcPr>
          <w:p w:rsidR="00C650FD" w:rsidRPr="002F1827" w:rsidRDefault="00C650FD" w:rsidP="002F1827">
            <w:pPr>
              <w:jc w:val="both"/>
              <w:rPr>
                <w:sz w:val="18"/>
                <w:szCs w:val="18"/>
                <w:lang w:val="sv-SE"/>
              </w:rPr>
            </w:pPr>
            <w:r w:rsidRPr="002F1827">
              <w:rPr>
                <w:sz w:val="18"/>
                <w:szCs w:val="18"/>
                <w:lang w:val="sv-SE"/>
              </w:rPr>
              <w:t>Kufanya ukaguzi wa mazao yanayongia nchini na yanayosafiriswa nchi za nje</w:t>
            </w:r>
          </w:p>
        </w:tc>
        <w:tc>
          <w:tcPr>
            <w:tcW w:w="2601" w:type="pct"/>
          </w:tcPr>
          <w:p w:rsidR="00C650FD" w:rsidRPr="002F1827" w:rsidRDefault="00C650FD" w:rsidP="002F1827">
            <w:pPr>
              <w:jc w:val="both"/>
              <w:rPr>
                <w:sz w:val="18"/>
                <w:szCs w:val="18"/>
                <w:lang w:val="sv-SE"/>
              </w:rPr>
            </w:pPr>
            <w:r w:rsidRPr="002F1827">
              <w:rPr>
                <w:sz w:val="18"/>
                <w:szCs w:val="18"/>
                <w:lang w:val="sv-SE"/>
              </w:rPr>
              <w:t xml:space="preserve">Ukaguzi wa mazao yanayoingia nchini na yale yanayosafirishwa nchi za nje ulifanyika. Jumla ya tani 705,939.56 za mazao mbali mbali ziliingizwa nchini na tani 803,031.73 zilisafirishwa nchi za nje. Vyeti 10,772 vya usafi wa mazao na vibali  1,146 vya kunigiza mazao nchini vilitolewa.  </w:t>
            </w:r>
          </w:p>
        </w:tc>
      </w:tr>
      <w:tr w:rsidR="00C650FD" w:rsidRPr="002F1827">
        <w:tc>
          <w:tcPr>
            <w:tcW w:w="2399" w:type="pct"/>
          </w:tcPr>
          <w:p w:rsidR="00C650FD" w:rsidRPr="002F1827" w:rsidRDefault="00C650FD" w:rsidP="002F1827">
            <w:pPr>
              <w:jc w:val="both"/>
              <w:rPr>
                <w:sz w:val="18"/>
                <w:szCs w:val="18"/>
                <w:lang w:val="es-ES"/>
              </w:rPr>
            </w:pPr>
            <w:r w:rsidRPr="002F1827">
              <w:rPr>
                <w:sz w:val="18"/>
                <w:szCs w:val="18"/>
                <w:lang w:val="es-ES"/>
              </w:rPr>
              <w:t>Kudhibiti visumbufu vya milipuko katika mikoa yota ya Tanzania Bara</w:t>
            </w:r>
          </w:p>
        </w:tc>
        <w:tc>
          <w:tcPr>
            <w:tcW w:w="2601" w:type="pct"/>
          </w:tcPr>
          <w:p w:rsidR="00C650FD" w:rsidRPr="002F1827" w:rsidRDefault="00C650FD" w:rsidP="002F1827">
            <w:pPr>
              <w:numPr>
                <w:ilvl w:val="0"/>
                <w:numId w:val="13"/>
              </w:numPr>
              <w:jc w:val="both"/>
              <w:rPr>
                <w:sz w:val="18"/>
                <w:szCs w:val="18"/>
                <w:lang w:val="sv-SE"/>
              </w:rPr>
            </w:pPr>
            <w:r w:rsidRPr="002F1827">
              <w:rPr>
                <w:sz w:val="18"/>
                <w:szCs w:val="18"/>
                <w:lang w:val="sv-SE"/>
              </w:rPr>
              <w:t>Milipuko ya viwavijeshi ilitokea katika mikoa ya Mbeya, Rukwa, Tabora, Shinyanga, Mwanza, Geita, Dodoma, Morogoro na Tanga.  Jumla ya hekta 16,418 za mazao ya nafaka zilishambuliwa na kudhibitiwa</w:t>
            </w:r>
          </w:p>
        </w:tc>
      </w:tr>
      <w:tr w:rsidR="00C650FD" w:rsidRPr="002F1827">
        <w:tc>
          <w:tcPr>
            <w:tcW w:w="2399" w:type="pct"/>
          </w:tcPr>
          <w:p w:rsidR="00C650FD" w:rsidRPr="002F1827" w:rsidRDefault="00C650FD" w:rsidP="002F1827">
            <w:pPr>
              <w:jc w:val="both"/>
              <w:rPr>
                <w:sz w:val="18"/>
                <w:szCs w:val="18"/>
                <w:lang w:val="sv-SE"/>
              </w:rPr>
            </w:pPr>
          </w:p>
        </w:tc>
        <w:tc>
          <w:tcPr>
            <w:tcW w:w="2601" w:type="pct"/>
          </w:tcPr>
          <w:p w:rsidR="00C650FD" w:rsidRPr="002F1827" w:rsidRDefault="00C650FD" w:rsidP="002F1827">
            <w:pPr>
              <w:numPr>
                <w:ilvl w:val="0"/>
                <w:numId w:val="13"/>
              </w:numPr>
              <w:jc w:val="both"/>
              <w:rPr>
                <w:sz w:val="18"/>
                <w:szCs w:val="18"/>
                <w:lang w:val="sv-SE"/>
              </w:rPr>
            </w:pPr>
            <w:r w:rsidRPr="002F1827">
              <w:rPr>
                <w:sz w:val="18"/>
                <w:szCs w:val="18"/>
                <w:lang w:val="sv-SE"/>
              </w:rPr>
              <w:t>Panya walidhibitiwa katika mikoa ya Morogoro, Lindi, Pwani, Tanga na Shinyanga.  Jumla ya kaya 390,450 ziliudumiwa kwa kupatiwa chambo chenye sumu kwa ajili ya kudhibiti milipuko ya panya.</w:t>
            </w:r>
          </w:p>
          <w:p w:rsidR="00C650FD" w:rsidRPr="002F1827" w:rsidRDefault="00C650FD" w:rsidP="002F1827">
            <w:pPr>
              <w:numPr>
                <w:ilvl w:val="0"/>
                <w:numId w:val="13"/>
              </w:numPr>
              <w:jc w:val="both"/>
              <w:rPr>
                <w:sz w:val="18"/>
                <w:szCs w:val="18"/>
                <w:lang w:val="sw-KE"/>
              </w:rPr>
            </w:pPr>
            <w:r w:rsidRPr="002F1827">
              <w:rPr>
                <w:sz w:val="18"/>
                <w:szCs w:val="18"/>
                <w:lang w:val="sv-SE"/>
              </w:rPr>
              <w:t>Nzige wekundu walidhibitiwa katika mbuga za mazalio yao (Mbuga za Iku-Katagi, Malagarasi na Wembere plains). Jumla ya hekta 9,574 zilizokuwa na makundi ya nzige wekundu zilinyunyiziwa kiuatilifu kudhibiti nizige hao ambapo jumla ya lita 4,950 za kiuatilifu zilitumika.  .</w:t>
            </w:r>
            <w:r w:rsidRPr="002F1827">
              <w:rPr>
                <w:sz w:val="18"/>
                <w:szCs w:val="18"/>
                <w:lang w:val="sw-KE"/>
              </w:rPr>
              <w:t xml:space="preserve"> </w:t>
            </w:r>
          </w:p>
        </w:tc>
      </w:tr>
      <w:tr w:rsidR="00C650FD" w:rsidRPr="002F1827">
        <w:tc>
          <w:tcPr>
            <w:tcW w:w="2399" w:type="pct"/>
          </w:tcPr>
          <w:p w:rsidR="00C650FD" w:rsidRPr="002F1827" w:rsidRDefault="00C650FD" w:rsidP="002F1827">
            <w:pPr>
              <w:jc w:val="both"/>
              <w:rPr>
                <w:sz w:val="18"/>
                <w:szCs w:val="18"/>
                <w:lang w:val="sv-SE"/>
              </w:rPr>
            </w:pPr>
            <w:r w:rsidRPr="002F1827">
              <w:rPr>
                <w:sz w:val="18"/>
                <w:szCs w:val="18"/>
                <w:lang w:val="sv-SE"/>
              </w:rPr>
              <w:t>Kutoa mafunzo  kwa maafisa ugani na wakulima kuhusu matumizi sahihi ya viuatilifu na athari zake katika afya ya binadamu na mazingira</w:t>
            </w:r>
          </w:p>
        </w:tc>
        <w:tc>
          <w:tcPr>
            <w:tcW w:w="2601" w:type="pct"/>
          </w:tcPr>
          <w:p w:rsidR="00C650FD" w:rsidRPr="002F1827" w:rsidRDefault="00C650FD" w:rsidP="002F1827">
            <w:pPr>
              <w:numPr>
                <w:ilvl w:val="0"/>
                <w:numId w:val="13"/>
              </w:numPr>
              <w:jc w:val="both"/>
              <w:rPr>
                <w:sz w:val="18"/>
                <w:szCs w:val="18"/>
                <w:lang w:val="sw-KE"/>
              </w:rPr>
            </w:pPr>
            <w:r w:rsidRPr="002F1827">
              <w:rPr>
                <w:sz w:val="18"/>
                <w:szCs w:val="18"/>
                <w:lang w:val="sw-KE"/>
              </w:rPr>
              <w:t>Jumla ya washiriki 100 wakiwemo wataalam 10 na wakulima 90 kutoka katika skimu za umwagiliaji za Ipatagwa na Igomelo katika wilaya ya Mbarali mkoani Mbeya walipatiwa mafunzo. Aidha ufuatiliaji kuhusu athari za viuatilifu katika afya ya binadamu na katika mazingira ulifanyika Wilayani Kilolo Mkoani Iringa ambapo iligundulika kuwa baadhi ya wakulima wanapata matatizo mbalimbali ya kiafya ikiwa ni pamoja na kuwashwa mwili, kupata upele, kubabuka ngozi, kichefuchefu na kuona kizunguzungu. Matatizo haya yanasababishwa na kutotumia vifaa maalum vya kujikinga pale wakulima wanapochanganya au kunyunyizia viuatilifu kwenye mashamba yao.</w:t>
            </w:r>
          </w:p>
        </w:tc>
      </w:tr>
      <w:tr w:rsidR="00C650FD" w:rsidRPr="002F1827">
        <w:tc>
          <w:tcPr>
            <w:tcW w:w="2399" w:type="pct"/>
          </w:tcPr>
          <w:p w:rsidR="00C650FD" w:rsidRPr="002F1827" w:rsidRDefault="00C650FD" w:rsidP="002F1827">
            <w:pPr>
              <w:jc w:val="both"/>
              <w:rPr>
                <w:sz w:val="18"/>
                <w:szCs w:val="18"/>
                <w:lang w:val="sv-SE"/>
              </w:rPr>
            </w:pPr>
            <w:r w:rsidRPr="002F1827">
              <w:rPr>
                <w:sz w:val="18"/>
                <w:szCs w:val="18"/>
                <w:lang w:val="pt-BR"/>
              </w:rPr>
              <w:t>Kufanya ukaguzi kwa wauzaji wa viuatilifu</w:t>
            </w:r>
          </w:p>
        </w:tc>
        <w:tc>
          <w:tcPr>
            <w:tcW w:w="2601" w:type="pct"/>
          </w:tcPr>
          <w:p w:rsidR="00C650FD" w:rsidRPr="002F1827" w:rsidRDefault="00C650FD" w:rsidP="002F1827">
            <w:pPr>
              <w:jc w:val="both"/>
              <w:rPr>
                <w:sz w:val="18"/>
                <w:szCs w:val="18"/>
                <w:lang w:val="sv-SE"/>
              </w:rPr>
            </w:pPr>
            <w:r w:rsidRPr="002F1827">
              <w:rPr>
                <w:sz w:val="18"/>
                <w:szCs w:val="18"/>
                <w:lang w:val="sv-SE"/>
              </w:rPr>
              <w:t>Ukaguzi kwa wauzaji wa viuatilifu ulifanyika katika mikoa ya Mtwara, Lindi, Kilimanjaro, Manyara na Tanga.  Jumla ya maduka 320 yanayouza viuatilifu yalikaguliwa ambapo maduka 102 yalifungwa kwa makosa ya kwenda kinyume na sheria ya Afya ya Mimea ya mwaka 1997 (Plant Protection Act 1997</w:t>
            </w:r>
          </w:p>
        </w:tc>
      </w:tr>
      <w:tr w:rsidR="00A15BED" w:rsidRPr="002F1827">
        <w:tc>
          <w:tcPr>
            <w:tcW w:w="2399" w:type="pct"/>
          </w:tcPr>
          <w:p w:rsidR="00A15BED" w:rsidRPr="002F1827" w:rsidRDefault="00A15BED" w:rsidP="002F1827">
            <w:pPr>
              <w:jc w:val="both"/>
              <w:rPr>
                <w:sz w:val="18"/>
                <w:szCs w:val="18"/>
                <w:lang w:val="sv-SE"/>
              </w:rPr>
            </w:pPr>
            <w:r w:rsidRPr="002F1827">
              <w:rPr>
                <w:sz w:val="18"/>
                <w:szCs w:val="18"/>
                <w:lang w:val="sv-SE"/>
              </w:rPr>
              <w:t xml:space="preserve">Kuboresha taarifa za mifumo ya kilimo nchini </w:t>
            </w:r>
            <w:r w:rsidRPr="002F1827">
              <w:rPr>
                <w:i/>
                <w:sz w:val="18"/>
                <w:szCs w:val="18"/>
                <w:lang w:val="sv-SE"/>
              </w:rPr>
              <w:t>(Farming Systems)</w:t>
            </w:r>
            <w:r w:rsidRPr="002F1827">
              <w:rPr>
                <w:sz w:val="18"/>
                <w:szCs w:val="18"/>
                <w:lang w:val="sv-SE"/>
              </w:rPr>
              <w:t xml:space="preserve"> pamoja na kufanya tafiti kwa kuzingatia kanda za ikolojia za kilimo na kuandaa ramani kwa kutumia GIS zitakazoonyesha hali ya hewa, udongo na mazao yanayofaa kulimwa</w:t>
            </w:r>
          </w:p>
        </w:tc>
        <w:tc>
          <w:tcPr>
            <w:tcW w:w="2601" w:type="pct"/>
          </w:tcPr>
          <w:p w:rsidR="00A15BED" w:rsidRPr="002F1827" w:rsidRDefault="00A15BED" w:rsidP="002F1827">
            <w:pPr>
              <w:jc w:val="both"/>
              <w:rPr>
                <w:sz w:val="18"/>
                <w:szCs w:val="18"/>
                <w:lang w:val="es-ES"/>
              </w:rPr>
            </w:pPr>
            <w:r w:rsidRPr="002F1827">
              <w:rPr>
                <w:sz w:val="18"/>
                <w:szCs w:val="18"/>
                <w:lang w:val="es-ES"/>
              </w:rPr>
              <w:t>Ramani za mifumo ya kilimo zinapatikana kwenye tovuti ya Wizara ya Kilimo Chakula na Ushirika. Kituo cha Utafiti cha Mlingano kiliendelea kuboresha ramani za mifumo ya kilimo, ramani za ekolojia pamoja na ramani zinazoonyesha mazao yanayofaa kulimwa kwenye sehemu hizo.</w:t>
            </w:r>
          </w:p>
        </w:tc>
      </w:tr>
      <w:tr w:rsidR="00A15BED" w:rsidRPr="002F1827">
        <w:trPr>
          <w:trHeight w:val="998"/>
        </w:trPr>
        <w:tc>
          <w:tcPr>
            <w:tcW w:w="2399" w:type="pct"/>
          </w:tcPr>
          <w:p w:rsidR="00A15BED" w:rsidRPr="002F1827" w:rsidRDefault="00A15BED" w:rsidP="002F1827">
            <w:pPr>
              <w:jc w:val="both"/>
              <w:rPr>
                <w:sz w:val="18"/>
                <w:szCs w:val="18"/>
                <w:lang w:val="es-ES"/>
              </w:rPr>
            </w:pPr>
            <w:r w:rsidRPr="002F1827">
              <w:rPr>
                <w:sz w:val="18"/>
                <w:szCs w:val="18"/>
                <w:lang w:val="es-ES"/>
              </w:rPr>
              <w:lastRenderedPageBreak/>
              <w:t xml:space="preserve">Kuimarisha vitengo vya Habari na Ugani vilivyoko kwenye kanda za utafiti </w:t>
            </w:r>
            <w:r w:rsidRPr="002F1827">
              <w:rPr>
                <w:i/>
                <w:sz w:val="18"/>
                <w:szCs w:val="18"/>
                <w:lang w:val="es-ES"/>
              </w:rPr>
              <w:t>(Zonal Information and Education Liasion Unit- ZIELU</w:t>
            </w:r>
            <w:r w:rsidRPr="002F1827">
              <w:rPr>
                <w:sz w:val="18"/>
                <w:szCs w:val="18"/>
                <w:lang w:val="es-ES"/>
              </w:rPr>
              <w:t>) kwa kuvipatia vitendea kazi, fedha pamoja na wataalam na kushirikisha wadau mbalimbali katika kusambaza teknolojia</w:t>
            </w:r>
          </w:p>
        </w:tc>
        <w:tc>
          <w:tcPr>
            <w:tcW w:w="2601" w:type="pct"/>
          </w:tcPr>
          <w:p w:rsidR="00A15BED" w:rsidRPr="002F1827" w:rsidRDefault="00A15BED" w:rsidP="002F1827">
            <w:pPr>
              <w:jc w:val="both"/>
              <w:rPr>
                <w:sz w:val="18"/>
                <w:szCs w:val="18"/>
                <w:lang w:val="es-ES"/>
              </w:rPr>
            </w:pPr>
            <w:r w:rsidRPr="002F1827">
              <w:rPr>
                <w:sz w:val="18"/>
                <w:szCs w:val="18"/>
                <w:lang w:val="es-ES"/>
              </w:rPr>
              <w:t>Kanda ya Kusini ilirusha makala kupitia Television (TBC) kuhusu utafiti wa korosho na mbegu za mafuta (karanga na ufuta) pamoja na kuandaa maonyesho kwa wakulima Kanda ya Kusini kwa lengo la kusambaza teknolojia bora za uzalishaji wa mazao hayo. Aidha, jumla ya watumishi 17 kutoka vituo 7 vya kanda mawasiliano (ZIELU) walipatiwa mafunzo na vitendea kazi.</w:t>
            </w:r>
          </w:p>
        </w:tc>
      </w:tr>
    </w:tbl>
    <w:p w:rsidR="00116C73" w:rsidRPr="002F1827" w:rsidRDefault="00116C73" w:rsidP="002F1827">
      <w:pPr>
        <w:jc w:val="both"/>
        <w:rPr>
          <w:lang w:val="es-ES"/>
        </w:rPr>
      </w:pPr>
    </w:p>
    <w:p w:rsidR="00DC2661" w:rsidRPr="002F1827" w:rsidRDefault="00DC2661" w:rsidP="002F1827">
      <w:pPr>
        <w:jc w:val="both"/>
        <w:rPr>
          <w:lang w:val="es-ES"/>
        </w:rPr>
      </w:pPr>
    </w:p>
    <w:p w:rsidR="00DC2661" w:rsidRPr="002F1827" w:rsidRDefault="00DC2661" w:rsidP="002F1827">
      <w:pPr>
        <w:jc w:val="both"/>
        <w:rPr>
          <w:lang w:val="es-ES"/>
        </w:rPr>
      </w:pPr>
    </w:p>
    <w:p w:rsidR="00DC2661" w:rsidRPr="002F1827" w:rsidRDefault="00DC2661" w:rsidP="002F1827">
      <w:pPr>
        <w:jc w:val="both"/>
        <w:rPr>
          <w:lang w:val="es-ES"/>
        </w:rPr>
      </w:pPr>
    </w:p>
    <w:p w:rsidR="00DF35EB" w:rsidRPr="002F1827" w:rsidRDefault="00DF35EB" w:rsidP="002F1827">
      <w:pPr>
        <w:jc w:val="both"/>
        <w:rPr>
          <w:lang w:val="es-ES"/>
        </w:rPr>
      </w:pPr>
    </w:p>
    <w:sectPr w:rsidR="00DF35EB" w:rsidRPr="002F1827" w:rsidSect="007A792A">
      <w:pgSz w:w="16840" w:h="11907" w:orient="landscape" w:code="9"/>
      <w:pgMar w:top="1440" w:right="1440" w:bottom="1701"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B4B" w:rsidRDefault="00A93B4B" w:rsidP="0094697A">
      <w:pPr>
        <w:spacing w:after="0"/>
      </w:pPr>
      <w:r>
        <w:separator/>
      </w:r>
    </w:p>
  </w:endnote>
  <w:endnote w:type="continuationSeparator" w:id="0">
    <w:p w:rsidR="00A93B4B" w:rsidRDefault="00A93B4B" w:rsidP="009469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FF6" w:rsidRDefault="00C90E72">
    <w:pPr>
      <w:pStyle w:val="Footer"/>
      <w:pBdr>
        <w:top w:val="single" w:sz="4" w:space="1" w:color="D9D9D9"/>
      </w:pBdr>
      <w:jc w:val="right"/>
    </w:pPr>
    <w:fldSimple w:instr=" PAGE   \* MERGEFORMAT ">
      <w:r w:rsidR="004F5D94">
        <w:rPr>
          <w:noProof/>
        </w:rPr>
        <w:t>xxii</w:t>
      </w:r>
    </w:fldSimple>
    <w:r w:rsidR="00FE5FF6">
      <w:t xml:space="preserve"> | </w:t>
    </w:r>
    <w:r w:rsidR="00FE5FF6">
      <w:rPr>
        <w:color w:val="7F7F7F"/>
        <w:spacing w:val="60"/>
      </w:rPr>
      <w:t>Page</w:t>
    </w:r>
  </w:p>
  <w:p w:rsidR="00FE5FF6" w:rsidRDefault="00FE5FF6" w:rsidP="00F858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FF6" w:rsidRDefault="00C90E72" w:rsidP="009D346A">
    <w:pPr>
      <w:pStyle w:val="Footer"/>
      <w:pBdr>
        <w:top w:val="single" w:sz="4" w:space="1" w:color="D9D9D9"/>
      </w:pBdr>
      <w:jc w:val="right"/>
    </w:pPr>
    <w:fldSimple w:instr=" PAGE   \* MERGEFORMAT ">
      <w:r w:rsidR="004F5D94">
        <w:rPr>
          <w:noProof/>
        </w:rPr>
        <w:t>1</w:t>
      </w:r>
    </w:fldSimple>
    <w:r w:rsidR="00FE5FF6">
      <w:t xml:space="preserve"> | </w:t>
    </w:r>
    <w:r w:rsidR="00FE5FF6">
      <w:rPr>
        <w:color w:val="7F7F7F"/>
        <w:spacing w:val="6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B4B" w:rsidRDefault="00A93B4B" w:rsidP="0094697A">
      <w:pPr>
        <w:spacing w:after="0"/>
      </w:pPr>
      <w:r>
        <w:separator/>
      </w:r>
    </w:p>
  </w:footnote>
  <w:footnote w:type="continuationSeparator" w:id="0">
    <w:p w:rsidR="00A93B4B" w:rsidRDefault="00A93B4B" w:rsidP="0094697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FF6" w:rsidRPr="007F5879" w:rsidRDefault="00FE5FF6" w:rsidP="00C11B57">
    <w:pPr>
      <w:pStyle w:val="Header"/>
      <w:ind w:right="-432"/>
      <w:jc w:val="center"/>
      <w:rPr>
        <w:b/>
        <w:bCs/>
        <w:i/>
        <w:color w:val="008000"/>
        <w:sz w:val="20"/>
      </w:rPr>
    </w:pPr>
    <w:r>
      <w:rPr>
        <w:b/>
        <w:bCs/>
        <w:i/>
        <w:color w:val="008000"/>
        <w:sz w:val="20"/>
      </w:rPr>
      <w:t>Annual Report 2012/2013</w:t>
    </w:r>
    <w:r w:rsidRPr="007F5879">
      <w:rPr>
        <w:b/>
        <w:bCs/>
        <w:i/>
        <w:color w:val="008000"/>
        <w:sz w:val="20"/>
      </w:rPr>
      <w:t>; Ministry of Agriculture Food Security and Cooperatives</w:t>
    </w:r>
  </w:p>
  <w:p w:rsidR="00FE5FF6" w:rsidRPr="007F5879" w:rsidRDefault="00FE5FF6" w:rsidP="007F5879">
    <w:pPr>
      <w:pStyle w:val="Header"/>
      <w:ind w:right="-432"/>
      <w:rPr>
        <w:b/>
        <w:b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
      </v:shape>
    </w:pict>
  </w:numPicBullet>
  <w:abstractNum w:abstractNumId="0">
    <w:nsid w:val="013467B8"/>
    <w:multiLevelType w:val="hybridMultilevel"/>
    <w:tmpl w:val="B2223A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A03213"/>
    <w:multiLevelType w:val="hybridMultilevel"/>
    <w:tmpl w:val="E6F4C82A"/>
    <w:lvl w:ilvl="0" w:tplc="B75E3BE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ED62EF"/>
    <w:multiLevelType w:val="hybridMultilevel"/>
    <w:tmpl w:val="7884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72C8F"/>
    <w:multiLevelType w:val="hybridMultilevel"/>
    <w:tmpl w:val="FF46B6A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5356F3"/>
    <w:multiLevelType w:val="hybridMultilevel"/>
    <w:tmpl w:val="470CF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A72B77"/>
    <w:multiLevelType w:val="hybridMultilevel"/>
    <w:tmpl w:val="818447B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6">
    <w:nsid w:val="12F73919"/>
    <w:multiLevelType w:val="hybridMultilevel"/>
    <w:tmpl w:val="8BD4B9A6"/>
    <w:lvl w:ilvl="0" w:tplc="04090001">
      <w:start w:val="1"/>
      <w:numFmt w:val="bullet"/>
      <w:lvlText w:val=""/>
      <w:lvlJc w:val="left"/>
      <w:pPr>
        <w:tabs>
          <w:tab w:val="num" w:pos="1440"/>
        </w:tabs>
        <w:ind w:left="1440" w:hanging="720"/>
      </w:pPr>
      <w:rPr>
        <w:rFonts w:ascii="Symbol" w:hAnsi="Symbol" w:hint="default"/>
      </w:rPr>
    </w:lvl>
    <w:lvl w:ilvl="1" w:tplc="FFFFFFFF">
      <w:start w:val="1"/>
      <w:numFmt w:val="lowerLetter"/>
      <w:lvlText w:val="(%2)"/>
      <w:lvlJc w:val="left"/>
      <w:pPr>
        <w:tabs>
          <w:tab w:val="num" w:pos="2160"/>
        </w:tabs>
        <w:ind w:left="2160" w:hanging="720"/>
      </w:pPr>
      <w:rPr>
        <w:rFonts w:hint="default"/>
      </w:rPr>
    </w:lvl>
    <w:lvl w:ilvl="2" w:tplc="FFFFFFFF">
      <w:start w:val="1"/>
      <w:numFmt w:val="decimal"/>
      <w:lvlText w:val="%3."/>
      <w:lvlJc w:val="left"/>
      <w:pPr>
        <w:tabs>
          <w:tab w:val="num" w:pos="3060"/>
        </w:tabs>
        <w:ind w:left="3060" w:hanging="720"/>
      </w:pPr>
      <w:rPr>
        <w:rFonts w:hint="default"/>
      </w:rPr>
    </w:lvl>
    <w:lvl w:ilvl="3" w:tplc="0409001B">
      <w:start w:val="1"/>
      <w:numFmt w:val="lowerRoman"/>
      <w:lvlText w:val="%4."/>
      <w:lvlJc w:val="right"/>
      <w:pPr>
        <w:tabs>
          <w:tab w:val="num" w:pos="0"/>
        </w:tabs>
        <w:ind w:left="0" w:firstLine="540"/>
      </w:pPr>
      <w:rPr>
        <w:rFonts w:hint="default"/>
        <w:b/>
      </w:r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16AE5675"/>
    <w:multiLevelType w:val="multilevel"/>
    <w:tmpl w:val="BA3870A6"/>
    <w:lvl w:ilvl="0">
      <w:start w:val="1"/>
      <w:numFmt w:val="bullet"/>
      <w:pStyle w:val="ListBullet"/>
      <w:lvlText w:val=""/>
      <w:lvlJc w:val="left"/>
      <w:pPr>
        <w:tabs>
          <w:tab w:val="num" w:pos="540"/>
        </w:tabs>
        <w:ind w:left="540" w:hanging="360"/>
      </w:pPr>
      <w:rPr>
        <w:rFonts w:ascii="Symbol" w:hAnsi="Symbol" w:cs="Symbol" w:hint="default"/>
        <w:color w:val="auto"/>
        <w:sz w:val="24"/>
        <w:szCs w:val="24"/>
      </w:rPr>
    </w:lvl>
    <w:lvl w:ilvl="1">
      <w:start w:val="1"/>
      <w:numFmt w:val="bullet"/>
      <w:pStyle w:val="Bullet2"/>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866487D"/>
    <w:multiLevelType w:val="hybridMultilevel"/>
    <w:tmpl w:val="5DA04A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6E53AE"/>
    <w:multiLevelType w:val="hybridMultilevel"/>
    <w:tmpl w:val="0026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DF04B3"/>
    <w:multiLevelType w:val="hybridMultilevel"/>
    <w:tmpl w:val="988466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35363B5"/>
    <w:multiLevelType w:val="hybridMultilevel"/>
    <w:tmpl w:val="E6F60B7C"/>
    <w:lvl w:ilvl="0" w:tplc="CFB4E756">
      <w:start w:val="1"/>
      <w:numFmt w:val="bullet"/>
      <w:lvlText w:val=""/>
      <w:lvlJc w:val="left"/>
      <w:pPr>
        <w:tabs>
          <w:tab w:val="num" w:pos="648"/>
        </w:tabs>
        <w:ind w:left="648"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B06122"/>
    <w:multiLevelType w:val="hybridMultilevel"/>
    <w:tmpl w:val="607C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67C03"/>
    <w:multiLevelType w:val="hybridMultilevel"/>
    <w:tmpl w:val="9CC8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32A2E"/>
    <w:multiLevelType w:val="hybridMultilevel"/>
    <w:tmpl w:val="58064E00"/>
    <w:lvl w:ilvl="0" w:tplc="BE0085E4">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42207D"/>
    <w:multiLevelType w:val="hybridMultilevel"/>
    <w:tmpl w:val="B4DA8752"/>
    <w:lvl w:ilvl="0" w:tplc="04090001">
      <w:start w:val="1"/>
      <w:numFmt w:val="bullet"/>
      <w:lvlText w:val=""/>
      <w:lvlJc w:val="left"/>
      <w:pPr>
        <w:tabs>
          <w:tab w:val="num" w:pos="744"/>
        </w:tabs>
        <w:ind w:left="744" w:hanging="360"/>
      </w:pPr>
      <w:rPr>
        <w:rFonts w:ascii="Symbol" w:hAnsi="Symbol" w:hint="default"/>
        <w:b/>
      </w:rPr>
    </w:lvl>
    <w:lvl w:ilvl="1" w:tplc="76B80D5E">
      <w:start w:val="1"/>
      <w:numFmt w:val="lowerRoman"/>
      <w:lvlText w:val="%2)"/>
      <w:lvlJc w:val="left"/>
      <w:pPr>
        <w:tabs>
          <w:tab w:val="num" w:pos="1176"/>
        </w:tabs>
        <w:ind w:left="1176" w:hanging="720"/>
      </w:pPr>
      <w:rPr>
        <w:rFonts w:hint="default"/>
        <w:b/>
      </w:rPr>
    </w:lvl>
    <w:lvl w:ilvl="2" w:tplc="04090001">
      <w:start w:val="1"/>
      <w:numFmt w:val="bullet"/>
      <w:lvlText w:val=""/>
      <w:lvlJc w:val="left"/>
      <w:pPr>
        <w:tabs>
          <w:tab w:val="num" w:pos="2364"/>
        </w:tabs>
        <w:ind w:left="2364" w:hanging="360"/>
      </w:pPr>
      <w:rPr>
        <w:rFonts w:ascii="Symbol" w:hAnsi="Symbol" w:hint="default"/>
        <w:b/>
      </w:rPr>
    </w:lvl>
    <w:lvl w:ilvl="3" w:tplc="0409000F" w:tentative="1">
      <w:start w:val="1"/>
      <w:numFmt w:val="decimal"/>
      <w:lvlText w:val="%4."/>
      <w:lvlJc w:val="left"/>
      <w:pPr>
        <w:tabs>
          <w:tab w:val="num" w:pos="2904"/>
        </w:tabs>
        <w:ind w:left="2904" w:hanging="360"/>
      </w:pPr>
    </w:lvl>
    <w:lvl w:ilvl="4" w:tplc="04090019" w:tentative="1">
      <w:start w:val="1"/>
      <w:numFmt w:val="lowerLetter"/>
      <w:lvlText w:val="%5."/>
      <w:lvlJc w:val="left"/>
      <w:pPr>
        <w:tabs>
          <w:tab w:val="num" w:pos="3624"/>
        </w:tabs>
        <w:ind w:left="3624" w:hanging="360"/>
      </w:pPr>
    </w:lvl>
    <w:lvl w:ilvl="5" w:tplc="0409001B" w:tentative="1">
      <w:start w:val="1"/>
      <w:numFmt w:val="lowerRoman"/>
      <w:lvlText w:val="%6."/>
      <w:lvlJc w:val="right"/>
      <w:pPr>
        <w:tabs>
          <w:tab w:val="num" w:pos="4344"/>
        </w:tabs>
        <w:ind w:left="4344" w:hanging="180"/>
      </w:pPr>
    </w:lvl>
    <w:lvl w:ilvl="6" w:tplc="0409000F" w:tentative="1">
      <w:start w:val="1"/>
      <w:numFmt w:val="decimal"/>
      <w:lvlText w:val="%7."/>
      <w:lvlJc w:val="left"/>
      <w:pPr>
        <w:tabs>
          <w:tab w:val="num" w:pos="5064"/>
        </w:tabs>
        <w:ind w:left="5064" w:hanging="360"/>
      </w:pPr>
    </w:lvl>
    <w:lvl w:ilvl="7" w:tplc="04090019" w:tentative="1">
      <w:start w:val="1"/>
      <w:numFmt w:val="lowerLetter"/>
      <w:lvlText w:val="%8."/>
      <w:lvlJc w:val="left"/>
      <w:pPr>
        <w:tabs>
          <w:tab w:val="num" w:pos="5784"/>
        </w:tabs>
        <w:ind w:left="5784" w:hanging="360"/>
      </w:pPr>
    </w:lvl>
    <w:lvl w:ilvl="8" w:tplc="0409001B" w:tentative="1">
      <w:start w:val="1"/>
      <w:numFmt w:val="lowerRoman"/>
      <w:lvlText w:val="%9."/>
      <w:lvlJc w:val="right"/>
      <w:pPr>
        <w:tabs>
          <w:tab w:val="num" w:pos="6504"/>
        </w:tabs>
        <w:ind w:left="6504" w:hanging="180"/>
      </w:pPr>
    </w:lvl>
  </w:abstractNum>
  <w:abstractNum w:abstractNumId="16">
    <w:nsid w:val="2FD41FB6"/>
    <w:multiLevelType w:val="hybridMultilevel"/>
    <w:tmpl w:val="89783F9E"/>
    <w:lvl w:ilvl="0" w:tplc="0C1CDFDC">
      <w:start w:val="1"/>
      <w:numFmt w:val="bullet"/>
      <w:lvlText w:val=""/>
      <w:lvlJc w:val="left"/>
      <w:pPr>
        <w:tabs>
          <w:tab w:val="num" w:pos="360"/>
        </w:tabs>
        <w:ind w:left="360" w:hanging="360"/>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7">
    <w:nsid w:val="30834CD9"/>
    <w:multiLevelType w:val="hybridMultilevel"/>
    <w:tmpl w:val="75FC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372CAB"/>
    <w:multiLevelType w:val="hybridMultilevel"/>
    <w:tmpl w:val="BCBE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D4753"/>
    <w:multiLevelType w:val="hybridMultilevel"/>
    <w:tmpl w:val="CAA00AD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6F5030A"/>
    <w:multiLevelType w:val="hybridMultilevel"/>
    <w:tmpl w:val="742C1FD0"/>
    <w:lvl w:ilvl="0" w:tplc="C2C6A6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F60FA1"/>
    <w:multiLevelType w:val="hybridMultilevel"/>
    <w:tmpl w:val="5792E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455CEC"/>
    <w:multiLevelType w:val="hybridMultilevel"/>
    <w:tmpl w:val="87FAE3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274215"/>
    <w:multiLevelType w:val="hybridMultilevel"/>
    <w:tmpl w:val="8ED89530"/>
    <w:lvl w:ilvl="0" w:tplc="B75E3BE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2492E7A"/>
    <w:multiLevelType w:val="multilevel"/>
    <w:tmpl w:val="E2462538"/>
    <w:styleLink w:val="Style2"/>
    <w:lvl w:ilvl="0">
      <w:start w:val="1"/>
      <w:numFmt w:val="decimal"/>
      <w:suff w:val="nothing"/>
      <w:lvlText w:val="Chapter %1."/>
      <w:lvlJc w:val="left"/>
      <w:pPr>
        <w:ind w:left="3960"/>
      </w:pPr>
      <w:rPr>
        <w:rFonts w:ascii="Times New Roman" w:hAnsi="Times New Roman" w:cs="Times New Roman" w:hint="default"/>
        <w:b/>
        <w:bCs/>
        <w:i w:val="0"/>
        <w:iCs w:val="0"/>
        <w:color w:val="auto"/>
        <w:sz w:val="72"/>
        <w:szCs w:val="72"/>
      </w:rPr>
    </w:lvl>
    <w:lvl w:ilvl="1">
      <w:start w:val="1"/>
      <w:numFmt w:val="decimal"/>
      <w:suff w:val="nothing"/>
      <w:lvlText w:val="%1.%2."/>
      <w:lvlJc w:val="left"/>
      <w:rPr>
        <w:rFonts w:ascii="Times New Roman" w:hAnsi="Times New Roman" w:cs="Times New Roman" w:hint="default"/>
        <w:b/>
        <w:bCs/>
        <w:i w:val="0"/>
        <w:iCs w:val="0"/>
        <w:color w:val="auto"/>
        <w:sz w:val="40"/>
        <w:szCs w:val="40"/>
      </w:rPr>
    </w:lvl>
    <w:lvl w:ilvl="2">
      <w:start w:val="1"/>
      <w:numFmt w:val="decimal"/>
      <w:suff w:val="nothing"/>
      <w:lvlText w:val="%1.%2.%3"/>
      <w:lvlJc w:val="left"/>
      <w:pPr>
        <w:ind w:left="720" w:hanging="720"/>
      </w:pPr>
      <w:rPr>
        <w:rFonts w:ascii="Times New Roman" w:hAnsi="Times New Roman" w:cs="Times New Roman" w:hint="default"/>
        <w:b/>
        <w:bCs/>
        <w:i w:val="0"/>
        <w:iCs w:val="0"/>
        <w:color w:val="auto"/>
        <w:sz w:val="28"/>
        <w:szCs w:val="28"/>
      </w:rPr>
    </w:lvl>
    <w:lvl w:ilvl="3">
      <w:start w:val="1"/>
      <w:numFmt w:val="decimal"/>
      <w:suff w:val="nothing"/>
      <w:lvlText w:val="%1.%2.%3.%4"/>
      <w:lvlJc w:val="left"/>
      <w:pPr>
        <w:ind w:left="1260"/>
      </w:pPr>
      <w:rPr>
        <w:rFonts w:ascii="Calibri" w:hAnsi="Calibri" w:cs="Calibri" w:hint="default"/>
        <w:b/>
        <w:bCs/>
        <w:i w:val="0"/>
        <w:iCs w:val="0"/>
        <w:color w:val="943634"/>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492020B3"/>
    <w:multiLevelType w:val="hybridMultilevel"/>
    <w:tmpl w:val="6CEAE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772FA9"/>
    <w:multiLevelType w:val="hybridMultilevel"/>
    <w:tmpl w:val="52FA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6E6D57"/>
    <w:multiLevelType w:val="multilevel"/>
    <w:tmpl w:val="A4642844"/>
    <w:styleLink w:val="HeadingNumbering"/>
    <w:lvl w:ilvl="0">
      <w:start w:val="1"/>
      <w:numFmt w:val="decimal"/>
      <w:suff w:val="nothing"/>
      <w:lvlText w:val="%1."/>
      <w:lvlJc w:val="left"/>
      <w:rPr>
        <w:rFonts w:ascii="Calibri" w:hAnsi="Calibri" w:cs="Calibri" w:hint="default"/>
        <w:b/>
        <w:bCs/>
        <w:i w:val="0"/>
        <w:iCs w:val="0"/>
        <w:color w:val="auto"/>
        <w:sz w:val="56"/>
        <w:szCs w:val="56"/>
      </w:rPr>
    </w:lvl>
    <w:lvl w:ilvl="1">
      <w:start w:val="1"/>
      <w:numFmt w:val="decimal"/>
      <w:suff w:val="nothing"/>
      <w:lvlText w:val="%1.%2."/>
      <w:lvlJc w:val="left"/>
      <w:rPr>
        <w:rFonts w:ascii="Calibri" w:hAnsi="Calibri" w:cs="Calibri" w:hint="default"/>
        <w:b/>
        <w:bCs/>
        <w:i w:val="0"/>
        <w:iCs w:val="0"/>
        <w:color w:val="auto"/>
        <w:sz w:val="36"/>
        <w:szCs w:val="36"/>
      </w:rPr>
    </w:lvl>
    <w:lvl w:ilvl="2">
      <w:start w:val="1"/>
      <w:numFmt w:val="decimal"/>
      <w:suff w:val="nothing"/>
      <w:lvlText w:val="%1.%2.%3"/>
      <w:lvlJc w:val="left"/>
      <w:pPr>
        <w:ind w:left="720" w:hanging="720"/>
      </w:pPr>
      <w:rPr>
        <w:rFonts w:ascii="Calibri" w:hAnsi="Calibri" w:cs="Calibri" w:hint="default"/>
        <w:b/>
        <w:bCs/>
        <w:i w:val="0"/>
        <w:iCs w:val="0"/>
        <w:color w:val="auto"/>
        <w:sz w:val="28"/>
        <w:szCs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50A34FFF"/>
    <w:multiLevelType w:val="hybridMultilevel"/>
    <w:tmpl w:val="4A5AB1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52D902F9"/>
    <w:multiLevelType w:val="hybridMultilevel"/>
    <w:tmpl w:val="8CB68D4E"/>
    <w:lvl w:ilvl="0" w:tplc="B75E3BE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C95BCE"/>
    <w:multiLevelType w:val="hybridMultilevel"/>
    <w:tmpl w:val="4E58D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E6459F3"/>
    <w:multiLevelType w:val="multilevel"/>
    <w:tmpl w:val="785490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60317652"/>
    <w:multiLevelType w:val="hybridMultilevel"/>
    <w:tmpl w:val="DD941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7D6A0C"/>
    <w:multiLevelType w:val="hybridMultilevel"/>
    <w:tmpl w:val="9E00E296"/>
    <w:lvl w:ilvl="0" w:tplc="301ABD60">
      <w:start w:val="1"/>
      <w:numFmt w:val="decimal"/>
      <w:pStyle w:val="par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ED6E2A"/>
    <w:multiLevelType w:val="hybridMultilevel"/>
    <w:tmpl w:val="2C12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8865C2"/>
    <w:multiLevelType w:val="multilevel"/>
    <w:tmpl w:val="DC88038C"/>
    <w:styleLink w:val="Style1"/>
    <w:lvl w:ilvl="0">
      <w:start w:val="1"/>
      <w:numFmt w:val="decimal"/>
      <w:suff w:val="nothing"/>
      <w:lvlText w:val="%1."/>
      <w:lvlJc w:val="left"/>
      <w:rPr>
        <w:rFonts w:ascii="Calibri" w:hAnsi="Calibri" w:cs="Calibri" w:hint="default"/>
        <w:b/>
        <w:bCs/>
        <w:i w:val="0"/>
        <w:iCs w:val="0"/>
        <w:color w:val="auto"/>
        <w:sz w:val="56"/>
        <w:szCs w:val="56"/>
      </w:rPr>
    </w:lvl>
    <w:lvl w:ilvl="1">
      <w:start w:val="1"/>
      <w:numFmt w:val="decimal"/>
      <w:suff w:val="nothing"/>
      <w:lvlText w:val="%1.%2."/>
      <w:lvlJc w:val="left"/>
      <w:rPr>
        <w:rFonts w:ascii="Segoe UI" w:hAnsi="Segoe UI" w:cs="Segoe UI" w:hint="default"/>
        <w:b/>
        <w:bCs/>
        <w:i w:val="0"/>
        <w:iCs w:val="0"/>
        <w:color w:val="auto"/>
        <w:sz w:val="36"/>
        <w:szCs w:val="36"/>
      </w:rPr>
    </w:lvl>
    <w:lvl w:ilvl="2">
      <w:start w:val="1"/>
      <w:numFmt w:val="decimal"/>
      <w:suff w:val="nothing"/>
      <w:lvlText w:val="%1.%2.%3"/>
      <w:lvlJc w:val="left"/>
      <w:pPr>
        <w:ind w:left="720" w:hanging="720"/>
      </w:pPr>
      <w:rPr>
        <w:rFonts w:ascii="Calibri" w:hAnsi="Calibri" w:cs="Calibri" w:hint="default"/>
        <w:b/>
        <w:bCs/>
        <w:i w:val="0"/>
        <w:iCs w:val="0"/>
        <w:color w:val="auto"/>
        <w:sz w:val="28"/>
        <w:szCs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703D2CB8"/>
    <w:multiLevelType w:val="hybridMultilevel"/>
    <w:tmpl w:val="B59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00186C"/>
    <w:multiLevelType w:val="hybridMultilevel"/>
    <w:tmpl w:val="595CA83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nsid w:val="776D6F13"/>
    <w:multiLevelType w:val="multilevel"/>
    <w:tmpl w:val="E15E8C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789B1E02"/>
    <w:multiLevelType w:val="hybridMultilevel"/>
    <w:tmpl w:val="E17A8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DBC6F14"/>
    <w:multiLevelType w:val="hybridMultilevel"/>
    <w:tmpl w:val="88A8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35"/>
  </w:num>
  <w:num w:numId="4">
    <w:abstractNumId w:val="24"/>
  </w:num>
  <w:num w:numId="5">
    <w:abstractNumId w:val="23"/>
  </w:num>
  <w:num w:numId="6">
    <w:abstractNumId w:val="10"/>
  </w:num>
  <w:num w:numId="7">
    <w:abstractNumId w:val="7"/>
  </w:num>
  <w:num w:numId="8">
    <w:abstractNumId w:val="16"/>
  </w:num>
  <w:num w:numId="9">
    <w:abstractNumId w:val="38"/>
  </w:num>
  <w:num w:numId="10">
    <w:abstractNumId w:val="21"/>
  </w:num>
  <w:num w:numId="11">
    <w:abstractNumId w:val="25"/>
  </w:num>
  <w:num w:numId="12">
    <w:abstractNumId w:val="14"/>
  </w:num>
  <w:num w:numId="13">
    <w:abstractNumId w:val="11"/>
  </w:num>
  <w:num w:numId="14">
    <w:abstractNumId w:val="19"/>
  </w:num>
  <w:num w:numId="15">
    <w:abstractNumId w:val="32"/>
  </w:num>
  <w:num w:numId="16">
    <w:abstractNumId w:val="15"/>
  </w:num>
  <w:num w:numId="17">
    <w:abstractNumId w:val="22"/>
  </w:num>
  <w:num w:numId="18">
    <w:abstractNumId w:val="39"/>
  </w:num>
  <w:num w:numId="19">
    <w:abstractNumId w:val="1"/>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9"/>
  </w:num>
  <w:num w:numId="23">
    <w:abstractNumId w:val="18"/>
  </w:num>
  <w:num w:numId="24">
    <w:abstractNumId w:val="6"/>
  </w:num>
  <w:num w:numId="25">
    <w:abstractNumId w:val="12"/>
  </w:num>
  <w:num w:numId="26">
    <w:abstractNumId w:val="40"/>
  </w:num>
  <w:num w:numId="27">
    <w:abstractNumId w:val="29"/>
  </w:num>
  <w:num w:numId="28">
    <w:abstractNumId w:val="13"/>
  </w:num>
  <w:num w:numId="29">
    <w:abstractNumId w:val="8"/>
  </w:num>
  <w:num w:numId="30">
    <w:abstractNumId w:val="0"/>
  </w:num>
  <w:num w:numId="31">
    <w:abstractNumId w:val="34"/>
  </w:num>
  <w:num w:numId="32">
    <w:abstractNumId w:val="4"/>
  </w:num>
  <w:num w:numId="33">
    <w:abstractNumId w:val="17"/>
  </w:num>
  <w:num w:numId="34">
    <w:abstractNumId w:val="26"/>
  </w:num>
  <w:num w:numId="35">
    <w:abstractNumId w:val="37"/>
  </w:num>
  <w:num w:numId="36">
    <w:abstractNumId w:val="33"/>
  </w:num>
  <w:num w:numId="37">
    <w:abstractNumId w:val="3"/>
  </w:num>
  <w:num w:numId="38">
    <w:abstractNumId w:val="20"/>
  </w:num>
  <w:num w:numId="39">
    <w:abstractNumId w:val="5"/>
  </w:num>
  <w:num w:numId="40">
    <w:abstractNumId w:val="28"/>
  </w:num>
  <w:num w:numId="41">
    <w:abstractNumId w:val="2"/>
  </w:num>
  <w:num w:numId="42">
    <w:abstractNumId w:val="3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proofState w:grammar="clean"/>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94697A"/>
    <w:rsid w:val="00000330"/>
    <w:rsid w:val="00001545"/>
    <w:rsid w:val="00001DE0"/>
    <w:rsid w:val="00001EA3"/>
    <w:rsid w:val="00001F61"/>
    <w:rsid w:val="00002447"/>
    <w:rsid w:val="00004198"/>
    <w:rsid w:val="00006C62"/>
    <w:rsid w:val="00007033"/>
    <w:rsid w:val="0001233D"/>
    <w:rsid w:val="00012462"/>
    <w:rsid w:val="00013160"/>
    <w:rsid w:val="000169DE"/>
    <w:rsid w:val="00021D21"/>
    <w:rsid w:val="00022718"/>
    <w:rsid w:val="00023BEE"/>
    <w:rsid w:val="000252E5"/>
    <w:rsid w:val="0002587C"/>
    <w:rsid w:val="00026909"/>
    <w:rsid w:val="00026DDA"/>
    <w:rsid w:val="0002703F"/>
    <w:rsid w:val="000271C9"/>
    <w:rsid w:val="00027CC6"/>
    <w:rsid w:val="00030C6F"/>
    <w:rsid w:val="000315F0"/>
    <w:rsid w:val="00033DEF"/>
    <w:rsid w:val="00033F1D"/>
    <w:rsid w:val="000342CE"/>
    <w:rsid w:val="00034487"/>
    <w:rsid w:val="00034B10"/>
    <w:rsid w:val="00034F4A"/>
    <w:rsid w:val="000357E6"/>
    <w:rsid w:val="00035A14"/>
    <w:rsid w:val="00036313"/>
    <w:rsid w:val="0003672A"/>
    <w:rsid w:val="00037066"/>
    <w:rsid w:val="00037DAD"/>
    <w:rsid w:val="00040FBD"/>
    <w:rsid w:val="00040FEE"/>
    <w:rsid w:val="00041624"/>
    <w:rsid w:val="00042A50"/>
    <w:rsid w:val="00043003"/>
    <w:rsid w:val="0004314C"/>
    <w:rsid w:val="00043562"/>
    <w:rsid w:val="000444FF"/>
    <w:rsid w:val="00044CE0"/>
    <w:rsid w:val="00046214"/>
    <w:rsid w:val="00046B1A"/>
    <w:rsid w:val="0004711A"/>
    <w:rsid w:val="00047A67"/>
    <w:rsid w:val="00052455"/>
    <w:rsid w:val="000540FD"/>
    <w:rsid w:val="000561DD"/>
    <w:rsid w:val="000564BE"/>
    <w:rsid w:val="000564F4"/>
    <w:rsid w:val="000570EB"/>
    <w:rsid w:val="00061534"/>
    <w:rsid w:val="0006154D"/>
    <w:rsid w:val="00062629"/>
    <w:rsid w:val="000634C7"/>
    <w:rsid w:val="00064565"/>
    <w:rsid w:val="00066F8F"/>
    <w:rsid w:val="00067BF2"/>
    <w:rsid w:val="00067DAB"/>
    <w:rsid w:val="00070416"/>
    <w:rsid w:val="00070746"/>
    <w:rsid w:val="00071040"/>
    <w:rsid w:val="000724BA"/>
    <w:rsid w:val="00072E6B"/>
    <w:rsid w:val="000732B9"/>
    <w:rsid w:val="0007361E"/>
    <w:rsid w:val="00073A74"/>
    <w:rsid w:val="00074553"/>
    <w:rsid w:val="00074F5A"/>
    <w:rsid w:val="00076AC1"/>
    <w:rsid w:val="00076CBC"/>
    <w:rsid w:val="00077112"/>
    <w:rsid w:val="0007732B"/>
    <w:rsid w:val="00077638"/>
    <w:rsid w:val="0008089D"/>
    <w:rsid w:val="00080A74"/>
    <w:rsid w:val="00080FFA"/>
    <w:rsid w:val="00084E3A"/>
    <w:rsid w:val="00086309"/>
    <w:rsid w:val="000868E0"/>
    <w:rsid w:val="0008783C"/>
    <w:rsid w:val="00087ABD"/>
    <w:rsid w:val="00090078"/>
    <w:rsid w:val="000908C9"/>
    <w:rsid w:val="00091090"/>
    <w:rsid w:val="000914FE"/>
    <w:rsid w:val="00091D21"/>
    <w:rsid w:val="000920E8"/>
    <w:rsid w:val="0009219F"/>
    <w:rsid w:val="00092B46"/>
    <w:rsid w:val="00092C62"/>
    <w:rsid w:val="0009356F"/>
    <w:rsid w:val="000938D9"/>
    <w:rsid w:val="00093BB3"/>
    <w:rsid w:val="00094DD8"/>
    <w:rsid w:val="0009566C"/>
    <w:rsid w:val="00095929"/>
    <w:rsid w:val="00095F4C"/>
    <w:rsid w:val="00097ED3"/>
    <w:rsid w:val="000A01CE"/>
    <w:rsid w:val="000A04A8"/>
    <w:rsid w:val="000A0D41"/>
    <w:rsid w:val="000A1AE0"/>
    <w:rsid w:val="000A2216"/>
    <w:rsid w:val="000A4089"/>
    <w:rsid w:val="000A43D0"/>
    <w:rsid w:val="000A4ECD"/>
    <w:rsid w:val="000A523D"/>
    <w:rsid w:val="000A55C9"/>
    <w:rsid w:val="000A5875"/>
    <w:rsid w:val="000A67E0"/>
    <w:rsid w:val="000A68CC"/>
    <w:rsid w:val="000A6F60"/>
    <w:rsid w:val="000A772D"/>
    <w:rsid w:val="000A7F41"/>
    <w:rsid w:val="000B42D0"/>
    <w:rsid w:val="000B4643"/>
    <w:rsid w:val="000B4790"/>
    <w:rsid w:val="000B4E4B"/>
    <w:rsid w:val="000B5CAB"/>
    <w:rsid w:val="000B6815"/>
    <w:rsid w:val="000B7C74"/>
    <w:rsid w:val="000C14C2"/>
    <w:rsid w:val="000C1830"/>
    <w:rsid w:val="000C218D"/>
    <w:rsid w:val="000C2D70"/>
    <w:rsid w:val="000C2F8D"/>
    <w:rsid w:val="000C318A"/>
    <w:rsid w:val="000C3D16"/>
    <w:rsid w:val="000C3D46"/>
    <w:rsid w:val="000C4804"/>
    <w:rsid w:val="000C589F"/>
    <w:rsid w:val="000C675A"/>
    <w:rsid w:val="000C76CA"/>
    <w:rsid w:val="000D0930"/>
    <w:rsid w:val="000D0985"/>
    <w:rsid w:val="000D162F"/>
    <w:rsid w:val="000D3031"/>
    <w:rsid w:val="000D3318"/>
    <w:rsid w:val="000D3359"/>
    <w:rsid w:val="000D3482"/>
    <w:rsid w:val="000D38A4"/>
    <w:rsid w:val="000D4A37"/>
    <w:rsid w:val="000D57E5"/>
    <w:rsid w:val="000D5AAF"/>
    <w:rsid w:val="000D5DA4"/>
    <w:rsid w:val="000D66F9"/>
    <w:rsid w:val="000D6DEA"/>
    <w:rsid w:val="000D7B02"/>
    <w:rsid w:val="000E14A1"/>
    <w:rsid w:val="000E1C43"/>
    <w:rsid w:val="000E252B"/>
    <w:rsid w:val="000E34F8"/>
    <w:rsid w:val="000E3D06"/>
    <w:rsid w:val="000E4FB8"/>
    <w:rsid w:val="000E5086"/>
    <w:rsid w:val="000E58A1"/>
    <w:rsid w:val="000E60EF"/>
    <w:rsid w:val="000E67CC"/>
    <w:rsid w:val="000E6D11"/>
    <w:rsid w:val="000F0DEC"/>
    <w:rsid w:val="000F0EC5"/>
    <w:rsid w:val="000F1DE8"/>
    <w:rsid w:val="000F3007"/>
    <w:rsid w:val="000F3692"/>
    <w:rsid w:val="000F43A2"/>
    <w:rsid w:val="000F46AC"/>
    <w:rsid w:val="000F479C"/>
    <w:rsid w:val="000F4DE2"/>
    <w:rsid w:val="000F4FF6"/>
    <w:rsid w:val="000F5294"/>
    <w:rsid w:val="001003E4"/>
    <w:rsid w:val="001004C6"/>
    <w:rsid w:val="00103D93"/>
    <w:rsid w:val="001043C7"/>
    <w:rsid w:val="00104989"/>
    <w:rsid w:val="00104A34"/>
    <w:rsid w:val="00104C98"/>
    <w:rsid w:val="00104CF2"/>
    <w:rsid w:val="00105BD4"/>
    <w:rsid w:val="00105C15"/>
    <w:rsid w:val="00106DAB"/>
    <w:rsid w:val="001077CB"/>
    <w:rsid w:val="00107DC6"/>
    <w:rsid w:val="0011210A"/>
    <w:rsid w:val="00113146"/>
    <w:rsid w:val="001133D3"/>
    <w:rsid w:val="0011396A"/>
    <w:rsid w:val="00113C71"/>
    <w:rsid w:val="001149EC"/>
    <w:rsid w:val="0011508B"/>
    <w:rsid w:val="00116C73"/>
    <w:rsid w:val="00116D9D"/>
    <w:rsid w:val="00117D0B"/>
    <w:rsid w:val="00122194"/>
    <w:rsid w:val="001226F7"/>
    <w:rsid w:val="001238E1"/>
    <w:rsid w:val="001245E3"/>
    <w:rsid w:val="00124630"/>
    <w:rsid w:val="00124A2C"/>
    <w:rsid w:val="00124D63"/>
    <w:rsid w:val="001251FF"/>
    <w:rsid w:val="00125341"/>
    <w:rsid w:val="001260CD"/>
    <w:rsid w:val="00126921"/>
    <w:rsid w:val="00127E8A"/>
    <w:rsid w:val="00127EE2"/>
    <w:rsid w:val="00131ADA"/>
    <w:rsid w:val="00132B41"/>
    <w:rsid w:val="00132E50"/>
    <w:rsid w:val="00134696"/>
    <w:rsid w:val="00134C42"/>
    <w:rsid w:val="001352C1"/>
    <w:rsid w:val="001355E9"/>
    <w:rsid w:val="00135B2D"/>
    <w:rsid w:val="00136D67"/>
    <w:rsid w:val="0013700C"/>
    <w:rsid w:val="00137CA3"/>
    <w:rsid w:val="00140450"/>
    <w:rsid w:val="00143BB2"/>
    <w:rsid w:val="001448F7"/>
    <w:rsid w:val="00145026"/>
    <w:rsid w:val="0014553A"/>
    <w:rsid w:val="00145772"/>
    <w:rsid w:val="0014741A"/>
    <w:rsid w:val="00147F07"/>
    <w:rsid w:val="001505EC"/>
    <w:rsid w:val="001518F5"/>
    <w:rsid w:val="00151E5A"/>
    <w:rsid w:val="00151F00"/>
    <w:rsid w:val="00152750"/>
    <w:rsid w:val="00152FBD"/>
    <w:rsid w:val="0015322E"/>
    <w:rsid w:val="001533CE"/>
    <w:rsid w:val="001538F2"/>
    <w:rsid w:val="00153F58"/>
    <w:rsid w:val="001541B4"/>
    <w:rsid w:val="00154995"/>
    <w:rsid w:val="00154D62"/>
    <w:rsid w:val="00154D9A"/>
    <w:rsid w:val="00155C03"/>
    <w:rsid w:val="0015623F"/>
    <w:rsid w:val="00156D26"/>
    <w:rsid w:val="0015732E"/>
    <w:rsid w:val="00157A15"/>
    <w:rsid w:val="0016085F"/>
    <w:rsid w:val="00160B2A"/>
    <w:rsid w:val="00160E90"/>
    <w:rsid w:val="00161187"/>
    <w:rsid w:val="0016177D"/>
    <w:rsid w:val="00162381"/>
    <w:rsid w:val="001624A1"/>
    <w:rsid w:val="001637B7"/>
    <w:rsid w:val="0016411C"/>
    <w:rsid w:val="0016458B"/>
    <w:rsid w:val="001646EB"/>
    <w:rsid w:val="001652B0"/>
    <w:rsid w:val="00165492"/>
    <w:rsid w:val="0016591E"/>
    <w:rsid w:val="00165CB9"/>
    <w:rsid w:val="00166FC4"/>
    <w:rsid w:val="001678E9"/>
    <w:rsid w:val="00167FEE"/>
    <w:rsid w:val="00170334"/>
    <w:rsid w:val="001704CD"/>
    <w:rsid w:val="00172C70"/>
    <w:rsid w:val="0017375B"/>
    <w:rsid w:val="00173DB1"/>
    <w:rsid w:val="00174BC5"/>
    <w:rsid w:val="00174F19"/>
    <w:rsid w:val="00175E4A"/>
    <w:rsid w:val="00176844"/>
    <w:rsid w:val="00176943"/>
    <w:rsid w:val="00176E5D"/>
    <w:rsid w:val="001771BA"/>
    <w:rsid w:val="001775EF"/>
    <w:rsid w:val="00180328"/>
    <w:rsid w:val="001803B2"/>
    <w:rsid w:val="00180428"/>
    <w:rsid w:val="00180BB3"/>
    <w:rsid w:val="00181D8A"/>
    <w:rsid w:val="00182AA4"/>
    <w:rsid w:val="00183771"/>
    <w:rsid w:val="00184CAF"/>
    <w:rsid w:val="00184E00"/>
    <w:rsid w:val="00185734"/>
    <w:rsid w:val="0018594F"/>
    <w:rsid w:val="00185AEA"/>
    <w:rsid w:val="00186470"/>
    <w:rsid w:val="001865B3"/>
    <w:rsid w:val="00186732"/>
    <w:rsid w:val="00186924"/>
    <w:rsid w:val="00187034"/>
    <w:rsid w:val="00190FF7"/>
    <w:rsid w:val="001917D4"/>
    <w:rsid w:val="001920EB"/>
    <w:rsid w:val="00192745"/>
    <w:rsid w:val="00192B46"/>
    <w:rsid w:val="0019375F"/>
    <w:rsid w:val="00194257"/>
    <w:rsid w:val="001949CC"/>
    <w:rsid w:val="0019524E"/>
    <w:rsid w:val="00195D36"/>
    <w:rsid w:val="00196354"/>
    <w:rsid w:val="00196AC2"/>
    <w:rsid w:val="0019751D"/>
    <w:rsid w:val="00197F5C"/>
    <w:rsid w:val="001A0DFA"/>
    <w:rsid w:val="001A1178"/>
    <w:rsid w:val="001A1796"/>
    <w:rsid w:val="001A1CA6"/>
    <w:rsid w:val="001A1E96"/>
    <w:rsid w:val="001A26AD"/>
    <w:rsid w:val="001A26BC"/>
    <w:rsid w:val="001A2AF0"/>
    <w:rsid w:val="001A2EF0"/>
    <w:rsid w:val="001A38E0"/>
    <w:rsid w:val="001A419A"/>
    <w:rsid w:val="001A532A"/>
    <w:rsid w:val="001A5745"/>
    <w:rsid w:val="001A6627"/>
    <w:rsid w:val="001A6DD5"/>
    <w:rsid w:val="001A7ADB"/>
    <w:rsid w:val="001A7D3C"/>
    <w:rsid w:val="001B021D"/>
    <w:rsid w:val="001B0EA7"/>
    <w:rsid w:val="001B25CE"/>
    <w:rsid w:val="001B2E6F"/>
    <w:rsid w:val="001B3714"/>
    <w:rsid w:val="001B3CD3"/>
    <w:rsid w:val="001B3E23"/>
    <w:rsid w:val="001B440B"/>
    <w:rsid w:val="001B5782"/>
    <w:rsid w:val="001B70D4"/>
    <w:rsid w:val="001C0730"/>
    <w:rsid w:val="001C0D50"/>
    <w:rsid w:val="001C16DF"/>
    <w:rsid w:val="001C17D6"/>
    <w:rsid w:val="001C1CE7"/>
    <w:rsid w:val="001C2728"/>
    <w:rsid w:val="001C27B6"/>
    <w:rsid w:val="001C2D35"/>
    <w:rsid w:val="001C5AED"/>
    <w:rsid w:val="001C5DA0"/>
    <w:rsid w:val="001C69CE"/>
    <w:rsid w:val="001C7EA0"/>
    <w:rsid w:val="001D4561"/>
    <w:rsid w:val="001D4D2D"/>
    <w:rsid w:val="001D4DC9"/>
    <w:rsid w:val="001D69F1"/>
    <w:rsid w:val="001D72CA"/>
    <w:rsid w:val="001D756B"/>
    <w:rsid w:val="001D76D7"/>
    <w:rsid w:val="001E01BB"/>
    <w:rsid w:val="001E05A6"/>
    <w:rsid w:val="001E0671"/>
    <w:rsid w:val="001E083D"/>
    <w:rsid w:val="001E0EA7"/>
    <w:rsid w:val="001E1592"/>
    <w:rsid w:val="001E1754"/>
    <w:rsid w:val="001E209E"/>
    <w:rsid w:val="001E26B3"/>
    <w:rsid w:val="001E2DF8"/>
    <w:rsid w:val="001E3B82"/>
    <w:rsid w:val="001E4335"/>
    <w:rsid w:val="001E43CC"/>
    <w:rsid w:val="001E4891"/>
    <w:rsid w:val="001E4D0D"/>
    <w:rsid w:val="001E5214"/>
    <w:rsid w:val="001E62B6"/>
    <w:rsid w:val="001E6B5A"/>
    <w:rsid w:val="001E7802"/>
    <w:rsid w:val="001E7B56"/>
    <w:rsid w:val="001F0352"/>
    <w:rsid w:val="001F0BFB"/>
    <w:rsid w:val="001F0C30"/>
    <w:rsid w:val="001F1120"/>
    <w:rsid w:val="001F11FB"/>
    <w:rsid w:val="001F1A99"/>
    <w:rsid w:val="001F396B"/>
    <w:rsid w:val="001F3EF4"/>
    <w:rsid w:val="001F5AA6"/>
    <w:rsid w:val="001F5B1E"/>
    <w:rsid w:val="001F7734"/>
    <w:rsid w:val="002005C4"/>
    <w:rsid w:val="002006CE"/>
    <w:rsid w:val="00200E8B"/>
    <w:rsid w:val="00201740"/>
    <w:rsid w:val="0020194D"/>
    <w:rsid w:val="00201954"/>
    <w:rsid w:val="002022A5"/>
    <w:rsid w:val="002027F9"/>
    <w:rsid w:val="00202920"/>
    <w:rsid w:val="00202A65"/>
    <w:rsid w:val="002041C3"/>
    <w:rsid w:val="002045F9"/>
    <w:rsid w:val="00206AEE"/>
    <w:rsid w:val="00207227"/>
    <w:rsid w:val="00207259"/>
    <w:rsid w:val="002075E1"/>
    <w:rsid w:val="00207ADA"/>
    <w:rsid w:val="00207BB6"/>
    <w:rsid w:val="0021016B"/>
    <w:rsid w:val="00210554"/>
    <w:rsid w:val="00211B03"/>
    <w:rsid w:val="00211C12"/>
    <w:rsid w:val="00211E06"/>
    <w:rsid w:val="00211EFA"/>
    <w:rsid w:val="002121A3"/>
    <w:rsid w:val="0021251D"/>
    <w:rsid w:val="00212C84"/>
    <w:rsid w:val="0021381B"/>
    <w:rsid w:val="00213865"/>
    <w:rsid w:val="002141E2"/>
    <w:rsid w:val="00214C90"/>
    <w:rsid w:val="00214CC9"/>
    <w:rsid w:val="00215133"/>
    <w:rsid w:val="00215BA3"/>
    <w:rsid w:val="00215E78"/>
    <w:rsid w:val="0021731C"/>
    <w:rsid w:val="002175D7"/>
    <w:rsid w:val="002176C3"/>
    <w:rsid w:val="0022141A"/>
    <w:rsid w:val="00221991"/>
    <w:rsid w:val="00222AA1"/>
    <w:rsid w:val="002231A3"/>
    <w:rsid w:val="00223C5C"/>
    <w:rsid w:val="0022516C"/>
    <w:rsid w:val="00225243"/>
    <w:rsid w:val="00226B1B"/>
    <w:rsid w:val="00226BD5"/>
    <w:rsid w:val="00226E84"/>
    <w:rsid w:val="002272AC"/>
    <w:rsid w:val="00230402"/>
    <w:rsid w:val="00230966"/>
    <w:rsid w:val="00231F00"/>
    <w:rsid w:val="00232006"/>
    <w:rsid w:val="002322F0"/>
    <w:rsid w:val="00232ED2"/>
    <w:rsid w:val="002332F0"/>
    <w:rsid w:val="00233F6B"/>
    <w:rsid w:val="00235147"/>
    <w:rsid w:val="00236123"/>
    <w:rsid w:val="00236487"/>
    <w:rsid w:val="00236B63"/>
    <w:rsid w:val="00236FC9"/>
    <w:rsid w:val="0024290C"/>
    <w:rsid w:val="0024497C"/>
    <w:rsid w:val="0024497F"/>
    <w:rsid w:val="00244CC7"/>
    <w:rsid w:val="00244DB2"/>
    <w:rsid w:val="00245014"/>
    <w:rsid w:val="00246A81"/>
    <w:rsid w:val="00247320"/>
    <w:rsid w:val="0024752B"/>
    <w:rsid w:val="0025087F"/>
    <w:rsid w:val="002511C9"/>
    <w:rsid w:val="00251580"/>
    <w:rsid w:val="00251CC2"/>
    <w:rsid w:val="00253B35"/>
    <w:rsid w:val="002549D6"/>
    <w:rsid w:val="00254E32"/>
    <w:rsid w:val="00255492"/>
    <w:rsid w:val="00255924"/>
    <w:rsid w:val="002568BD"/>
    <w:rsid w:val="002569EF"/>
    <w:rsid w:val="002574B3"/>
    <w:rsid w:val="00260F9F"/>
    <w:rsid w:val="002619FB"/>
    <w:rsid w:val="00261A01"/>
    <w:rsid w:val="00261A08"/>
    <w:rsid w:val="0026299F"/>
    <w:rsid w:val="0026323C"/>
    <w:rsid w:val="00264B09"/>
    <w:rsid w:val="00264F0D"/>
    <w:rsid w:val="00265531"/>
    <w:rsid w:val="002659D9"/>
    <w:rsid w:val="0026608B"/>
    <w:rsid w:val="0026692B"/>
    <w:rsid w:val="00266ECE"/>
    <w:rsid w:val="0026755D"/>
    <w:rsid w:val="00267BF7"/>
    <w:rsid w:val="002700EA"/>
    <w:rsid w:val="00271003"/>
    <w:rsid w:val="00271CC0"/>
    <w:rsid w:val="002729C4"/>
    <w:rsid w:val="0027362E"/>
    <w:rsid w:val="002737B7"/>
    <w:rsid w:val="0027391D"/>
    <w:rsid w:val="00274355"/>
    <w:rsid w:val="002743E6"/>
    <w:rsid w:val="00274CB1"/>
    <w:rsid w:val="0027546E"/>
    <w:rsid w:val="002758C8"/>
    <w:rsid w:val="00275E0B"/>
    <w:rsid w:val="0027680C"/>
    <w:rsid w:val="00276ED6"/>
    <w:rsid w:val="002771EC"/>
    <w:rsid w:val="0027737D"/>
    <w:rsid w:val="0027744E"/>
    <w:rsid w:val="0027747B"/>
    <w:rsid w:val="002777B9"/>
    <w:rsid w:val="0028043F"/>
    <w:rsid w:val="00280570"/>
    <w:rsid w:val="00281636"/>
    <w:rsid w:val="0028177A"/>
    <w:rsid w:val="00281AD3"/>
    <w:rsid w:val="002821E0"/>
    <w:rsid w:val="00283249"/>
    <w:rsid w:val="0028451C"/>
    <w:rsid w:val="00284536"/>
    <w:rsid w:val="0028464F"/>
    <w:rsid w:val="00284F03"/>
    <w:rsid w:val="002858C8"/>
    <w:rsid w:val="00285BB0"/>
    <w:rsid w:val="00285DDE"/>
    <w:rsid w:val="002905F9"/>
    <w:rsid w:val="002906CF"/>
    <w:rsid w:val="002912AA"/>
    <w:rsid w:val="00292D09"/>
    <w:rsid w:val="00292D43"/>
    <w:rsid w:val="00293167"/>
    <w:rsid w:val="00293927"/>
    <w:rsid w:val="00293A78"/>
    <w:rsid w:val="00294060"/>
    <w:rsid w:val="0029491B"/>
    <w:rsid w:val="002956E2"/>
    <w:rsid w:val="00296E4E"/>
    <w:rsid w:val="00297062"/>
    <w:rsid w:val="0029725B"/>
    <w:rsid w:val="002A03D6"/>
    <w:rsid w:val="002A0613"/>
    <w:rsid w:val="002A0AA1"/>
    <w:rsid w:val="002A0BDE"/>
    <w:rsid w:val="002A1341"/>
    <w:rsid w:val="002A140D"/>
    <w:rsid w:val="002A172A"/>
    <w:rsid w:val="002A186C"/>
    <w:rsid w:val="002A210C"/>
    <w:rsid w:val="002A27DA"/>
    <w:rsid w:val="002A2878"/>
    <w:rsid w:val="002A2AB1"/>
    <w:rsid w:val="002A3567"/>
    <w:rsid w:val="002A4154"/>
    <w:rsid w:val="002A6173"/>
    <w:rsid w:val="002A7092"/>
    <w:rsid w:val="002A71A4"/>
    <w:rsid w:val="002A79E5"/>
    <w:rsid w:val="002B34B0"/>
    <w:rsid w:val="002B352A"/>
    <w:rsid w:val="002B384C"/>
    <w:rsid w:val="002B591B"/>
    <w:rsid w:val="002B5CDF"/>
    <w:rsid w:val="002B6CE5"/>
    <w:rsid w:val="002B786C"/>
    <w:rsid w:val="002C016F"/>
    <w:rsid w:val="002C0719"/>
    <w:rsid w:val="002C07F2"/>
    <w:rsid w:val="002C1684"/>
    <w:rsid w:val="002C17AB"/>
    <w:rsid w:val="002C20C8"/>
    <w:rsid w:val="002C37FA"/>
    <w:rsid w:val="002C4C13"/>
    <w:rsid w:val="002C53B4"/>
    <w:rsid w:val="002C549D"/>
    <w:rsid w:val="002C5995"/>
    <w:rsid w:val="002C5BF5"/>
    <w:rsid w:val="002C657F"/>
    <w:rsid w:val="002D0C93"/>
    <w:rsid w:val="002D106D"/>
    <w:rsid w:val="002D1D8B"/>
    <w:rsid w:val="002D3462"/>
    <w:rsid w:val="002D3DCC"/>
    <w:rsid w:val="002D54A2"/>
    <w:rsid w:val="002D5FC1"/>
    <w:rsid w:val="002D60D7"/>
    <w:rsid w:val="002D6BCB"/>
    <w:rsid w:val="002E0218"/>
    <w:rsid w:val="002E02E8"/>
    <w:rsid w:val="002E04AF"/>
    <w:rsid w:val="002E0AB2"/>
    <w:rsid w:val="002E26F5"/>
    <w:rsid w:val="002E274F"/>
    <w:rsid w:val="002E32BA"/>
    <w:rsid w:val="002E3616"/>
    <w:rsid w:val="002E3934"/>
    <w:rsid w:val="002E399E"/>
    <w:rsid w:val="002E423E"/>
    <w:rsid w:val="002E4FE6"/>
    <w:rsid w:val="002E5E02"/>
    <w:rsid w:val="002E6888"/>
    <w:rsid w:val="002E7CEA"/>
    <w:rsid w:val="002E7FF9"/>
    <w:rsid w:val="002F01BE"/>
    <w:rsid w:val="002F1827"/>
    <w:rsid w:val="002F1932"/>
    <w:rsid w:val="002F1B6B"/>
    <w:rsid w:val="002F1D04"/>
    <w:rsid w:val="002F37F4"/>
    <w:rsid w:val="002F40C8"/>
    <w:rsid w:val="002F4786"/>
    <w:rsid w:val="002F4FFD"/>
    <w:rsid w:val="002F5377"/>
    <w:rsid w:val="002F5C9B"/>
    <w:rsid w:val="002F74A4"/>
    <w:rsid w:val="002F7A41"/>
    <w:rsid w:val="002F7D85"/>
    <w:rsid w:val="002F7E9F"/>
    <w:rsid w:val="002F7F85"/>
    <w:rsid w:val="003012BF"/>
    <w:rsid w:val="003015BE"/>
    <w:rsid w:val="0030167D"/>
    <w:rsid w:val="00301792"/>
    <w:rsid w:val="00301914"/>
    <w:rsid w:val="003033A4"/>
    <w:rsid w:val="0030350C"/>
    <w:rsid w:val="00303C73"/>
    <w:rsid w:val="00303D37"/>
    <w:rsid w:val="00304230"/>
    <w:rsid w:val="00304B73"/>
    <w:rsid w:val="00305D6C"/>
    <w:rsid w:val="003066E9"/>
    <w:rsid w:val="00306BAD"/>
    <w:rsid w:val="0030729B"/>
    <w:rsid w:val="003110DD"/>
    <w:rsid w:val="00312B90"/>
    <w:rsid w:val="00313FFC"/>
    <w:rsid w:val="00314028"/>
    <w:rsid w:val="00314E27"/>
    <w:rsid w:val="00315D9B"/>
    <w:rsid w:val="003161C8"/>
    <w:rsid w:val="003169AB"/>
    <w:rsid w:val="00316B7D"/>
    <w:rsid w:val="00316CAA"/>
    <w:rsid w:val="00317280"/>
    <w:rsid w:val="00320179"/>
    <w:rsid w:val="00320289"/>
    <w:rsid w:val="00321048"/>
    <w:rsid w:val="003210C8"/>
    <w:rsid w:val="00321904"/>
    <w:rsid w:val="00322303"/>
    <w:rsid w:val="003223D2"/>
    <w:rsid w:val="00322ECF"/>
    <w:rsid w:val="00323681"/>
    <w:rsid w:val="0032379A"/>
    <w:rsid w:val="00323B82"/>
    <w:rsid w:val="00323D1E"/>
    <w:rsid w:val="00323DC9"/>
    <w:rsid w:val="0032406A"/>
    <w:rsid w:val="00324A82"/>
    <w:rsid w:val="00324B3D"/>
    <w:rsid w:val="00324EF6"/>
    <w:rsid w:val="0032598D"/>
    <w:rsid w:val="003259F4"/>
    <w:rsid w:val="00326FC4"/>
    <w:rsid w:val="003270E2"/>
    <w:rsid w:val="00327F3A"/>
    <w:rsid w:val="00330018"/>
    <w:rsid w:val="00330181"/>
    <w:rsid w:val="00330CE5"/>
    <w:rsid w:val="00330E6A"/>
    <w:rsid w:val="00331A0C"/>
    <w:rsid w:val="00331C25"/>
    <w:rsid w:val="003324DB"/>
    <w:rsid w:val="00332B51"/>
    <w:rsid w:val="003330BC"/>
    <w:rsid w:val="0033336D"/>
    <w:rsid w:val="00333DB4"/>
    <w:rsid w:val="00334901"/>
    <w:rsid w:val="00335082"/>
    <w:rsid w:val="00335C12"/>
    <w:rsid w:val="00335CC3"/>
    <w:rsid w:val="0033719A"/>
    <w:rsid w:val="003377E2"/>
    <w:rsid w:val="003408BE"/>
    <w:rsid w:val="00340C97"/>
    <w:rsid w:val="0034154C"/>
    <w:rsid w:val="0034217A"/>
    <w:rsid w:val="003421FB"/>
    <w:rsid w:val="00342384"/>
    <w:rsid w:val="00342A9F"/>
    <w:rsid w:val="00342B7C"/>
    <w:rsid w:val="00342CE8"/>
    <w:rsid w:val="00343204"/>
    <w:rsid w:val="00343383"/>
    <w:rsid w:val="00344019"/>
    <w:rsid w:val="0034455E"/>
    <w:rsid w:val="00345129"/>
    <w:rsid w:val="003459B4"/>
    <w:rsid w:val="00345C79"/>
    <w:rsid w:val="003465BB"/>
    <w:rsid w:val="003465DA"/>
    <w:rsid w:val="00346770"/>
    <w:rsid w:val="003469EF"/>
    <w:rsid w:val="00346C94"/>
    <w:rsid w:val="003472AF"/>
    <w:rsid w:val="00347938"/>
    <w:rsid w:val="003506F9"/>
    <w:rsid w:val="00351F67"/>
    <w:rsid w:val="00352EE2"/>
    <w:rsid w:val="00354116"/>
    <w:rsid w:val="00354141"/>
    <w:rsid w:val="00354616"/>
    <w:rsid w:val="00355D4B"/>
    <w:rsid w:val="003561CF"/>
    <w:rsid w:val="00356872"/>
    <w:rsid w:val="003571D2"/>
    <w:rsid w:val="003572C0"/>
    <w:rsid w:val="00361A4B"/>
    <w:rsid w:val="00362439"/>
    <w:rsid w:val="0036372F"/>
    <w:rsid w:val="00364285"/>
    <w:rsid w:val="00364757"/>
    <w:rsid w:val="00365DB7"/>
    <w:rsid w:val="00367627"/>
    <w:rsid w:val="003704A2"/>
    <w:rsid w:val="00370659"/>
    <w:rsid w:val="003708BA"/>
    <w:rsid w:val="00370C59"/>
    <w:rsid w:val="00371627"/>
    <w:rsid w:val="00371959"/>
    <w:rsid w:val="003721D9"/>
    <w:rsid w:val="00372C7A"/>
    <w:rsid w:val="003739D8"/>
    <w:rsid w:val="003744C2"/>
    <w:rsid w:val="00377CB0"/>
    <w:rsid w:val="00380D0E"/>
    <w:rsid w:val="003814C7"/>
    <w:rsid w:val="0038189C"/>
    <w:rsid w:val="00382DFD"/>
    <w:rsid w:val="0038336D"/>
    <w:rsid w:val="00383404"/>
    <w:rsid w:val="00383523"/>
    <w:rsid w:val="0038370D"/>
    <w:rsid w:val="0038414E"/>
    <w:rsid w:val="003863DF"/>
    <w:rsid w:val="00386818"/>
    <w:rsid w:val="00386877"/>
    <w:rsid w:val="00386898"/>
    <w:rsid w:val="00387073"/>
    <w:rsid w:val="003876E1"/>
    <w:rsid w:val="003921BD"/>
    <w:rsid w:val="00392210"/>
    <w:rsid w:val="0039281C"/>
    <w:rsid w:val="00392B95"/>
    <w:rsid w:val="00392BE8"/>
    <w:rsid w:val="00392F2B"/>
    <w:rsid w:val="003934B7"/>
    <w:rsid w:val="003936F8"/>
    <w:rsid w:val="00393A1B"/>
    <w:rsid w:val="00393CC9"/>
    <w:rsid w:val="00394D5B"/>
    <w:rsid w:val="00395234"/>
    <w:rsid w:val="0039615A"/>
    <w:rsid w:val="003967C8"/>
    <w:rsid w:val="00397321"/>
    <w:rsid w:val="003975F0"/>
    <w:rsid w:val="003A070C"/>
    <w:rsid w:val="003A0AC9"/>
    <w:rsid w:val="003A12B9"/>
    <w:rsid w:val="003A1345"/>
    <w:rsid w:val="003A1B2F"/>
    <w:rsid w:val="003A1D34"/>
    <w:rsid w:val="003A28ED"/>
    <w:rsid w:val="003A37C5"/>
    <w:rsid w:val="003A4327"/>
    <w:rsid w:val="003A4968"/>
    <w:rsid w:val="003A4D4E"/>
    <w:rsid w:val="003A581E"/>
    <w:rsid w:val="003A61FE"/>
    <w:rsid w:val="003A6453"/>
    <w:rsid w:val="003A7AEA"/>
    <w:rsid w:val="003A7C9F"/>
    <w:rsid w:val="003B06D0"/>
    <w:rsid w:val="003B0E2A"/>
    <w:rsid w:val="003B1604"/>
    <w:rsid w:val="003B1F14"/>
    <w:rsid w:val="003B2CE1"/>
    <w:rsid w:val="003B2D35"/>
    <w:rsid w:val="003B390B"/>
    <w:rsid w:val="003B3B29"/>
    <w:rsid w:val="003B3DFC"/>
    <w:rsid w:val="003B6181"/>
    <w:rsid w:val="003B6D8F"/>
    <w:rsid w:val="003B704D"/>
    <w:rsid w:val="003B7311"/>
    <w:rsid w:val="003B779F"/>
    <w:rsid w:val="003B7F91"/>
    <w:rsid w:val="003C0C20"/>
    <w:rsid w:val="003C15ED"/>
    <w:rsid w:val="003C1CB4"/>
    <w:rsid w:val="003C2189"/>
    <w:rsid w:val="003C2E5D"/>
    <w:rsid w:val="003C4863"/>
    <w:rsid w:val="003C4E31"/>
    <w:rsid w:val="003C55B1"/>
    <w:rsid w:val="003C5A40"/>
    <w:rsid w:val="003C5C88"/>
    <w:rsid w:val="003C6058"/>
    <w:rsid w:val="003C6558"/>
    <w:rsid w:val="003C77CB"/>
    <w:rsid w:val="003C7BC8"/>
    <w:rsid w:val="003D0033"/>
    <w:rsid w:val="003D00E1"/>
    <w:rsid w:val="003D0863"/>
    <w:rsid w:val="003D0909"/>
    <w:rsid w:val="003D12EC"/>
    <w:rsid w:val="003D267A"/>
    <w:rsid w:val="003D2F79"/>
    <w:rsid w:val="003D391E"/>
    <w:rsid w:val="003D41E6"/>
    <w:rsid w:val="003D4BC7"/>
    <w:rsid w:val="003D59B8"/>
    <w:rsid w:val="003D6C8C"/>
    <w:rsid w:val="003D704A"/>
    <w:rsid w:val="003D7311"/>
    <w:rsid w:val="003D7A57"/>
    <w:rsid w:val="003E0135"/>
    <w:rsid w:val="003E026D"/>
    <w:rsid w:val="003E069E"/>
    <w:rsid w:val="003E07E1"/>
    <w:rsid w:val="003E07EC"/>
    <w:rsid w:val="003E15BC"/>
    <w:rsid w:val="003E2B0F"/>
    <w:rsid w:val="003E2D40"/>
    <w:rsid w:val="003E3162"/>
    <w:rsid w:val="003E32CE"/>
    <w:rsid w:val="003E3630"/>
    <w:rsid w:val="003E395F"/>
    <w:rsid w:val="003E3BE4"/>
    <w:rsid w:val="003E4503"/>
    <w:rsid w:val="003E456C"/>
    <w:rsid w:val="003E45EB"/>
    <w:rsid w:val="003E4BE1"/>
    <w:rsid w:val="003E4CA5"/>
    <w:rsid w:val="003E4CDF"/>
    <w:rsid w:val="003E5065"/>
    <w:rsid w:val="003E62F4"/>
    <w:rsid w:val="003E7C51"/>
    <w:rsid w:val="003F0993"/>
    <w:rsid w:val="003F0C25"/>
    <w:rsid w:val="003F0D50"/>
    <w:rsid w:val="003F1257"/>
    <w:rsid w:val="003F1B2D"/>
    <w:rsid w:val="003F2345"/>
    <w:rsid w:val="003F2366"/>
    <w:rsid w:val="003F2455"/>
    <w:rsid w:val="003F2A64"/>
    <w:rsid w:val="003F305D"/>
    <w:rsid w:val="003F32CA"/>
    <w:rsid w:val="003F3354"/>
    <w:rsid w:val="003F41DA"/>
    <w:rsid w:val="003F45D0"/>
    <w:rsid w:val="003F4928"/>
    <w:rsid w:val="003F49B3"/>
    <w:rsid w:val="003F59A9"/>
    <w:rsid w:val="003F6DDC"/>
    <w:rsid w:val="003F6FF5"/>
    <w:rsid w:val="00400604"/>
    <w:rsid w:val="00400728"/>
    <w:rsid w:val="00400745"/>
    <w:rsid w:val="004013A5"/>
    <w:rsid w:val="00402931"/>
    <w:rsid w:val="004031AA"/>
    <w:rsid w:val="004031E0"/>
    <w:rsid w:val="0040392C"/>
    <w:rsid w:val="004049ED"/>
    <w:rsid w:val="00404B25"/>
    <w:rsid w:val="0040521D"/>
    <w:rsid w:val="0040561B"/>
    <w:rsid w:val="004061DE"/>
    <w:rsid w:val="0040638A"/>
    <w:rsid w:val="0040714D"/>
    <w:rsid w:val="00407689"/>
    <w:rsid w:val="004079E2"/>
    <w:rsid w:val="00410FF3"/>
    <w:rsid w:val="00411FD7"/>
    <w:rsid w:val="004131BA"/>
    <w:rsid w:val="00413796"/>
    <w:rsid w:val="00413B35"/>
    <w:rsid w:val="0041578D"/>
    <w:rsid w:val="00415A84"/>
    <w:rsid w:val="00416FCE"/>
    <w:rsid w:val="0041772D"/>
    <w:rsid w:val="00421D32"/>
    <w:rsid w:val="00422278"/>
    <w:rsid w:val="00423701"/>
    <w:rsid w:val="004243DC"/>
    <w:rsid w:val="00424B39"/>
    <w:rsid w:val="00424BC8"/>
    <w:rsid w:val="00425603"/>
    <w:rsid w:val="00427187"/>
    <w:rsid w:val="00427C2B"/>
    <w:rsid w:val="00430924"/>
    <w:rsid w:val="00430DBB"/>
    <w:rsid w:val="0043137D"/>
    <w:rsid w:val="004334B7"/>
    <w:rsid w:val="00434926"/>
    <w:rsid w:val="00434BBA"/>
    <w:rsid w:val="00434E8A"/>
    <w:rsid w:val="00435048"/>
    <w:rsid w:val="004351AF"/>
    <w:rsid w:val="00436121"/>
    <w:rsid w:val="0043624B"/>
    <w:rsid w:val="004365B3"/>
    <w:rsid w:val="00437BB0"/>
    <w:rsid w:val="00437D74"/>
    <w:rsid w:val="00440029"/>
    <w:rsid w:val="00441342"/>
    <w:rsid w:val="004420F5"/>
    <w:rsid w:val="00442BA5"/>
    <w:rsid w:val="00442FA0"/>
    <w:rsid w:val="00443546"/>
    <w:rsid w:val="00443582"/>
    <w:rsid w:val="0044512F"/>
    <w:rsid w:val="00445187"/>
    <w:rsid w:val="004452AF"/>
    <w:rsid w:val="00445427"/>
    <w:rsid w:val="00446B10"/>
    <w:rsid w:val="00446EDC"/>
    <w:rsid w:val="004479C9"/>
    <w:rsid w:val="00447A45"/>
    <w:rsid w:val="00450526"/>
    <w:rsid w:val="00450A98"/>
    <w:rsid w:val="00450B1A"/>
    <w:rsid w:val="00450D56"/>
    <w:rsid w:val="00450FE9"/>
    <w:rsid w:val="004526ED"/>
    <w:rsid w:val="00453011"/>
    <w:rsid w:val="00453589"/>
    <w:rsid w:val="0045380B"/>
    <w:rsid w:val="004538E0"/>
    <w:rsid w:val="00453B45"/>
    <w:rsid w:val="00453E67"/>
    <w:rsid w:val="004542CC"/>
    <w:rsid w:val="00454D8F"/>
    <w:rsid w:val="0045572D"/>
    <w:rsid w:val="00456EC3"/>
    <w:rsid w:val="00457480"/>
    <w:rsid w:val="00457DF2"/>
    <w:rsid w:val="00457E3C"/>
    <w:rsid w:val="0046036A"/>
    <w:rsid w:val="004607FA"/>
    <w:rsid w:val="0046163E"/>
    <w:rsid w:val="0046275F"/>
    <w:rsid w:val="004629BF"/>
    <w:rsid w:val="00462AFE"/>
    <w:rsid w:val="0046482F"/>
    <w:rsid w:val="004650E3"/>
    <w:rsid w:val="004655B2"/>
    <w:rsid w:val="004655B8"/>
    <w:rsid w:val="00465803"/>
    <w:rsid w:val="00465A16"/>
    <w:rsid w:val="004663C5"/>
    <w:rsid w:val="004675F7"/>
    <w:rsid w:val="00467A19"/>
    <w:rsid w:val="00471E71"/>
    <w:rsid w:val="0047201B"/>
    <w:rsid w:val="0047426B"/>
    <w:rsid w:val="00474360"/>
    <w:rsid w:val="0047689C"/>
    <w:rsid w:val="0047697C"/>
    <w:rsid w:val="00476F47"/>
    <w:rsid w:val="00476FC8"/>
    <w:rsid w:val="00477334"/>
    <w:rsid w:val="00477C32"/>
    <w:rsid w:val="00480453"/>
    <w:rsid w:val="0048057B"/>
    <w:rsid w:val="004806DF"/>
    <w:rsid w:val="004833E0"/>
    <w:rsid w:val="00483F0F"/>
    <w:rsid w:val="004840F8"/>
    <w:rsid w:val="004847CD"/>
    <w:rsid w:val="0048536A"/>
    <w:rsid w:val="0048668A"/>
    <w:rsid w:val="00486A9D"/>
    <w:rsid w:val="00487D9C"/>
    <w:rsid w:val="004915E5"/>
    <w:rsid w:val="00491D60"/>
    <w:rsid w:val="00492668"/>
    <w:rsid w:val="00492FCC"/>
    <w:rsid w:val="0049348A"/>
    <w:rsid w:val="00494554"/>
    <w:rsid w:val="0049463D"/>
    <w:rsid w:val="00495BEF"/>
    <w:rsid w:val="004964AB"/>
    <w:rsid w:val="004967F1"/>
    <w:rsid w:val="0049696F"/>
    <w:rsid w:val="00496D5C"/>
    <w:rsid w:val="00496E59"/>
    <w:rsid w:val="004974F3"/>
    <w:rsid w:val="004A12DE"/>
    <w:rsid w:val="004A2457"/>
    <w:rsid w:val="004A349A"/>
    <w:rsid w:val="004A34B0"/>
    <w:rsid w:val="004A3D1B"/>
    <w:rsid w:val="004A3F8F"/>
    <w:rsid w:val="004A40B1"/>
    <w:rsid w:val="004A4617"/>
    <w:rsid w:val="004A51BC"/>
    <w:rsid w:val="004A5FC0"/>
    <w:rsid w:val="004A63D1"/>
    <w:rsid w:val="004A789F"/>
    <w:rsid w:val="004B0146"/>
    <w:rsid w:val="004B0392"/>
    <w:rsid w:val="004B0AB4"/>
    <w:rsid w:val="004B0BB7"/>
    <w:rsid w:val="004B0DD7"/>
    <w:rsid w:val="004B1087"/>
    <w:rsid w:val="004B131A"/>
    <w:rsid w:val="004B163C"/>
    <w:rsid w:val="004B2547"/>
    <w:rsid w:val="004B2BBF"/>
    <w:rsid w:val="004B2E4B"/>
    <w:rsid w:val="004B3240"/>
    <w:rsid w:val="004B33BE"/>
    <w:rsid w:val="004B37B5"/>
    <w:rsid w:val="004B3D6F"/>
    <w:rsid w:val="004B4CAD"/>
    <w:rsid w:val="004B4D40"/>
    <w:rsid w:val="004B5B49"/>
    <w:rsid w:val="004B688C"/>
    <w:rsid w:val="004B7856"/>
    <w:rsid w:val="004B7CA7"/>
    <w:rsid w:val="004B7DC1"/>
    <w:rsid w:val="004C017F"/>
    <w:rsid w:val="004C0370"/>
    <w:rsid w:val="004C0A0B"/>
    <w:rsid w:val="004C0F18"/>
    <w:rsid w:val="004C10A0"/>
    <w:rsid w:val="004C12A6"/>
    <w:rsid w:val="004C1E55"/>
    <w:rsid w:val="004C29AA"/>
    <w:rsid w:val="004C2DF9"/>
    <w:rsid w:val="004C35EC"/>
    <w:rsid w:val="004C3C2D"/>
    <w:rsid w:val="004C436B"/>
    <w:rsid w:val="004C43BA"/>
    <w:rsid w:val="004C4A52"/>
    <w:rsid w:val="004C4D06"/>
    <w:rsid w:val="004C4D0F"/>
    <w:rsid w:val="004C56D5"/>
    <w:rsid w:val="004C5ABC"/>
    <w:rsid w:val="004C5FBE"/>
    <w:rsid w:val="004C7C40"/>
    <w:rsid w:val="004D0459"/>
    <w:rsid w:val="004D36EF"/>
    <w:rsid w:val="004D3C7B"/>
    <w:rsid w:val="004D3E3E"/>
    <w:rsid w:val="004D4265"/>
    <w:rsid w:val="004D4EC4"/>
    <w:rsid w:val="004E1248"/>
    <w:rsid w:val="004E1909"/>
    <w:rsid w:val="004E2203"/>
    <w:rsid w:val="004E2B1C"/>
    <w:rsid w:val="004E2BFF"/>
    <w:rsid w:val="004E30B9"/>
    <w:rsid w:val="004E3828"/>
    <w:rsid w:val="004E44A9"/>
    <w:rsid w:val="004E4ADA"/>
    <w:rsid w:val="004E5A0C"/>
    <w:rsid w:val="004E617B"/>
    <w:rsid w:val="004E68CF"/>
    <w:rsid w:val="004E6BB2"/>
    <w:rsid w:val="004E7B81"/>
    <w:rsid w:val="004F095A"/>
    <w:rsid w:val="004F0BF1"/>
    <w:rsid w:val="004F1D16"/>
    <w:rsid w:val="004F2257"/>
    <w:rsid w:val="004F2C3E"/>
    <w:rsid w:val="004F33B7"/>
    <w:rsid w:val="004F3CE4"/>
    <w:rsid w:val="004F3E2C"/>
    <w:rsid w:val="004F4EBE"/>
    <w:rsid w:val="004F52F2"/>
    <w:rsid w:val="004F58DC"/>
    <w:rsid w:val="004F5D94"/>
    <w:rsid w:val="004F6206"/>
    <w:rsid w:val="00500CAC"/>
    <w:rsid w:val="005011AE"/>
    <w:rsid w:val="005016EB"/>
    <w:rsid w:val="005018F3"/>
    <w:rsid w:val="00503710"/>
    <w:rsid w:val="00504E27"/>
    <w:rsid w:val="00505103"/>
    <w:rsid w:val="00505176"/>
    <w:rsid w:val="005079C1"/>
    <w:rsid w:val="00507F05"/>
    <w:rsid w:val="00510019"/>
    <w:rsid w:val="005101E1"/>
    <w:rsid w:val="0051040B"/>
    <w:rsid w:val="00510689"/>
    <w:rsid w:val="00510835"/>
    <w:rsid w:val="005109A0"/>
    <w:rsid w:val="00511465"/>
    <w:rsid w:val="005120D1"/>
    <w:rsid w:val="00512673"/>
    <w:rsid w:val="005127EE"/>
    <w:rsid w:val="00513502"/>
    <w:rsid w:val="00513C81"/>
    <w:rsid w:val="0051431D"/>
    <w:rsid w:val="0051435D"/>
    <w:rsid w:val="0051475B"/>
    <w:rsid w:val="00514B2D"/>
    <w:rsid w:val="00514F2B"/>
    <w:rsid w:val="00516688"/>
    <w:rsid w:val="00517080"/>
    <w:rsid w:val="00517DE2"/>
    <w:rsid w:val="00521144"/>
    <w:rsid w:val="00521147"/>
    <w:rsid w:val="00521F54"/>
    <w:rsid w:val="005220A4"/>
    <w:rsid w:val="0052260B"/>
    <w:rsid w:val="00522E88"/>
    <w:rsid w:val="00524B50"/>
    <w:rsid w:val="005267BA"/>
    <w:rsid w:val="00526DEB"/>
    <w:rsid w:val="00527A04"/>
    <w:rsid w:val="00531148"/>
    <w:rsid w:val="005323DD"/>
    <w:rsid w:val="00532D3B"/>
    <w:rsid w:val="00533233"/>
    <w:rsid w:val="0053381A"/>
    <w:rsid w:val="00533B93"/>
    <w:rsid w:val="00533C20"/>
    <w:rsid w:val="005341F4"/>
    <w:rsid w:val="005341FC"/>
    <w:rsid w:val="00534A5B"/>
    <w:rsid w:val="00535780"/>
    <w:rsid w:val="00536802"/>
    <w:rsid w:val="00536F4E"/>
    <w:rsid w:val="00537008"/>
    <w:rsid w:val="005376E5"/>
    <w:rsid w:val="00537C1B"/>
    <w:rsid w:val="00537F4D"/>
    <w:rsid w:val="00540064"/>
    <w:rsid w:val="00541B11"/>
    <w:rsid w:val="0054231F"/>
    <w:rsid w:val="00543408"/>
    <w:rsid w:val="0054352E"/>
    <w:rsid w:val="00543E48"/>
    <w:rsid w:val="005446C1"/>
    <w:rsid w:val="00544EB3"/>
    <w:rsid w:val="005451C9"/>
    <w:rsid w:val="00545332"/>
    <w:rsid w:val="00545745"/>
    <w:rsid w:val="00547842"/>
    <w:rsid w:val="00550A12"/>
    <w:rsid w:val="005517C7"/>
    <w:rsid w:val="00551F4F"/>
    <w:rsid w:val="005524D3"/>
    <w:rsid w:val="0055335B"/>
    <w:rsid w:val="00553447"/>
    <w:rsid w:val="005538C4"/>
    <w:rsid w:val="005542D0"/>
    <w:rsid w:val="005543F9"/>
    <w:rsid w:val="005552C5"/>
    <w:rsid w:val="00555400"/>
    <w:rsid w:val="0055694C"/>
    <w:rsid w:val="00560B0A"/>
    <w:rsid w:val="005612B5"/>
    <w:rsid w:val="00561774"/>
    <w:rsid w:val="00563044"/>
    <w:rsid w:val="00563110"/>
    <w:rsid w:val="005633C7"/>
    <w:rsid w:val="00563720"/>
    <w:rsid w:val="0056431F"/>
    <w:rsid w:val="00564926"/>
    <w:rsid w:val="00564E0B"/>
    <w:rsid w:val="00566F88"/>
    <w:rsid w:val="00570062"/>
    <w:rsid w:val="005707B8"/>
    <w:rsid w:val="00570C9A"/>
    <w:rsid w:val="00571C08"/>
    <w:rsid w:val="00572730"/>
    <w:rsid w:val="0057274B"/>
    <w:rsid w:val="00572A82"/>
    <w:rsid w:val="005731C4"/>
    <w:rsid w:val="0057371C"/>
    <w:rsid w:val="00574211"/>
    <w:rsid w:val="00574470"/>
    <w:rsid w:val="005745B6"/>
    <w:rsid w:val="00574C6C"/>
    <w:rsid w:val="005773A0"/>
    <w:rsid w:val="00577BD0"/>
    <w:rsid w:val="00580BA7"/>
    <w:rsid w:val="0058172F"/>
    <w:rsid w:val="00581889"/>
    <w:rsid w:val="00583685"/>
    <w:rsid w:val="00583B3A"/>
    <w:rsid w:val="00584C38"/>
    <w:rsid w:val="00584ED1"/>
    <w:rsid w:val="005854EC"/>
    <w:rsid w:val="0058567C"/>
    <w:rsid w:val="00586174"/>
    <w:rsid w:val="0058791B"/>
    <w:rsid w:val="00587A49"/>
    <w:rsid w:val="00590962"/>
    <w:rsid w:val="00591533"/>
    <w:rsid w:val="00592869"/>
    <w:rsid w:val="005929D4"/>
    <w:rsid w:val="00592AE1"/>
    <w:rsid w:val="00593199"/>
    <w:rsid w:val="00593939"/>
    <w:rsid w:val="00594087"/>
    <w:rsid w:val="0059602B"/>
    <w:rsid w:val="00596E0A"/>
    <w:rsid w:val="00596FB1"/>
    <w:rsid w:val="00597C43"/>
    <w:rsid w:val="00597EB3"/>
    <w:rsid w:val="005A0364"/>
    <w:rsid w:val="005A0FB5"/>
    <w:rsid w:val="005A0FC8"/>
    <w:rsid w:val="005A125C"/>
    <w:rsid w:val="005A23AF"/>
    <w:rsid w:val="005A2786"/>
    <w:rsid w:val="005A2B43"/>
    <w:rsid w:val="005A2D80"/>
    <w:rsid w:val="005A3437"/>
    <w:rsid w:val="005A376A"/>
    <w:rsid w:val="005A4435"/>
    <w:rsid w:val="005A59CF"/>
    <w:rsid w:val="005A7705"/>
    <w:rsid w:val="005A7A47"/>
    <w:rsid w:val="005A7CBA"/>
    <w:rsid w:val="005B02B5"/>
    <w:rsid w:val="005B1577"/>
    <w:rsid w:val="005B1B19"/>
    <w:rsid w:val="005B1DAF"/>
    <w:rsid w:val="005B3084"/>
    <w:rsid w:val="005B3615"/>
    <w:rsid w:val="005B50ED"/>
    <w:rsid w:val="005B5675"/>
    <w:rsid w:val="005B5DFE"/>
    <w:rsid w:val="005B623D"/>
    <w:rsid w:val="005B6955"/>
    <w:rsid w:val="005B729D"/>
    <w:rsid w:val="005B797E"/>
    <w:rsid w:val="005B7E42"/>
    <w:rsid w:val="005C12B9"/>
    <w:rsid w:val="005C13E1"/>
    <w:rsid w:val="005C1B56"/>
    <w:rsid w:val="005C22B7"/>
    <w:rsid w:val="005C2489"/>
    <w:rsid w:val="005C2EA8"/>
    <w:rsid w:val="005C35D1"/>
    <w:rsid w:val="005C3AF7"/>
    <w:rsid w:val="005C3D9E"/>
    <w:rsid w:val="005C40E8"/>
    <w:rsid w:val="005C5D85"/>
    <w:rsid w:val="005C7789"/>
    <w:rsid w:val="005D176E"/>
    <w:rsid w:val="005D17F3"/>
    <w:rsid w:val="005D2DDC"/>
    <w:rsid w:val="005D378E"/>
    <w:rsid w:val="005D3A31"/>
    <w:rsid w:val="005D47C0"/>
    <w:rsid w:val="005D6833"/>
    <w:rsid w:val="005E0429"/>
    <w:rsid w:val="005E1B41"/>
    <w:rsid w:val="005E21DD"/>
    <w:rsid w:val="005E2516"/>
    <w:rsid w:val="005E2F93"/>
    <w:rsid w:val="005E3312"/>
    <w:rsid w:val="005E340F"/>
    <w:rsid w:val="005E3492"/>
    <w:rsid w:val="005E3BD8"/>
    <w:rsid w:val="005E4842"/>
    <w:rsid w:val="005E49E7"/>
    <w:rsid w:val="005E4CD8"/>
    <w:rsid w:val="005E5677"/>
    <w:rsid w:val="005E5A53"/>
    <w:rsid w:val="005E6C21"/>
    <w:rsid w:val="005E7462"/>
    <w:rsid w:val="005F063A"/>
    <w:rsid w:val="005F0A79"/>
    <w:rsid w:val="005F2010"/>
    <w:rsid w:val="005F21E8"/>
    <w:rsid w:val="005F2C8A"/>
    <w:rsid w:val="005F2D02"/>
    <w:rsid w:val="005F3AC6"/>
    <w:rsid w:val="005F439D"/>
    <w:rsid w:val="005F4A04"/>
    <w:rsid w:val="005F4AA4"/>
    <w:rsid w:val="005F4E20"/>
    <w:rsid w:val="005F51D0"/>
    <w:rsid w:val="005F595F"/>
    <w:rsid w:val="005F5D29"/>
    <w:rsid w:val="005F5E9D"/>
    <w:rsid w:val="005F6CE8"/>
    <w:rsid w:val="006013A0"/>
    <w:rsid w:val="0060221A"/>
    <w:rsid w:val="00603147"/>
    <w:rsid w:val="00604C30"/>
    <w:rsid w:val="00605458"/>
    <w:rsid w:val="006063FE"/>
    <w:rsid w:val="0060675E"/>
    <w:rsid w:val="00606CFF"/>
    <w:rsid w:val="006072A2"/>
    <w:rsid w:val="00607492"/>
    <w:rsid w:val="00610470"/>
    <w:rsid w:val="00611014"/>
    <w:rsid w:val="006110BB"/>
    <w:rsid w:val="00611F99"/>
    <w:rsid w:val="00614815"/>
    <w:rsid w:val="00614F91"/>
    <w:rsid w:val="0061700B"/>
    <w:rsid w:val="00617DD8"/>
    <w:rsid w:val="00620A5A"/>
    <w:rsid w:val="00620DD6"/>
    <w:rsid w:val="00621582"/>
    <w:rsid w:val="00622063"/>
    <w:rsid w:val="00622873"/>
    <w:rsid w:val="00622CA8"/>
    <w:rsid w:val="00622DE2"/>
    <w:rsid w:val="00623133"/>
    <w:rsid w:val="00624EFF"/>
    <w:rsid w:val="0062545B"/>
    <w:rsid w:val="006258BB"/>
    <w:rsid w:val="006258E1"/>
    <w:rsid w:val="00627863"/>
    <w:rsid w:val="00627911"/>
    <w:rsid w:val="006305ED"/>
    <w:rsid w:val="006309C7"/>
    <w:rsid w:val="00631293"/>
    <w:rsid w:val="00632606"/>
    <w:rsid w:val="0063372A"/>
    <w:rsid w:val="00633DA1"/>
    <w:rsid w:val="006343E8"/>
    <w:rsid w:val="006345F3"/>
    <w:rsid w:val="00634A72"/>
    <w:rsid w:val="0063558F"/>
    <w:rsid w:val="00637A7F"/>
    <w:rsid w:val="00640593"/>
    <w:rsid w:val="00640E3A"/>
    <w:rsid w:val="00641E74"/>
    <w:rsid w:val="006425E1"/>
    <w:rsid w:val="00643768"/>
    <w:rsid w:val="006439A4"/>
    <w:rsid w:val="006442DC"/>
    <w:rsid w:val="00644C78"/>
    <w:rsid w:val="00644F5B"/>
    <w:rsid w:val="00645207"/>
    <w:rsid w:val="0064524F"/>
    <w:rsid w:val="00645F90"/>
    <w:rsid w:val="006478F6"/>
    <w:rsid w:val="006501A6"/>
    <w:rsid w:val="0065082E"/>
    <w:rsid w:val="0065150C"/>
    <w:rsid w:val="00651E38"/>
    <w:rsid w:val="006522DA"/>
    <w:rsid w:val="006530A7"/>
    <w:rsid w:val="00654E6C"/>
    <w:rsid w:val="00654FBF"/>
    <w:rsid w:val="00655A76"/>
    <w:rsid w:val="00656E09"/>
    <w:rsid w:val="00657E0D"/>
    <w:rsid w:val="00661873"/>
    <w:rsid w:val="00663D22"/>
    <w:rsid w:val="00663E6D"/>
    <w:rsid w:val="00664FC7"/>
    <w:rsid w:val="00665B95"/>
    <w:rsid w:val="0066685E"/>
    <w:rsid w:val="0067032C"/>
    <w:rsid w:val="00671030"/>
    <w:rsid w:val="00671182"/>
    <w:rsid w:val="006730F3"/>
    <w:rsid w:val="00673858"/>
    <w:rsid w:val="00674426"/>
    <w:rsid w:val="0067482F"/>
    <w:rsid w:val="00674832"/>
    <w:rsid w:val="006748BC"/>
    <w:rsid w:val="00674A7E"/>
    <w:rsid w:val="00674A9D"/>
    <w:rsid w:val="006752F1"/>
    <w:rsid w:val="00677BF8"/>
    <w:rsid w:val="00677CAA"/>
    <w:rsid w:val="00680CAE"/>
    <w:rsid w:val="00680F84"/>
    <w:rsid w:val="00680FC4"/>
    <w:rsid w:val="0068133E"/>
    <w:rsid w:val="006814B0"/>
    <w:rsid w:val="00681B23"/>
    <w:rsid w:val="00681F95"/>
    <w:rsid w:val="00682545"/>
    <w:rsid w:val="00683069"/>
    <w:rsid w:val="00683232"/>
    <w:rsid w:val="006841F8"/>
    <w:rsid w:val="00686942"/>
    <w:rsid w:val="00687759"/>
    <w:rsid w:val="00687A07"/>
    <w:rsid w:val="00690B6F"/>
    <w:rsid w:val="00690F88"/>
    <w:rsid w:val="0069129E"/>
    <w:rsid w:val="00691931"/>
    <w:rsid w:val="00693234"/>
    <w:rsid w:val="0069362D"/>
    <w:rsid w:val="00693890"/>
    <w:rsid w:val="00694FEC"/>
    <w:rsid w:val="0069581B"/>
    <w:rsid w:val="00695C74"/>
    <w:rsid w:val="00695E2D"/>
    <w:rsid w:val="00696A20"/>
    <w:rsid w:val="00696A8C"/>
    <w:rsid w:val="00697499"/>
    <w:rsid w:val="006975EE"/>
    <w:rsid w:val="0069796C"/>
    <w:rsid w:val="006A02B5"/>
    <w:rsid w:val="006A0FB1"/>
    <w:rsid w:val="006A1612"/>
    <w:rsid w:val="006A161C"/>
    <w:rsid w:val="006A172E"/>
    <w:rsid w:val="006A2002"/>
    <w:rsid w:val="006A34D7"/>
    <w:rsid w:val="006A3765"/>
    <w:rsid w:val="006A3931"/>
    <w:rsid w:val="006A4878"/>
    <w:rsid w:val="006A6BE1"/>
    <w:rsid w:val="006B022F"/>
    <w:rsid w:val="006B04D2"/>
    <w:rsid w:val="006B0892"/>
    <w:rsid w:val="006B1435"/>
    <w:rsid w:val="006B1730"/>
    <w:rsid w:val="006B2959"/>
    <w:rsid w:val="006B29EA"/>
    <w:rsid w:val="006B2D67"/>
    <w:rsid w:val="006B3533"/>
    <w:rsid w:val="006B42B2"/>
    <w:rsid w:val="006B4813"/>
    <w:rsid w:val="006C020D"/>
    <w:rsid w:val="006C0A83"/>
    <w:rsid w:val="006C142F"/>
    <w:rsid w:val="006C184A"/>
    <w:rsid w:val="006C27D8"/>
    <w:rsid w:val="006C354F"/>
    <w:rsid w:val="006C35E2"/>
    <w:rsid w:val="006C3D2B"/>
    <w:rsid w:val="006C539F"/>
    <w:rsid w:val="006C5CDC"/>
    <w:rsid w:val="006C7557"/>
    <w:rsid w:val="006C7A86"/>
    <w:rsid w:val="006D00E6"/>
    <w:rsid w:val="006D0313"/>
    <w:rsid w:val="006D080A"/>
    <w:rsid w:val="006D0F2E"/>
    <w:rsid w:val="006D1516"/>
    <w:rsid w:val="006D17BD"/>
    <w:rsid w:val="006D22FD"/>
    <w:rsid w:val="006D2678"/>
    <w:rsid w:val="006D268D"/>
    <w:rsid w:val="006D2D20"/>
    <w:rsid w:val="006D3199"/>
    <w:rsid w:val="006D37CB"/>
    <w:rsid w:val="006D397A"/>
    <w:rsid w:val="006D3C8A"/>
    <w:rsid w:val="006D3FCC"/>
    <w:rsid w:val="006D41CA"/>
    <w:rsid w:val="006D455D"/>
    <w:rsid w:val="006D491A"/>
    <w:rsid w:val="006D7618"/>
    <w:rsid w:val="006E01C7"/>
    <w:rsid w:val="006E24F2"/>
    <w:rsid w:val="006E2FB5"/>
    <w:rsid w:val="006E3FB7"/>
    <w:rsid w:val="006E4AA3"/>
    <w:rsid w:val="006E67CD"/>
    <w:rsid w:val="006E70EA"/>
    <w:rsid w:val="006E78A2"/>
    <w:rsid w:val="006E7A2D"/>
    <w:rsid w:val="006E7A84"/>
    <w:rsid w:val="006F27FA"/>
    <w:rsid w:val="006F372C"/>
    <w:rsid w:val="006F375F"/>
    <w:rsid w:val="006F3919"/>
    <w:rsid w:val="006F39D3"/>
    <w:rsid w:val="006F4926"/>
    <w:rsid w:val="006F4E70"/>
    <w:rsid w:val="006F5029"/>
    <w:rsid w:val="006F5DA2"/>
    <w:rsid w:val="006F694C"/>
    <w:rsid w:val="006F6ECD"/>
    <w:rsid w:val="006F7B71"/>
    <w:rsid w:val="006F7C1C"/>
    <w:rsid w:val="00700654"/>
    <w:rsid w:val="00701911"/>
    <w:rsid w:val="00702233"/>
    <w:rsid w:val="00702DE3"/>
    <w:rsid w:val="00703F28"/>
    <w:rsid w:val="007056C2"/>
    <w:rsid w:val="00705B52"/>
    <w:rsid w:val="00706698"/>
    <w:rsid w:val="00707125"/>
    <w:rsid w:val="00710AD5"/>
    <w:rsid w:val="00711D7A"/>
    <w:rsid w:val="007123F2"/>
    <w:rsid w:val="0071274D"/>
    <w:rsid w:val="00712828"/>
    <w:rsid w:val="0071314D"/>
    <w:rsid w:val="00713609"/>
    <w:rsid w:val="007143F5"/>
    <w:rsid w:val="007151C3"/>
    <w:rsid w:val="007151FD"/>
    <w:rsid w:val="00715263"/>
    <w:rsid w:val="007165F3"/>
    <w:rsid w:val="00716FB3"/>
    <w:rsid w:val="007206DD"/>
    <w:rsid w:val="00720784"/>
    <w:rsid w:val="00722E6A"/>
    <w:rsid w:val="00722ED8"/>
    <w:rsid w:val="00723C63"/>
    <w:rsid w:val="00723FD4"/>
    <w:rsid w:val="007243EA"/>
    <w:rsid w:val="0072512F"/>
    <w:rsid w:val="00726EB7"/>
    <w:rsid w:val="007273B9"/>
    <w:rsid w:val="00730992"/>
    <w:rsid w:val="007312FE"/>
    <w:rsid w:val="007324DB"/>
    <w:rsid w:val="00732E36"/>
    <w:rsid w:val="00732E4B"/>
    <w:rsid w:val="00733E11"/>
    <w:rsid w:val="00734959"/>
    <w:rsid w:val="00734D23"/>
    <w:rsid w:val="007354A7"/>
    <w:rsid w:val="00736A6A"/>
    <w:rsid w:val="00737AD7"/>
    <w:rsid w:val="00740AF3"/>
    <w:rsid w:val="00740E02"/>
    <w:rsid w:val="00740FA5"/>
    <w:rsid w:val="007414C4"/>
    <w:rsid w:val="00741E62"/>
    <w:rsid w:val="00742F3B"/>
    <w:rsid w:val="00743624"/>
    <w:rsid w:val="00743C65"/>
    <w:rsid w:val="00746AD1"/>
    <w:rsid w:val="00747575"/>
    <w:rsid w:val="00747715"/>
    <w:rsid w:val="00747AAD"/>
    <w:rsid w:val="00750FD4"/>
    <w:rsid w:val="00751340"/>
    <w:rsid w:val="00751CB1"/>
    <w:rsid w:val="007522FA"/>
    <w:rsid w:val="00753FB4"/>
    <w:rsid w:val="007540F9"/>
    <w:rsid w:val="007541CD"/>
    <w:rsid w:val="007542AF"/>
    <w:rsid w:val="0075455F"/>
    <w:rsid w:val="00754CDD"/>
    <w:rsid w:val="00755344"/>
    <w:rsid w:val="00756778"/>
    <w:rsid w:val="007577A2"/>
    <w:rsid w:val="00757999"/>
    <w:rsid w:val="00757E1F"/>
    <w:rsid w:val="00760540"/>
    <w:rsid w:val="00760A95"/>
    <w:rsid w:val="0076158F"/>
    <w:rsid w:val="007618B1"/>
    <w:rsid w:val="00761CC9"/>
    <w:rsid w:val="00761EF8"/>
    <w:rsid w:val="007622A0"/>
    <w:rsid w:val="00762DB2"/>
    <w:rsid w:val="007632CF"/>
    <w:rsid w:val="00763C9B"/>
    <w:rsid w:val="00764481"/>
    <w:rsid w:val="0076488A"/>
    <w:rsid w:val="00764A2F"/>
    <w:rsid w:val="00764B28"/>
    <w:rsid w:val="00765AE0"/>
    <w:rsid w:val="00767B6E"/>
    <w:rsid w:val="007701A8"/>
    <w:rsid w:val="007708B8"/>
    <w:rsid w:val="00770EE5"/>
    <w:rsid w:val="00771908"/>
    <w:rsid w:val="007720A2"/>
    <w:rsid w:val="00772827"/>
    <w:rsid w:val="00772ED0"/>
    <w:rsid w:val="007732FD"/>
    <w:rsid w:val="0077375E"/>
    <w:rsid w:val="0077437B"/>
    <w:rsid w:val="007748F4"/>
    <w:rsid w:val="00774A09"/>
    <w:rsid w:val="00774AAA"/>
    <w:rsid w:val="00774AFE"/>
    <w:rsid w:val="007751C9"/>
    <w:rsid w:val="0077543F"/>
    <w:rsid w:val="00776402"/>
    <w:rsid w:val="007767D8"/>
    <w:rsid w:val="00780973"/>
    <w:rsid w:val="00780BA3"/>
    <w:rsid w:val="00781A25"/>
    <w:rsid w:val="00781D75"/>
    <w:rsid w:val="00783C6B"/>
    <w:rsid w:val="007843CB"/>
    <w:rsid w:val="0078543F"/>
    <w:rsid w:val="00785628"/>
    <w:rsid w:val="00785948"/>
    <w:rsid w:val="007859AF"/>
    <w:rsid w:val="00785C67"/>
    <w:rsid w:val="00785D65"/>
    <w:rsid w:val="00785D90"/>
    <w:rsid w:val="00786DF4"/>
    <w:rsid w:val="0078770F"/>
    <w:rsid w:val="00787823"/>
    <w:rsid w:val="00787DAB"/>
    <w:rsid w:val="007901F7"/>
    <w:rsid w:val="0079136A"/>
    <w:rsid w:val="007920B8"/>
    <w:rsid w:val="00793108"/>
    <w:rsid w:val="00793D42"/>
    <w:rsid w:val="00793EC0"/>
    <w:rsid w:val="00794167"/>
    <w:rsid w:val="00794902"/>
    <w:rsid w:val="00795E4D"/>
    <w:rsid w:val="0079602C"/>
    <w:rsid w:val="00796E4B"/>
    <w:rsid w:val="007A0B8F"/>
    <w:rsid w:val="007A1084"/>
    <w:rsid w:val="007A1859"/>
    <w:rsid w:val="007A20BE"/>
    <w:rsid w:val="007A2377"/>
    <w:rsid w:val="007A2F8A"/>
    <w:rsid w:val="007A40F0"/>
    <w:rsid w:val="007A4F4D"/>
    <w:rsid w:val="007A5D7C"/>
    <w:rsid w:val="007A6065"/>
    <w:rsid w:val="007A613B"/>
    <w:rsid w:val="007A6599"/>
    <w:rsid w:val="007A682B"/>
    <w:rsid w:val="007A685A"/>
    <w:rsid w:val="007A74C6"/>
    <w:rsid w:val="007A792A"/>
    <w:rsid w:val="007A7F78"/>
    <w:rsid w:val="007B0E69"/>
    <w:rsid w:val="007B3461"/>
    <w:rsid w:val="007B37CE"/>
    <w:rsid w:val="007B3EE6"/>
    <w:rsid w:val="007B42D7"/>
    <w:rsid w:val="007B4ED3"/>
    <w:rsid w:val="007B5059"/>
    <w:rsid w:val="007B541B"/>
    <w:rsid w:val="007B66E4"/>
    <w:rsid w:val="007B6BCC"/>
    <w:rsid w:val="007B718E"/>
    <w:rsid w:val="007B75AF"/>
    <w:rsid w:val="007C0336"/>
    <w:rsid w:val="007C0947"/>
    <w:rsid w:val="007C0AA7"/>
    <w:rsid w:val="007C1BC9"/>
    <w:rsid w:val="007C2029"/>
    <w:rsid w:val="007C2B65"/>
    <w:rsid w:val="007C4508"/>
    <w:rsid w:val="007C4F55"/>
    <w:rsid w:val="007C53E6"/>
    <w:rsid w:val="007C76F8"/>
    <w:rsid w:val="007C7B73"/>
    <w:rsid w:val="007D0D97"/>
    <w:rsid w:val="007D2B67"/>
    <w:rsid w:val="007D3F9F"/>
    <w:rsid w:val="007D4C37"/>
    <w:rsid w:val="007D559A"/>
    <w:rsid w:val="007D701F"/>
    <w:rsid w:val="007D74A8"/>
    <w:rsid w:val="007D7BD6"/>
    <w:rsid w:val="007D7E0B"/>
    <w:rsid w:val="007E0395"/>
    <w:rsid w:val="007E06A3"/>
    <w:rsid w:val="007E0A3C"/>
    <w:rsid w:val="007E2205"/>
    <w:rsid w:val="007E2F10"/>
    <w:rsid w:val="007E795A"/>
    <w:rsid w:val="007E7CE3"/>
    <w:rsid w:val="007F0451"/>
    <w:rsid w:val="007F1950"/>
    <w:rsid w:val="007F19A6"/>
    <w:rsid w:val="007F23E8"/>
    <w:rsid w:val="007F3E67"/>
    <w:rsid w:val="007F415F"/>
    <w:rsid w:val="007F424C"/>
    <w:rsid w:val="007F4698"/>
    <w:rsid w:val="007F4CA5"/>
    <w:rsid w:val="007F4E77"/>
    <w:rsid w:val="007F5735"/>
    <w:rsid w:val="007F582A"/>
    <w:rsid w:val="007F5879"/>
    <w:rsid w:val="007F595E"/>
    <w:rsid w:val="007F6255"/>
    <w:rsid w:val="007F64C2"/>
    <w:rsid w:val="007F64FC"/>
    <w:rsid w:val="007F69CC"/>
    <w:rsid w:val="007F7882"/>
    <w:rsid w:val="0080066A"/>
    <w:rsid w:val="008021EF"/>
    <w:rsid w:val="008058B9"/>
    <w:rsid w:val="00810051"/>
    <w:rsid w:val="00810827"/>
    <w:rsid w:val="00810A78"/>
    <w:rsid w:val="00811F39"/>
    <w:rsid w:val="008123D8"/>
    <w:rsid w:val="00812EE0"/>
    <w:rsid w:val="00813D84"/>
    <w:rsid w:val="00814046"/>
    <w:rsid w:val="00814E45"/>
    <w:rsid w:val="0081581B"/>
    <w:rsid w:val="008169B4"/>
    <w:rsid w:val="0081730C"/>
    <w:rsid w:val="00817E87"/>
    <w:rsid w:val="00821026"/>
    <w:rsid w:val="0082113C"/>
    <w:rsid w:val="008230E9"/>
    <w:rsid w:val="008241AF"/>
    <w:rsid w:val="00824451"/>
    <w:rsid w:val="00824D18"/>
    <w:rsid w:val="00824DCF"/>
    <w:rsid w:val="008252B8"/>
    <w:rsid w:val="00825C95"/>
    <w:rsid w:val="00825D47"/>
    <w:rsid w:val="008267D9"/>
    <w:rsid w:val="00826A5F"/>
    <w:rsid w:val="00827275"/>
    <w:rsid w:val="00830F49"/>
    <w:rsid w:val="008310D3"/>
    <w:rsid w:val="008319A8"/>
    <w:rsid w:val="00832CCC"/>
    <w:rsid w:val="00832ED8"/>
    <w:rsid w:val="00834847"/>
    <w:rsid w:val="008351EC"/>
    <w:rsid w:val="0083585A"/>
    <w:rsid w:val="008360CB"/>
    <w:rsid w:val="00836B72"/>
    <w:rsid w:val="00837AAF"/>
    <w:rsid w:val="0084019B"/>
    <w:rsid w:val="00840975"/>
    <w:rsid w:val="00842693"/>
    <w:rsid w:val="00842B48"/>
    <w:rsid w:val="00842DB1"/>
    <w:rsid w:val="00844085"/>
    <w:rsid w:val="008446ED"/>
    <w:rsid w:val="00845074"/>
    <w:rsid w:val="0084606D"/>
    <w:rsid w:val="008468A6"/>
    <w:rsid w:val="00847284"/>
    <w:rsid w:val="00847496"/>
    <w:rsid w:val="00847C80"/>
    <w:rsid w:val="0085037D"/>
    <w:rsid w:val="008506A7"/>
    <w:rsid w:val="00850E69"/>
    <w:rsid w:val="00850F8C"/>
    <w:rsid w:val="008514C5"/>
    <w:rsid w:val="00851743"/>
    <w:rsid w:val="00851DA7"/>
    <w:rsid w:val="00852195"/>
    <w:rsid w:val="00853855"/>
    <w:rsid w:val="008551F0"/>
    <w:rsid w:val="00855B53"/>
    <w:rsid w:val="008563AD"/>
    <w:rsid w:val="00856CDA"/>
    <w:rsid w:val="00857D42"/>
    <w:rsid w:val="00862BE8"/>
    <w:rsid w:val="00862F31"/>
    <w:rsid w:val="00863B55"/>
    <w:rsid w:val="00863DD5"/>
    <w:rsid w:val="00864D38"/>
    <w:rsid w:val="008650DE"/>
    <w:rsid w:val="00865549"/>
    <w:rsid w:val="00866243"/>
    <w:rsid w:val="008662AC"/>
    <w:rsid w:val="0086676B"/>
    <w:rsid w:val="008673FA"/>
    <w:rsid w:val="00867D0A"/>
    <w:rsid w:val="008704F6"/>
    <w:rsid w:val="00871297"/>
    <w:rsid w:val="00872042"/>
    <w:rsid w:val="00872C98"/>
    <w:rsid w:val="00872D7D"/>
    <w:rsid w:val="0087378B"/>
    <w:rsid w:val="00873B64"/>
    <w:rsid w:val="00873DFC"/>
    <w:rsid w:val="00874ECB"/>
    <w:rsid w:val="008762F8"/>
    <w:rsid w:val="00876D78"/>
    <w:rsid w:val="00877F4F"/>
    <w:rsid w:val="00880383"/>
    <w:rsid w:val="00880920"/>
    <w:rsid w:val="00883B9C"/>
    <w:rsid w:val="00884100"/>
    <w:rsid w:val="00884C95"/>
    <w:rsid w:val="00887645"/>
    <w:rsid w:val="00887A1F"/>
    <w:rsid w:val="00890EF4"/>
    <w:rsid w:val="00892C5B"/>
    <w:rsid w:val="00893419"/>
    <w:rsid w:val="00893B49"/>
    <w:rsid w:val="00894660"/>
    <w:rsid w:val="008947B9"/>
    <w:rsid w:val="008947C6"/>
    <w:rsid w:val="00894BF6"/>
    <w:rsid w:val="00896685"/>
    <w:rsid w:val="008A4FEE"/>
    <w:rsid w:val="008A51A9"/>
    <w:rsid w:val="008A52B9"/>
    <w:rsid w:val="008A532D"/>
    <w:rsid w:val="008A53EE"/>
    <w:rsid w:val="008A69B1"/>
    <w:rsid w:val="008A75B7"/>
    <w:rsid w:val="008B0164"/>
    <w:rsid w:val="008B01B0"/>
    <w:rsid w:val="008B02DD"/>
    <w:rsid w:val="008B0DE0"/>
    <w:rsid w:val="008B1E81"/>
    <w:rsid w:val="008B37F2"/>
    <w:rsid w:val="008B3ACA"/>
    <w:rsid w:val="008B444F"/>
    <w:rsid w:val="008B4936"/>
    <w:rsid w:val="008B582F"/>
    <w:rsid w:val="008B6D17"/>
    <w:rsid w:val="008B6E54"/>
    <w:rsid w:val="008B7884"/>
    <w:rsid w:val="008B7DD2"/>
    <w:rsid w:val="008C0814"/>
    <w:rsid w:val="008C0AB7"/>
    <w:rsid w:val="008C1431"/>
    <w:rsid w:val="008C292C"/>
    <w:rsid w:val="008C3D58"/>
    <w:rsid w:val="008C46A0"/>
    <w:rsid w:val="008C479E"/>
    <w:rsid w:val="008C5005"/>
    <w:rsid w:val="008C50F5"/>
    <w:rsid w:val="008C522F"/>
    <w:rsid w:val="008C5EDD"/>
    <w:rsid w:val="008C64DA"/>
    <w:rsid w:val="008C66C5"/>
    <w:rsid w:val="008C6A7C"/>
    <w:rsid w:val="008D1C05"/>
    <w:rsid w:val="008D2A33"/>
    <w:rsid w:val="008D4073"/>
    <w:rsid w:val="008D4B50"/>
    <w:rsid w:val="008D5026"/>
    <w:rsid w:val="008D51F5"/>
    <w:rsid w:val="008D56DA"/>
    <w:rsid w:val="008D65E3"/>
    <w:rsid w:val="008D6953"/>
    <w:rsid w:val="008D6AB3"/>
    <w:rsid w:val="008E041C"/>
    <w:rsid w:val="008E0957"/>
    <w:rsid w:val="008E0CC5"/>
    <w:rsid w:val="008E146C"/>
    <w:rsid w:val="008E16B1"/>
    <w:rsid w:val="008E4CC3"/>
    <w:rsid w:val="008E58B0"/>
    <w:rsid w:val="008E66CF"/>
    <w:rsid w:val="008E70FD"/>
    <w:rsid w:val="008E74D7"/>
    <w:rsid w:val="008E7B94"/>
    <w:rsid w:val="008E7BE8"/>
    <w:rsid w:val="008F1B04"/>
    <w:rsid w:val="008F1D87"/>
    <w:rsid w:val="008F22CD"/>
    <w:rsid w:val="008F3DB7"/>
    <w:rsid w:val="008F45A4"/>
    <w:rsid w:val="008F48EF"/>
    <w:rsid w:val="008F4FCA"/>
    <w:rsid w:val="008F5178"/>
    <w:rsid w:val="008F5694"/>
    <w:rsid w:val="008F7480"/>
    <w:rsid w:val="008F7E7D"/>
    <w:rsid w:val="00900044"/>
    <w:rsid w:val="00900A6F"/>
    <w:rsid w:val="00900AAD"/>
    <w:rsid w:val="009023EC"/>
    <w:rsid w:val="0090367C"/>
    <w:rsid w:val="009039EB"/>
    <w:rsid w:val="00903EC0"/>
    <w:rsid w:val="009042C3"/>
    <w:rsid w:val="009046C1"/>
    <w:rsid w:val="009075EF"/>
    <w:rsid w:val="009104A3"/>
    <w:rsid w:val="009106C8"/>
    <w:rsid w:val="0091158B"/>
    <w:rsid w:val="00911E2B"/>
    <w:rsid w:val="00912560"/>
    <w:rsid w:val="00912BB0"/>
    <w:rsid w:val="00914BAC"/>
    <w:rsid w:val="009156F2"/>
    <w:rsid w:val="00916AE0"/>
    <w:rsid w:val="0092013D"/>
    <w:rsid w:val="00920FF1"/>
    <w:rsid w:val="00921313"/>
    <w:rsid w:val="009217F3"/>
    <w:rsid w:val="00921963"/>
    <w:rsid w:val="00922B73"/>
    <w:rsid w:val="00923EF9"/>
    <w:rsid w:val="00924DC7"/>
    <w:rsid w:val="009258E1"/>
    <w:rsid w:val="00925B54"/>
    <w:rsid w:val="00926D0D"/>
    <w:rsid w:val="009274BF"/>
    <w:rsid w:val="00930367"/>
    <w:rsid w:val="00930967"/>
    <w:rsid w:val="00930DA9"/>
    <w:rsid w:val="009310A7"/>
    <w:rsid w:val="0093194F"/>
    <w:rsid w:val="00932249"/>
    <w:rsid w:val="00933346"/>
    <w:rsid w:val="00934CD7"/>
    <w:rsid w:val="00936E66"/>
    <w:rsid w:val="009371BB"/>
    <w:rsid w:val="00937450"/>
    <w:rsid w:val="009376EA"/>
    <w:rsid w:val="00937C18"/>
    <w:rsid w:val="00940202"/>
    <w:rsid w:val="00941462"/>
    <w:rsid w:val="00942630"/>
    <w:rsid w:val="0094437F"/>
    <w:rsid w:val="009458FC"/>
    <w:rsid w:val="00945D31"/>
    <w:rsid w:val="00946209"/>
    <w:rsid w:val="00946462"/>
    <w:rsid w:val="00946622"/>
    <w:rsid w:val="0094697A"/>
    <w:rsid w:val="00946E6E"/>
    <w:rsid w:val="00947442"/>
    <w:rsid w:val="00950C39"/>
    <w:rsid w:val="0095195A"/>
    <w:rsid w:val="0095207A"/>
    <w:rsid w:val="0095210A"/>
    <w:rsid w:val="009524E6"/>
    <w:rsid w:val="0095379F"/>
    <w:rsid w:val="009549C3"/>
    <w:rsid w:val="009556EA"/>
    <w:rsid w:val="00956095"/>
    <w:rsid w:val="00956490"/>
    <w:rsid w:val="00956B87"/>
    <w:rsid w:val="00960111"/>
    <w:rsid w:val="00960306"/>
    <w:rsid w:val="0096125A"/>
    <w:rsid w:val="0096164C"/>
    <w:rsid w:val="009630CB"/>
    <w:rsid w:val="00964111"/>
    <w:rsid w:val="00964CE5"/>
    <w:rsid w:val="009659F9"/>
    <w:rsid w:val="00966788"/>
    <w:rsid w:val="00967B98"/>
    <w:rsid w:val="00970427"/>
    <w:rsid w:val="00972041"/>
    <w:rsid w:val="0097395A"/>
    <w:rsid w:val="00973986"/>
    <w:rsid w:val="00976189"/>
    <w:rsid w:val="00976384"/>
    <w:rsid w:val="00976748"/>
    <w:rsid w:val="00977842"/>
    <w:rsid w:val="00980304"/>
    <w:rsid w:val="00981706"/>
    <w:rsid w:val="009817D1"/>
    <w:rsid w:val="00982217"/>
    <w:rsid w:val="00982278"/>
    <w:rsid w:val="00982536"/>
    <w:rsid w:val="00982AFB"/>
    <w:rsid w:val="009844C0"/>
    <w:rsid w:val="0098466D"/>
    <w:rsid w:val="00985352"/>
    <w:rsid w:val="009855C6"/>
    <w:rsid w:val="009877CF"/>
    <w:rsid w:val="009879A5"/>
    <w:rsid w:val="009904DB"/>
    <w:rsid w:val="0099117C"/>
    <w:rsid w:val="00991591"/>
    <w:rsid w:val="009926C7"/>
    <w:rsid w:val="00993172"/>
    <w:rsid w:val="00997734"/>
    <w:rsid w:val="009A039F"/>
    <w:rsid w:val="009A0509"/>
    <w:rsid w:val="009A0AA9"/>
    <w:rsid w:val="009A0B07"/>
    <w:rsid w:val="009A0BB3"/>
    <w:rsid w:val="009A17FA"/>
    <w:rsid w:val="009A18B7"/>
    <w:rsid w:val="009A1D84"/>
    <w:rsid w:val="009A279C"/>
    <w:rsid w:val="009A436F"/>
    <w:rsid w:val="009A5619"/>
    <w:rsid w:val="009A5C44"/>
    <w:rsid w:val="009A5CF1"/>
    <w:rsid w:val="009A5F7F"/>
    <w:rsid w:val="009A5FB4"/>
    <w:rsid w:val="009A7A6E"/>
    <w:rsid w:val="009B01DF"/>
    <w:rsid w:val="009B0429"/>
    <w:rsid w:val="009B1367"/>
    <w:rsid w:val="009B1D7C"/>
    <w:rsid w:val="009B354D"/>
    <w:rsid w:val="009B405F"/>
    <w:rsid w:val="009B40F8"/>
    <w:rsid w:val="009B4489"/>
    <w:rsid w:val="009B4972"/>
    <w:rsid w:val="009B49E0"/>
    <w:rsid w:val="009B4A81"/>
    <w:rsid w:val="009B570D"/>
    <w:rsid w:val="009B61D1"/>
    <w:rsid w:val="009B6C94"/>
    <w:rsid w:val="009B74DD"/>
    <w:rsid w:val="009C0A2F"/>
    <w:rsid w:val="009C0F5B"/>
    <w:rsid w:val="009C16A0"/>
    <w:rsid w:val="009C16FE"/>
    <w:rsid w:val="009C1734"/>
    <w:rsid w:val="009C1805"/>
    <w:rsid w:val="009C321A"/>
    <w:rsid w:val="009C50C9"/>
    <w:rsid w:val="009C531C"/>
    <w:rsid w:val="009C67B5"/>
    <w:rsid w:val="009C717B"/>
    <w:rsid w:val="009D0AC9"/>
    <w:rsid w:val="009D192E"/>
    <w:rsid w:val="009D1B8E"/>
    <w:rsid w:val="009D1EDE"/>
    <w:rsid w:val="009D2776"/>
    <w:rsid w:val="009D2EBB"/>
    <w:rsid w:val="009D2FAC"/>
    <w:rsid w:val="009D346A"/>
    <w:rsid w:val="009D350B"/>
    <w:rsid w:val="009D420E"/>
    <w:rsid w:val="009D46E0"/>
    <w:rsid w:val="009D470F"/>
    <w:rsid w:val="009D4868"/>
    <w:rsid w:val="009D4E9F"/>
    <w:rsid w:val="009D5E90"/>
    <w:rsid w:val="009D6C47"/>
    <w:rsid w:val="009D701B"/>
    <w:rsid w:val="009D758C"/>
    <w:rsid w:val="009D78DD"/>
    <w:rsid w:val="009E01E3"/>
    <w:rsid w:val="009E17AB"/>
    <w:rsid w:val="009E1A74"/>
    <w:rsid w:val="009E2381"/>
    <w:rsid w:val="009E26F9"/>
    <w:rsid w:val="009E2A42"/>
    <w:rsid w:val="009E2B96"/>
    <w:rsid w:val="009E3943"/>
    <w:rsid w:val="009E5328"/>
    <w:rsid w:val="009E58C8"/>
    <w:rsid w:val="009E5EE4"/>
    <w:rsid w:val="009E5F9A"/>
    <w:rsid w:val="009E6B3F"/>
    <w:rsid w:val="009E7323"/>
    <w:rsid w:val="009E7558"/>
    <w:rsid w:val="009E782A"/>
    <w:rsid w:val="009E7A2D"/>
    <w:rsid w:val="009E7C98"/>
    <w:rsid w:val="009E7DA8"/>
    <w:rsid w:val="009F1080"/>
    <w:rsid w:val="009F1893"/>
    <w:rsid w:val="009F2070"/>
    <w:rsid w:val="009F28C8"/>
    <w:rsid w:val="009F2A0A"/>
    <w:rsid w:val="009F37A5"/>
    <w:rsid w:val="009F4C1C"/>
    <w:rsid w:val="009F4F44"/>
    <w:rsid w:val="009F5394"/>
    <w:rsid w:val="009F560C"/>
    <w:rsid w:val="009F5721"/>
    <w:rsid w:val="009F77C5"/>
    <w:rsid w:val="00A00D33"/>
    <w:rsid w:val="00A01494"/>
    <w:rsid w:val="00A01CE2"/>
    <w:rsid w:val="00A027C1"/>
    <w:rsid w:val="00A02A7F"/>
    <w:rsid w:val="00A054DF"/>
    <w:rsid w:val="00A056FC"/>
    <w:rsid w:val="00A0691E"/>
    <w:rsid w:val="00A07006"/>
    <w:rsid w:val="00A07314"/>
    <w:rsid w:val="00A10084"/>
    <w:rsid w:val="00A11354"/>
    <w:rsid w:val="00A11487"/>
    <w:rsid w:val="00A11A5E"/>
    <w:rsid w:val="00A11DB5"/>
    <w:rsid w:val="00A125BC"/>
    <w:rsid w:val="00A12DB9"/>
    <w:rsid w:val="00A1381A"/>
    <w:rsid w:val="00A14B35"/>
    <w:rsid w:val="00A15854"/>
    <w:rsid w:val="00A15BB1"/>
    <w:rsid w:val="00A15BED"/>
    <w:rsid w:val="00A15EAC"/>
    <w:rsid w:val="00A170AD"/>
    <w:rsid w:val="00A176B3"/>
    <w:rsid w:val="00A20279"/>
    <w:rsid w:val="00A204A3"/>
    <w:rsid w:val="00A237F1"/>
    <w:rsid w:val="00A2385B"/>
    <w:rsid w:val="00A23DFC"/>
    <w:rsid w:val="00A245BE"/>
    <w:rsid w:val="00A24780"/>
    <w:rsid w:val="00A25A3C"/>
    <w:rsid w:val="00A26804"/>
    <w:rsid w:val="00A26F83"/>
    <w:rsid w:val="00A30010"/>
    <w:rsid w:val="00A305D4"/>
    <w:rsid w:val="00A3248C"/>
    <w:rsid w:val="00A32B37"/>
    <w:rsid w:val="00A35691"/>
    <w:rsid w:val="00A3690B"/>
    <w:rsid w:val="00A36FE8"/>
    <w:rsid w:val="00A37EE8"/>
    <w:rsid w:val="00A4030D"/>
    <w:rsid w:val="00A40C26"/>
    <w:rsid w:val="00A41EA2"/>
    <w:rsid w:val="00A42123"/>
    <w:rsid w:val="00A43980"/>
    <w:rsid w:val="00A44185"/>
    <w:rsid w:val="00A4449F"/>
    <w:rsid w:val="00A461C3"/>
    <w:rsid w:val="00A467E0"/>
    <w:rsid w:val="00A46CBE"/>
    <w:rsid w:val="00A5005C"/>
    <w:rsid w:val="00A501D1"/>
    <w:rsid w:val="00A509E0"/>
    <w:rsid w:val="00A50A76"/>
    <w:rsid w:val="00A50ECC"/>
    <w:rsid w:val="00A51B84"/>
    <w:rsid w:val="00A525E4"/>
    <w:rsid w:val="00A52A42"/>
    <w:rsid w:val="00A536CA"/>
    <w:rsid w:val="00A54202"/>
    <w:rsid w:val="00A5494B"/>
    <w:rsid w:val="00A561BD"/>
    <w:rsid w:val="00A5673A"/>
    <w:rsid w:val="00A56994"/>
    <w:rsid w:val="00A56F02"/>
    <w:rsid w:val="00A5747D"/>
    <w:rsid w:val="00A57A9D"/>
    <w:rsid w:val="00A57C24"/>
    <w:rsid w:val="00A6103A"/>
    <w:rsid w:val="00A616D5"/>
    <w:rsid w:val="00A618A9"/>
    <w:rsid w:val="00A618AB"/>
    <w:rsid w:val="00A644C6"/>
    <w:rsid w:val="00A66287"/>
    <w:rsid w:val="00A66D51"/>
    <w:rsid w:val="00A66F12"/>
    <w:rsid w:val="00A6719C"/>
    <w:rsid w:val="00A67623"/>
    <w:rsid w:val="00A6782F"/>
    <w:rsid w:val="00A6795E"/>
    <w:rsid w:val="00A70204"/>
    <w:rsid w:val="00A708C0"/>
    <w:rsid w:val="00A72123"/>
    <w:rsid w:val="00A727D3"/>
    <w:rsid w:val="00A727EC"/>
    <w:rsid w:val="00A72CA4"/>
    <w:rsid w:val="00A733FC"/>
    <w:rsid w:val="00A7359F"/>
    <w:rsid w:val="00A74167"/>
    <w:rsid w:val="00A7441B"/>
    <w:rsid w:val="00A74E6A"/>
    <w:rsid w:val="00A7535C"/>
    <w:rsid w:val="00A76B75"/>
    <w:rsid w:val="00A7733F"/>
    <w:rsid w:val="00A7752E"/>
    <w:rsid w:val="00A809EF"/>
    <w:rsid w:val="00A8108F"/>
    <w:rsid w:val="00A82E83"/>
    <w:rsid w:val="00A8397D"/>
    <w:rsid w:val="00A83B04"/>
    <w:rsid w:val="00A83D59"/>
    <w:rsid w:val="00A84330"/>
    <w:rsid w:val="00A85016"/>
    <w:rsid w:val="00A86A0C"/>
    <w:rsid w:val="00A87B51"/>
    <w:rsid w:val="00A87BF7"/>
    <w:rsid w:val="00A87C09"/>
    <w:rsid w:val="00A87CED"/>
    <w:rsid w:val="00A90E9D"/>
    <w:rsid w:val="00A9130B"/>
    <w:rsid w:val="00A919CD"/>
    <w:rsid w:val="00A93791"/>
    <w:rsid w:val="00A93931"/>
    <w:rsid w:val="00A93B4B"/>
    <w:rsid w:val="00A9548D"/>
    <w:rsid w:val="00A96674"/>
    <w:rsid w:val="00A96AD7"/>
    <w:rsid w:val="00AA04DF"/>
    <w:rsid w:val="00AA0716"/>
    <w:rsid w:val="00AA07DB"/>
    <w:rsid w:val="00AA0934"/>
    <w:rsid w:val="00AA0E4B"/>
    <w:rsid w:val="00AA0E60"/>
    <w:rsid w:val="00AA174A"/>
    <w:rsid w:val="00AA2590"/>
    <w:rsid w:val="00AA3A20"/>
    <w:rsid w:val="00AA4E1E"/>
    <w:rsid w:val="00AA5133"/>
    <w:rsid w:val="00AA5B88"/>
    <w:rsid w:val="00AA6513"/>
    <w:rsid w:val="00AA6B85"/>
    <w:rsid w:val="00AA700C"/>
    <w:rsid w:val="00AA7535"/>
    <w:rsid w:val="00AA7A9B"/>
    <w:rsid w:val="00AA7EA1"/>
    <w:rsid w:val="00AA7F16"/>
    <w:rsid w:val="00AB0558"/>
    <w:rsid w:val="00AB1EF0"/>
    <w:rsid w:val="00AB22A2"/>
    <w:rsid w:val="00AB653E"/>
    <w:rsid w:val="00AB6BA5"/>
    <w:rsid w:val="00AB7A97"/>
    <w:rsid w:val="00AB7DE5"/>
    <w:rsid w:val="00AB7F0F"/>
    <w:rsid w:val="00AC02C1"/>
    <w:rsid w:val="00AC043B"/>
    <w:rsid w:val="00AC1ED3"/>
    <w:rsid w:val="00AC21AD"/>
    <w:rsid w:val="00AC2397"/>
    <w:rsid w:val="00AC24EF"/>
    <w:rsid w:val="00AC32CC"/>
    <w:rsid w:val="00AC3BFF"/>
    <w:rsid w:val="00AC431A"/>
    <w:rsid w:val="00AC433E"/>
    <w:rsid w:val="00AC4395"/>
    <w:rsid w:val="00AC455B"/>
    <w:rsid w:val="00AC4784"/>
    <w:rsid w:val="00AC5AA3"/>
    <w:rsid w:val="00AC5B8B"/>
    <w:rsid w:val="00AC5C34"/>
    <w:rsid w:val="00AC5F4C"/>
    <w:rsid w:val="00AC7B76"/>
    <w:rsid w:val="00AC7BAA"/>
    <w:rsid w:val="00AC7C3F"/>
    <w:rsid w:val="00AD1C69"/>
    <w:rsid w:val="00AD2514"/>
    <w:rsid w:val="00AD2570"/>
    <w:rsid w:val="00AD2A51"/>
    <w:rsid w:val="00AD2E62"/>
    <w:rsid w:val="00AD3DA6"/>
    <w:rsid w:val="00AD455C"/>
    <w:rsid w:val="00AD5916"/>
    <w:rsid w:val="00AD62B8"/>
    <w:rsid w:val="00AD646C"/>
    <w:rsid w:val="00AD772A"/>
    <w:rsid w:val="00AD7783"/>
    <w:rsid w:val="00AE0137"/>
    <w:rsid w:val="00AE0539"/>
    <w:rsid w:val="00AE0A9D"/>
    <w:rsid w:val="00AE19A1"/>
    <w:rsid w:val="00AE1B5E"/>
    <w:rsid w:val="00AE1C2D"/>
    <w:rsid w:val="00AE1F7F"/>
    <w:rsid w:val="00AE2F44"/>
    <w:rsid w:val="00AE3256"/>
    <w:rsid w:val="00AE338B"/>
    <w:rsid w:val="00AE36EF"/>
    <w:rsid w:val="00AE3B03"/>
    <w:rsid w:val="00AE41DF"/>
    <w:rsid w:val="00AE4A57"/>
    <w:rsid w:val="00AE4CFB"/>
    <w:rsid w:val="00AE746D"/>
    <w:rsid w:val="00AF0E2B"/>
    <w:rsid w:val="00AF375B"/>
    <w:rsid w:val="00AF4FAA"/>
    <w:rsid w:val="00AF5224"/>
    <w:rsid w:val="00AF6653"/>
    <w:rsid w:val="00AF66EC"/>
    <w:rsid w:val="00AF6AEF"/>
    <w:rsid w:val="00AF6CC5"/>
    <w:rsid w:val="00AF7A33"/>
    <w:rsid w:val="00AF7E7F"/>
    <w:rsid w:val="00B00500"/>
    <w:rsid w:val="00B01613"/>
    <w:rsid w:val="00B01614"/>
    <w:rsid w:val="00B023FA"/>
    <w:rsid w:val="00B0247D"/>
    <w:rsid w:val="00B02ED0"/>
    <w:rsid w:val="00B03077"/>
    <w:rsid w:val="00B03717"/>
    <w:rsid w:val="00B03AAB"/>
    <w:rsid w:val="00B04179"/>
    <w:rsid w:val="00B066FF"/>
    <w:rsid w:val="00B104BD"/>
    <w:rsid w:val="00B10939"/>
    <w:rsid w:val="00B116B7"/>
    <w:rsid w:val="00B11961"/>
    <w:rsid w:val="00B12009"/>
    <w:rsid w:val="00B123BC"/>
    <w:rsid w:val="00B12638"/>
    <w:rsid w:val="00B1296F"/>
    <w:rsid w:val="00B130DC"/>
    <w:rsid w:val="00B138CE"/>
    <w:rsid w:val="00B13CFD"/>
    <w:rsid w:val="00B13D11"/>
    <w:rsid w:val="00B16C71"/>
    <w:rsid w:val="00B17B2A"/>
    <w:rsid w:val="00B21B23"/>
    <w:rsid w:val="00B21C56"/>
    <w:rsid w:val="00B224E7"/>
    <w:rsid w:val="00B24B4F"/>
    <w:rsid w:val="00B261CB"/>
    <w:rsid w:val="00B26424"/>
    <w:rsid w:val="00B26718"/>
    <w:rsid w:val="00B26DFF"/>
    <w:rsid w:val="00B272CC"/>
    <w:rsid w:val="00B27A22"/>
    <w:rsid w:val="00B27E8E"/>
    <w:rsid w:val="00B27FDB"/>
    <w:rsid w:val="00B30818"/>
    <w:rsid w:val="00B312A9"/>
    <w:rsid w:val="00B316CD"/>
    <w:rsid w:val="00B31B29"/>
    <w:rsid w:val="00B324C4"/>
    <w:rsid w:val="00B32AD0"/>
    <w:rsid w:val="00B32BDB"/>
    <w:rsid w:val="00B33346"/>
    <w:rsid w:val="00B3414E"/>
    <w:rsid w:val="00B34BEA"/>
    <w:rsid w:val="00B34CE0"/>
    <w:rsid w:val="00B35829"/>
    <w:rsid w:val="00B36125"/>
    <w:rsid w:val="00B371BE"/>
    <w:rsid w:val="00B373BB"/>
    <w:rsid w:val="00B3751F"/>
    <w:rsid w:val="00B400AC"/>
    <w:rsid w:val="00B40390"/>
    <w:rsid w:val="00B4067C"/>
    <w:rsid w:val="00B407D4"/>
    <w:rsid w:val="00B40D5F"/>
    <w:rsid w:val="00B419C9"/>
    <w:rsid w:val="00B41E71"/>
    <w:rsid w:val="00B422F0"/>
    <w:rsid w:val="00B42501"/>
    <w:rsid w:val="00B4306C"/>
    <w:rsid w:val="00B4373F"/>
    <w:rsid w:val="00B44985"/>
    <w:rsid w:val="00B44BF8"/>
    <w:rsid w:val="00B4673A"/>
    <w:rsid w:val="00B46AA8"/>
    <w:rsid w:val="00B4773E"/>
    <w:rsid w:val="00B50A21"/>
    <w:rsid w:val="00B5142C"/>
    <w:rsid w:val="00B514DD"/>
    <w:rsid w:val="00B5193D"/>
    <w:rsid w:val="00B52532"/>
    <w:rsid w:val="00B5342F"/>
    <w:rsid w:val="00B5363A"/>
    <w:rsid w:val="00B53761"/>
    <w:rsid w:val="00B5471A"/>
    <w:rsid w:val="00B54A66"/>
    <w:rsid w:val="00B54B17"/>
    <w:rsid w:val="00B560BE"/>
    <w:rsid w:val="00B5670B"/>
    <w:rsid w:val="00B56AFB"/>
    <w:rsid w:val="00B56F49"/>
    <w:rsid w:val="00B60D4C"/>
    <w:rsid w:val="00B60F57"/>
    <w:rsid w:val="00B61141"/>
    <w:rsid w:val="00B61CE7"/>
    <w:rsid w:val="00B62288"/>
    <w:rsid w:val="00B625CA"/>
    <w:rsid w:val="00B630DD"/>
    <w:rsid w:val="00B65C69"/>
    <w:rsid w:val="00B6668E"/>
    <w:rsid w:val="00B669F3"/>
    <w:rsid w:val="00B6710C"/>
    <w:rsid w:val="00B70441"/>
    <w:rsid w:val="00B70B11"/>
    <w:rsid w:val="00B70CB3"/>
    <w:rsid w:val="00B71A06"/>
    <w:rsid w:val="00B73113"/>
    <w:rsid w:val="00B731CB"/>
    <w:rsid w:val="00B73C48"/>
    <w:rsid w:val="00B7452C"/>
    <w:rsid w:val="00B74DFE"/>
    <w:rsid w:val="00B763A9"/>
    <w:rsid w:val="00B763E1"/>
    <w:rsid w:val="00B77CFE"/>
    <w:rsid w:val="00B77E72"/>
    <w:rsid w:val="00B77FC6"/>
    <w:rsid w:val="00B80A27"/>
    <w:rsid w:val="00B80C13"/>
    <w:rsid w:val="00B8130E"/>
    <w:rsid w:val="00B81875"/>
    <w:rsid w:val="00B81D9D"/>
    <w:rsid w:val="00B83ACD"/>
    <w:rsid w:val="00B83C2B"/>
    <w:rsid w:val="00B84BA1"/>
    <w:rsid w:val="00B85988"/>
    <w:rsid w:val="00B86717"/>
    <w:rsid w:val="00B86B05"/>
    <w:rsid w:val="00B91218"/>
    <w:rsid w:val="00B91C00"/>
    <w:rsid w:val="00B92C60"/>
    <w:rsid w:val="00B93392"/>
    <w:rsid w:val="00B93C3B"/>
    <w:rsid w:val="00B93E09"/>
    <w:rsid w:val="00B946B2"/>
    <w:rsid w:val="00B946B8"/>
    <w:rsid w:val="00B94720"/>
    <w:rsid w:val="00B94DD9"/>
    <w:rsid w:val="00B9691E"/>
    <w:rsid w:val="00B97353"/>
    <w:rsid w:val="00B97398"/>
    <w:rsid w:val="00B97A73"/>
    <w:rsid w:val="00BA0A29"/>
    <w:rsid w:val="00BA0B64"/>
    <w:rsid w:val="00BA1586"/>
    <w:rsid w:val="00BA1932"/>
    <w:rsid w:val="00BA1B42"/>
    <w:rsid w:val="00BA36BD"/>
    <w:rsid w:val="00BA3B01"/>
    <w:rsid w:val="00BA3D80"/>
    <w:rsid w:val="00BA3DAE"/>
    <w:rsid w:val="00BA431E"/>
    <w:rsid w:val="00BA54A6"/>
    <w:rsid w:val="00BA58A1"/>
    <w:rsid w:val="00BA7FF0"/>
    <w:rsid w:val="00BB0D83"/>
    <w:rsid w:val="00BB2085"/>
    <w:rsid w:val="00BB2148"/>
    <w:rsid w:val="00BB2ED0"/>
    <w:rsid w:val="00BB3EC6"/>
    <w:rsid w:val="00BB4282"/>
    <w:rsid w:val="00BB441B"/>
    <w:rsid w:val="00BB448A"/>
    <w:rsid w:val="00BB488E"/>
    <w:rsid w:val="00BB5B14"/>
    <w:rsid w:val="00BC2BDE"/>
    <w:rsid w:val="00BC2EAE"/>
    <w:rsid w:val="00BC32FE"/>
    <w:rsid w:val="00BC3B67"/>
    <w:rsid w:val="00BC3DE1"/>
    <w:rsid w:val="00BC51DF"/>
    <w:rsid w:val="00BC541F"/>
    <w:rsid w:val="00BC7213"/>
    <w:rsid w:val="00BC7653"/>
    <w:rsid w:val="00BC7C0D"/>
    <w:rsid w:val="00BC7CF4"/>
    <w:rsid w:val="00BC7D41"/>
    <w:rsid w:val="00BD01DB"/>
    <w:rsid w:val="00BD0858"/>
    <w:rsid w:val="00BD08CC"/>
    <w:rsid w:val="00BD0A67"/>
    <w:rsid w:val="00BD324F"/>
    <w:rsid w:val="00BD3B11"/>
    <w:rsid w:val="00BD44C4"/>
    <w:rsid w:val="00BD5506"/>
    <w:rsid w:val="00BD5869"/>
    <w:rsid w:val="00BD5B38"/>
    <w:rsid w:val="00BD712D"/>
    <w:rsid w:val="00BD753B"/>
    <w:rsid w:val="00BE07C7"/>
    <w:rsid w:val="00BE0B31"/>
    <w:rsid w:val="00BE0F85"/>
    <w:rsid w:val="00BE11A7"/>
    <w:rsid w:val="00BE19AE"/>
    <w:rsid w:val="00BE2E96"/>
    <w:rsid w:val="00BE3F18"/>
    <w:rsid w:val="00BE4559"/>
    <w:rsid w:val="00BE4944"/>
    <w:rsid w:val="00BE6283"/>
    <w:rsid w:val="00BE6302"/>
    <w:rsid w:val="00BE70A4"/>
    <w:rsid w:val="00BE7363"/>
    <w:rsid w:val="00BE74C5"/>
    <w:rsid w:val="00BF06D5"/>
    <w:rsid w:val="00BF0C6A"/>
    <w:rsid w:val="00BF17FE"/>
    <w:rsid w:val="00BF19EA"/>
    <w:rsid w:val="00BF59E9"/>
    <w:rsid w:val="00BF6126"/>
    <w:rsid w:val="00BF61FD"/>
    <w:rsid w:val="00C00825"/>
    <w:rsid w:val="00C010BE"/>
    <w:rsid w:val="00C04C8A"/>
    <w:rsid w:val="00C051B5"/>
    <w:rsid w:val="00C053F1"/>
    <w:rsid w:val="00C063B3"/>
    <w:rsid w:val="00C069CF"/>
    <w:rsid w:val="00C07247"/>
    <w:rsid w:val="00C07265"/>
    <w:rsid w:val="00C07324"/>
    <w:rsid w:val="00C0741B"/>
    <w:rsid w:val="00C0757C"/>
    <w:rsid w:val="00C07ADF"/>
    <w:rsid w:val="00C107FA"/>
    <w:rsid w:val="00C10CC4"/>
    <w:rsid w:val="00C10CC8"/>
    <w:rsid w:val="00C11B57"/>
    <w:rsid w:val="00C11CC2"/>
    <w:rsid w:val="00C12FA4"/>
    <w:rsid w:val="00C14055"/>
    <w:rsid w:val="00C14BC6"/>
    <w:rsid w:val="00C14C72"/>
    <w:rsid w:val="00C1557E"/>
    <w:rsid w:val="00C15E64"/>
    <w:rsid w:val="00C21AAD"/>
    <w:rsid w:val="00C22CB4"/>
    <w:rsid w:val="00C23508"/>
    <w:rsid w:val="00C23583"/>
    <w:rsid w:val="00C238EE"/>
    <w:rsid w:val="00C23C61"/>
    <w:rsid w:val="00C24A0E"/>
    <w:rsid w:val="00C24AA4"/>
    <w:rsid w:val="00C24D7D"/>
    <w:rsid w:val="00C24EFB"/>
    <w:rsid w:val="00C26651"/>
    <w:rsid w:val="00C2713C"/>
    <w:rsid w:val="00C271DF"/>
    <w:rsid w:val="00C274CD"/>
    <w:rsid w:val="00C30051"/>
    <w:rsid w:val="00C30484"/>
    <w:rsid w:val="00C30900"/>
    <w:rsid w:val="00C31E51"/>
    <w:rsid w:val="00C336AB"/>
    <w:rsid w:val="00C34854"/>
    <w:rsid w:val="00C357C3"/>
    <w:rsid w:val="00C358D5"/>
    <w:rsid w:val="00C35909"/>
    <w:rsid w:val="00C35CEF"/>
    <w:rsid w:val="00C35E4B"/>
    <w:rsid w:val="00C3628E"/>
    <w:rsid w:val="00C366CE"/>
    <w:rsid w:val="00C370F8"/>
    <w:rsid w:val="00C40330"/>
    <w:rsid w:val="00C403C4"/>
    <w:rsid w:val="00C40E35"/>
    <w:rsid w:val="00C4102B"/>
    <w:rsid w:val="00C410AB"/>
    <w:rsid w:val="00C4128A"/>
    <w:rsid w:val="00C42776"/>
    <w:rsid w:val="00C44E41"/>
    <w:rsid w:val="00C46202"/>
    <w:rsid w:val="00C46F1E"/>
    <w:rsid w:val="00C470D8"/>
    <w:rsid w:val="00C47247"/>
    <w:rsid w:val="00C47993"/>
    <w:rsid w:val="00C50E49"/>
    <w:rsid w:val="00C50E98"/>
    <w:rsid w:val="00C517B6"/>
    <w:rsid w:val="00C51C6A"/>
    <w:rsid w:val="00C5277C"/>
    <w:rsid w:val="00C52A43"/>
    <w:rsid w:val="00C534F3"/>
    <w:rsid w:val="00C53692"/>
    <w:rsid w:val="00C538F1"/>
    <w:rsid w:val="00C53B73"/>
    <w:rsid w:val="00C543A9"/>
    <w:rsid w:val="00C54E0D"/>
    <w:rsid w:val="00C553B7"/>
    <w:rsid w:val="00C570E1"/>
    <w:rsid w:val="00C57E37"/>
    <w:rsid w:val="00C6022A"/>
    <w:rsid w:val="00C602DE"/>
    <w:rsid w:val="00C60E51"/>
    <w:rsid w:val="00C60EE2"/>
    <w:rsid w:val="00C61531"/>
    <w:rsid w:val="00C61F54"/>
    <w:rsid w:val="00C62113"/>
    <w:rsid w:val="00C62C6B"/>
    <w:rsid w:val="00C62D52"/>
    <w:rsid w:val="00C6438E"/>
    <w:rsid w:val="00C646D6"/>
    <w:rsid w:val="00C650FD"/>
    <w:rsid w:val="00C65236"/>
    <w:rsid w:val="00C65361"/>
    <w:rsid w:val="00C65892"/>
    <w:rsid w:val="00C669A7"/>
    <w:rsid w:val="00C70021"/>
    <w:rsid w:val="00C70803"/>
    <w:rsid w:val="00C70829"/>
    <w:rsid w:val="00C70A6F"/>
    <w:rsid w:val="00C70CA1"/>
    <w:rsid w:val="00C71127"/>
    <w:rsid w:val="00C71466"/>
    <w:rsid w:val="00C72B04"/>
    <w:rsid w:val="00C73F67"/>
    <w:rsid w:val="00C73FBB"/>
    <w:rsid w:val="00C74268"/>
    <w:rsid w:val="00C7463D"/>
    <w:rsid w:val="00C74A27"/>
    <w:rsid w:val="00C74B0E"/>
    <w:rsid w:val="00C74E2E"/>
    <w:rsid w:val="00C75B4D"/>
    <w:rsid w:val="00C75B76"/>
    <w:rsid w:val="00C75D2A"/>
    <w:rsid w:val="00C76879"/>
    <w:rsid w:val="00C77096"/>
    <w:rsid w:val="00C773E5"/>
    <w:rsid w:val="00C80122"/>
    <w:rsid w:val="00C80836"/>
    <w:rsid w:val="00C8099E"/>
    <w:rsid w:val="00C81453"/>
    <w:rsid w:val="00C814B4"/>
    <w:rsid w:val="00C81604"/>
    <w:rsid w:val="00C8197A"/>
    <w:rsid w:val="00C819AC"/>
    <w:rsid w:val="00C82599"/>
    <w:rsid w:val="00C8364B"/>
    <w:rsid w:val="00C83AAA"/>
    <w:rsid w:val="00C842EE"/>
    <w:rsid w:val="00C85C2E"/>
    <w:rsid w:val="00C86121"/>
    <w:rsid w:val="00C861CC"/>
    <w:rsid w:val="00C867D6"/>
    <w:rsid w:val="00C86AF2"/>
    <w:rsid w:val="00C86CB0"/>
    <w:rsid w:val="00C87DF2"/>
    <w:rsid w:val="00C90E72"/>
    <w:rsid w:val="00C91BFC"/>
    <w:rsid w:val="00C92A13"/>
    <w:rsid w:val="00C92A36"/>
    <w:rsid w:val="00C948ED"/>
    <w:rsid w:val="00C955FC"/>
    <w:rsid w:val="00C95A2F"/>
    <w:rsid w:val="00C95C95"/>
    <w:rsid w:val="00C95E23"/>
    <w:rsid w:val="00C95F40"/>
    <w:rsid w:val="00C9703D"/>
    <w:rsid w:val="00C97321"/>
    <w:rsid w:val="00CA083B"/>
    <w:rsid w:val="00CA0EB9"/>
    <w:rsid w:val="00CA1545"/>
    <w:rsid w:val="00CA1DA4"/>
    <w:rsid w:val="00CA1DA9"/>
    <w:rsid w:val="00CA24A5"/>
    <w:rsid w:val="00CA2A70"/>
    <w:rsid w:val="00CA2BAA"/>
    <w:rsid w:val="00CA2C12"/>
    <w:rsid w:val="00CA309A"/>
    <w:rsid w:val="00CA334D"/>
    <w:rsid w:val="00CA3A74"/>
    <w:rsid w:val="00CA454B"/>
    <w:rsid w:val="00CA49AB"/>
    <w:rsid w:val="00CA6167"/>
    <w:rsid w:val="00CA640B"/>
    <w:rsid w:val="00CA654D"/>
    <w:rsid w:val="00CA71A6"/>
    <w:rsid w:val="00CA756C"/>
    <w:rsid w:val="00CA765B"/>
    <w:rsid w:val="00CA7D10"/>
    <w:rsid w:val="00CA7F87"/>
    <w:rsid w:val="00CB08D7"/>
    <w:rsid w:val="00CB0A31"/>
    <w:rsid w:val="00CB21ED"/>
    <w:rsid w:val="00CB2731"/>
    <w:rsid w:val="00CB3A31"/>
    <w:rsid w:val="00CB4336"/>
    <w:rsid w:val="00CB45B8"/>
    <w:rsid w:val="00CB45F2"/>
    <w:rsid w:val="00CB4991"/>
    <w:rsid w:val="00CB667B"/>
    <w:rsid w:val="00CC05E5"/>
    <w:rsid w:val="00CC1B5B"/>
    <w:rsid w:val="00CC1CE5"/>
    <w:rsid w:val="00CC1D7D"/>
    <w:rsid w:val="00CC1FAB"/>
    <w:rsid w:val="00CC230D"/>
    <w:rsid w:val="00CC2417"/>
    <w:rsid w:val="00CC28AC"/>
    <w:rsid w:val="00CC3DF4"/>
    <w:rsid w:val="00CC4118"/>
    <w:rsid w:val="00CC41A3"/>
    <w:rsid w:val="00CC41E0"/>
    <w:rsid w:val="00CC4204"/>
    <w:rsid w:val="00CC4A8B"/>
    <w:rsid w:val="00CC4C8A"/>
    <w:rsid w:val="00CC60AE"/>
    <w:rsid w:val="00CD0079"/>
    <w:rsid w:val="00CD05C8"/>
    <w:rsid w:val="00CD1D84"/>
    <w:rsid w:val="00CD2263"/>
    <w:rsid w:val="00CD23F1"/>
    <w:rsid w:val="00CD262A"/>
    <w:rsid w:val="00CD2D71"/>
    <w:rsid w:val="00CD316C"/>
    <w:rsid w:val="00CD5340"/>
    <w:rsid w:val="00CD53F7"/>
    <w:rsid w:val="00CD5CE3"/>
    <w:rsid w:val="00CD6EE9"/>
    <w:rsid w:val="00CD7B06"/>
    <w:rsid w:val="00CE179D"/>
    <w:rsid w:val="00CE3C95"/>
    <w:rsid w:val="00CE4402"/>
    <w:rsid w:val="00CE541C"/>
    <w:rsid w:val="00CE5629"/>
    <w:rsid w:val="00CE5DD6"/>
    <w:rsid w:val="00CE712D"/>
    <w:rsid w:val="00CE71B9"/>
    <w:rsid w:val="00CE76DD"/>
    <w:rsid w:val="00CE7967"/>
    <w:rsid w:val="00CE7F7E"/>
    <w:rsid w:val="00CF0757"/>
    <w:rsid w:val="00CF0818"/>
    <w:rsid w:val="00CF2969"/>
    <w:rsid w:val="00CF38A0"/>
    <w:rsid w:val="00CF41D8"/>
    <w:rsid w:val="00CF449E"/>
    <w:rsid w:val="00CF498A"/>
    <w:rsid w:val="00CF4C6C"/>
    <w:rsid w:val="00CF55E0"/>
    <w:rsid w:val="00CF67B8"/>
    <w:rsid w:val="00CF7D79"/>
    <w:rsid w:val="00D007F2"/>
    <w:rsid w:val="00D00B74"/>
    <w:rsid w:val="00D00CB9"/>
    <w:rsid w:val="00D0120A"/>
    <w:rsid w:val="00D0126F"/>
    <w:rsid w:val="00D0151C"/>
    <w:rsid w:val="00D01A25"/>
    <w:rsid w:val="00D034FD"/>
    <w:rsid w:val="00D0368E"/>
    <w:rsid w:val="00D03E64"/>
    <w:rsid w:val="00D0466E"/>
    <w:rsid w:val="00D04E78"/>
    <w:rsid w:val="00D054B3"/>
    <w:rsid w:val="00D06CE6"/>
    <w:rsid w:val="00D070ED"/>
    <w:rsid w:val="00D075A3"/>
    <w:rsid w:val="00D108A1"/>
    <w:rsid w:val="00D136B3"/>
    <w:rsid w:val="00D139C7"/>
    <w:rsid w:val="00D14413"/>
    <w:rsid w:val="00D15B26"/>
    <w:rsid w:val="00D16EF6"/>
    <w:rsid w:val="00D179A9"/>
    <w:rsid w:val="00D17C56"/>
    <w:rsid w:val="00D206FE"/>
    <w:rsid w:val="00D208CF"/>
    <w:rsid w:val="00D20C5C"/>
    <w:rsid w:val="00D21A02"/>
    <w:rsid w:val="00D22F5D"/>
    <w:rsid w:val="00D23CAB"/>
    <w:rsid w:val="00D2416F"/>
    <w:rsid w:val="00D24EAD"/>
    <w:rsid w:val="00D2554E"/>
    <w:rsid w:val="00D25791"/>
    <w:rsid w:val="00D2701C"/>
    <w:rsid w:val="00D270A6"/>
    <w:rsid w:val="00D276E1"/>
    <w:rsid w:val="00D27D0B"/>
    <w:rsid w:val="00D30BDB"/>
    <w:rsid w:val="00D30F61"/>
    <w:rsid w:val="00D30F82"/>
    <w:rsid w:val="00D311C8"/>
    <w:rsid w:val="00D31E50"/>
    <w:rsid w:val="00D32CC7"/>
    <w:rsid w:val="00D32D19"/>
    <w:rsid w:val="00D3344E"/>
    <w:rsid w:val="00D3380F"/>
    <w:rsid w:val="00D33960"/>
    <w:rsid w:val="00D34626"/>
    <w:rsid w:val="00D34966"/>
    <w:rsid w:val="00D34BB0"/>
    <w:rsid w:val="00D351AE"/>
    <w:rsid w:val="00D35555"/>
    <w:rsid w:val="00D35749"/>
    <w:rsid w:val="00D36538"/>
    <w:rsid w:val="00D36F3F"/>
    <w:rsid w:val="00D374C7"/>
    <w:rsid w:val="00D4033A"/>
    <w:rsid w:val="00D40B09"/>
    <w:rsid w:val="00D419B3"/>
    <w:rsid w:val="00D41ACE"/>
    <w:rsid w:val="00D41BAA"/>
    <w:rsid w:val="00D42976"/>
    <w:rsid w:val="00D429AA"/>
    <w:rsid w:val="00D44906"/>
    <w:rsid w:val="00D4785A"/>
    <w:rsid w:val="00D47BBD"/>
    <w:rsid w:val="00D47D80"/>
    <w:rsid w:val="00D50C0A"/>
    <w:rsid w:val="00D50EA0"/>
    <w:rsid w:val="00D526D2"/>
    <w:rsid w:val="00D5348C"/>
    <w:rsid w:val="00D53AA0"/>
    <w:rsid w:val="00D5470B"/>
    <w:rsid w:val="00D556DE"/>
    <w:rsid w:val="00D55B6A"/>
    <w:rsid w:val="00D56814"/>
    <w:rsid w:val="00D57053"/>
    <w:rsid w:val="00D57565"/>
    <w:rsid w:val="00D60888"/>
    <w:rsid w:val="00D61CF3"/>
    <w:rsid w:val="00D623FD"/>
    <w:rsid w:val="00D628C9"/>
    <w:rsid w:val="00D62AC1"/>
    <w:rsid w:val="00D62DEC"/>
    <w:rsid w:val="00D640FA"/>
    <w:rsid w:val="00D64385"/>
    <w:rsid w:val="00D64B27"/>
    <w:rsid w:val="00D64C19"/>
    <w:rsid w:val="00D65E07"/>
    <w:rsid w:val="00D676A2"/>
    <w:rsid w:val="00D7034F"/>
    <w:rsid w:val="00D71A49"/>
    <w:rsid w:val="00D73F24"/>
    <w:rsid w:val="00D742BB"/>
    <w:rsid w:val="00D74642"/>
    <w:rsid w:val="00D756F6"/>
    <w:rsid w:val="00D75977"/>
    <w:rsid w:val="00D759ED"/>
    <w:rsid w:val="00D7673C"/>
    <w:rsid w:val="00D76896"/>
    <w:rsid w:val="00D77BAB"/>
    <w:rsid w:val="00D8100A"/>
    <w:rsid w:val="00D816A6"/>
    <w:rsid w:val="00D822FC"/>
    <w:rsid w:val="00D8317D"/>
    <w:rsid w:val="00D83AFC"/>
    <w:rsid w:val="00D84136"/>
    <w:rsid w:val="00D84A3C"/>
    <w:rsid w:val="00D84AFB"/>
    <w:rsid w:val="00D85238"/>
    <w:rsid w:val="00D8567D"/>
    <w:rsid w:val="00D85AA9"/>
    <w:rsid w:val="00D8605C"/>
    <w:rsid w:val="00D86067"/>
    <w:rsid w:val="00D900C8"/>
    <w:rsid w:val="00D9131F"/>
    <w:rsid w:val="00D91600"/>
    <w:rsid w:val="00D919A4"/>
    <w:rsid w:val="00D91F64"/>
    <w:rsid w:val="00D922FC"/>
    <w:rsid w:val="00D9234C"/>
    <w:rsid w:val="00D92AA2"/>
    <w:rsid w:val="00D932AE"/>
    <w:rsid w:val="00D96248"/>
    <w:rsid w:val="00D96605"/>
    <w:rsid w:val="00D96926"/>
    <w:rsid w:val="00D96B8A"/>
    <w:rsid w:val="00D96D08"/>
    <w:rsid w:val="00DA036C"/>
    <w:rsid w:val="00DA2011"/>
    <w:rsid w:val="00DA284D"/>
    <w:rsid w:val="00DA3F9F"/>
    <w:rsid w:val="00DA4B65"/>
    <w:rsid w:val="00DA6B22"/>
    <w:rsid w:val="00DA72CD"/>
    <w:rsid w:val="00DA7673"/>
    <w:rsid w:val="00DA7C47"/>
    <w:rsid w:val="00DA7F2D"/>
    <w:rsid w:val="00DA7F8C"/>
    <w:rsid w:val="00DB03C1"/>
    <w:rsid w:val="00DB0601"/>
    <w:rsid w:val="00DB0C2C"/>
    <w:rsid w:val="00DB1886"/>
    <w:rsid w:val="00DB25C6"/>
    <w:rsid w:val="00DB2968"/>
    <w:rsid w:val="00DB2B06"/>
    <w:rsid w:val="00DB3530"/>
    <w:rsid w:val="00DB3F39"/>
    <w:rsid w:val="00DB56A1"/>
    <w:rsid w:val="00DB58B0"/>
    <w:rsid w:val="00DB5AF4"/>
    <w:rsid w:val="00DB5B0B"/>
    <w:rsid w:val="00DB6024"/>
    <w:rsid w:val="00DB7720"/>
    <w:rsid w:val="00DB793D"/>
    <w:rsid w:val="00DC096E"/>
    <w:rsid w:val="00DC0A41"/>
    <w:rsid w:val="00DC219E"/>
    <w:rsid w:val="00DC2661"/>
    <w:rsid w:val="00DC27E4"/>
    <w:rsid w:val="00DC2BFC"/>
    <w:rsid w:val="00DC30A1"/>
    <w:rsid w:val="00DC39DC"/>
    <w:rsid w:val="00DC5A44"/>
    <w:rsid w:val="00DC5CD5"/>
    <w:rsid w:val="00DC696B"/>
    <w:rsid w:val="00DC7245"/>
    <w:rsid w:val="00DC75F8"/>
    <w:rsid w:val="00DC7EFA"/>
    <w:rsid w:val="00DD0C48"/>
    <w:rsid w:val="00DD1490"/>
    <w:rsid w:val="00DD2D8C"/>
    <w:rsid w:val="00DD3CF9"/>
    <w:rsid w:val="00DD3ECB"/>
    <w:rsid w:val="00DD5999"/>
    <w:rsid w:val="00DD6263"/>
    <w:rsid w:val="00DD6646"/>
    <w:rsid w:val="00DD69C1"/>
    <w:rsid w:val="00DD6CFB"/>
    <w:rsid w:val="00DD720C"/>
    <w:rsid w:val="00DD7623"/>
    <w:rsid w:val="00DE04E9"/>
    <w:rsid w:val="00DE0728"/>
    <w:rsid w:val="00DE2567"/>
    <w:rsid w:val="00DE3A0F"/>
    <w:rsid w:val="00DE4528"/>
    <w:rsid w:val="00DE48E4"/>
    <w:rsid w:val="00DE5037"/>
    <w:rsid w:val="00DE54ED"/>
    <w:rsid w:val="00DE57F0"/>
    <w:rsid w:val="00DE59D4"/>
    <w:rsid w:val="00DE78BE"/>
    <w:rsid w:val="00DE7ED4"/>
    <w:rsid w:val="00DF0B9F"/>
    <w:rsid w:val="00DF1E8B"/>
    <w:rsid w:val="00DF2488"/>
    <w:rsid w:val="00DF2DA3"/>
    <w:rsid w:val="00DF35EB"/>
    <w:rsid w:val="00DF3DFB"/>
    <w:rsid w:val="00DF4F85"/>
    <w:rsid w:val="00DF54D2"/>
    <w:rsid w:val="00DF555C"/>
    <w:rsid w:val="00DF5F7B"/>
    <w:rsid w:val="00DF6665"/>
    <w:rsid w:val="00DF6914"/>
    <w:rsid w:val="00E004B7"/>
    <w:rsid w:val="00E00FBC"/>
    <w:rsid w:val="00E0121C"/>
    <w:rsid w:val="00E013C8"/>
    <w:rsid w:val="00E019A5"/>
    <w:rsid w:val="00E01C07"/>
    <w:rsid w:val="00E01D65"/>
    <w:rsid w:val="00E0299A"/>
    <w:rsid w:val="00E04BE4"/>
    <w:rsid w:val="00E04C29"/>
    <w:rsid w:val="00E052FD"/>
    <w:rsid w:val="00E05469"/>
    <w:rsid w:val="00E05500"/>
    <w:rsid w:val="00E061AF"/>
    <w:rsid w:val="00E06615"/>
    <w:rsid w:val="00E06890"/>
    <w:rsid w:val="00E070D8"/>
    <w:rsid w:val="00E077E2"/>
    <w:rsid w:val="00E10269"/>
    <w:rsid w:val="00E11940"/>
    <w:rsid w:val="00E12340"/>
    <w:rsid w:val="00E12386"/>
    <w:rsid w:val="00E12414"/>
    <w:rsid w:val="00E12D1F"/>
    <w:rsid w:val="00E14F33"/>
    <w:rsid w:val="00E15338"/>
    <w:rsid w:val="00E166C1"/>
    <w:rsid w:val="00E16F6D"/>
    <w:rsid w:val="00E214D1"/>
    <w:rsid w:val="00E21C8B"/>
    <w:rsid w:val="00E225A7"/>
    <w:rsid w:val="00E231F7"/>
    <w:rsid w:val="00E234F2"/>
    <w:rsid w:val="00E24598"/>
    <w:rsid w:val="00E24C63"/>
    <w:rsid w:val="00E260B2"/>
    <w:rsid w:val="00E26F10"/>
    <w:rsid w:val="00E3049B"/>
    <w:rsid w:val="00E312DE"/>
    <w:rsid w:val="00E31C59"/>
    <w:rsid w:val="00E32103"/>
    <w:rsid w:val="00E32EEA"/>
    <w:rsid w:val="00E35EEA"/>
    <w:rsid w:val="00E3788B"/>
    <w:rsid w:val="00E37A2B"/>
    <w:rsid w:val="00E401FB"/>
    <w:rsid w:val="00E4125F"/>
    <w:rsid w:val="00E4152C"/>
    <w:rsid w:val="00E423A4"/>
    <w:rsid w:val="00E43E66"/>
    <w:rsid w:val="00E46648"/>
    <w:rsid w:val="00E46AF6"/>
    <w:rsid w:val="00E47AF6"/>
    <w:rsid w:val="00E47DA9"/>
    <w:rsid w:val="00E47E80"/>
    <w:rsid w:val="00E50225"/>
    <w:rsid w:val="00E50A46"/>
    <w:rsid w:val="00E51238"/>
    <w:rsid w:val="00E51CBF"/>
    <w:rsid w:val="00E51D3F"/>
    <w:rsid w:val="00E52FB2"/>
    <w:rsid w:val="00E5472D"/>
    <w:rsid w:val="00E549B6"/>
    <w:rsid w:val="00E54B15"/>
    <w:rsid w:val="00E550D8"/>
    <w:rsid w:val="00E5604E"/>
    <w:rsid w:val="00E56C8E"/>
    <w:rsid w:val="00E56F18"/>
    <w:rsid w:val="00E61FE7"/>
    <w:rsid w:val="00E62728"/>
    <w:rsid w:val="00E63139"/>
    <w:rsid w:val="00E63792"/>
    <w:rsid w:val="00E638E9"/>
    <w:rsid w:val="00E63FCD"/>
    <w:rsid w:val="00E64450"/>
    <w:rsid w:val="00E64C0F"/>
    <w:rsid w:val="00E653CA"/>
    <w:rsid w:val="00E659FF"/>
    <w:rsid w:val="00E6630F"/>
    <w:rsid w:val="00E66393"/>
    <w:rsid w:val="00E66A90"/>
    <w:rsid w:val="00E66D7E"/>
    <w:rsid w:val="00E678D0"/>
    <w:rsid w:val="00E7090F"/>
    <w:rsid w:val="00E716B4"/>
    <w:rsid w:val="00E71B4B"/>
    <w:rsid w:val="00E71D2A"/>
    <w:rsid w:val="00E71DF7"/>
    <w:rsid w:val="00E72586"/>
    <w:rsid w:val="00E73529"/>
    <w:rsid w:val="00E73572"/>
    <w:rsid w:val="00E735F8"/>
    <w:rsid w:val="00E74085"/>
    <w:rsid w:val="00E74148"/>
    <w:rsid w:val="00E74C68"/>
    <w:rsid w:val="00E74CCB"/>
    <w:rsid w:val="00E74F07"/>
    <w:rsid w:val="00E75049"/>
    <w:rsid w:val="00E760FE"/>
    <w:rsid w:val="00E768DA"/>
    <w:rsid w:val="00E77329"/>
    <w:rsid w:val="00E77CFA"/>
    <w:rsid w:val="00E8065B"/>
    <w:rsid w:val="00E810D9"/>
    <w:rsid w:val="00E815E8"/>
    <w:rsid w:val="00E82C58"/>
    <w:rsid w:val="00E85503"/>
    <w:rsid w:val="00E85800"/>
    <w:rsid w:val="00E86AF6"/>
    <w:rsid w:val="00E86BFB"/>
    <w:rsid w:val="00E86C24"/>
    <w:rsid w:val="00E87891"/>
    <w:rsid w:val="00E87A6D"/>
    <w:rsid w:val="00E922F5"/>
    <w:rsid w:val="00E93BE2"/>
    <w:rsid w:val="00E95284"/>
    <w:rsid w:val="00E95577"/>
    <w:rsid w:val="00E964BC"/>
    <w:rsid w:val="00E97F33"/>
    <w:rsid w:val="00EA01A8"/>
    <w:rsid w:val="00EA0D7D"/>
    <w:rsid w:val="00EA1202"/>
    <w:rsid w:val="00EA177A"/>
    <w:rsid w:val="00EA17D5"/>
    <w:rsid w:val="00EA1B07"/>
    <w:rsid w:val="00EA1E87"/>
    <w:rsid w:val="00EA2492"/>
    <w:rsid w:val="00EA288A"/>
    <w:rsid w:val="00EA2D23"/>
    <w:rsid w:val="00EA3658"/>
    <w:rsid w:val="00EA3687"/>
    <w:rsid w:val="00EA4DBA"/>
    <w:rsid w:val="00EA4E3C"/>
    <w:rsid w:val="00EA5441"/>
    <w:rsid w:val="00EA61C9"/>
    <w:rsid w:val="00EA76F6"/>
    <w:rsid w:val="00EB0316"/>
    <w:rsid w:val="00EB2570"/>
    <w:rsid w:val="00EB28F9"/>
    <w:rsid w:val="00EB3989"/>
    <w:rsid w:val="00EB51FA"/>
    <w:rsid w:val="00EB5233"/>
    <w:rsid w:val="00EB6E92"/>
    <w:rsid w:val="00EB72BB"/>
    <w:rsid w:val="00EC0256"/>
    <w:rsid w:val="00EC077D"/>
    <w:rsid w:val="00EC176A"/>
    <w:rsid w:val="00EC22C7"/>
    <w:rsid w:val="00EC2B68"/>
    <w:rsid w:val="00EC3739"/>
    <w:rsid w:val="00EC3BCE"/>
    <w:rsid w:val="00EC3DFA"/>
    <w:rsid w:val="00EC4196"/>
    <w:rsid w:val="00EC4381"/>
    <w:rsid w:val="00EC444F"/>
    <w:rsid w:val="00EC44E9"/>
    <w:rsid w:val="00EC4A5E"/>
    <w:rsid w:val="00EC4D1B"/>
    <w:rsid w:val="00EC5CEB"/>
    <w:rsid w:val="00EC5F5A"/>
    <w:rsid w:val="00EC6224"/>
    <w:rsid w:val="00ED0B54"/>
    <w:rsid w:val="00ED10FB"/>
    <w:rsid w:val="00ED17A8"/>
    <w:rsid w:val="00ED1F75"/>
    <w:rsid w:val="00ED1FA7"/>
    <w:rsid w:val="00ED2885"/>
    <w:rsid w:val="00ED32D4"/>
    <w:rsid w:val="00ED3834"/>
    <w:rsid w:val="00ED3DFA"/>
    <w:rsid w:val="00ED4A0E"/>
    <w:rsid w:val="00ED4F7B"/>
    <w:rsid w:val="00ED5202"/>
    <w:rsid w:val="00ED5244"/>
    <w:rsid w:val="00ED5A00"/>
    <w:rsid w:val="00ED5DE4"/>
    <w:rsid w:val="00ED613A"/>
    <w:rsid w:val="00ED6414"/>
    <w:rsid w:val="00ED6F8E"/>
    <w:rsid w:val="00ED779B"/>
    <w:rsid w:val="00EE04A7"/>
    <w:rsid w:val="00EE34FA"/>
    <w:rsid w:val="00EE3810"/>
    <w:rsid w:val="00EE4BFD"/>
    <w:rsid w:val="00EE5799"/>
    <w:rsid w:val="00EE57F1"/>
    <w:rsid w:val="00EE654F"/>
    <w:rsid w:val="00EE7DE9"/>
    <w:rsid w:val="00EE7FAF"/>
    <w:rsid w:val="00EF1B8D"/>
    <w:rsid w:val="00EF1E77"/>
    <w:rsid w:val="00EF2A64"/>
    <w:rsid w:val="00EF3245"/>
    <w:rsid w:val="00EF3527"/>
    <w:rsid w:val="00EF3875"/>
    <w:rsid w:val="00EF3AD4"/>
    <w:rsid w:val="00EF3F04"/>
    <w:rsid w:val="00EF48D9"/>
    <w:rsid w:val="00EF49E7"/>
    <w:rsid w:val="00EF5050"/>
    <w:rsid w:val="00EF6979"/>
    <w:rsid w:val="00EF69D2"/>
    <w:rsid w:val="00EF6EAF"/>
    <w:rsid w:val="00EF7015"/>
    <w:rsid w:val="00F00DBA"/>
    <w:rsid w:val="00F01702"/>
    <w:rsid w:val="00F01B55"/>
    <w:rsid w:val="00F01F7F"/>
    <w:rsid w:val="00F0214D"/>
    <w:rsid w:val="00F03999"/>
    <w:rsid w:val="00F03B04"/>
    <w:rsid w:val="00F03C3B"/>
    <w:rsid w:val="00F03F40"/>
    <w:rsid w:val="00F0405F"/>
    <w:rsid w:val="00F065EE"/>
    <w:rsid w:val="00F0736E"/>
    <w:rsid w:val="00F076B0"/>
    <w:rsid w:val="00F07B91"/>
    <w:rsid w:val="00F07EDA"/>
    <w:rsid w:val="00F11663"/>
    <w:rsid w:val="00F11F37"/>
    <w:rsid w:val="00F12D25"/>
    <w:rsid w:val="00F13C99"/>
    <w:rsid w:val="00F13DF4"/>
    <w:rsid w:val="00F13EE5"/>
    <w:rsid w:val="00F1409E"/>
    <w:rsid w:val="00F14200"/>
    <w:rsid w:val="00F146A7"/>
    <w:rsid w:val="00F14F7F"/>
    <w:rsid w:val="00F15D79"/>
    <w:rsid w:val="00F15F3C"/>
    <w:rsid w:val="00F17B4F"/>
    <w:rsid w:val="00F17D0D"/>
    <w:rsid w:val="00F20A2E"/>
    <w:rsid w:val="00F20B5C"/>
    <w:rsid w:val="00F20E23"/>
    <w:rsid w:val="00F2109F"/>
    <w:rsid w:val="00F235A1"/>
    <w:rsid w:val="00F23875"/>
    <w:rsid w:val="00F24705"/>
    <w:rsid w:val="00F255C9"/>
    <w:rsid w:val="00F25640"/>
    <w:rsid w:val="00F26660"/>
    <w:rsid w:val="00F26800"/>
    <w:rsid w:val="00F3007D"/>
    <w:rsid w:val="00F30522"/>
    <w:rsid w:val="00F317AB"/>
    <w:rsid w:val="00F3279D"/>
    <w:rsid w:val="00F33A6A"/>
    <w:rsid w:val="00F3446B"/>
    <w:rsid w:val="00F34C03"/>
    <w:rsid w:val="00F35277"/>
    <w:rsid w:val="00F36F0E"/>
    <w:rsid w:val="00F40B8B"/>
    <w:rsid w:val="00F41856"/>
    <w:rsid w:val="00F418C7"/>
    <w:rsid w:val="00F41C59"/>
    <w:rsid w:val="00F41F32"/>
    <w:rsid w:val="00F42243"/>
    <w:rsid w:val="00F43531"/>
    <w:rsid w:val="00F43558"/>
    <w:rsid w:val="00F436B4"/>
    <w:rsid w:val="00F4397A"/>
    <w:rsid w:val="00F44522"/>
    <w:rsid w:val="00F45B92"/>
    <w:rsid w:val="00F461C2"/>
    <w:rsid w:val="00F46C3D"/>
    <w:rsid w:val="00F50945"/>
    <w:rsid w:val="00F51719"/>
    <w:rsid w:val="00F51B76"/>
    <w:rsid w:val="00F521A0"/>
    <w:rsid w:val="00F5280B"/>
    <w:rsid w:val="00F549D9"/>
    <w:rsid w:val="00F54FD0"/>
    <w:rsid w:val="00F55565"/>
    <w:rsid w:val="00F5661C"/>
    <w:rsid w:val="00F56E42"/>
    <w:rsid w:val="00F602B4"/>
    <w:rsid w:val="00F602DD"/>
    <w:rsid w:val="00F60A39"/>
    <w:rsid w:val="00F613C8"/>
    <w:rsid w:val="00F6198F"/>
    <w:rsid w:val="00F61D5D"/>
    <w:rsid w:val="00F62335"/>
    <w:rsid w:val="00F62926"/>
    <w:rsid w:val="00F638C8"/>
    <w:rsid w:val="00F63E19"/>
    <w:rsid w:val="00F642F0"/>
    <w:rsid w:val="00F65091"/>
    <w:rsid w:val="00F655FB"/>
    <w:rsid w:val="00F65976"/>
    <w:rsid w:val="00F6598C"/>
    <w:rsid w:val="00F65DDB"/>
    <w:rsid w:val="00F67E8B"/>
    <w:rsid w:val="00F67EE4"/>
    <w:rsid w:val="00F703D6"/>
    <w:rsid w:val="00F70F3C"/>
    <w:rsid w:val="00F71DD7"/>
    <w:rsid w:val="00F72983"/>
    <w:rsid w:val="00F73753"/>
    <w:rsid w:val="00F73EF4"/>
    <w:rsid w:val="00F74309"/>
    <w:rsid w:val="00F746E6"/>
    <w:rsid w:val="00F75805"/>
    <w:rsid w:val="00F76654"/>
    <w:rsid w:val="00F772D7"/>
    <w:rsid w:val="00F81F2F"/>
    <w:rsid w:val="00F8214F"/>
    <w:rsid w:val="00F82714"/>
    <w:rsid w:val="00F829AA"/>
    <w:rsid w:val="00F82DC8"/>
    <w:rsid w:val="00F82DEA"/>
    <w:rsid w:val="00F82E87"/>
    <w:rsid w:val="00F836C4"/>
    <w:rsid w:val="00F84763"/>
    <w:rsid w:val="00F85846"/>
    <w:rsid w:val="00F85A26"/>
    <w:rsid w:val="00F8737C"/>
    <w:rsid w:val="00F87BF6"/>
    <w:rsid w:val="00F907F4"/>
    <w:rsid w:val="00F9084E"/>
    <w:rsid w:val="00F911A4"/>
    <w:rsid w:val="00F918D1"/>
    <w:rsid w:val="00F92E38"/>
    <w:rsid w:val="00F936CD"/>
    <w:rsid w:val="00F93A49"/>
    <w:rsid w:val="00F93CA8"/>
    <w:rsid w:val="00F941E0"/>
    <w:rsid w:val="00F9482A"/>
    <w:rsid w:val="00F94BBF"/>
    <w:rsid w:val="00F94F78"/>
    <w:rsid w:val="00F95C59"/>
    <w:rsid w:val="00F95C7F"/>
    <w:rsid w:val="00F964E4"/>
    <w:rsid w:val="00F968D8"/>
    <w:rsid w:val="00F96BD0"/>
    <w:rsid w:val="00F96D94"/>
    <w:rsid w:val="00F977D5"/>
    <w:rsid w:val="00F97F6D"/>
    <w:rsid w:val="00FA0226"/>
    <w:rsid w:val="00FA0EA6"/>
    <w:rsid w:val="00FA17AC"/>
    <w:rsid w:val="00FA1AA0"/>
    <w:rsid w:val="00FA26BD"/>
    <w:rsid w:val="00FA2EC0"/>
    <w:rsid w:val="00FA371D"/>
    <w:rsid w:val="00FA37AE"/>
    <w:rsid w:val="00FA3A83"/>
    <w:rsid w:val="00FA50B1"/>
    <w:rsid w:val="00FA5994"/>
    <w:rsid w:val="00FA6568"/>
    <w:rsid w:val="00FA680F"/>
    <w:rsid w:val="00FA6870"/>
    <w:rsid w:val="00FA6A18"/>
    <w:rsid w:val="00FA6D77"/>
    <w:rsid w:val="00FA6F81"/>
    <w:rsid w:val="00FA787D"/>
    <w:rsid w:val="00FA7E9A"/>
    <w:rsid w:val="00FB0765"/>
    <w:rsid w:val="00FB0BDD"/>
    <w:rsid w:val="00FB1448"/>
    <w:rsid w:val="00FB30B8"/>
    <w:rsid w:val="00FB34CE"/>
    <w:rsid w:val="00FB4F9B"/>
    <w:rsid w:val="00FB51C6"/>
    <w:rsid w:val="00FB6C73"/>
    <w:rsid w:val="00FB6E6F"/>
    <w:rsid w:val="00FB76FD"/>
    <w:rsid w:val="00FC04BC"/>
    <w:rsid w:val="00FC0867"/>
    <w:rsid w:val="00FC0C36"/>
    <w:rsid w:val="00FC1307"/>
    <w:rsid w:val="00FC177D"/>
    <w:rsid w:val="00FC3D4A"/>
    <w:rsid w:val="00FC4DA9"/>
    <w:rsid w:val="00FC54F3"/>
    <w:rsid w:val="00FC5D4A"/>
    <w:rsid w:val="00FC5F32"/>
    <w:rsid w:val="00FC6003"/>
    <w:rsid w:val="00FC606D"/>
    <w:rsid w:val="00FC63A2"/>
    <w:rsid w:val="00FC673C"/>
    <w:rsid w:val="00FD0391"/>
    <w:rsid w:val="00FD077B"/>
    <w:rsid w:val="00FD0FC9"/>
    <w:rsid w:val="00FD1D86"/>
    <w:rsid w:val="00FD24E8"/>
    <w:rsid w:val="00FD276E"/>
    <w:rsid w:val="00FD2903"/>
    <w:rsid w:val="00FD2EB9"/>
    <w:rsid w:val="00FD494A"/>
    <w:rsid w:val="00FD5F5C"/>
    <w:rsid w:val="00FD5FD4"/>
    <w:rsid w:val="00FD6D83"/>
    <w:rsid w:val="00FE1489"/>
    <w:rsid w:val="00FE1893"/>
    <w:rsid w:val="00FE317F"/>
    <w:rsid w:val="00FE369C"/>
    <w:rsid w:val="00FE58A7"/>
    <w:rsid w:val="00FE5FF6"/>
    <w:rsid w:val="00FE6E6A"/>
    <w:rsid w:val="00FE7667"/>
    <w:rsid w:val="00FF0246"/>
    <w:rsid w:val="00FF049A"/>
    <w:rsid w:val="00FF1F1B"/>
    <w:rsid w:val="00FF2863"/>
    <w:rsid w:val="00FF4D89"/>
    <w:rsid w:val="00FF4E34"/>
    <w:rsid w:val="00FF5150"/>
    <w:rsid w:val="00FF5629"/>
    <w:rsid w:val="00FF5B00"/>
    <w:rsid w:val="00FF66F1"/>
    <w:rsid w:val="00FF6AB1"/>
    <w:rsid w:val="00FF7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84C38"/>
    <w:pPr>
      <w:spacing w:after="160"/>
    </w:pPr>
    <w:rPr>
      <w:rFonts w:ascii="Times New Roman" w:hAnsi="Times New Roman"/>
      <w:sz w:val="24"/>
      <w:szCs w:val="24"/>
    </w:rPr>
  </w:style>
  <w:style w:type="paragraph" w:styleId="Heading1">
    <w:name w:val="heading 1"/>
    <w:basedOn w:val="Normal"/>
    <w:next w:val="Normal"/>
    <w:link w:val="Heading1Char"/>
    <w:uiPriority w:val="99"/>
    <w:qFormat/>
    <w:rsid w:val="0094697A"/>
    <w:pPr>
      <w:keepNext/>
      <w:keepLines/>
      <w:shd w:val="clear" w:color="auto" w:fill="FFFFFF"/>
      <w:spacing w:after="480"/>
      <w:outlineLvl w:val="0"/>
    </w:pPr>
    <w:rPr>
      <w:b/>
      <w:bCs/>
      <w:sz w:val="28"/>
      <w:szCs w:val="28"/>
    </w:rPr>
  </w:style>
  <w:style w:type="paragraph" w:styleId="Heading2">
    <w:name w:val="heading 2"/>
    <w:basedOn w:val="Normal"/>
    <w:next w:val="Normal"/>
    <w:link w:val="Heading2Char"/>
    <w:uiPriority w:val="99"/>
    <w:qFormat/>
    <w:rsid w:val="0094697A"/>
    <w:pPr>
      <w:keepNext/>
      <w:keepLines/>
      <w:spacing w:before="160" w:after="0"/>
      <w:outlineLvl w:val="1"/>
    </w:pPr>
    <w:rPr>
      <w:b/>
      <w:bCs/>
      <w:color w:val="000000"/>
      <w:sz w:val="26"/>
      <w:szCs w:val="26"/>
    </w:rPr>
  </w:style>
  <w:style w:type="paragraph" w:styleId="Heading3">
    <w:name w:val="heading 3"/>
    <w:basedOn w:val="Normal"/>
    <w:next w:val="Normal"/>
    <w:link w:val="Heading3Char"/>
    <w:uiPriority w:val="99"/>
    <w:qFormat/>
    <w:rsid w:val="0094697A"/>
    <w:pPr>
      <w:keepNext/>
      <w:keepLines/>
      <w:spacing w:before="200" w:after="0"/>
      <w:ind w:left="720" w:hanging="720"/>
      <w:outlineLvl w:val="2"/>
    </w:pPr>
    <w:rPr>
      <w:b/>
      <w:bCs/>
      <w:color w:val="000000"/>
      <w:sz w:val="22"/>
      <w:szCs w:val="22"/>
    </w:rPr>
  </w:style>
  <w:style w:type="paragraph" w:styleId="Heading4">
    <w:name w:val="heading 4"/>
    <w:aliases w:val="Level 2 - a,Sub-Minor"/>
    <w:basedOn w:val="Normal"/>
    <w:next w:val="Normal"/>
    <w:link w:val="Heading4Char"/>
    <w:uiPriority w:val="99"/>
    <w:qFormat/>
    <w:rsid w:val="0094697A"/>
    <w:pPr>
      <w:keepNext/>
      <w:keepLines/>
      <w:spacing w:before="200" w:after="0"/>
      <w:ind w:left="1260"/>
      <w:outlineLvl w:val="3"/>
    </w:pPr>
    <w:rPr>
      <w:b/>
      <w:bCs/>
      <w:color w:val="943634"/>
      <w:sz w:val="22"/>
      <w:szCs w:val="22"/>
    </w:rPr>
  </w:style>
  <w:style w:type="paragraph" w:styleId="Heading5">
    <w:name w:val="heading 5"/>
    <w:aliases w:val="Level 3 - i"/>
    <w:basedOn w:val="Normal"/>
    <w:next w:val="Normal"/>
    <w:link w:val="Heading5Char"/>
    <w:uiPriority w:val="99"/>
    <w:qFormat/>
    <w:rsid w:val="0094697A"/>
    <w:pPr>
      <w:keepNext/>
      <w:keepLines/>
      <w:numPr>
        <w:ilvl w:val="4"/>
        <w:numId w:val="1"/>
      </w:numPr>
      <w:spacing w:before="200" w:after="0"/>
      <w:outlineLvl w:val="4"/>
    </w:pPr>
    <w:rPr>
      <w:rFonts w:ascii="Cambria" w:hAnsi="Cambria"/>
      <w:color w:val="243F60"/>
    </w:rPr>
  </w:style>
  <w:style w:type="paragraph" w:styleId="Heading6">
    <w:name w:val="heading 6"/>
    <w:aliases w:val="Legal Level 1."/>
    <w:basedOn w:val="Normal"/>
    <w:next w:val="Normal"/>
    <w:link w:val="Heading6Char"/>
    <w:uiPriority w:val="99"/>
    <w:qFormat/>
    <w:rsid w:val="0094697A"/>
    <w:pPr>
      <w:keepNext/>
      <w:keepLines/>
      <w:numPr>
        <w:ilvl w:val="5"/>
        <w:numId w:val="1"/>
      </w:numPr>
      <w:spacing w:before="200" w:after="0"/>
      <w:outlineLvl w:val="5"/>
    </w:pPr>
    <w:rPr>
      <w:rFonts w:ascii="Cambria" w:hAnsi="Cambria"/>
      <w:i/>
      <w:iCs/>
      <w:color w:val="243F60"/>
    </w:rPr>
  </w:style>
  <w:style w:type="paragraph" w:styleId="Heading7">
    <w:name w:val="heading 7"/>
    <w:aliases w:val="Legal Level 1.1."/>
    <w:basedOn w:val="Normal"/>
    <w:next w:val="Normal"/>
    <w:link w:val="Heading7Char"/>
    <w:uiPriority w:val="99"/>
    <w:qFormat/>
    <w:rsid w:val="0094697A"/>
    <w:pPr>
      <w:keepNext/>
      <w:keepLines/>
      <w:numPr>
        <w:ilvl w:val="6"/>
        <w:numId w:val="1"/>
      </w:numPr>
      <w:spacing w:before="200" w:after="0"/>
      <w:outlineLvl w:val="6"/>
    </w:pPr>
    <w:rPr>
      <w:rFonts w:ascii="Cambria" w:hAnsi="Cambria"/>
      <w:i/>
      <w:iCs/>
      <w:color w:val="404040"/>
    </w:rPr>
  </w:style>
  <w:style w:type="paragraph" w:styleId="Heading8">
    <w:name w:val="heading 8"/>
    <w:aliases w:val="Legal Level 1.1.1."/>
    <w:basedOn w:val="Normal"/>
    <w:next w:val="Normal"/>
    <w:link w:val="Heading8Char"/>
    <w:uiPriority w:val="99"/>
    <w:qFormat/>
    <w:rsid w:val="0094697A"/>
    <w:pPr>
      <w:keepNext/>
      <w:keepLines/>
      <w:numPr>
        <w:ilvl w:val="7"/>
        <w:numId w:val="1"/>
      </w:numPr>
      <w:spacing w:before="200" w:after="0"/>
      <w:outlineLvl w:val="7"/>
    </w:pPr>
    <w:rPr>
      <w:rFonts w:ascii="Cambria" w:hAnsi="Cambria"/>
      <w:color w:val="404040"/>
      <w:sz w:val="20"/>
      <w:szCs w:val="20"/>
    </w:rPr>
  </w:style>
  <w:style w:type="paragraph" w:styleId="Heading9">
    <w:name w:val="heading 9"/>
    <w:aliases w:val="Legal Level 1.1.1.1."/>
    <w:basedOn w:val="Normal"/>
    <w:next w:val="Normal"/>
    <w:link w:val="Heading9Char"/>
    <w:uiPriority w:val="99"/>
    <w:qFormat/>
    <w:rsid w:val="0094697A"/>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697A"/>
    <w:rPr>
      <w:rFonts w:ascii="Times New Roman" w:hAnsi="Times New Roman" w:cs="Times New Roman"/>
      <w:b/>
      <w:bCs/>
      <w:sz w:val="28"/>
      <w:szCs w:val="28"/>
      <w:shd w:val="clear" w:color="auto" w:fill="FFFFFF"/>
    </w:rPr>
  </w:style>
  <w:style w:type="character" w:customStyle="1" w:styleId="Heading2Char">
    <w:name w:val="Heading 2 Char"/>
    <w:link w:val="Heading2"/>
    <w:uiPriority w:val="99"/>
    <w:locked/>
    <w:rsid w:val="0094697A"/>
    <w:rPr>
      <w:rFonts w:ascii="Times New Roman" w:hAnsi="Times New Roman" w:cs="Times New Roman"/>
      <w:b/>
      <w:bCs/>
      <w:color w:val="000000"/>
      <w:sz w:val="26"/>
      <w:szCs w:val="26"/>
    </w:rPr>
  </w:style>
  <w:style w:type="character" w:customStyle="1" w:styleId="Heading3Char">
    <w:name w:val="Heading 3 Char"/>
    <w:link w:val="Heading3"/>
    <w:uiPriority w:val="99"/>
    <w:locked/>
    <w:rsid w:val="0094697A"/>
    <w:rPr>
      <w:rFonts w:ascii="Times New Roman" w:hAnsi="Times New Roman" w:cs="Times New Roman"/>
      <w:b/>
      <w:bCs/>
      <w:color w:val="000000"/>
      <w:sz w:val="22"/>
      <w:szCs w:val="22"/>
    </w:rPr>
  </w:style>
  <w:style w:type="character" w:customStyle="1" w:styleId="Heading4Char">
    <w:name w:val="Heading 4 Char"/>
    <w:aliases w:val="Level 2 - a Char,Sub-Minor Char"/>
    <w:link w:val="Heading4"/>
    <w:uiPriority w:val="99"/>
    <w:locked/>
    <w:rsid w:val="0094697A"/>
    <w:rPr>
      <w:rFonts w:ascii="Times New Roman" w:hAnsi="Times New Roman" w:cs="Times New Roman"/>
      <w:b/>
      <w:bCs/>
      <w:color w:val="943634"/>
      <w:sz w:val="22"/>
      <w:szCs w:val="22"/>
    </w:rPr>
  </w:style>
  <w:style w:type="character" w:customStyle="1" w:styleId="Heading5Char">
    <w:name w:val="Heading 5 Char"/>
    <w:aliases w:val="Level 3 - i Char"/>
    <w:link w:val="Heading5"/>
    <w:uiPriority w:val="99"/>
    <w:locked/>
    <w:rsid w:val="0094697A"/>
    <w:rPr>
      <w:rFonts w:ascii="Cambria" w:hAnsi="Cambria"/>
      <w:color w:val="243F60"/>
      <w:sz w:val="24"/>
      <w:szCs w:val="24"/>
    </w:rPr>
  </w:style>
  <w:style w:type="character" w:customStyle="1" w:styleId="Heading6Char">
    <w:name w:val="Heading 6 Char"/>
    <w:aliases w:val="Legal Level 1. Char"/>
    <w:link w:val="Heading6"/>
    <w:uiPriority w:val="99"/>
    <w:locked/>
    <w:rsid w:val="0094697A"/>
    <w:rPr>
      <w:rFonts w:ascii="Cambria" w:hAnsi="Cambria"/>
      <w:i/>
      <w:iCs/>
      <w:color w:val="243F60"/>
      <w:sz w:val="24"/>
      <w:szCs w:val="24"/>
    </w:rPr>
  </w:style>
  <w:style w:type="character" w:customStyle="1" w:styleId="Heading7Char">
    <w:name w:val="Heading 7 Char"/>
    <w:aliases w:val="Legal Level 1.1. Char"/>
    <w:link w:val="Heading7"/>
    <w:uiPriority w:val="99"/>
    <w:locked/>
    <w:rsid w:val="0094697A"/>
    <w:rPr>
      <w:rFonts w:ascii="Cambria" w:hAnsi="Cambria"/>
      <w:i/>
      <w:iCs/>
      <w:color w:val="404040"/>
      <w:sz w:val="24"/>
      <w:szCs w:val="24"/>
    </w:rPr>
  </w:style>
  <w:style w:type="character" w:customStyle="1" w:styleId="Heading8Char">
    <w:name w:val="Heading 8 Char"/>
    <w:aliases w:val="Legal Level 1.1.1. Char"/>
    <w:link w:val="Heading8"/>
    <w:uiPriority w:val="99"/>
    <w:locked/>
    <w:rsid w:val="0094697A"/>
    <w:rPr>
      <w:rFonts w:ascii="Cambria" w:hAnsi="Cambria"/>
      <w:color w:val="404040"/>
    </w:rPr>
  </w:style>
  <w:style w:type="character" w:customStyle="1" w:styleId="Heading9Char">
    <w:name w:val="Heading 9 Char"/>
    <w:aliases w:val="Legal Level 1.1.1.1. Char"/>
    <w:link w:val="Heading9"/>
    <w:uiPriority w:val="99"/>
    <w:locked/>
    <w:rsid w:val="0094697A"/>
    <w:rPr>
      <w:rFonts w:ascii="Cambria" w:hAnsi="Cambria"/>
      <w:i/>
      <w:iCs/>
      <w:color w:val="404040"/>
    </w:rPr>
  </w:style>
  <w:style w:type="paragraph" w:styleId="ListParagraph">
    <w:name w:val="List Paragraph"/>
    <w:basedOn w:val="Normal"/>
    <w:link w:val="ListParagraphChar"/>
    <w:uiPriority w:val="99"/>
    <w:qFormat/>
    <w:rsid w:val="0094697A"/>
    <w:pPr>
      <w:ind w:left="720"/>
    </w:pPr>
  </w:style>
  <w:style w:type="paragraph" w:styleId="FootnoteText">
    <w:name w:val="footnote text"/>
    <w:basedOn w:val="Normal"/>
    <w:link w:val="FootnoteTextChar"/>
    <w:uiPriority w:val="99"/>
    <w:semiHidden/>
    <w:rsid w:val="0094697A"/>
    <w:pPr>
      <w:spacing w:after="0"/>
    </w:pPr>
    <w:rPr>
      <w:sz w:val="20"/>
      <w:szCs w:val="20"/>
    </w:rPr>
  </w:style>
  <w:style w:type="character" w:customStyle="1" w:styleId="FootnoteTextChar">
    <w:name w:val="Footnote Text Char"/>
    <w:link w:val="FootnoteText"/>
    <w:uiPriority w:val="99"/>
    <w:semiHidden/>
    <w:locked/>
    <w:rsid w:val="0094697A"/>
    <w:rPr>
      <w:rFonts w:ascii="Times New Roman" w:hAnsi="Times New Roman" w:cs="Times New Roman"/>
      <w:sz w:val="20"/>
      <w:szCs w:val="20"/>
    </w:rPr>
  </w:style>
  <w:style w:type="character" w:styleId="FootnoteReference">
    <w:name w:val="footnote reference"/>
    <w:uiPriority w:val="99"/>
    <w:semiHidden/>
    <w:rsid w:val="0094697A"/>
    <w:rPr>
      <w:vertAlign w:val="superscript"/>
    </w:rPr>
  </w:style>
  <w:style w:type="paragraph" w:styleId="BalloonText">
    <w:name w:val="Balloon Text"/>
    <w:basedOn w:val="Normal"/>
    <w:link w:val="BalloonTextChar"/>
    <w:uiPriority w:val="99"/>
    <w:semiHidden/>
    <w:rsid w:val="0094697A"/>
    <w:pPr>
      <w:spacing w:after="0"/>
    </w:pPr>
    <w:rPr>
      <w:rFonts w:ascii="Tahoma" w:hAnsi="Tahoma"/>
      <w:sz w:val="16"/>
      <w:szCs w:val="16"/>
    </w:rPr>
  </w:style>
  <w:style w:type="character" w:customStyle="1" w:styleId="BalloonTextChar">
    <w:name w:val="Balloon Text Char"/>
    <w:link w:val="BalloonText"/>
    <w:uiPriority w:val="99"/>
    <w:semiHidden/>
    <w:locked/>
    <w:rsid w:val="0094697A"/>
    <w:rPr>
      <w:rFonts w:ascii="Tahoma" w:hAnsi="Tahoma" w:cs="Tahoma"/>
      <w:sz w:val="16"/>
      <w:szCs w:val="16"/>
    </w:rPr>
  </w:style>
  <w:style w:type="table" w:styleId="TableGrid">
    <w:name w:val="Table Grid"/>
    <w:basedOn w:val="TableNormal"/>
    <w:uiPriority w:val="99"/>
    <w:rsid w:val="0094697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4697A"/>
    <w:pPr>
      <w:autoSpaceDE w:val="0"/>
      <w:autoSpaceDN w:val="0"/>
      <w:adjustRightInd w:val="0"/>
    </w:pPr>
    <w:rPr>
      <w:rFonts w:ascii="Arial" w:hAnsi="Arial" w:cs="Arial"/>
      <w:color w:val="000000"/>
      <w:sz w:val="24"/>
      <w:szCs w:val="24"/>
    </w:rPr>
  </w:style>
  <w:style w:type="paragraph" w:customStyle="1" w:styleId="Style10ptBoldBefore6pt">
    <w:name w:val="Style 10 pt Bold Before:  6 pt"/>
    <w:basedOn w:val="Default"/>
    <w:next w:val="Default"/>
    <w:uiPriority w:val="99"/>
    <w:rsid w:val="0094697A"/>
    <w:rPr>
      <w:rFonts w:ascii="Times New Roman" w:hAnsi="Times New Roman" w:cs="Times New Roman"/>
      <w:color w:val="auto"/>
    </w:rPr>
  </w:style>
  <w:style w:type="paragraph" w:styleId="NoSpacing">
    <w:name w:val="No Spacing"/>
    <w:link w:val="NoSpacingChar"/>
    <w:uiPriority w:val="99"/>
    <w:qFormat/>
    <w:rsid w:val="0094697A"/>
    <w:rPr>
      <w:rFonts w:cs="Calibri"/>
      <w:sz w:val="22"/>
      <w:szCs w:val="22"/>
    </w:rPr>
  </w:style>
  <w:style w:type="character" w:customStyle="1" w:styleId="NoSpacingChar">
    <w:name w:val="No Spacing Char"/>
    <w:link w:val="NoSpacing"/>
    <w:uiPriority w:val="99"/>
    <w:locked/>
    <w:rsid w:val="0094697A"/>
    <w:rPr>
      <w:rFonts w:cs="Calibri"/>
      <w:sz w:val="22"/>
      <w:szCs w:val="22"/>
      <w:lang w:val="en-US" w:eastAsia="en-US" w:bidi="ar-SA"/>
    </w:rPr>
  </w:style>
  <w:style w:type="paragraph" w:styleId="Header">
    <w:name w:val="header"/>
    <w:basedOn w:val="Normal"/>
    <w:link w:val="HeaderChar"/>
    <w:uiPriority w:val="99"/>
    <w:rsid w:val="0094697A"/>
    <w:pPr>
      <w:tabs>
        <w:tab w:val="center" w:pos="4680"/>
        <w:tab w:val="right" w:pos="9360"/>
      </w:tabs>
      <w:spacing w:after="0"/>
    </w:pPr>
  </w:style>
  <w:style w:type="character" w:customStyle="1" w:styleId="HeaderChar">
    <w:name w:val="Header Char"/>
    <w:link w:val="Header"/>
    <w:uiPriority w:val="99"/>
    <w:locked/>
    <w:rsid w:val="0094697A"/>
    <w:rPr>
      <w:rFonts w:ascii="Times New Roman" w:hAnsi="Times New Roman" w:cs="Times New Roman"/>
      <w:sz w:val="24"/>
      <w:szCs w:val="24"/>
    </w:rPr>
  </w:style>
  <w:style w:type="paragraph" w:styleId="Footer">
    <w:name w:val="footer"/>
    <w:basedOn w:val="Normal"/>
    <w:link w:val="FooterChar"/>
    <w:uiPriority w:val="99"/>
    <w:rsid w:val="0094697A"/>
    <w:pPr>
      <w:tabs>
        <w:tab w:val="center" w:pos="4680"/>
        <w:tab w:val="right" w:pos="9360"/>
      </w:tabs>
      <w:spacing w:after="0"/>
    </w:pPr>
  </w:style>
  <w:style w:type="character" w:customStyle="1" w:styleId="FooterChar">
    <w:name w:val="Footer Char"/>
    <w:link w:val="Footer"/>
    <w:uiPriority w:val="99"/>
    <w:locked/>
    <w:rsid w:val="0094697A"/>
    <w:rPr>
      <w:rFonts w:ascii="Times New Roman" w:hAnsi="Times New Roman" w:cs="Times New Roman"/>
      <w:sz w:val="24"/>
      <w:szCs w:val="24"/>
    </w:rPr>
  </w:style>
  <w:style w:type="paragraph" w:styleId="Caption">
    <w:name w:val="caption"/>
    <w:aliases w:val="Body Text Char,Char Char"/>
    <w:basedOn w:val="Normal"/>
    <w:next w:val="Normal"/>
    <w:link w:val="CaptionChar"/>
    <w:uiPriority w:val="99"/>
    <w:qFormat/>
    <w:rsid w:val="0094697A"/>
    <w:pPr>
      <w:spacing w:after="40"/>
    </w:pPr>
    <w:rPr>
      <w:b/>
      <w:bCs/>
      <w:sz w:val="18"/>
      <w:szCs w:val="18"/>
    </w:rPr>
  </w:style>
  <w:style w:type="paragraph" w:customStyle="1" w:styleId="Char">
    <w:name w:val="Char"/>
    <w:basedOn w:val="Normal"/>
    <w:uiPriority w:val="99"/>
    <w:rsid w:val="0094697A"/>
    <w:pPr>
      <w:spacing w:line="240" w:lineRule="exact"/>
      <w:jc w:val="both"/>
    </w:pPr>
    <w:rPr>
      <w:sz w:val="20"/>
      <w:szCs w:val="20"/>
    </w:rPr>
  </w:style>
  <w:style w:type="paragraph" w:styleId="BodyText">
    <w:name w:val="Body Text"/>
    <w:aliases w:val="Char2"/>
    <w:basedOn w:val="Normal"/>
    <w:link w:val="BodyTextChar1"/>
    <w:uiPriority w:val="99"/>
    <w:rsid w:val="0094697A"/>
    <w:rPr>
      <w:sz w:val="22"/>
      <w:szCs w:val="22"/>
    </w:rPr>
  </w:style>
  <w:style w:type="character" w:customStyle="1" w:styleId="BodyTextChar1">
    <w:name w:val="Body Text Char1"/>
    <w:aliases w:val="Char2 Char"/>
    <w:link w:val="BodyText"/>
    <w:uiPriority w:val="99"/>
    <w:semiHidden/>
    <w:locked/>
    <w:rsid w:val="0063558F"/>
    <w:rPr>
      <w:rFonts w:ascii="Times New Roman" w:hAnsi="Times New Roman" w:cs="Times New Roman"/>
      <w:sz w:val="22"/>
      <w:szCs w:val="22"/>
    </w:rPr>
  </w:style>
  <w:style w:type="paragraph" w:styleId="TOC1">
    <w:name w:val="toc 1"/>
    <w:basedOn w:val="Normal"/>
    <w:next w:val="Normal"/>
    <w:autoRedefine/>
    <w:uiPriority w:val="39"/>
    <w:rsid w:val="00152FBD"/>
    <w:pPr>
      <w:tabs>
        <w:tab w:val="right" w:leader="dot" w:pos="9017"/>
      </w:tabs>
      <w:spacing w:before="20" w:after="20" w:line="360" w:lineRule="auto"/>
    </w:pPr>
    <w:rPr>
      <w:b/>
      <w:i/>
      <w:noProof/>
      <w:color w:val="0070C0"/>
    </w:rPr>
  </w:style>
  <w:style w:type="paragraph" w:styleId="TOC2">
    <w:name w:val="toc 2"/>
    <w:basedOn w:val="Normal"/>
    <w:next w:val="Normal"/>
    <w:autoRedefine/>
    <w:uiPriority w:val="39"/>
    <w:rsid w:val="0094697A"/>
    <w:pPr>
      <w:spacing w:before="20" w:after="20"/>
      <w:ind w:left="245"/>
    </w:pPr>
  </w:style>
  <w:style w:type="character" w:styleId="Hyperlink">
    <w:name w:val="Hyperlink"/>
    <w:uiPriority w:val="99"/>
    <w:rsid w:val="0094697A"/>
    <w:rPr>
      <w:color w:val="0000FF"/>
      <w:u w:val="single"/>
    </w:rPr>
  </w:style>
  <w:style w:type="paragraph" w:styleId="TOC3">
    <w:name w:val="toc 3"/>
    <w:basedOn w:val="Normal"/>
    <w:next w:val="Normal"/>
    <w:autoRedefine/>
    <w:uiPriority w:val="39"/>
    <w:rsid w:val="00890EF4"/>
    <w:pPr>
      <w:tabs>
        <w:tab w:val="left" w:pos="1100"/>
        <w:tab w:val="right" w:leader="dot" w:pos="9017"/>
      </w:tabs>
      <w:spacing w:after="0"/>
      <w:ind w:firstLine="240"/>
    </w:pPr>
  </w:style>
  <w:style w:type="paragraph" w:styleId="TableofFigures">
    <w:name w:val="table of figures"/>
    <w:basedOn w:val="Normal"/>
    <w:next w:val="Normal"/>
    <w:uiPriority w:val="99"/>
    <w:semiHidden/>
    <w:rsid w:val="0094697A"/>
    <w:pPr>
      <w:spacing w:after="0"/>
    </w:pPr>
  </w:style>
  <w:style w:type="paragraph" w:styleId="PlainText">
    <w:name w:val="Plain Text"/>
    <w:basedOn w:val="Normal"/>
    <w:link w:val="PlainTextChar"/>
    <w:uiPriority w:val="99"/>
    <w:rsid w:val="0094697A"/>
    <w:pPr>
      <w:spacing w:after="0"/>
    </w:pPr>
    <w:rPr>
      <w:rFonts w:ascii="Consolas" w:hAnsi="Consolas"/>
      <w:sz w:val="21"/>
      <w:szCs w:val="21"/>
      <w:lang w:val="en-GB"/>
    </w:rPr>
  </w:style>
  <w:style w:type="character" w:customStyle="1" w:styleId="PlainTextChar">
    <w:name w:val="Plain Text Char"/>
    <w:link w:val="PlainText"/>
    <w:uiPriority w:val="99"/>
    <w:locked/>
    <w:rsid w:val="0094697A"/>
    <w:rPr>
      <w:rFonts w:ascii="Consolas" w:hAnsi="Consolas" w:cs="Consolas"/>
      <w:sz w:val="21"/>
      <w:szCs w:val="21"/>
      <w:lang w:val="en-GB"/>
    </w:rPr>
  </w:style>
  <w:style w:type="table" w:customStyle="1" w:styleId="LightList-Accent11">
    <w:name w:val="Light List - Accent 11"/>
    <w:uiPriority w:val="99"/>
    <w:rsid w:val="0094697A"/>
    <w:rPr>
      <w:rFonts w:cs="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NormalWeb">
    <w:name w:val="Normal (Web)"/>
    <w:basedOn w:val="Normal"/>
    <w:uiPriority w:val="99"/>
    <w:rsid w:val="0094697A"/>
    <w:pPr>
      <w:spacing w:before="100" w:beforeAutospacing="1" w:after="100" w:afterAutospacing="1"/>
    </w:pPr>
    <w:rPr>
      <w:color w:val="000000"/>
      <w:sz w:val="18"/>
      <w:szCs w:val="18"/>
    </w:rPr>
  </w:style>
  <w:style w:type="character" w:customStyle="1" w:styleId="style31">
    <w:name w:val="style31"/>
    <w:uiPriority w:val="99"/>
    <w:rsid w:val="0094697A"/>
    <w:rPr>
      <w:rFonts w:ascii="Arial" w:hAnsi="Arial" w:cs="Arial"/>
      <w:b/>
      <w:bCs/>
      <w:color w:val="auto"/>
      <w:sz w:val="21"/>
      <w:szCs w:val="21"/>
    </w:rPr>
  </w:style>
  <w:style w:type="paragraph" w:styleId="EndnoteText">
    <w:name w:val="endnote text"/>
    <w:basedOn w:val="Normal"/>
    <w:link w:val="EndnoteTextChar"/>
    <w:uiPriority w:val="99"/>
    <w:semiHidden/>
    <w:rsid w:val="0094697A"/>
    <w:pPr>
      <w:spacing w:after="0"/>
    </w:pPr>
    <w:rPr>
      <w:sz w:val="20"/>
      <w:szCs w:val="20"/>
    </w:rPr>
  </w:style>
  <w:style w:type="character" w:customStyle="1" w:styleId="EndnoteTextChar">
    <w:name w:val="Endnote Text Char"/>
    <w:link w:val="EndnoteText"/>
    <w:uiPriority w:val="99"/>
    <w:semiHidden/>
    <w:locked/>
    <w:rsid w:val="0094697A"/>
    <w:rPr>
      <w:rFonts w:ascii="Times New Roman" w:hAnsi="Times New Roman" w:cs="Times New Roman"/>
      <w:sz w:val="20"/>
      <w:szCs w:val="20"/>
    </w:rPr>
  </w:style>
  <w:style w:type="character" w:styleId="EndnoteReference">
    <w:name w:val="endnote reference"/>
    <w:uiPriority w:val="99"/>
    <w:semiHidden/>
    <w:rsid w:val="0094697A"/>
    <w:rPr>
      <w:vertAlign w:val="superscript"/>
    </w:rPr>
  </w:style>
  <w:style w:type="table" w:customStyle="1" w:styleId="LightList-Accent12">
    <w:name w:val="Light List - Accent 12"/>
    <w:uiPriority w:val="99"/>
    <w:rsid w:val="0094697A"/>
    <w:rPr>
      <w:rFonts w:cs="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PageNumber">
    <w:name w:val="page number"/>
    <w:basedOn w:val="DefaultParagraphFont"/>
    <w:uiPriority w:val="99"/>
    <w:rsid w:val="0094697A"/>
  </w:style>
  <w:style w:type="paragraph" w:styleId="Title">
    <w:name w:val="Title"/>
    <w:basedOn w:val="Normal"/>
    <w:link w:val="TitleChar"/>
    <w:uiPriority w:val="99"/>
    <w:qFormat/>
    <w:rsid w:val="0094697A"/>
    <w:pPr>
      <w:spacing w:after="0"/>
      <w:jc w:val="center"/>
    </w:pPr>
    <w:rPr>
      <w:rFonts w:ascii="Arial" w:hAnsi="Arial"/>
      <w:b/>
      <w:bCs/>
      <w:u w:val="single"/>
      <w:lang w:val="en-GB"/>
    </w:rPr>
  </w:style>
  <w:style w:type="character" w:customStyle="1" w:styleId="TitleChar">
    <w:name w:val="Title Char"/>
    <w:link w:val="Title"/>
    <w:uiPriority w:val="99"/>
    <w:locked/>
    <w:rsid w:val="0094697A"/>
    <w:rPr>
      <w:rFonts w:ascii="Arial" w:hAnsi="Arial" w:cs="Arial"/>
      <w:b/>
      <w:bCs/>
      <w:sz w:val="24"/>
      <w:szCs w:val="24"/>
      <w:u w:val="single"/>
      <w:lang w:val="en-GB"/>
    </w:rPr>
  </w:style>
  <w:style w:type="table" w:styleId="LightList-Accent2">
    <w:name w:val="Light List Accent 2"/>
    <w:basedOn w:val="TableNormal"/>
    <w:uiPriority w:val="99"/>
    <w:rsid w:val="0094697A"/>
    <w:rPr>
      <w:rFonts w:cs="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1">
    <w:name w:val="Light List1"/>
    <w:uiPriority w:val="99"/>
    <w:rsid w:val="0094697A"/>
    <w:rPr>
      <w:rFonts w:cs="Calibri"/>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Char1">
    <w:name w:val="Char1"/>
    <w:basedOn w:val="Normal"/>
    <w:uiPriority w:val="99"/>
    <w:rsid w:val="0094697A"/>
    <w:pPr>
      <w:spacing w:line="240" w:lineRule="exact"/>
    </w:pPr>
    <w:rPr>
      <w:sz w:val="20"/>
      <w:szCs w:val="20"/>
    </w:rPr>
  </w:style>
  <w:style w:type="table" w:styleId="LightList-Accent3">
    <w:name w:val="Light List Accent 3"/>
    <w:basedOn w:val="TableNormal"/>
    <w:uiPriority w:val="99"/>
    <w:rsid w:val="0094697A"/>
    <w:rPr>
      <w:rFonts w:cs="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2">
    <w:name w:val="Medium Shading 1 Accent 2"/>
    <w:basedOn w:val="TableNormal"/>
    <w:uiPriority w:val="99"/>
    <w:rsid w:val="0094697A"/>
    <w:rPr>
      <w:rFonts w:cs="Calibri"/>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Char15">
    <w:name w:val="Char15"/>
    <w:basedOn w:val="Normal"/>
    <w:uiPriority w:val="99"/>
    <w:rsid w:val="0094697A"/>
    <w:pPr>
      <w:spacing w:line="240" w:lineRule="exact"/>
    </w:pPr>
    <w:rPr>
      <w:sz w:val="20"/>
      <w:szCs w:val="20"/>
    </w:rPr>
  </w:style>
  <w:style w:type="paragraph" w:customStyle="1" w:styleId="Char14">
    <w:name w:val="Char14"/>
    <w:basedOn w:val="Normal"/>
    <w:uiPriority w:val="99"/>
    <w:rsid w:val="0094697A"/>
    <w:pPr>
      <w:spacing w:line="240" w:lineRule="exact"/>
    </w:pPr>
    <w:rPr>
      <w:sz w:val="20"/>
      <w:szCs w:val="20"/>
    </w:rPr>
  </w:style>
  <w:style w:type="character" w:styleId="FollowedHyperlink">
    <w:name w:val="FollowedHyperlink"/>
    <w:uiPriority w:val="99"/>
    <w:semiHidden/>
    <w:rsid w:val="0094697A"/>
    <w:rPr>
      <w:color w:val="800080"/>
      <w:u w:val="single"/>
    </w:rPr>
  </w:style>
  <w:style w:type="paragraph" w:customStyle="1" w:styleId="xl65">
    <w:name w:val="xl65"/>
    <w:basedOn w:val="Normal"/>
    <w:uiPriority w:val="99"/>
    <w:rsid w:val="0094697A"/>
    <w:pPr>
      <w:spacing w:before="100" w:beforeAutospacing="1" w:after="100" w:afterAutospacing="1"/>
    </w:pPr>
    <w:rPr>
      <w:sz w:val="16"/>
      <w:szCs w:val="16"/>
      <w:lang w:val="en-GB" w:eastAsia="en-GB"/>
    </w:rPr>
  </w:style>
  <w:style w:type="paragraph" w:customStyle="1" w:styleId="xl66">
    <w:name w:val="xl66"/>
    <w:basedOn w:val="Normal"/>
    <w:uiPriority w:val="99"/>
    <w:rsid w:val="009469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GB" w:eastAsia="en-GB"/>
    </w:rPr>
  </w:style>
  <w:style w:type="paragraph" w:customStyle="1" w:styleId="xl67">
    <w:name w:val="xl67"/>
    <w:basedOn w:val="Normal"/>
    <w:uiPriority w:val="99"/>
    <w:rsid w:val="009469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16"/>
      <w:szCs w:val="16"/>
      <w:lang w:val="en-GB" w:eastAsia="en-GB"/>
    </w:rPr>
  </w:style>
  <w:style w:type="paragraph" w:customStyle="1" w:styleId="xl68">
    <w:name w:val="xl68"/>
    <w:basedOn w:val="Normal"/>
    <w:uiPriority w:val="99"/>
    <w:rsid w:val="0094697A"/>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GB" w:eastAsia="en-GB"/>
    </w:rPr>
  </w:style>
  <w:style w:type="paragraph" w:customStyle="1" w:styleId="xl69">
    <w:name w:val="xl69"/>
    <w:basedOn w:val="Normal"/>
    <w:uiPriority w:val="99"/>
    <w:rsid w:val="009469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GB" w:eastAsia="en-GB"/>
    </w:rPr>
  </w:style>
  <w:style w:type="paragraph" w:customStyle="1" w:styleId="xl70">
    <w:name w:val="xl70"/>
    <w:basedOn w:val="Normal"/>
    <w:uiPriority w:val="99"/>
    <w:rsid w:val="0094697A"/>
    <w:pPr>
      <w:spacing w:before="100" w:beforeAutospacing="1" w:after="100" w:afterAutospacing="1"/>
      <w:jc w:val="center"/>
      <w:textAlignment w:val="center"/>
    </w:pPr>
    <w:rPr>
      <w:sz w:val="16"/>
      <w:szCs w:val="16"/>
      <w:lang w:val="en-GB" w:eastAsia="en-GB"/>
    </w:rPr>
  </w:style>
  <w:style w:type="paragraph" w:customStyle="1" w:styleId="xl71">
    <w:name w:val="xl71"/>
    <w:basedOn w:val="Normal"/>
    <w:uiPriority w:val="99"/>
    <w:rsid w:val="0094697A"/>
    <w:pPr>
      <w:spacing w:before="100" w:beforeAutospacing="1" w:after="100" w:afterAutospacing="1"/>
      <w:jc w:val="center"/>
    </w:pPr>
    <w:rPr>
      <w:sz w:val="16"/>
      <w:szCs w:val="16"/>
      <w:lang w:val="en-GB" w:eastAsia="en-GB"/>
    </w:rPr>
  </w:style>
  <w:style w:type="paragraph" w:customStyle="1" w:styleId="xl72">
    <w:name w:val="xl72"/>
    <w:basedOn w:val="Normal"/>
    <w:uiPriority w:val="99"/>
    <w:rsid w:val="009469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val="en-GB" w:eastAsia="en-GB"/>
    </w:rPr>
  </w:style>
  <w:style w:type="paragraph" w:customStyle="1" w:styleId="xl73">
    <w:name w:val="xl73"/>
    <w:basedOn w:val="Normal"/>
    <w:uiPriority w:val="99"/>
    <w:rsid w:val="0094697A"/>
    <w:pPr>
      <w:pBdr>
        <w:left w:val="single" w:sz="4" w:space="0" w:color="auto"/>
        <w:bottom w:val="single" w:sz="4" w:space="0" w:color="auto"/>
        <w:right w:val="single" w:sz="4" w:space="0" w:color="auto"/>
      </w:pBdr>
      <w:spacing w:before="100" w:beforeAutospacing="1" w:after="100" w:afterAutospacing="1"/>
    </w:pPr>
    <w:rPr>
      <w:sz w:val="15"/>
      <w:szCs w:val="15"/>
      <w:lang w:val="en-GB" w:eastAsia="en-GB"/>
    </w:rPr>
  </w:style>
  <w:style w:type="paragraph" w:customStyle="1" w:styleId="xl74">
    <w:name w:val="xl74"/>
    <w:basedOn w:val="Normal"/>
    <w:rsid w:val="0094697A"/>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lang w:val="en-GB" w:eastAsia="en-GB"/>
    </w:rPr>
  </w:style>
  <w:style w:type="paragraph" w:customStyle="1" w:styleId="xl75">
    <w:name w:val="xl75"/>
    <w:basedOn w:val="Normal"/>
    <w:rsid w:val="0094697A"/>
    <w:pPr>
      <w:pBdr>
        <w:top w:val="single" w:sz="4" w:space="0" w:color="auto"/>
        <w:left w:val="single" w:sz="4" w:space="0" w:color="auto"/>
        <w:bottom w:val="single" w:sz="4" w:space="0" w:color="auto"/>
        <w:right w:val="single" w:sz="4" w:space="0" w:color="auto"/>
      </w:pBdr>
      <w:spacing w:before="100" w:beforeAutospacing="1" w:after="100" w:afterAutospacing="1"/>
    </w:pPr>
    <w:rPr>
      <w:rFonts w:ascii="Wingdings" w:hAnsi="Wingdings" w:cs="Wingdings"/>
      <w:sz w:val="15"/>
      <w:szCs w:val="15"/>
      <w:lang w:val="en-GB" w:eastAsia="en-GB"/>
    </w:rPr>
  </w:style>
  <w:style w:type="paragraph" w:customStyle="1" w:styleId="xl76">
    <w:name w:val="xl76"/>
    <w:basedOn w:val="Normal"/>
    <w:rsid w:val="0094697A"/>
    <w:pPr>
      <w:shd w:val="clear" w:color="000000" w:fill="000000"/>
      <w:spacing w:before="100" w:beforeAutospacing="1" w:after="100" w:afterAutospacing="1"/>
      <w:jc w:val="center"/>
    </w:pPr>
    <w:rPr>
      <w:color w:val="FFFFFF"/>
      <w:sz w:val="16"/>
      <w:szCs w:val="16"/>
      <w:lang w:val="en-GB" w:eastAsia="en-GB"/>
    </w:rPr>
  </w:style>
  <w:style w:type="paragraph" w:customStyle="1" w:styleId="xl77">
    <w:name w:val="xl77"/>
    <w:basedOn w:val="Normal"/>
    <w:rsid w:val="0094697A"/>
    <w:pPr>
      <w:shd w:val="clear" w:color="000000" w:fill="000000"/>
      <w:spacing w:before="100" w:beforeAutospacing="1" w:after="100" w:afterAutospacing="1"/>
    </w:pPr>
    <w:rPr>
      <w:color w:val="FFFFFF"/>
      <w:sz w:val="16"/>
      <w:szCs w:val="16"/>
      <w:lang w:val="en-GB" w:eastAsia="en-GB"/>
    </w:rPr>
  </w:style>
  <w:style w:type="paragraph" w:customStyle="1" w:styleId="xl78">
    <w:name w:val="xl78"/>
    <w:basedOn w:val="Normal"/>
    <w:rsid w:val="0094697A"/>
    <w:pPr>
      <w:shd w:val="clear" w:color="000000" w:fill="000000"/>
      <w:spacing w:before="100" w:beforeAutospacing="1" w:after="100" w:afterAutospacing="1"/>
      <w:jc w:val="center"/>
    </w:pPr>
    <w:rPr>
      <w:color w:val="FFFFFF"/>
      <w:sz w:val="15"/>
      <w:szCs w:val="15"/>
      <w:lang w:val="en-GB" w:eastAsia="en-GB"/>
    </w:rPr>
  </w:style>
  <w:style w:type="paragraph" w:customStyle="1" w:styleId="xl79">
    <w:name w:val="xl79"/>
    <w:basedOn w:val="Normal"/>
    <w:rsid w:val="009469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16"/>
      <w:szCs w:val="16"/>
      <w:lang w:val="en-GB" w:eastAsia="en-GB"/>
    </w:rPr>
  </w:style>
  <w:style w:type="paragraph" w:customStyle="1" w:styleId="xl80">
    <w:name w:val="xl80"/>
    <w:basedOn w:val="Normal"/>
    <w:rsid w:val="0094697A"/>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ind w:firstLineChars="100" w:firstLine="100"/>
    </w:pPr>
    <w:rPr>
      <w:sz w:val="16"/>
      <w:szCs w:val="16"/>
      <w:lang w:val="en-GB" w:eastAsia="en-GB"/>
    </w:rPr>
  </w:style>
  <w:style w:type="paragraph" w:customStyle="1" w:styleId="xl81">
    <w:name w:val="xl81"/>
    <w:basedOn w:val="Normal"/>
    <w:rsid w:val="0094697A"/>
    <w:pPr>
      <w:pBdr>
        <w:top w:val="single" w:sz="4" w:space="0" w:color="auto"/>
        <w:left w:val="single" w:sz="4" w:space="14" w:color="auto"/>
        <w:bottom w:val="single" w:sz="4" w:space="0" w:color="auto"/>
        <w:right w:val="single" w:sz="4" w:space="0" w:color="auto"/>
      </w:pBdr>
      <w:shd w:val="clear" w:color="000000" w:fill="F2F2F2"/>
      <w:spacing w:before="100" w:beforeAutospacing="1" w:after="100" w:afterAutospacing="1"/>
      <w:ind w:firstLineChars="200" w:firstLine="200"/>
    </w:pPr>
    <w:rPr>
      <w:sz w:val="16"/>
      <w:szCs w:val="16"/>
      <w:lang w:val="en-GB" w:eastAsia="en-GB"/>
    </w:rPr>
  </w:style>
  <w:style w:type="paragraph" w:styleId="TOC4">
    <w:name w:val="toc 4"/>
    <w:basedOn w:val="Normal"/>
    <w:next w:val="Normal"/>
    <w:autoRedefine/>
    <w:uiPriority w:val="39"/>
    <w:rsid w:val="0094697A"/>
    <w:pPr>
      <w:spacing w:after="100" w:line="276" w:lineRule="auto"/>
      <w:ind w:left="660"/>
    </w:pPr>
    <w:rPr>
      <w:sz w:val="22"/>
      <w:szCs w:val="22"/>
      <w:lang w:val="en-GB" w:eastAsia="en-GB"/>
    </w:rPr>
  </w:style>
  <w:style w:type="paragraph" w:styleId="TOC5">
    <w:name w:val="toc 5"/>
    <w:basedOn w:val="Normal"/>
    <w:next w:val="Normal"/>
    <w:autoRedefine/>
    <w:uiPriority w:val="39"/>
    <w:rsid w:val="0094697A"/>
    <w:pPr>
      <w:spacing w:after="100" w:line="276" w:lineRule="auto"/>
      <w:ind w:left="880"/>
    </w:pPr>
    <w:rPr>
      <w:sz w:val="22"/>
      <w:szCs w:val="22"/>
      <w:lang w:val="en-GB" w:eastAsia="en-GB"/>
    </w:rPr>
  </w:style>
  <w:style w:type="paragraph" w:styleId="TOC6">
    <w:name w:val="toc 6"/>
    <w:basedOn w:val="Normal"/>
    <w:next w:val="Normal"/>
    <w:autoRedefine/>
    <w:uiPriority w:val="39"/>
    <w:rsid w:val="0094697A"/>
    <w:pPr>
      <w:spacing w:after="100" w:line="276" w:lineRule="auto"/>
      <w:ind w:left="1100"/>
    </w:pPr>
    <w:rPr>
      <w:sz w:val="22"/>
      <w:szCs w:val="22"/>
      <w:lang w:val="en-GB" w:eastAsia="en-GB"/>
    </w:rPr>
  </w:style>
  <w:style w:type="paragraph" w:styleId="TOC7">
    <w:name w:val="toc 7"/>
    <w:basedOn w:val="Normal"/>
    <w:next w:val="Normal"/>
    <w:autoRedefine/>
    <w:uiPriority w:val="39"/>
    <w:rsid w:val="0094697A"/>
    <w:pPr>
      <w:spacing w:after="100" w:line="276" w:lineRule="auto"/>
      <w:ind w:left="1320"/>
    </w:pPr>
    <w:rPr>
      <w:sz w:val="22"/>
      <w:szCs w:val="22"/>
      <w:lang w:val="en-GB" w:eastAsia="en-GB"/>
    </w:rPr>
  </w:style>
  <w:style w:type="paragraph" w:styleId="TOC8">
    <w:name w:val="toc 8"/>
    <w:basedOn w:val="Normal"/>
    <w:next w:val="Normal"/>
    <w:autoRedefine/>
    <w:uiPriority w:val="39"/>
    <w:rsid w:val="0094697A"/>
    <w:pPr>
      <w:spacing w:after="100" w:line="276" w:lineRule="auto"/>
      <w:ind w:left="1540"/>
    </w:pPr>
    <w:rPr>
      <w:sz w:val="22"/>
      <w:szCs w:val="22"/>
      <w:lang w:val="en-GB" w:eastAsia="en-GB"/>
    </w:rPr>
  </w:style>
  <w:style w:type="paragraph" w:styleId="TOC9">
    <w:name w:val="toc 9"/>
    <w:basedOn w:val="Normal"/>
    <w:next w:val="Normal"/>
    <w:autoRedefine/>
    <w:uiPriority w:val="39"/>
    <w:rsid w:val="0094697A"/>
    <w:pPr>
      <w:spacing w:after="100" w:line="276" w:lineRule="auto"/>
      <w:ind w:left="1760"/>
    </w:pPr>
    <w:rPr>
      <w:sz w:val="22"/>
      <w:szCs w:val="22"/>
      <w:lang w:val="en-GB" w:eastAsia="en-GB"/>
    </w:rPr>
  </w:style>
  <w:style w:type="paragraph" w:customStyle="1" w:styleId="StyleHeading2Heading2CharResetnumberingMajorBefore0pt">
    <w:name w:val="Style Heading 2Heading 2 CharReset numberingMajor + Before:  0 pt"/>
    <w:basedOn w:val="Heading2"/>
    <w:uiPriority w:val="99"/>
    <w:rsid w:val="0094697A"/>
    <w:pPr>
      <w:keepLines w:val="0"/>
      <w:spacing w:before="0" w:line="240" w:lineRule="atLeast"/>
    </w:pPr>
    <w:rPr>
      <w:rFonts w:ascii="Verdana" w:hAnsi="Verdana" w:cs="Verdana"/>
      <w:color w:val="330099"/>
      <w:kern w:val="28"/>
      <w:lang w:val="en-GB"/>
    </w:rPr>
  </w:style>
  <w:style w:type="paragraph" w:customStyle="1" w:styleId="StyleHeading3Level1-110pt">
    <w:name w:val="Style Heading 3Level 1 - 1 + 10 pt"/>
    <w:basedOn w:val="Heading3"/>
    <w:uiPriority w:val="99"/>
    <w:rsid w:val="0094697A"/>
    <w:pPr>
      <w:keepLines w:val="0"/>
      <w:ind w:left="0" w:firstLine="0"/>
    </w:pPr>
    <w:rPr>
      <w:rFonts w:ascii="Verdana" w:hAnsi="Verdana" w:cs="Verdana"/>
      <w:color w:val="000080"/>
      <w:sz w:val="26"/>
      <w:szCs w:val="26"/>
      <w:lang w:val="en-GB"/>
    </w:rPr>
  </w:style>
  <w:style w:type="paragraph" w:customStyle="1" w:styleId="CaptionHeadingChar">
    <w:name w:val="Caption Heading Char"/>
    <w:basedOn w:val="Normal"/>
    <w:uiPriority w:val="99"/>
    <w:rsid w:val="0094697A"/>
    <w:pPr>
      <w:framePr w:hSpace="180" w:wrap="auto" w:vAnchor="text" w:hAnchor="margin" w:xAlign="right" w:y="833"/>
      <w:spacing w:before="40" w:after="40"/>
    </w:pPr>
    <w:rPr>
      <w:rFonts w:ascii="Verdana" w:hAnsi="Verdana" w:cs="Verdana"/>
      <w:b/>
      <w:bCs/>
      <w:color w:val="000080"/>
      <w:sz w:val="20"/>
      <w:szCs w:val="20"/>
      <w:lang w:val="en-GB"/>
    </w:rPr>
  </w:style>
  <w:style w:type="character" w:customStyle="1" w:styleId="PSRPTarget">
    <w:name w:val="PSRP Target"/>
    <w:uiPriority w:val="99"/>
    <w:rsid w:val="0094697A"/>
    <w:rPr>
      <w:b/>
      <w:bCs/>
      <w:sz w:val="24"/>
      <w:szCs w:val="24"/>
    </w:rPr>
  </w:style>
  <w:style w:type="character" w:customStyle="1" w:styleId="CaptionChar">
    <w:name w:val="Caption Char"/>
    <w:aliases w:val="Body Text Char Char,Char Char Char1"/>
    <w:link w:val="Caption"/>
    <w:uiPriority w:val="99"/>
    <w:locked/>
    <w:rsid w:val="0094697A"/>
    <w:rPr>
      <w:rFonts w:ascii="Times New Roman" w:hAnsi="Times New Roman" w:cs="Times New Roman"/>
      <w:b/>
      <w:bCs/>
      <w:sz w:val="18"/>
      <w:szCs w:val="18"/>
    </w:rPr>
  </w:style>
  <w:style w:type="table" w:styleId="TableTheme">
    <w:name w:val="Table Theme"/>
    <w:basedOn w:val="TableNormal"/>
    <w:uiPriority w:val="99"/>
    <w:rsid w:val="0094697A"/>
    <w:pPr>
      <w:spacing w:after="160"/>
    </w:pPr>
    <w:rPr>
      <w:rFonts w:ascii="Times New Roman" w:hAnsi="Times New Roman"/>
    </w:rPr>
    <w:tblPr>
      <w:tblInd w:w="0"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CellMar>
        <w:top w:w="0" w:type="dxa"/>
        <w:left w:w="108" w:type="dxa"/>
        <w:bottom w:w="0" w:type="dxa"/>
        <w:right w:w="108" w:type="dxa"/>
      </w:tblCellMar>
    </w:tblPr>
  </w:style>
  <w:style w:type="character" w:customStyle="1" w:styleId="PSRPDescription">
    <w:name w:val="PSRP Description"/>
    <w:uiPriority w:val="99"/>
    <w:rsid w:val="0094697A"/>
    <w:rPr>
      <w:sz w:val="20"/>
      <w:szCs w:val="20"/>
    </w:rPr>
  </w:style>
  <w:style w:type="paragraph" w:customStyle="1" w:styleId="Char13">
    <w:name w:val="Char13"/>
    <w:basedOn w:val="Normal"/>
    <w:uiPriority w:val="99"/>
    <w:rsid w:val="0094697A"/>
    <w:pPr>
      <w:spacing w:line="240" w:lineRule="exact"/>
    </w:pPr>
    <w:rPr>
      <w:sz w:val="20"/>
      <w:szCs w:val="20"/>
    </w:rPr>
  </w:style>
  <w:style w:type="paragraph" w:customStyle="1" w:styleId="StyleCaptionBefore0pt">
    <w:name w:val="Style Caption + Before:  0 pt"/>
    <w:basedOn w:val="Caption"/>
    <w:uiPriority w:val="99"/>
    <w:rsid w:val="0094697A"/>
    <w:rPr>
      <w:rFonts w:ascii="Trebuchet MS" w:hAnsi="Trebuchet MS" w:cs="Trebuchet MS"/>
      <w:color w:val="008080"/>
      <w:lang w:val="en-GB"/>
    </w:rPr>
  </w:style>
  <w:style w:type="character" w:customStyle="1" w:styleId="Heading31">
    <w:name w:val="Heading 31"/>
    <w:aliases w:val="Level 1 - 1 Char"/>
    <w:uiPriority w:val="99"/>
    <w:rsid w:val="0094697A"/>
    <w:rPr>
      <w:rFonts w:ascii="Trebuchet MS" w:hAnsi="Trebuchet MS" w:cs="Trebuchet MS"/>
      <w:b/>
      <w:bCs/>
      <w:smallCaps/>
      <w:color w:val="0000FF"/>
      <w:sz w:val="22"/>
      <w:szCs w:val="22"/>
      <w:lang w:val="en-US" w:eastAsia="en-US"/>
    </w:rPr>
  </w:style>
  <w:style w:type="paragraph" w:customStyle="1" w:styleId="Char12">
    <w:name w:val="Char12"/>
    <w:basedOn w:val="Normal"/>
    <w:uiPriority w:val="99"/>
    <w:rsid w:val="0094697A"/>
    <w:pPr>
      <w:spacing w:line="240" w:lineRule="exact"/>
    </w:pPr>
    <w:rPr>
      <w:sz w:val="20"/>
      <w:szCs w:val="20"/>
    </w:rPr>
  </w:style>
  <w:style w:type="paragraph" w:customStyle="1" w:styleId="Heading10">
    <w:name w:val="Heading1"/>
    <w:basedOn w:val="Heading1"/>
    <w:link w:val="Heading1Char0"/>
    <w:uiPriority w:val="99"/>
    <w:rsid w:val="0094697A"/>
  </w:style>
  <w:style w:type="paragraph" w:styleId="TOCHeading">
    <w:name w:val="TOC Heading"/>
    <w:basedOn w:val="Heading1"/>
    <w:next w:val="Normal"/>
    <w:uiPriority w:val="39"/>
    <w:qFormat/>
    <w:rsid w:val="0094697A"/>
    <w:pPr>
      <w:keepNext w:val="0"/>
      <w:keepLines w:val="0"/>
      <w:shd w:val="clear" w:color="auto" w:fill="auto"/>
      <w:spacing w:before="480" w:after="0" w:line="276" w:lineRule="auto"/>
      <w:outlineLvl w:val="9"/>
    </w:pPr>
    <w:rPr>
      <w:rFonts w:ascii="Calibri" w:hAnsi="Calibri" w:cs="Calibri"/>
      <w:sz w:val="20"/>
      <w:szCs w:val="20"/>
    </w:rPr>
  </w:style>
  <w:style w:type="character" w:customStyle="1" w:styleId="Heading1Char0">
    <w:name w:val="Heading1 Char"/>
    <w:basedOn w:val="Heading1Char"/>
    <w:link w:val="Heading10"/>
    <w:uiPriority w:val="99"/>
    <w:locked/>
    <w:rsid w:val="0094697A"/>
  </w:style>
  <w:style w:type="paragraph" w:styleId="Subtitle">
    <w:name w:val="Subtitle"/>
    <w:basedOn w:val="Normal"/>
    <w:next w:val="Normal"/>
    <w:link w:val="SubtitleChar"/>
    <w:uiPriority w:val="99"/>
    <w:qFormat/>
    <w:rsid w:val="0094697A"/>
    <w:pPr>
      <w:numPr>
        <w:ilvl w:val="1"/>
      </w:numPr>
    </w:pPr>
    <w:rPr>
      <w:rFonts w:ascii="Arial" w:hAnsi="Arial"/>
      <w:i/>
      <w:iCs/>
      <w:color w:val="4F81BD"/>
      <w:spacing w:val="15"/>
    </w:rPr>
  </w:style>
  <w:style w:type="character" w:customStyle="1" w:styleId="SubtitleChar">
    <w:name w:val="Subtitle Char"/>
    <w:link w:val="Subtitle"/>
    <w:uiPriority w:val="99"/>
    <w:locked/>
    <w:rsid w:val="0094697A"/>
    <w:rPr>
      <w:rFonts w:ascii="Arial" w:hAnsi="Arial" w:cs="Arial"/>
      <w:i/>
      <w:iCs/>
      <w:color w:val="4F81BD"/>
      <w:spacing w:val="15"/>
      <w:sz w:val="24"/>
      <w:szCs w:val="24"/>
    </w:rPr>
  </w:style>
  <w:style w:type="character" w:styleId="SubtleEmphasis">
    <w:name w:val="Subtle Emphasis"/>
    <w:uiPriority w:val="99"/>
    <w:qFormat/>
    <w:rsid w:val="0094697A"/>
    <w:rPr>
      <w:i/>
      <w:iCs/>
      <w:color w:val="808080"/>
    </w:rPr>
  </w:style>
  <w:style w:type="character" w:styleId="Emphasis">
    <w:name w:val="Emphasis"/>
    <w:uiPriority w:val="99"/>
    <w:qFormat/>
    <w:rsid w:val="0094697A"/>
    <w:rPr>
      <w:i/>
      <w:iCs/>
    </w:rPr>
  </w:style>
  <w:style w:type="character" w:styleId="IntenseEmphasis">
    <w:name w:val="Intense Emphasis"/>
    <w:uiPriority w:val="99"/>
    <w:qFormat/>
    <w:rsid w:val="0094697A"/>
    <w:rPr>
      <w:b/>
      <w:bCs/>
      <w:i/>
      <w:iCs/>
      <w:color w:val="4F81BD"/>
    </w:rPr>
  </w:style>
  <w:style w:type="character" w:styleId="Strong">
    <w:name w:val="Strong"/>
    <w:uiPriority w:val="99"/>
    <w:qFormat/>
    <w:rsid w:val="0094697A"/>
    <w:rPr>
      <w:b/>
      <w:bCs/>
    </w:rPr>
  </w:style>
  <w:style w:type="paragraph" w:styleId="Quote">
    <w:name w:val="Quote"/>
    <w:basedOn w:val="Normal"/>
    <w:next w:val="Normal"/>
    <w:link w:val="QuoteChar"/>
    <w:uiPriority w:val="99"/>
    <w:qFormat/>
    <w:rsid w:val="0094697A"/>
    <w:rPr>
      <w:i/>
      <w:iCs/>
      <w:color w:val="000000"/>
    </w:rPr>
  </w:style>
  <w:style w:type="character" w:customStyle="1" w:styleId="QuoteChar">
    <w:name w:val="Quote Char"/>
    <w:link w:val="Quote"/>
    <w:uiPriority w:val="99"/>
    <w:locked/>
    <w:rsid w:val="0094697A"/>
    <w:rPr>
      <w:rFonts w:ascii="Times New Roman" w:hAnsi="Times New Roman" w:cs="Times New Roman"/>
      <w:i/>
      <w:iCs/>
      <w:color w:val="000000"/>
      <w:sz w:val="24"/>
      <w:szCs w:val="24"/>
    </w:rPr>
  </w:style>
  <w:style w:type="paragraph" w:styleId="IntenseQuote">
    <w:name w:val="Intense Quote"/>
    <w:basedOn w:val="Normal"/>
    <w:next w:val="Normal"/>
    <w:link w:val="IntenseQuoteChar"/>
    <w:uiPriority w:val="99"/>
    <w:qFormat/>
    <w:rsid w:val="009469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94697A"/>
    <w:rPr>
      <w:rFonts w:ascii="Times New Roman" w:hAnsi="Times New Roman" w:cs="Times New Roman"/>
      <w:b/>
      <w:bCs/>
      <w:i/>
      <w:iCs/>
      <w:color w:val="4F81BD"/>
      <w:sz w:val="24"/>
      <w:szCs w:val="24"/>
    </w:rPr>
  </w:style>
  <w:style w:type="character" w:styleId="SubtleReference">
    <w:name w:val="Subtle Reference"/>
    <w:uiPriority w:val="99"/>
    <w:qFormat/>
    <w:rsid w:val="0094697A"/>
    <w:rPr>
      <w:smallCaps/>
      <w:color w:val="C0504D"/>
      <w:u w:val="single"/>
    </w:rPr>
  </w:style>
  <w:style w:type="character" w:styleId="IntenseReference">
    <w:name w:val="Intense Reference"/>
    <w:uiPriority w:val="99"/>
    <w:qFormat/>
    <w:rsid w:val="0094697A"/>
    <w:rPr>
      <w:b/>
      <w:bCs/>
      <w:smallCaps/>
      <w:color w:val="C0504D"/>
      <w:spacing w:val="5"/>
      <w:u w:val="single"/>
    </w:rPr>
  </w:style>
  <w:style w:type="character" w:styleId="BookTitle">
    <w:name w:val="Book Title"/>
    <w:uiPriority w:val="99"/>
    <w:qFormat/>
    <w:rsid w:val="0094697A"/>
    <w:rPr>
      <w:b/>
      <w:bCs/>
      <w:smallCaps/>
      <w:spacing w:val="5"/>
    </w:rPr>
  </w:style>
  <w:style w:type="paragraph" w:customStyle="1" w:styleId="Char11">
    <w:name w:val="Char11"/>
    <w:basedOn w:val="Normal"/>
    <w:uiPriority w:val="99"/>
    <w:rsid w:val="0094697A"/>
    <w:pPr>
      <w:spacing w:line="240" w:lineRule="exact"/>
    </w:pPr>
    <w:rPr>
      <w:sz w:val="20"/>
      <w:szCs w:val="20"/>
    </w:rPr>
  </w:style>
  <w:style w:type="table" w:customStyle="1" w:styleId="MediumShading11">
    <w:name w:val="Medium Shading 11"/>
    <w:uiPriority w:val="99"/>
    <w:rsid w:val="0094697A"/>
    <w:rPr>
      <w:rFonts w:cs="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character" w:customStyle="1" w:styleId="CharCharChar">
    <w:name w:val="Char Char Char"/>
    <w:uiPriority w:val="99"/>
    <w:rsid w:val="0094697A"/>
    <w:rPr>
      <w:rFonts w:ascii="Times New Roman" w:hAnsi="Times New Roman" w:cs="Times New Roman"/>
      <w:b/>
      <w:bCs/>
      <w:color w:val="002060"/>
      <w:sz w:val="18"/>
      <w:szCs w:val="18"/>
    </w:rPr>
  </w:style>
  <w:style w:type="paragraph" w:customStyle="1" w:styleId="Bullet1">
    <w:name w:val="Bullet1"/>
    <w:basedOn w:val="ListBullet"/>
    <w:uiPriority w:val="99"/>
    <w:rsid w:val="0094697A"/>
    <w:pPr>
      <w:spacing w:before="60" w:after="60" w:line="360" w:lineRule="exact"/>
      <w:jc w:val="both"/>
    </w:pPr>
  </w:style>
  <w:style w:type="paragraph" w:customStyle="1" w:styleId="Bullet2">
    <w:name w:val="Bullet2"/>
    <w:basedOn w:val="Bullet1"/>
    <w:next w:val="BlockText"/>
    <w:uiPriority w:val="99"/>
    <w:rsid w:val="0094697A"/>
    <w:pPr>
      <w:numPr>
        <w:ilvl w:val="1"/>
      </w:numPr>
      <w:tabs>
        <w:tab w:val="left" w:pos="720"/>
      </w:tabs>
    </w:pPr>
  </w:style>
  <w:style w:type="paragraph" w:styleId="ListBullet">
    <w:name w:val="List Bullet"/>
    <w:basedOn w:val="Normal"/>
    <w:uiPriority w:val="99"/>
    <w:rsid w:val="0094697A"/>
    <w:pPr>
      <w:numPr>
        <w:numId w:val="7"/>
      </w:numPr>
      <w:spacing w:after="0"/>
    </w:pPr>
    <w:rPr>
      <w:color w:val="0000FF"/>
      <w:lang w:val="en-GB"/>
    </w:rPr>
  </w:style>
  <w:style w:type="paragraph" w:styleId="BlockText">
    <w:name w:val="Block Text"/>
    <w:basedOn w:val="Normal"/>
    <w:uiPriority w:val="99"/>
    <w:semiHidden/>
    <w:rsid w:val="0094697A"/>
    <w:pPr>
      <w:spacing w:after="120"/>
      <w:ind w:left="1440" w:right="1440"/>
    </w:pPr>
  </w:style>
  <w:style w:type="paragraph" w:customStyle="1" w:styleId="style230">
    <w:name w:val="style230"/>
    <w:basedOn w:val="Normal"/>
    <w:uiPriority w:val="99"/>
    <w:rsid w:val="0094697A"/>
    <w:pPr>
      <w:spacing w:before="100" w:beforeAutospacing="1" w:after="100" w:afterAutospacing="1"/>
    </w:pPr>
    <w:rPr>
      <w:rFonts w:ascii="Verdana" w:hAnsi="Verdana" w:cs="Verdana"/>
      <w:b/>
      <w:bCs/>
      <w:color w:val="6A6A6A"/>
      <w:sz w:val="14"/>
      <w:szCs w:val="14"/>
    </w:rPr>
  </w:style>
  <w:style w:type="paragraph" w:customStyle="1" w:styleId="style236">
    <w:name w:val="style236"/>
    <w:basedOn w:val="Normal"/>
    <w:uiPriority w:val="99"/>
    <w:rsid w:val="0094697A"/>
    <w:pPr>
      <w:spacing w:before="100" w:beforeAutospacing="1" w:after="100" w:afterAutospacing="1"/>
    </w:pPr>
    <w:rPr>
      <w:b/>
      <w:bCs/>
      <w:color w:val="6A6A6A"/>
      <w:sz w:val="16"/>
      <w:szCs w:val="16"/>
    </w:rPr>
  </w:style>
  <w:style w:type="character" w:customStyle="1" w:styleId="apple-converted-space">
    <w:name w:val="apple-converted-space"/>
    <w:basedOn w:val="DefaultParagraphFont"/>
    <w:uiPriority w:val="99"/>
    <w:rsid w:val="0094697A"/>
  </w:style>
  <w:style w:type="paragraph" w:customStyle="1" w:styleId="style180">
    <w:name w:val="style180"/>
    <w:basedOn w:val="Normal"/>
    <w:uiPriority w:val="99"/>
    <w:rsid w:val="0094697A"/>
    <w:pPr>
      <w:spacing w:before="100" w:beforeAutospacing="1" w:after="100" w:afterAutospacing="1"/>
    </w:pPr>
    <w:rPr>
      <w:lang w:val="en-GB" w:eastAsia="en-GB"/>
    </w:rPr>
  </w:style>
  <w:style w:type="paragraph" w:styleId="BodyText3">
    <w:name w:val="Body Text 3"/>
    <w:basedOn w:val="Normal"/>
    <w:link w:val="BodyText3Char"/>
    <w:uiPriority w:val="99"/>
    <w:rsid w:val="0094697A"/>
    <w:pPr>
      <w:spacing w:after="120"/>
    </w:pPr>
    <w:rPr>
      <w:sz w:val="16"/>
      <w:szCs w:val="16"/>
    </w:rPr>
  </w:style>
  <w:style w:type="character" w:customStyle="1" w:styleId="BodyText3Char">
    <w:name w:val="Body Text 3 Char"/>
    <w:link w:val="BodyText3"/>
    <w:uiPriority w:val="99"/>
    <w:locked/>
    <w:rsid w:val="0094697A"/>
    <w:rPr>
      <w:rFonts w:ascii="Times New Roman" w:hAnsi="Times New Roman" w:cs="Times New Roman"/>
      <w:sz w:val="16"/>
      <w:szCs w:val="16"/>
    </w:rPr>
  </w:style>
  <w:style w:type="paragraph" w:customStyle="1" w:styleId="Char3">
    <w:name w:val="Char3"/>
    <w:basedOn w:val="Normal"/>
    <w:uiPriority w:val="99"/>
    <w:rsid w:val="008704F6"/>
    <w:pPr>
      <w:spacing w:line="240" w:lineRule="exact"/>
    </w:pPr>
    <w:rPr>
      <w:rFonts w:ascii="Arial" w:hAnsi="Arial" w:cs="Arial"/>
      <w:sz w:val="20"/>
      <w:szCs w:val="20"/>
    </w:rPr>
  </w:style>
  <w:style w:type="numbering" w:customStyle="1" w:styleId="Style2">
    <w:name w:val="Style2"/>
    <w:rsid w:val="00143358"/>
    <w:pPr>
      <w:numPr>
        <w:numId w:val="4"/>
      </w:numPr>
    </w:pPr>
  </w:style>
  <w:style w:type="numbering" w:customStyle="1" w:styleId="HeadingNumbering">
    <w:name w:val="HeadingNumbering"/>
    <w:rsid w:val="00143358"/>
    <w:pPr>
      <w:numPr>
        <w:numId w:val="2"/>
      </w:numPr>
    </w:pPr>
  </w:style>
  <w:style w:type="numbering" w:customStyle="1" w:styleId="Style1">
    <w:name w:val="Style1"/>
    <w:rsid w:val="00143358"/>
    <w:pPr>
      <w:numPr>
        <w:numId w:val="3"/>
      </w:numPr>
    </w:pPr>
  </w:style>
  <w:style w:type="paragraph" w:customStyle="1" w:styleId="Char0">
    <w:name w:val="Char"/>
    <w:basedOn w:val="Normal"/>
    <w:rsid w:val="003C2E5D"/>
    <w:pPr>
      <w:spacing w:line="240" w:lineRule="exact"/>
    </w:pPr>
    <w:rPr>
      <w:rFonts w:ascii="Arial" w:hAnsi="Arial"/>
      <w:sz w:val="20"/>
      <w:szCs w:val="20"/>
    </w:rPr>
  </w:style>
  <w:style w:type="numbering" w:customStyle="1" w:styleId="NoList1">
    <w:name w:val="No List1"/>
    <w:next w:val="NoList"/>
    <w:uiPriority w:val="99"/>
    <w:semiHidden/>
    <w:unhideWhenUsed/>
    <w:rsid w:val="009D346A"/>
  </w:style>
  <w:style w:type="table" w:customStyle="1" w:styleId="TableGrid1">
    <w:name w:val="Table Grid1"/>
    <w:basedOn w:val="TableNormal"/>
    <w:next w:val="TableGrid"/>
    <w:uiPriority w:val="59"/>
    <w:rsid w:val="009D346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locked/>
    <w:rsid w:val="00CD5340"/>
    <w:pPr>
      <w:spacing w:after="120" w:line="480" w:lineRule="auto"/>
    </w:pPr>
  </w:style>
  <w:style w:type="character" w:customStyle="1" w:styleId="BodyText2Char">
    <w:name w:val="Body Text 2 Char"/>
    <w:link w:val="BodyText2"/>
    <w:uiPriority w:val="99"/>
    <w:semiHidden/>
    <w:rsid w:val="00CD5340"/>
    <w:rPr>
      <w:rFonts w:ascii="Times New Roman" w:hAnsi="Times New Roman"/>
      <w:sz w:val="24"/>
      <w:szCs w:val="24"/>
    </w:rPr>
  </w:style>
  <w:style w:type="paragraph" w:customStyle="1" w:styleId="xl82">
    <w:name w:val="xl82"/>
    <w:basedOn w:val="Normal"/>
    <w:rsid w:val="00A36FE8"/>
    <w:pPr>
      <w:shd w:val="clear" w:color="000000" w:fill="CCFFFF"/>
      <w:spacing w:before="100" w:beforeAutospacing="1" w:after="100" w:afterAutospacing="1"/>
    </w:pPr>
    <w:rPr>
      <w:b/>
      <w:bCs/>
      <w:sz w:val="16"/>
      <w:szCs w:val="16"/>
    </w:rPr>
  </w:style>
  <w:style w:type="paragraph" w:customStyle="1" w:styleId="xl83">
    <w:name w:val="xl83"/>
    <w:basedOn w:val="Normal"/>
    <w:rsid w:val="00A36FE8"/>
    <w:pPr>
      <w:shd w:val="clear" w:color="000000" w:fill="CCFFFF"/>
      <w:spacing w:before="100" w:beforeAutospacing="1" w:after="100" w:afterAutospacing="1"/>
      <w:jc w:val="center"/>
      <w:textAlignment w:val="center"/>
    </w:pPr>
    <w:rPr>
      <w:sz w:val="16"/>
      <w:szCs w:val="16"/>
    </w:rPr>
  </w:style>
  <w:style w:type="paragraph" w:customStyle="1" w:styleId="xl84">
    <w:name w:val="xl84"/>
    <w:basedOn w:val="Normal"/>
    <w:rsid w:val="00A36FE8"/>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top"/>
    </w:pPr>
    <w:rPr>
      <w:b/>
      <w:bCs/>
      <w:sz w:val="16"/>
      <w:szCs w:val="16"/>
    </w:rPr>
  </w:style>
  <w:style w:type="paragraph" w:customStyle="1" w:styleId="xl85">
    <w:name w:val="xl85"/>
    <w:basedOn w:val="Normal"/>
    <w:rsid w:val="00A36FE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sz w:val="16"/>
      <w:szCs w:val="16"/>
    </w:rPr>
  </w:style>
  <w:style w:type="paragraph" w:customStyle="1" w:styleId="xl86">
    <w:name w:val="xl86"/>
    <w:basedOn w:val="Normal"/>
    <w:rsid w:val="00A36FE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sz w:val="16"/>
      <w:szCs w:val="16"/>
    </w:rPr>
  </w:style>
  <w:style w:type="paragraph" w:customStyle="1" w:styleId="xl87">
    <w:name w:val="xl87"/>
    <w:basedOn w:val="Normal"/>
    <w:rsid w:val="00A36FE8"/>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b/>
      <w:bCs/>
      <w:sz w:val="16"/>
      <w:szCs w:val="16"/>
    </w:rPr>
  </w:style>
  <w:style w:type="paragraph" w:customStyle="1" w:styleId="xl88">
    <w:name w:val="xl88"/>
    <w:basedOn w:val="Normal"/>
    <w:rsid w:val="00A36FE8"/>
    <w:pPr>
      <w:pBdr>
        <w:top w:val="single" w:sz="4" w:space="0" w:color="auto"/>
        <w:left w:val="single" w:sz="4" w:space="0" w:color="auto"/>
        <w:right w:val="single" w:sz="4" w:space="0" w:color="auto"/>
      </w:pBdr>
      <w:spacing w:before="100" w:beforeAutospacing="1" w:after="100" w:afterAutospacing="1"/>
      <w:textAlignment w:val="top"/>
    </w:pPr>
    <w:rPr>
      <w:b/>
      <w:bCs/>
      <w:sz w:val="16"/>
      <w:szCs w:val="16"/>
    </w:rPr>
  </w:style>
  <w:style w:type="paragraph" w:customStyle="1" w:styleId="xl89">
    <w:name w:val="xl89"/>
    <w:basedOn w:val="Normal"/>
    <w:rsid w:val="00A36FE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91">
    <w:name w:val="xl91"/>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5">
    <w:name w:val="xl95"/>
    <w:basedOn w:val="Normal"/>
    <w:rsid w:val="00A36FE8"/>
    <w:pPr>
      <w:pBdr>
        <w:left w:val="single" w:sz="4" w:space="0" w:color="auto"/>
        <w:right w:val="single" w:sz="4" w:space="0" w:color="auto"/>
      </w:pBdr>
      <w:spacing w:before="100" w:beforeAutospacing="1" w:after="100" w:afterAutospacing="1"/>
      <w:textAlignment w:val="top"/>
    </w:pPr>
    <w:rPr>
      <w:b/>
      <w:bCs/>
      <w:sz w:val="16"/>
      <w:szCs w:val="16"/>
    </w:rPr>
  </w:style>
  <w:style w:type="paragraph" w:customStyle="1" w:styleId="xl96">
    <w:name w:val="xl96"/>
    <w:basedOn w:val="Normal"/>
    <w:rsid w:val="00A36FE8"/>
    <w:pPr>
      <w:pBdr>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7">
    <w:name w:val="xl97"/>
    <w:basedOn w:val="Normal"/>
    <w:rsid w:val="00A36FE8"/>
    <w:pPr>
      <w:pBdr>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8">
    <w:name w:val="xl98"/>
    <w:basedOn w:val="Normal"/>
    <w:rsid w:val="00A36FE8"/>
    <w:pPr>
      <w:pBdr>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9">
    <w:name w:val="xl99"/>
    <w:basedOn w:val="Normal"/>
    <w:rsid w:val="00A36FE8"/>
    <w:pPr>
      <w:pBdr>
        <w:top w:val="single" w:sz="4" w:space="0" w:color="auto"/>
        <w:left w:val="single" w:sz="4" w:space="0" w:color="auto"/>
        <w:right w:val="single" w:sz="4" w:space="0" w:color="auto"/>
      </w:pBdr>
      <w:spacing w:before="100" w:beforeAutospacing="1" w:after="100" w:afterAutospacing="1"/>
      <w:textAlignment w:val="top"/>
    </w:pPr>
    <w:rPr>
      <w:b/>
      <w:bCs/>
      <w:sz w:val="16"/>
      <w:szCs w:val="16"/>
    </w:rPr>
  </w:style>
  <w:style w:type="paragraph" w:customStyle="1" w:styleId="xl100">
    <w:name w:val="xl100"/>
    <w:basedOn w:val="Normal"/>
    <w:rsid w:val="00A36FE8"/>
    <w:pPr>
      <w:pBdr>
        <w:left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101">
    <w:name w:val="xl101"/>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2">
    <w:name w:val="xl102"/>
    <w:basedOn w:val="Normal"/>
    <w:rsid w:val="00A36FE8"/>
    <w:pPr>
      <w:pBdr>
        <w:left w:val="single" w:sz="4" w:space="0" w:color="auto"/>
        <w:right w:val="single" w:sz="4" w:space="0" w:color="auto"/>
      </w:pBdr>
      <w:spacing w:before="100" w:beforeAutospacing="1" w:after="100" w:afterAutospacing="1"/>
      <w:textAlignment w:val="top"/>
    </w:pPr>
    <w:rPr>
      <w:b/>
      <w:bCs/>
      <w:sz w:val="16"/>
      <w:szCs w:val="16"/>
    </w:rPr>
  </w:style>
  <w:style w:type="paragraph" w:customStyle="1" w:styleId="xl103">
    <w:name w:val="xl103"/>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104">
    <w:name w:val="xl104"/>
    <w:basedOn w:val="Normal"/>
    <w:rsid w:val="00A36FE8"/>
    <w:pPr>
      <w:pBdr>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5">
    <w:name w:val="xl105"/>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6">
    <w:name w:val="xl106"/>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8">
    <w:name w:val="xl108"/>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sz w:val="16"/>
      <w:szCs w:val="16"/>
    </w:rPr>
  </w:style>
  <w:style w:type="paragraph" w:customStyle="1" w:styleId="xl109">
    <w:name w:val="xl109"/>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10">
    <w:name w:val="xl110"/>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111">
    <w:name w:val="xl111"/>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12">
    <w:name w:val="xl112"/>
    <w:basedOn w:val="Normal"/>
    <w:rsid w:val="00A36FE8"/>
    <w:pPr>
      <w:pBdr>
        <w:top w:val="single" w:sz="4" w:space="0" w:color="auto"/>
        <w:left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113">
    <w:name w:val="xl113"/>
    <w:basedOn w:val="Normal"/>
    <w:rsid w:val="00A36FE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14">
    <w:name w:val="xl114"/>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15">
    <w:name w:val="xl115"/>
    <w:basedOn w:val="Normal"/>
    <w:rsid w:val="00A36FE8"/>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116">
    <w:name w:val="xl116"/>
    <w:basedOn w:val="Normal"/>
    <w:rsid w:val="00A36FE8"/>
    <w:pPr>
      <w:pBdr>
        <w:left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117">
    <w:name w:val="xl117"/>
    <w:basedOn w:val="Normal"/>
    <w:rsid w:val="00A36FE8"/>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118">
    <w:name w:val="xl118"/>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16"/>
      <w:szCs w:val="16"/>
    </w:rPr>
  </w:style>
  <w:style w:type="paragraph" w:customStyle="1" w:styleId="xl119">
    <w:name w:val="xl119"/>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0">
    <w:name w:val="xl120"/>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1">
    <w:name w:val="xl121"/>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16"/>
      <w:szCs w:val="16"/>
    </w:rPr>
  </w:style>
  <w:style w:type="paragraph" w:customStyle="1" w:styleId="xl122">
    <w:name w:val="xl122"/>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23">
    <w:name w:val="xl123"/>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sz w:val="16"/>
      <w:szCs w:val="16"/>
    </w:rPr>
  </w:style>
  <w:style w:type="paragraph" w:customStyle="1" w:styleId="xl124">
    <w:name w:val="xl124"/>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6"/>
      <w:szCs w:val="16"/>
    </w:rPr>
  </w:style>
  <w:style w:type="paragraph" w:customStyle="1" w:styleId="xl125">
    <w:name w:val="xl125"/>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26">
    <w:name w:val="xl126"/>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sz w:val="16"/>
      <w:szCs w:val="16"/>
    </w:rPr>
  </w:style>
  <w:style w:type="paragraph" w:customStyle="1" w:styleId="xl127">
    <w:name w:val="xl127"/>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28">
    <w:name w:val="xl128"/>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sz w:val="16"/>
      <w:szCs w:val="16"/>
    </w:rPr>
  </w:style>
  <w:style w:type="paragraph" w:customStyle="1" w:styleId="xl129">
    <w:name w:val="xl129"/>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30">
    <w:name w:val="xl130"/>
    <w:basedOn w:val="Normal"/>
    <w:rsid w:val="00A36FE8"/>
    <w:pPr>
      <w:pBdr>
        <w:left w:val="single" w:sz="4" w:space="0" w:color="auto"/>
      </w:pBdr>
      <w:spacing w:before="100" w:beforeAutospacing="1" w:after="100" w:afterAutospacing="1"/>
      <w:jc w:val="center"/>
      <w:textAlignment w:val="top"/>
    </w:pPr>
    <w:rPr>
      <w:b/>
      <w:bCs/>
      <w:sz w:val="16"/>
      <w:szCs w:val="16"/>
    </w:rPr>
  </w:style>
  <w:style w:type="paragraph" w:customStyle="1" w:styleId="xl131">
    <w:name w:val="xl131"/>
    <w:basedOn w:val="Normal"/>
    <w:rsid w:val="00A36FE8"/>
    <w:pPr>
      <w:pBdr>
        <w:top w:val="single" w:sz="4" w:space="0" w:color="auto"/>
        <w:right w:val="single" w:sz="4" w:space="0" w:color="auto"/>
      </w:pBdr>
      <w:spacing w:before="100" w:beforeAutospacing="1" w:after="100" w:afterAutospacing="1"/>
      <w:textAlignment w:val="top"/>
    </w:pPr>
    <w:rPr>
      <w:b/>
      <w:bCs/>
      <w:sz w:val="16"/>
      <w:szCs w:val="16"/>
    </w:rPr>
  </w:style>
  <w:style w:type="paragraph" w:customStyle="1" w:styleId="xl132">
    <w:name w:val="xl132"/>
    <w:basedOn w:val="Normal"/>
    <w:rsid w:val="00A36FE8"/>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3">
    <w:name w:val="xl133"/>
    <w:basedOn w:val="Normal"/>
    <w:rsid w:val="00A36FE8"/>
    <w:pPr>
      <w:spacing w:before="100" w:beforeAutospacing="1" w:after="100" w:afterAutospacing="1"/>
      <w:textAlignment w:val="top"/>
    </w:pPr>
    <w:rPr>
      <w:sz w:val="16"/>
      <w:szCs w:val="16"/>
    </w:rPr>
  </w:style>
  <w:style w:type="paragraph" w:customStyle="1" w:styleId="xl134">
    <w:name w:val="xl134"/>
    <w:basedOn w:val="Normal"/>
    <w:rsid w:val="00A36FE8"/>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35">
    <w:name w:val="xl135"/>
    <w:basedOn w:val="Normal"/>
    <w:rsid w:val="00A36FE8"/>
    <w:pPr>
      <w:pBdr>
        <w:left w:val="single" w:sz="4" w:space="0" w:color="auto"/>
      </w:pBdr>
      <w:spacing w:before="100" w:beforeAutospacing="1" w:after="100" w:afterAutospacing="1"/>
      <w:textAlignment w:val="top"/>
    </w:pPr>
    <w:rPr>
      <w:sz w:val="16"/>
      <w:szCs w:val="16"/>
    </w:rPr>
  </w:style>
  <w:style w:type="paragraph" w:customStyle="1" w:styleId="xl136">
    <w:name w:val="xl136"/>
    <w:basedOn w:val="Normal"/>
    <w:rsid w:val="00A36FE8"/>
    <w:pPr>
      <w:spacing w:before="100" w:beforeAutospacing="1" w:after="100" w:afterAutospacing="1"/>
      <w:jc w:val="center"/>
      <w:textAlignment w:val="top"/>
    </w:pPr>
    <w:rPr>
      <w:b/>
      <w:bCs/>
      <w:sz w:val="16"/>
      <w:szCs w:val="16"/>
    </w:rPr>
  </w:style>
  <w:style w:type="paragraph" w:customStyle="1" w:styleId="xl137">
    <w:name w:val="xl137"/>
    <w:basedOn w:val="Normal"/>
    <w:rsid w:val="00A36FE8"/>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38">
    <w:name w:val="xl138"/>
    <w:basedOn w:val="Normal"/>
    <w:rsid w:val="00A36FE8"/>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140">
    <w:name w:val="xl140"/>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1">
    <w:name w:val="xl141"/>
    <w:basedOn w:val="Normal"/>
    <w:rsid w:val="00A36FE8"/>
    <w:pPr>
      <w:pBdr>
        <w:top w:val="single" w:sz="4" w:space="0" w:color="auto"/>
        <w:left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142">
    <w:name w:val="xl142"/>
    <w:basedOn w:val="Normal"/>
    <w:rsid w:val="00A36FE8"/>
    <w:pPr>
      <w:spacing w:before="100" w:beforeAutospacing="1" w:after="100" w:afterAutospacing="1"/>
      <w:textAlignment w:val="top"/>
    </w:pPr>
    <w:rPr>
      <w:color w:val="000000"/>
      <w:sz w:val="16"/>
      <w:szCs w:val="16"/>
    </w:rPr>
  </w:style>
  <w:style w:type="paragraph" w:customStyle="1" w:styleId="xl143">
    <w:name w:val="xl143"/>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4">
    <w:name w:val="xl144"/>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5">
    <w:name w:val="xl145"/>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8">
    <w:name w:val="xl148"/>
    <w:basedOn w:val="Normal"/>
    <w:rsid w:val="00A36FE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49">
    <w:name w:val="xl149"/>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50">
    <w:name w:val="xl150"/>
    <w:basedOn w:val="Normal"/>
    <w:rsid w:val="00A36FE8"/>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151">
    <w:name w:val="xl151"/>
    <w:basedOn w:val="Normal"/>
    <w:rsid w:val="00A36FE8"/>
    <w:pPr>
      <w:pBdr>
        <w:top w:val="single" w:sz="4" w:space="0" w:color="auto"/>
        <w:left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152">
    <w:name w:val="xl152"/>
    <w:basedOn w:val="Normal"/>
    <w:rsid w:val="00A36FE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53">
    <w:name w:val="xl153"/>
    <w:basedOn w:val="Normal"/>
    <w:rsid w:val="00A36FE8"/>
    <w:pPr>
      <w:pBdr>
        <w:top w:val="single" w:sz="4" w:space="0" w:color="auto"/>
        <w:left w:val="single" w:sz="4" w:space="0" w:color="auto"/>
        <w:right w:val="single" w:sz="4" w:space="0" w:color="auto"/>
      </w:pBdr>
      <w:spacing w:before="100" w:beforeAutospacing="1" w:after="100" w:afterAutospacing="1"/>
      <w:textAlignment w:val="top"/>
    </w:pPr>
    <w:rPr>
      <w:b/>
      <w:bCs/>
      <w:i/>
      <w:iCs/>
      <w:color w:val="000000"/>
      <w:sz w:val="16"/>
      <w:szCs w:val="16"/>
    </w:rPr>
  </w:style>
  <w:style w:type="paragraph" w:customStyle="1" w:styleId="xl154">
    <w:name w:val="xl154"/>
    <w:basedOn w:val="Normal"/>
    <w:rsid w:val="00A36FE8"/>
    <w:pPr>
      <w:pBdr>
        <w:top w:val="single" w:sz="4" w:space="0" w:color="auto"/>
        <w:left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55">
    <w:name w:val="xl155"/>
    <w:basedOn w:val="Normal"/>
    <w:rsid w:val="00A36FE8"/>
    <w:pPr>
      <w:spacing w:before="100" w:beforeAutospacing="1" w:after="100" w:afterAutospacing="1"/>
      <w:textAlignment w:val="top"/>
    </w:pPr>
    <w:rPr>
      <w:b/>
      <w:bCs/>
      <w:sz w:val="16"/>
      <w:szCs w:val="16"/>
    </w:rPr>
  </w:style>
  <w:style w:type="paragraph" w:customStyle="1" w:styleId="xl156">
    <w:name w:val="xl156"/>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157">
    <w:name w:val="xl157"/>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color w:val="000000"/>
      <w:sz w:val="16"/>
      <w:szCs w:val="16"/>
    </w:rPr>
  </w:style>
  <w:style w:type="paragraph" w:customStyle="1" w:styleId="xl158">
    <w:name w:val="xl158"/>
    <w:basedOn w:val="Normal"/>
    <w:rsid w:val="00A36FE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59">
    <w:name w:val="xl159"/>
    <w:basedOn w:val="Normal"/>
    <w:rsid w:val="00A36FE8"/>
    <w:pPr>
      <w:pBdr>
        <w:top w:val="single" w:sz="4" w:space="0" w:color="auto"/>
        <w:bottom w:val="single" w:sz="4" w:space="0" w:color="auto"/>
        <w:right w:val="single" w:sz="4" w:space="0" w:color="auto"/>
      </w:pBdr>
      <w:spacing w:before="100" w:beforeAutospacing="1" w:after="100" w:afterAutospacing="1"/>
      <w:jc w:val="both"/>
      <w:textAlignment w:val="top"/>
    </w:pPr>
    <w:rPr>
      <w:b/>
      <w:bCs/>
      <w:i/>
      <w:iCs/>
      <w:sz w:val="16"/>
      <w:szCs w:val="16"/>
    </w:rPr>
  </w:style>
  <w:style w:type="paragraph" w:customStyle="1" w:styleId="xl160">
    <w:name w:val="xl160"/>
    <w:basedOn w:val="Normal"/>
    <w:rsid w:val="00A36FE8"/>
    <w:pPr>
      <w:pBdr>
        <w:top w:val="single" w:sz="4" w:space="0" w:color="auto"/>
        <w:bottom w:val="single" w:sz="4" w:space="0" w:color="auto"/>
        <w:right w:val="single" w:sz="4" w:space="0" w:color="auto"/>
      </w:pBdr>
      <w:spacing w:before="100" w:beforeAutospacing="1" w:after="100" w:afterAutospacing="1"/>
      <w:jc w:val="both"/>
      <w:textAlignment w:val="top"/>
    </w:pPr>
    <w:rPr>
      <w:sz w:val="16"/>
      <w:szCs w:val="16"/>
    </w:rPr>
  </w:style>
  <w:style w:type="paragraph" w:customStyle="1" w:styleId="xl161">
    <w:name w:val="xl161"/>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162">
    <w:name w:val="xl162"/>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Normal"/>
    <w:rsid w:val="00A36FE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65">
    <w:name w:val="xl165"/>
    <w:basedOn w:val="Normal"/>
    <w:rsid w:val="00A36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66">
    <w:name w:val="xl166"/>
    <w:basedOn w:val="Normal"/>
    <w:rsid w:val="00A36FE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67">
    <w:name w:val="xl167"/>
    <w:basedOn w:val="Normal"/>
    <w:rsid w:val="00A36F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68">
    <w:name w:val="xl168"/>
    <w:basedOn w:val="Normal"/>
    <w:rsid w:val="00A36FE8"/>
    <w:pPr>
      <w:shd w:val="clear" w:color="000000" w:fill="FFFFFF"/>
      <w:spacing w:before="100" w:beforeAutospacing="1" w:after="100" w:afterAutospacing="1"/>
      <w:jc w:val="center"/>
    </w:pPr>
    <w:rPr>
      <w:rFonts w:ascii="Arial Narrow" w:hAnsi="Arial Narrow"/>
      <w:sz w:val="16"/>
      <w:szCs w:val="16"/>
    </w:rPr>
  </w:style>
  <w:style w:type="paragraph" w:customStyle="1" w:styleId="xl169">
    <w:name w:val="xl169"/>
    <w:basedOn w:val="Normal"/>
    <w:rsid w:val="00A36FE8"/>
    <w:pP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A36FE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sz w:val="16"/>
      <w:szCs w:val="16"/>
    </w:rPr>
  </w:style>
  <w:style w:type="paragraph" w:customStyle="1" w:styleId="xl171">
    <w:name w:val="xl171"/>
    <w:basedOn w:val="Normal"/>
    <w:rsid w:val="00A36FE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sz w:val="16"/>
      <w:szCs w:val="16"/>
    </w:rPr>
  </w:style>
  <w:style w:type="paragraph" w:customStyle="1" w:styleId="xl172">
    <w:name w:val="xl172"/>
    <w:basedOn w:val="Normal"/>
    <w:rsid w:val="00A36FE8"/>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b/>
      <w:bCs/>
      <w:sz w:val="16"/>
      <w:szCs w:val="16"/>
    </w:rPr>
  </w:style>
  <w:style w:type="paragraph" w:customStyle="1" w:styleId="xl173">
    <w:name w:val="xl173"/>
    <w:basedOn w:val="Normal"/>
    <w:rsid w:val="00A36FE8"/>
    <w:pPr>
      <w:pBdr>
        <w:top w:val="single" w:sz="4" w:space="0" w:color="auto"/>
        <w:bottom w:val="single" w:sz="4" w:space="0" w:color="auto"/>
      </w:pBdr>
      <w:shd w:val="clear" w:color="000000" w:fill="CCFFFF"/>
      <w:spacing w:before="100" w:beforeAutospacing="1" w:after="100" w:afterAutospacing="1"/>
      <w:jc w:val="center"/>
      <w:textAlignment w:val="center"/>
    </w:pPr>
    <w:rPr>
      <w:b/>
      <w:bCs/>
      <w:sz w:val="16"/>
      <w:szCs w:val="16"/>
    </w:rPr>
  </w:style>
  <w:style w:type="paragraph" w:customStyle="1" w:styleId="xl174">
    <w:name w:val="xl174"/>
    <w:basedOn w:val="Normal"/>
    <w:rsid w:val="00A36FE8"/>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sz w:val="16"/>
      <w:szCs w:val="16"/>
    </w:rPr>
  </w:style>
  <w:style w:type="paragraph" w:customStyle="1" w:styleId="xl175">
    <w:name w:val="xl175"/>
    <w:basedOn w:val="Normal"/>
    <w:rsid w:val="00A36FE8"/>
    <w:pPr>
      <w:shd w:val="clear" w:color="000000" w:fill="CCFFFF"/>
      <w:spacing w:before="100" w:beforeAutospacing="1" w:after="100" w:afterAutospacing="1"/>
    </w:pPr>
    <w:rPr>
      <w:b/>
      <w:bCs/>
      <w:sz w:val="16"/>
      <w:szCs w:val="16"/>
    </w:rPr>
  </w:style>
  <w:style w:type="paragraph" w:customStyle="1" w:styleId="xl176">
    <w:name w:val="xl176"/>
    <w:basedOn w:val="Normal"/>
    <w:rsid w:val="00A36FE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sz w:val="16"/>
      <w:szCs w:val="16"/>
    </w:rPr>
  </w:style>
  <w:style w:type="paragraph" w:customStyle="1" w:styleId="xl177">
    <w:name w:val="xl177"/>
    <w:basedOn w:val="Normal"/>
    <w:rsid w:val="00A36FE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sz w:val="16"/>
      <w:szCs w:val="16"/>
    </w:rPr>
  </w:style>
  <w:style w:type="paragraph" w:customStyle="1" w:styleId="xl178">
    <w:name w:val="xl178"/>
    <w:basedOn w:val="Normal"/>
    <w:rsid w:val="00A36FE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rPr>
  </w:style>
  <w:style w:type="paragraph" w:customStyle="1" w:styleId="xl179">
    <w:name w:val="xl179"/>
    <w:basedOn w:val="Normal"/>
    <w:rsid w:val="00A36FE8"/>
    <w:pPr>
      <w:pBdr>
        <w:top w:val="single" w:sz="4" w:space="0" w:color="auto"/>
        <w:left w:val="single" w:sz="4" w:space="0" w:color="auto"/>
        <w:bottom w:val="single" w:sz="4" w:space="0" w:color="auto"/>
      </w:pBdr>
      <w:shd w:val="clear" w:color="000000" w:fill="00FF00"/>
      <w:spacing w:before="100" w:beforeAutospacing="1" w:after="100" w:afterAutospacing="1"/>
    </w:pPr>
    <w:rPr>
      <w:b/>
      <w:bCs/>
      <w:sz w:val="16"/>
      <w:szCs w:val="16"/>
    </w:rPr>
  </w:style>
  <w:style w:type="paragraph" w:customStyle="1" w:styleId="xl180">
    <w:name w:val="xl180"/>
    <w:basedOn w:val="Normal"/>
    <w:rsid w:val="00A36FE8"/>
    <w:pPr>
      <w:pBdr>
        <w:top w:val="single" w:sz="4" w:space="0" w:color="auto"/>
        <w:bottom w:val="single" w:sz="4" w:space="0" w:color="auto"/>
      </w:pBdr>
      <w:shd w:val="clear" w:color="000000" w:fill="00FF00"/>
      <w:spacing w:before="100" w:beforeAutospacing="1" w:after="100" w:afterAutospacing="1"/>
    </w:pPr>
    <w:rPr>
      <w:b/>
      <w:bCs/>
      <w:sz w:val="16"/>
      <w:szCs w:val="16"/>
    </w:rPr>
  </w:style>
  <w:style w:type="paragraph" w:customStyle="1" w:styleId="xl181">
    <w:name w:val="xl181"/>
    <w:basedOn w:val="Normal"/>
    <w:rsid w:val="00A36FE8"/>
    <w:pPr>
      <w:pBdr>
        <w:top w:val="single" w:sz="4" w:space="0" w:color="auto"/>
        <w:bottom w:val="single" w:sz="4" w:space="0" w:color="auto"/>
        <w:right w:val="single" w:sz="4" w:space="0" w:color="auto"/>
      </w:pBdr>
      <w:shd w:val="clear" w:color="000000" w:fill="00FF00"/>
      <w:spacing w:before="100" w:beforeAutospacing="1" w:after="100" w:afterAutospacing="1"/>
    </w:pPr>
    <w:rPr>
      <w:b/>
      <w:bCs/>
      <w:sz w:val="16"/>
      <w:szCs w:val="16"/>
    </w:rPr>
  </w:style>
  <w:style w:type="paragraph" w:customStyle="1" w:styleId="xl182">
    <w:name w:val="xl182"/>
    <w:basedOn w:val="Normal"/>
    <w:rsid w:val="00A36FE8"/>
    <w:pPr>
      <w:pBdr>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hps">
    <w:name w:val="hps"/>
    <w:basedOn w:val="DefaultParagraphFont"/>
    <w:rsid w:val="009B74DD"/>
  </w:style>
  <w:style w:type="character" w:customStyle="1" w:styleId="CharChar17">
    <w:name w:val="Char Char17"/>
    <w:rsid w:val="00942630"/>
    <w:rPr>
      <w:rFonts w:ascii="Cambria" w:eastAsia="MS Gothic" w:hAnsi="Cambria" w:cs="Arial"/>
      <w:b/>
      <w:bCs/>
      <w:i/>
      <w:iCs/>
      <w:sz w:val="28"/>
      <w:szCs w:val="28"/>
    </w:rPr>
  </w:style>
  <w:style w:type="character" w:styleId="CommentReference">
    <w:name w:val="annotation reference"/>
    <w:semiHidden/>
    <w:locked/>
    <w:rsid w:val="00604C30"/>
    <w:rPr>
      <w:sz w:val="16"/>
      <w:szCs w:val="16"/>
    </w:rPr>
  </w:style>
  <w:style w:type="paragraph" w:styleId="CommentText">
    <w:name w:val="annotation text"/>
    <w:basedOn w:val="Normal"/>
    <w:semiHidden/>
    <w:locked/>
    <w:rsid w:val="00604C30"/>
    <w:rPr>
      <w:sz w:val="20"/>
      <w:szCs w:val="20"/>
    </w:rPr>
  </w:style>
  <w:style w:type="paragraph" w:styleId="CommentSubject">
    <w:name w:val="annotation subject"/>
    <w:basedOn w:val="CommentText"/>
    <w:next w:val="CommentText"/>
    <w:semiHidden/>
    <w:locked/>
    <w:rsid w:val="00604C30"/>
    <w:rPr>
      <w:b/>
      <w:bCs/>
    </w:rPr>
  </w:style>
  <w:style w:type="character" w:customStyle="1" w:styleId="ListParagraphChar">
    <w:name w:val="List Paragraph Char"/>
    <w:link w:val="ListParagraph"/>
    <w:uiPriority w:val="99"/>
    <w:rsid w:val="00793D42"/>
    <w:rPr>
      <w:rFonts w:ascii="Times New Roman" w:hAnsi="Times New Roman"/>
      <w:sz w:val="24"/>
      <w:szCs w:val="24"/>
    </w:rPr>
  </w:style>
  <w:style w:type="paragraph" w:customStyle="1" w:styleId="para1">
    <w:name w:val="para1"/>
    <w:basedOn w:val="BodyText"/>
    <w:link w:val="para1Char"/>
    <w:qFormat/>
    <w:rsid w:val="00821026"/>
    <w:pPr>
      <w:numPr>
        <w:numId w:val="36"/>
      </w:numPr>
      <w:spacing w:after="0" w:line="30" w:lineRule="atLeast"/>
      <w:ind w:left="0" w:firstLine="0"/>
      <w:jc w:val="both"/>
    </w:pPr>
    <w:rPr>
      <w:rFonts w:ascii="Arial" w:hAnsi="Arial" w:cs="Arial"/>
      <w:sz w:val="24"/>
      <w:szCs w:val="24"/>
      <w:lang w:val="en-GB" w:eastAsia="en-GB"/>
    </w:rPr>
  </w:style>
  <w:style w:type="character" w:customStyle="1" w:styleId="para1Char">
    <w:name w:val="para1 Char"/>
    <w:basedOn w:val="DefaultParagraphFont"/>
    <w:link w:val="para1"/>
    <w:rsid w:val="00821026"/>
    <w:rPr>
      <w:rFonts w:ascii="Arial" w:hAnsi="Arial" w:cs="Arial"/>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8021183">
      <w:bodyDiv w:val="1"/>
      <w:marLeft w:val="0"/>
      <w:marRight w:val="0"/>
      <w:marTop w:val="0"/>
      <w:marBottom w:val="0"/>
      <w:divBdr>
        <w:top w:val="none" w:sz="0" w:space="0" w:color="auto"/>
        <w:left w:val="none" w:sz="0" w:space="0" w:color="auto"/>
        <w:bottom w:val="none" w:sz="0" w:space="0" w:color="auto"/>
        <w:right w:val="none" w:sz="0" w:space="0" w:color="auto"/>
      </w:divBdr>
    </w:div>
    <w:div w:id="10646631">
      <w:bodyDiv w:val="1"/>
      <w:marLeft w:val="0"/>
      <w:marRight w:val="0"/>
      <w:marTop w:val="0"/>
      <w:marBottom w:val="0"/>
      <w:divBdr>
        <w:top w:val="none" w:sz="0" w:space="0" w:color="auto"/>
        <w:left w:val="none" w:sz="0" w:space="0" w:color="auto"/>
        <w:bottom w:val="none" w:sz="0" w:space="0" w:color="auto"/>
        <w:right w:val="none" w:sz="0" w:space="0" w:color="auto"/>
      </w:divBdr>
    </w:div>
    <w:div w:id="11539121">
      <w:bodyDiv w:val="1"/>
      <w:marLeft w:val="0"/>
      <w:marRight w:val="0"/>
      <w:marTop w:val="0"/>
      <w:marBottom w:val="0"/>
      <w:divBdr>
        <w:top w:val="none" w:sz="0" w:space="0" w:color="auto"/>
        <w:left w:val="none" w:sz="0" w:space="0" w:color="auto"/>
        <w:bottom w:val="none" w:sz="0" w:space="0" w:color="auto"/>
        <w:right w:val="none" w:sz="0" w:space="0" w:color="auto"/>
      </w:divBdr>
    </w:div>
    <w:div w:id="12390874">
      <w:bodyDiv w:val="1"/>
      <w:marLeft w:val="0"/>
      <w:marRight w:val="0"/>
      <w:marTop w:val="0"/>
      <w:marBottom w:val="0"/>
      <w:divBdr>
        <w:top w:val="none" w:sz="0" w:space="0" w:color="auto"/>
        <w:left w:val="none" w:sz="0" w:space="0" w:color="auto"/>
        <w:bottom w:val="none" w:sz="0" w:space="0" w:color="auto"/>
        <w:right w:val="none" w:sz="0" w:space="0" w:color="auto"/>
      </w:divBdr>
    </w:div>
    <w:div w:id="29957508">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3893596">
      <w:bodyDiv w:val="1"/>
      <w:marLeft w:val="0"/>
      <w:marRight w:val="0"/>
      <w:marTop w:val="0"/>
      <w:marBottom w:val="0"/>
      <w:divBdr>
        <w:top w:val="none" w:sz="0" w:space="0" w:color="auto"/>
        <w:left w:val="none" w:sz="0" w:space="0" w:color="auto"/>
        <w:bottom w:val="none" w:sz="0" w:space="0" w:color="auto"/>
        <w:right w:val="none" w:sz="0" w:space="0" w:color="auto"/>
      </w:divBdr>
    </w:div>
    <w:div w:id="68357943">
      <w:bodyDiv w:val="1"/>
      <w:marLeft w:val="0"/>
      <w:marRight w:val="0"/>
      <w:marTop w:val="0"/>
      <w:marBottom w:val="0"/>
      <w:divBdr>
        <w:top w:val="none" w:sz="0" w:space="0" w:color="auto"/>
        <w:left w:val="none" w:sz="0" w:space="0" w:color="auto"/>
        <w:bottom w:val="none" w:sz="0" w:space="0" w:color="auto"/>
        <w:right w:val="none" w:sz="0" w:space="0" w:color="auto"/>
      </w:divBdr>
    </w:div>
    <w:div w:id="71318079">
      <w:bodyDiv w:val="1"/>
      <w:marLeft w:val="0"/>
      <w:marRight w:val="0"/>
      <w:marTop w:val="0"/>
      <w:marBottom w:val="0"/>
      <w:divBdr>
        <w:top w:val="none" w:sz="0" w:space="0" w:color="auto"/>
        <w:left w:val="none" w:sz="0" w:space="0" w:color="auto"/>
        <w:bottom w:val="none" w:sz="0" w:space="0" w:color="auto"/>
        <w:right w:val="none" w:sz="0" w:space="0" w:color="auto"/>
      </w:divBdr>
    </w:div>
    <w:div w:id="79719462">
      <w:bodyDiv w:val="1"/>
      <w:marLeft w:val="0"/>
      <w:marRight w:val="0"/>
      <w:marTop w:val="0"/>
      <w:marBottom w:val="0"/>
      <w:divBdr>
        <w:top w:val="none" w:sz="0" w:space="0" w:color="auto"/>
        <w:left w:val="none" w:sz="0" w:space="0" w:color="auto"/>
        <w:bottom w:val="none" w:sz="0" w:space="0" w:color="auto"/>
        <w:right w:val="none" w:sz="0" w:space="0" w:color="auto"/>
      </w:divBdr>
    </w:div>
    <w:div w:id="82729842">
      <w:bodyDiv w:val="1"/>
      <w:marLeft w:val="0"/>
      <w:marRight w:val="0"/>
      <w:marTop w:val="0"/>
      <w:marBottom w:val="0"/>
      <w:divBdr>
        <w:top w:val="none" w:sz="0" w:space="0" w:color="auto"/>
        <w:left w:val="none" w:sz="0" w:space="0" w:color="auto"/>
        <w:bottom w:val="none" w:sz="0" w:space="0" w:color="auto"/>
        <w:right w:val="none" w:sz="0" w:space="0" w:color="auto"/>
      </w:divBdr>
    </w:div>
    <w:div w:id="86275261">
      <w:bodyDiv w:val="1"/>
      <w:marLeft w:val="0"/>
      <w:marRight w:val="0"/>
      <w:marTop w:val="0"/>
      <w:marBottom w:val="0"/>
      <w:divBdr>
        <w:top w:val="none" w:sz="0" w:space="0" w:color="auto"/>
        <w:left w:val="none" w:sz="0" w:space="0" w:color="auto"/>
        <w:bottom w:val="none" w:sz="0" w:space="0" w:color="auto"/>
        <w:right w:val="none" w:sz="0" w:space="0" w:color="auto"/>
      </w:divBdr>
    </w:div>
    <w:div w:id="94592908">
      <w:bodyDiv w:val="1"/>
      <w:marLeft w:val="0"/>
      <w:marRight w:val="0"/>
      <w:marTop w:val="0"/>
      <w:marBottom w:val="0"/>
      <w:divBdr>
        <w:top w:val="none" w:sz="0" w:space="0" w:color="auto"/>
        <w:left w:val="none" w:sz="0" w:space="0" w:color="auto"/>
        <w:bottom w:val="none" w:sz="0" w:space="0" w:color="auto"/>
        <w:right w:val="none" w:sz="0" w:space="0" w:color="auto"/>
      </w:divBdr>
    </w:div>
    <w:div w:id="96099183">
      <w:bodyDiv w:val="1"/>
      <w:marLeft w:val="0"/>
      <w:marRight w:val="0"/>
      <w:marTop w:val="0"/>
      <w:marBottom w:val="0"/>
      <w:divBdr>
        <w:top w:val="none" w:sz="0" w:space="0" w:color="auto"/>
        <w:left w:val="none" w:sz="0" w:space="0" w:color="auto"/>
        <w:bottom w:val="none" w:sz="0" w:space="0" w:color="auto"/>
        <w:right w:val="none" w:sz="0" w:space="0" w:color="auto"/>
      </w:divBdr>
    </w:div>
    <w:div w:id="97723775">
      <w:bodyDiv w:val="1"/>
      <w:marLeft w:val="0"/>
      <w:marRight w:val="0"/>
      <w:marTop w:val="0"/>
      <w:marBottom w:val="0"/>
      <w:divBdr>
        <w:top w:val="none" w:sz="0" w:space="0" w:color="auto"/>
        <w:left w:val="none" w:sz="0" w:space="0" w:color="auto"/>
        <w:bottom w:val="none" w:sz="0" w:space="0" w:color="auto"/>
        <w:right w:val="none" w:sz="0" w:space="0" w:color="auto"/>
      </w:divBdr>
    </w:div>
    <w:div w:id="103043200">
      <w:bodyDiv w:val="1"/>
      <w:marLeft w:val="0"/>
      <w:marRight w:val="0"/>
      <w:marTop w:val="0"/>
      <w:marBottom w:val="0"/>
      <w:divBdr>
        <w:top w:val="none" w:sz="0" w:space="0" w:color="auto"/>
        <w:left w:val="none" w:sz="0" w:space="0" w:color="auto"/>
        <w:bottom w:val="none" w:sz="0" w:space="0" w:color="auto"/>
        <w:right w:val="none" w:sz="0" w:space="0" w:color="auto"/>
      </w:divBdr>
    </w:div>
    <w:div w:id="116921719">
      <w:bodyDiv w:val="1"/>
      <w:marLeft w:val="0"/>
      <w:marRight w:val="0"/>
      <w:marTop w:val="0"/>
      <w:marBottom w:val="0"/>
      <w:divBdr>
        <w:top w:val="none" w:sz="0" w:space="0" w:color="auto"/>
        <w:left w:val="none" w:sz="0" w:space="0" w:color="auto"/>
        <w:bottom w:val="none" w:sz="0" w:space="0" w:color="auto"/>
        <w:right w:val="none" w:sz="0" w:space="0" w:color="auto"/>
      </w:divBdr>
    </w:div>
    <w:div w:id="133109017">
      <w:bodyDiv w:val="1"/>
      <w:marLeft w:val="0"/>
      <w:marRight w:val="0"/>
      <w:marTop w:val="0"/>
      <w:marBottom w:val="0"/>
      <w:divBdr>
        <w:top w:val="none" w:sz="0" w:space="0" w:color="auto"/>
        <w:left w:val="none" w:sz="0" w:space="0" w:color="auto"/>
        <w:bottom w:val="none" w:sz="0" w:space="0" w:color="auto"/>
        <w:right w:val="none" w:sz="0" w:space="0" w:color="auto"/>
      </w:divBdr>
    </w:div>
    <w:div w:id="138570556">
      <w:bodyDiv w:val="1"/>
      <w:marLeft w:val="0"/>
      <w:marRight w:val="0"/>
      <w:marTop w:val="0"/>
      <w:marBottom w:val="0"/>
      <w:divBdr>
        <w:top w:val="none" w:sz="0" w:space="0" w:color="auto"/>
        <w:left w:val="none" w:sz="0" w:space="0" w:color="auto"/>
        <w:bottom w:val="none" w:sz="0" w:space="0" w:color="auto"/>
        <w:right w:val="none" w:sz="0" w:space="0" w:color="auto"/>
      </w:divBdr>
    </w:div>
    <w:div w:id="143006543">
      <w:bodyDiv w:val="1"/>
      <w:marLeft w:val="0"/>
      <w:marRight w:val="0"/>
      <w:marTop w:val="0"/>
      <w:marBottom w:val="0"/>
      <w:divBdr>
        <w:top w:val="none" w:sz="0" w:space="0" w:color="auto"/>
        <w:left w:val="none" w:sz="0" w:space="0" w:color="auto"/>
        <w:bottom w:val="none" w:sz="0" w:space="0" w:color="auto"/>
        <w:right w:val="none" w:sz="0" w:space="0" w:color="auto"/>
      </w:divBdr>
    </w:div>
    <w:div w:id="154541979">
      <w:bodyDiv w:val="1"/>
      <w:marLeft w:val="0"/>
      <w:marRight w:val="0"/>
      <w:marTop w:val="0"/>
      <w:marBottom w:val="0"/>
      <w:divBdr>
        <w:top w:val="none" w:sz="0" w:space="0" w:color="auto"/>
        <w:left w:val="none" w:sz="0" w:space="0" w:color="auto"/>
        <w:bottom w:val="none" w:sz="0" w:space="0" w:color="auto"/>
        <w:right w:val="none" w:sz="0" w:space="0" w:color="auto"/>
      </w:divBdr>
    </w:div>
    <w:div w:id="163710515">
      <w:bodyDiv w:val="1"/>
      <w:marLeft w:val="0"/>
      <w:marRight w:val="0"/>
      <w:marTop w:val="0"/>
      <w:marBottom w:val="0"/>
      <w:divBdr>
        <w:top w:val="none" w:sz="0" w:space="0" w:color="auto"/>
        <w:left w:val="none" w:sz="0" w:space="0" w:color="auto"/>
        <w:bottom w:val="none" w:sz="0" w:space="0" w:color="auto"/>
        <w:right w:val="none" w:sz="0" w:space="0" w:color="auto"/>
      </w:divBdr>
    </w:div>
    <w:div w:id="169756299">
      <w:bodyDiv w:val="1"/>
      <w:marLeft w:val="0"/>
      <w:marRight w:val="0"/>
      <w:marTop w:val="0"/>
      <w:marBottom w:val="0"/>
      <w:divBdr>
        <w:top w:val="none" w:sz="0" w:space="0" w:color="auto"/>
        <w:left w:val="none" w:sz="0" w:space="0" w:color="auto"/>
        <w:bottom w:val="none" w:sz="0" w:space="0" w:color="auto"/>
        <w:right w:val="none" w:sz="0" w:space="0" w:color="auto"/>
      </w:divBdr>
    </w:div>
    <w:div w:id="170947872">
      <w:bodyDiv w:val="1"/>
      <w:marLeft w:val="0"/>
      <w:marRight w:val="0"/>
      <w:marTop w:val="0"/>
      <w:marBottom w:val="0"/>
      <w:divBdr>
        <w:top w:val="none" w:sz="0" w:space="0" w:color="auto"/>
        <w:left w:val="none" w:sz="0" w:space="0" w:color="auto"/>
        <w:bottom w:val="none" w:sz="0" w:space="0" w:color="auto"/>
        <w:right w:val="none" w:sz="0" w:space="0" w:color="auto"/>
      </w:divBdr>
    </w:div>
    <w:div w:id="173039649">
      <w:bodyDiv w:val="1"/>
      <w:marLeft w:val="0"/>
      <w:marRight w:val="0"/>
      <w:marTop w:val="0"/>
      <w:marBottom w:val="0"/>
      <w:divBdr>
        <w:top w:val="none" w:sz="0" w:space="0" w:color="auto"/>
        <w:left w:val="none" w:sz="0" w:space="0" w:color="auto"/>
        <w:bottom w:val="none" w:sz="0" w:space="0" w:color="auto"/>
        <w:right w:val="none" w:sz="0" w:space="0" w:color="auto"/>
      </w:divBdr>
    </w:div>
    <w:div w:id="177349331">
      <w:bodyDiv w:val="1"/>
      <w:marLeft w:val="0"/>
      <w:marRight w:val="0"/>
      <w:marTop w:val="0"/>
      <w:marBottom w:val="0"/>
      <w:divBdr>
        <w:top w:val="none" w:sz="0" w:space="0" w:color="auto"/>
        <w:left w:val="none" w:sz="0" w:space="0" w:color="auto"/>
        <w:bottom w:val="none" w:sz="0" w:space="0" w:color="auto"/>
        <w:right w:val="none" w:sz="0" w:space="0" w:color="auto"/>
      </w:divBdr>
    </w:div>
    <w:div w:id="179664794">
      <w:bodyDiv w:val="1"/>
      <w:marLeft w:val="0"/>
      <w:marRight w:val="0"/>
      <w:marTop w:val="0"/>
      <w:marBottom w:val="0"/>
      <w:divBdr>
        <w:top w:val="none" w:sz="0" w:space="0" w:color="auto"/>
        <w:left w:val="none" w:sz="0" w:space="0" w:color="auto"/>
        <w:bottom w:val="none" w:sz="0" w:space="0" w:color="auto"/>
        <w:right w:val="none" w:sz="0" w:space="0" w:color="auto"/>
      </w:divBdr>
    </w:div>
    <w:div w:id="180364689">
      <w:bodyDiv w:val="1"/>
      <w:marLeft w:val="0"/>
      <w:marRight w:val="0"/>
      <w:marTop w:val="0"/>
      <w:marBottom w:val="0"/>
      <w:divBdr>
        <w:top w:val="none" w:sz="0" w:space="0" w:color="auto"/>
        <w:left w:val="none" w:sz="0" w:space="0" w:color="auto"/>
        <w:bottom w:val="none" w:sz="0" w:space="0" w:color="auto"/>
        <w:right w:val="none" w:sz="0" w:space="0" w:color="auto"/>
      </w:divBdr>
    </w:div>
    <w:div w:id="185797232">
      <w:bodyDiv w:val="1"/>
      <w:marLeft w:val="0"/>
      <w:marRight w:val="0"/>
      <w:marTop w:val="0"/>
      <w:marBottom w:val="0"/>
      <w:divBdr>
        <w:top w:val="none" w:sz="0" w:space="0" w:color="auto"/>
        <w:left w:val="none" w:sz="0" w:space="0" w:color="auto"/>
        <w:bottom w:val="none" w:sz="0" w:space="0" w:color="auto"/>
        <w:right w:val="none" w:sz="0" w:space="0" w:color="auto"/>
      </w:divBdr>
    </w:div>
    <w:div w:id="189417471">
      <w:bodyDiv w:val="1"/>
      <w:marLeft w:val="0"/>
      <w:marRight w:val="0"/>
      <w:marTop w:val="0"/>
      <w:marBottom w:val="0"/>
      <w:divBdr>
        <w:top w:val="none" w:sz="0" w:space="0" w:color="auto"/>
        <w:left w:val="none" w:sz="0" w:space="0" w:color="auto"/>
        <w:bottom w:val="none" w:sz="0" w:space="0" w:color="auto"/>
        <w:right w:val="none" w:sz="0" w:space="0" w:color="auto"/>
      </w:divBdr>
    </w:div>
    <w:div w:id="189993740">
      <w:bodyDiv w:val="1"/>
      <w:marLeft w:val="0"/>
      <w:marRight w:val="0"/>
      <w:marTop w:val="0"/>
      <w:marBottom w:val="0"/>
      <w:divBdr>
        <w:top w:val="none" w:sz="0" w:space="0" w:color="auto"/>
        <w:left w:val="none" w:sz="0" w:space="0" w:color="auto"/>
        <w:bottom w:val="none" w:sz="0" w:space="0" w:color="auto"/>
        <w:right w:val="none" w:sz="0" w:space="0" w:color="auto"/>
      </w:divBdr>
    </w:div>
    <w:div w:id="197351955">
      <w:bodyDiv w:val="1"/>
      <w:marLeft w:val="0"/>
      <w:marRight w:val="0"/>
      <w:marTop w:val="0"/>
      <w:marBottom w:val="0"/>
      <w:divBdr>
        <w:top w:val="none" w:sz="0" w:space="0" w:color="auto"/>
        <w:left w:val="none" w:sz="0" w:space="0" w:color="auto"/>
        <w:bottom w:val="none" w:sz="0" w:space="0" w:color="auto"/>
        <w:right w:val="none" w:sz="0" w:space="0" w:color="auto"/>
      </w:divBdr>
    </w:div>
    <w:div w:id="208104640">
      <w:bodyDiv w:val="1"/>
      <w:marLeft w:val="0"/>
      <w:marRight w:val="0"/>
      <w:marTop w:val="0"/>
      <w:marBottom w:val="0"/>
      <w:divBdr>
        <w:top w:val="none" w:sz="0" w:space="0" w:color="auto"/>
        <w:left w:val="none" w:sz="0" w:space="0" w:color="auto"/>
        <w:bottom w:val="none" w:sz="0" w:space="0" w:color="auto"/>
        <w:right w:val="none" w:sz="0" w:space="0" w:color="auto"/>
      </w:divBdr>
    </w:div>
    <w:div w:id="212733892">
      <w:bodyDiv w:val="1"/>
      <w:marLeft w:val="0"/>
      <w:marRight w:val="0"/>
      <w:marTop w:val="0"/>
      <w:marBottom w:val="0"/>
      <w:divBdr>
        <w:top w:val="none" w:sz="0" w:space="0" w:color="auto"/>
        <w:left w:val="none" w:sz="0" w:space="0" w:color="auto"/>
        <w:bottom w:val="none" w:sz="0" w:space="0" w:color="auto"/>
        <w:right w:val="none" w:sz="0" w:space="0" w:color="auto"/>
      </w:divBdr>
    </w:div>
    <w:div w:id="217252064">
      <w:bodyDiv w:val="1"/>
      <w:marLeft w:val="0"/>
      <w:marRight w:val="0"/>
      <w:marTop w:val="0"/>
      <w:marBottom w:val="0"/>
      <w:divBdr>
        <w:top w:val="none" w:sz="0" w:space="0" w:color="auto"/>
        <w:left w:val="none" w:sz="0" w:space="0" w:color="auto"/>
        <w:bottom w:val="none" w:sz="0" w:space="0" w:color="auto"/>
        <w:right w:val="none" w:sz="0" w:space="0" w:color="auto"/>
      </w:divBdr>
    </w:div>
    <w:div w:id="219446324">
      <w:bodyDiv w:val="1"/>
      <w:marLeft w:val="0"/>
      <w:marRight w:val="0"/>
      <w:marTop w:val="0"/>
      <w:marBottom w:val="0"/>
      <w:divBdr>
        <w:top w:val="none" w:sz="0" w:space="0" w:color="auto"/>
        <w:left w:val="none" w:sz="0" w:space="0" w:color="auto"/>
        <w:bottom w:val="none" w:sz="0" w:space="0" w:color="auto"/>
        <w:right w:val="none" w:sz="0" w:space="0" w:color="auto"/>
      </w:divBdr>
    </w:div>
    <w:div w:id="223420665">
      <w:bodyDiv w:val="1"/>
      <w:marLeft w:val="0"/>
      <w:marRight w:val="0"/>
      <w:marTop w:val="0"/>
      <w:marBottom w:val="0"/>
      <w:divBdr>
        <w:top w:val="none" w:sz="0" w:space="0" w:color="auto"/>
        <w:left w:val="none" w:sz="0" w:space="0" w:color="auto"/>
        <w:bottom w:val="none" w:sz="0" w:space="0" w:color="auto"/>
        <w:right w:val="none" w:sz="0" w:space="0" w:color="auto"/>
      </w:divBdr>
    </w:div>
    <w:div w:id="256015237">
      <w:bodyDiv w:val="1"/>
      <w:marLeft w:val="0"/>
      <w:marRight w:val="0"/>
      <w:marTop w:val="0"/>
      <w:marBottom w:val="0"/>
      <w:divBdr>
        <w:top w:val="none" w:sz="0" w:space="0" w:color="auto"/>
        <w:left w:val="none" w:sz="0" w:space="0" w:color="auto"/>
        <w:bottom w:val="none" w:sz="0" w:space="0" w:color="auto"/>
        <w:right w:val="none" w:sz="0" w:space="0" w:color="auto"/>
      </w:divBdr>
    </w:div>
    <w:div w:id="303196998">
      <w:bodyDiv w:val="1"/>
      <w:marLeft w:val="0"/>
      <w:marRight w:val="0"/>
      <w:marTop w:val="0"/>
      <w:marBottom w:val="0"/>
      <w:divBdr>
        <w:top w:val="none" w:sz="0" w:space="0" w:color="auto"/>
        <w:left w:val="none" w:sz="0" w:space="0" w:color="auto"/>
        <w:bottom w:val="none" w:sz="0" w:space="0" w:color="auto"/>
        <w:right w:val="none" w:sz="0" w:space="0" w:color="auto"/>
      </w:divBdr>
    </w:div>
    <w:div w:id="305430249">
      <w:bodyDiv w:val="1"/>
      <w:marLeft w:val="0"/>
      <w:marRight w:val="0"/>
      <w:marTop w:val="0"/>
      <w:marBottom w:val="0"/>
      <w:divBdr>
        <w:top w:val="none" w:sz="0" w:space="0" w:color="auto"/>
        <w:left w:val="none" w:sz="0" w:space="0" w:color="auto"/>
        <w:bottom w:val="none" w:sz="0" w:space="0" w:color="auto"/>
        <w:right w:val="none" w:sz="0" w:space="0" w:color="auto"/>
      </w:divBdr>
    </w:div>
    <w:div w:id="306513122">
      <w:bodyDiv w:val="1"/>
      <w:marLeft w:val="0"/>
      <w:marRight w:val="0"/>
      <w:marTop w:val="0"/>
      <w:marBottom w:val="0"/>
      <w:divBdr>
        <w:top w:val="none" w:sz="0" w:space="0" w:color="auto"/>
        <w:left w:val="none" w:sz="0" w:space="0" w:color="auto"/>
        <w:bottom w:val="none" w:sz="0" w:space="0" w:color="auto"/>
        <w:right w:val="none" w:sz="0" w:space="0" w:color="auto"/>
      </w:divBdr>
    </w:div>
    <w:div w:id="326594059">
      <w:bodyDiv w:val="1"/>
      <w:marLeft w:val="0"/>
      <w:marRight w:val="0"/>
      <w:marTop w:val="0"/>
      <w:marBottom w:val="0"/>
      <w:divBdr>
        <w:top w:val="none" w:sz="0" w:space="0" w:color="auto"/>
        <w:left w:val="none" w:sz="0" w:space="0" w:color="auto"/>
        <w:bottom w:val="none" w:sz="0" w:space="0" w:color="auto"/>
        <w:right w:val="none" w:sz="0" w:space="0" w:color="auto"/>
      </w:divBdr>
    </w:div>
    <w:div w:id="326978565">
      <w:bodyDiv w:val="1"/>
      <w:marLeft w:val="0"/>
      <w:marRight w:val="0"/>
      <w:marTop w:val="0"/>
      <w:marBottom w:val="0"/>
      <w:divBdr>
        <w:top w:val="none" w:sz="0" w:space="0" w:color="auto"/>
        <w:left w:val="none" w:sz="0" w:space="0" w:color="auto"/>
        <w:bottom w:val="none" w:sz="0" w:space="0" w:color="auto"/>
        <w:right w:val="none" w:sz="0" w:space="0" w:color="auto"/>
      </w:divBdr>
    </w:div>
    <w:div w:id="327175232">
      <w:bodyDiv w:val="1"/>
      <w:marLeft w:val="0"/>
      <w:marRight w:val="0"/>
      <w:marTop w:val="0"/>
      <w:marBottom w:val="0"/>
      <w:divBdr>
        <w:top w:val="none" w:sz="0" w:space="0" w:color="auto"/>
        <w:left w:val="none" w:sz="0" w:space="0" w:color="auto"/>
        <w:bottom w:val="none" w:sz="0" w:space="0" w:color="auto"/>
        <w:right w:val="none" w:sz="0" w:space="0" w:color="auto"/>
      </w:divBdr>
    </w:div>
    <w:div w:id="333459615">
      <w:bodyDiv w:val="1"/>
      <w:marLeft w:val="0"/>
      <w:marRight w:val="0"/>
      <w:marTop w:val="0"/>
      <w:marBottom w:val="0"/>
      <w:divBdr>
        <w:top w:val="none" w:sz="0" w:space="0" w:color="auto"/>
        <w:left w:val="none" w:sz="0" w:space="0" w:color="auto"/>
        <w:bottom w:val="none" w:sz="0" w:space="0" w:color="auto"/>
        <w:right w:val="none" w:sz="0" w:space="0" w:color="auto"/>
      </w:divBdr>
    </w:div>
    <w:div w:id="338581762">
      <w:bodyDiv w:val="1"/>
      <w:marLeft w:val="0"/>
      <w:marRight w:val="0"/>
      <w:marTop w:val="0"/>
      <w:marBottom w:val="0"/>
      <w:divBdr>
        <w:top w:val="none" w:sz="0" w:space="0" w:color="auto"/>
        <w:left w:val="none" w:sz="0" w:space="0" w:color="auto"/>
        <w:bottom w:val="none" w:sz="0" w:space="0" w:color="auto"/>
        <w:right w:val="none" w:sz="0" w:space="0" w:color="auto"/>
      </w:divBdr>
    </w:div>
    <w:div w:id="339938865">
      <w:bodyDiv w:val="1"/>
      <w:marLeft w:val="0"/>
      <w:marRight w:val="0"/>
      <w:marTop w:val="0"/>
      <w:marBottom w:val="0"/>
      <w:divBdr>
        <w:top w:val="none" w:sz="0" w:space="0" w:color="auto"/>
        <w:left w:val="none" w:sz="0" w:space="0" w:color="auto"/>
        <w:bottom w:val="none" w:sz="0" w:space="0" w:color="auto"/>
        <w:right w:val="none" w:sz="0" w:space="0" w:color="auto"/>
      </w:divBdr>
    </w:div>
    <w:div w:id="353073962">
      <w:bodyDiv w:val="1"/>
      <w:marLeft w:val="0"/>
      <w:marRight w:val="0"/>
      <w:marTop w:val="0"/>
      <w:marBottom w:val="0"/>
      <w:divBdr>
        <w:top w:val="none" w:sz="0" w:space="0" w:color="auto"/>
        <w:left w:val="none" w:sz="0" w:space="0" w:color="auto"/>
        <w:bottom w:val="none" w:sz="0" w:space="0" w:color="auto"/>
        <w:right w:val="none" w:sz="0" w:space="0" w:color="auto"/>
      </w:divBdr>
    </w:div>
    <w:div w:id="369383259">
      <w:bodyDiv w:val="1"/>
      <w:marLeft w:val="0"/>
      <w:marRight w:val="0"/>
      <w:marTop w:val="0"/>
      <w:marBottom w:val="0"/>
      <w:divBdr>
        <w:top w:val="none" w:sz="0" w:space="0" w:color="auto"/>
        <w:left w:val="none" w:sz="0" w:space="0" w:color="auto"/>
        <w:bottom w:val="none" w:sz="0" w:space="0" w:color="auto"/>
        <w:right w:val="none" w:sz="0" w:space="0" w:color="auto"/>
      </w:divBdr>
    </w:div>
    <w:div w:id="386534504">
      <w:bodyDiv w:val="1"/>
      <w:marLeft w:val="0"/>
      <w:marRight w:val="0"/>
      <w:marTop w:val="0"/>
      <w:marBottom w:val="0"/>
      <w:divBdr>
        <w:top w:val="none" w:sz="0" w:space="0" w:color="auto"/>
        <w:left w:val="none" w:sz="0" w:space="0" w:color="auto"/>
        <w:bottom w:val="none" w:sz="0" w:space="0" w:color="auto"/>
        <w:right w:val="none" w:sz="0" w:space="0" w:color="auto"/>
      </w:divBdr>
    </w:div>
    <w:div w:id="397480477">
      <w:bodyDiv w:val="1"/>
      <w:marLeft w:val="0"/>
      <w:marRight w:val="0"/>
      <w:marTop w:val="0"/>
      <w:marBottom w:val="0"/>
      <w:divBdr>
        <w:top w:val="none" w:sz="0" w:space="0" w:color="auto"/>
        <w:left w:val="none" w:sz="0" w:space="0" w:color="auto"/>
        <w:bottom w:val="none" w:sz="0" w:space="0" w:color="auto"/>
        <w:right w:val="none" w:sz="0" w:space="0" w:color="auto"/>
      </w:divBdr>
    </w:div>
    <w:div w:id="401489163">
      <w:bodyDiv w:val="1"/>
      <w:marLeft w:val="0"/>
      <w:marRight w:val="0"/>
      <w:marTop w:val="0"/>
      <w:marBottom w:val="0"/>
      <w:divBdr>
        <w:top w:val="none" w:sz="0" w:space="0" w:color="auto"/>
        <w:left w:val="none" w:sz="0" w:space="0" w:color="auto"/>
        <w:bottom w:val="none" w:sz="0" w:space="0" w:color="auto"/>
        <w:right w:val="none" w:sz="0" w:space="0" w:color="auto"/>
      </w:divBdr>
    </w:div>
    <w:div w:id="413361304">
      <w:bodyDiv w:val="1"/>
      <w:marLeft w:val="0"/>
      <w:marRight w:val="0"/>
      <w:marTop w:val="0"/>
      <w:marBottom w:val="0"/>
      <w:divBdr>
        <w:top w:val="none" w:sz="0" w:space="0" w:color="auto"/>
        <w:left w:val="none" w:sz="0" w:space="0" w:color="auto"/>
        <w:bottom w:val="none" w:sz="0" w:space="0" w:color="auto"/>
        <w:right w:val="none" w:sz="0" w:space="0" w:color="auto"/>
      </w:divBdr>
    </w:div>
    <w:div w:id="420875095">
      <w:bodyDiv w:val="1"/>
      <w:marLeft w:val="0"/>
      <w:marRight w:val="0"/>
      <w:marTop w:val="0"/>
      <w:marBottom w:val="0"/>
      <w:divBdr>
        <w:top w:val="none" w:sz="0" w:space="0" w:color="auto"/>
        <w:left w:val="none" w:sz="0" w:space="0" w:color="auto"/>
        <w:bottom w:val="none" w:sz="0" w:space="0" w:color="auto"/>
        <w:right w:val="none" w:sz="0" w:space="0" w:color="auto"/>
      </w:divBdr>
    </w:div>
    <w:div w:id="431972950">
      <w:bodyDiv w:val="1"/>
      <w:marLeft w:val="0"/>
      <w:marRight w:val="0"/>
      <w:marTop w:val="0"/>
      <w:marBottom w:val="0"/>
      <w:divBdr>
        <w:top w:val="none" w:sz="0" w:space="0" w:color="auto"/>
        <w:left w:val="none" w:sz="0" w:space="0" w:color="auto"/>
        <w:bottom w:val="none" w:sz="0" w:space="0" w:color="auto"/>
        <w:right w:val="none" w:sz="0" w:space="0" w:color="auto"/>
      </w:divBdr>
    </w:div>
    <w:div w:id="434180638">
      <w:bodyDiv w:val="1"/>
      <w:marLeft w:val="0"/>
      <w:marRight w:val="0"/>
      <w:marTop w:val="0"/>
      <w:marBottom w:val="0"/>
      <w:divBdr>
        <w:top w:val="none" w:sz="0" w:space="0" w:color="auto"/>
        <w:left w:val="none" w:sz="0" w:space="0" w:color="auto"/>
        <w:bottom w:val="none" w:sz="0" w:space="0" w:color="auto"/>
        <w:right w:val="none" w:sz="0" w:space="0" w:color="auto"/>
      </w:divBdr>
    </w:div>
    <w:div w:id="448357032">
      <w:bodyDiv w:val="1"/>
      <w:marLeft w:val="0"/>
      <w:marRight w:val="0"/>
      <w:marTop w:val="0"/>
      <w:marBottom w:val="0"/>
      <w:divBdr>
        <w:top w:val="none" w:sz="0" w:space="0" w:color="auto"/>
        <w:left w:val="none" w:sz="0" w:space="0" w:color="auto"/>
        <w:bottom w:val="none" w:sz="0" w:space="0" w:color="auto"/>
        <w:right w:val="none" w:sz="0" w:space="0" w:color="auto"/>
      </w:divBdr>
    </w:div>
    <w:div w:id="467624365">
      <w:bodyDiv w:val="1"/>
      <w:marLeft w:val="0"/>
      <w:marRight w:val="0"/>
      <w:marTop w:val="0"/>
      <w:marBottom w:val="0"/>
      <w:divBdr>
        <w:top w:val="none" w:sz="0" w:space="0" w:color="auto"/>
        <w:left w:val="none" w:sz="0" w:space="0" w:color="auto"/>
        <w:bottom w:val="none" w:sz="0" w:space="0" w:color="auto"/>
        <w:right w:val="none" w:sz="0" w:space="0" w:color="auto"/>
      </w:divBdr>
    </w:div>
    <w:div w:id="493646368">
      <w:bodyDiv w:val="1"/>
      <w:marLeft w:val="0"/>
      <w:marRight w:val="0"/>
      <w:marTop w:val="0"/>
      <w:marBottom w:val="0"/>
      <w:divBdr>
        <w:top w:val="none" w:sz="0" w:space="0" w:color="auto"/>
        <w:left w:val="none" w:sz="0" w:space="0" w:color="auto"/>
        <w:bottom w:val="none" w:sz="0" w:space="0" w:color="auto"/>
        <w:right w:val="none" w:sz="0" w:space="0" w:color="auto"/>
      </w:divBdr>
    </w:div>
    <w:div w:id="500968895">
      <w:bodyDiv w:val="1"/>
      <w:marLeft w:val="0"/>
      <w:marRight w:val="0"/>
      <w:marTop w:val="0"/>
      <w:marBottom w:val="0"/>
      <w:divBdr>
        <w:top w:val="none" w:sz="0" w:space="0" w:color="auto"/>
        <w:left w:val="none" w:sz="0" w:space="0" w:color="auto"/>
        <w:bottom w:val="none" w:sz="0" w:space="0" w:color="auto"/>
        <w:right w:val="none" w:sz="0" w:space="0" w:color="auto"/>
      </w:divBdr>
    </w:div>
    <w:div w:id="501968112">
      <w:bodyDiv w:val="1"/>
      <w:marLeft w:val="0"/>
      <w:marRight w:val="0"/>
      <w:marTop w:val="0"/>
      <w:marBottom w:val="0"/>
      <w:divBdr>
        <w:top w:val="none" w:sz="0" w:space="0" w:color="auto"/>
        <w:left w:val="none" w:sz="0" w:space="0" w:color="auto"/>
        <w:bottom w:val="none" w:sz="0" w:space="0" w:color="auto"/>
        <w:right w:val="none" w:sz="0" w:space="0" w:color="auto"/>
      </w:divBdr>
    </w:div>
    <w:div w:id="501972289">
      <w:bodyDiv w:val="1"/>
      <w:marLeft w:val="0"/>
      <w:marRight w:val="0"/>
      <w:marTop w:val="0"/>
      <w:marBottom w:val="0"/>
      <w:divBdr>
        <w:top w:val="none" w:sz="0" w:space="0" w:color="auto"/>
        <w:left w:val="none" w:sz="0" w:space="0" w:color="auto"/>
        <w:bottom w:val="none" w:sz="0" w:space="0" w:color="auto"/>
        <w:right w:val="none" w:sz="0" w:space="0" w:color="auto"/>
      </w:divBdr>
    </w:div>
    <w:div w:id="504051098">
      <w:bodyDiv w:val="1"/>
      <w:marLeft w:val="0"/>
      <w:marRight w:val="0"/>
      <w:marTop w:val="0"/>
      <w:marBottom w:val="0"/>
      <w:divBdr>
        <w:top w:val="none" w:sz="0" w:space="0" w:color="auto"/>
        <w:left w:val="none" w:sz="0" w:space="0" w:color="auto"/>
        <w:bottom w:val="none" w:sz="0" w:space="0" w:color="auto"/>
        <w:right w:val="none" w:sz="0" w:space="0" w:color="auto"/>
      </w:divBdr>
    </w:div>
    <w:div w:id="507327399">
      <w:bodyDiv w:val="1"/>
      <w:marLeft w:val="0"/>
      <w:marRight w:val="0"/>
      <w:marTop w:val="0"/>
      <w:marBottom w:val="0"/>
      <w:divBdr>
        <w:top w:val="none" w:sz="0" w:space="0" w:color="auto"/>
        <w:left w:val="none" w:sz="0" w:space="0" w:color="auto"/>
        <w:bottom w:val="none" w:sz="0" w:space="0" w:color="auto"/>
        <w:right w:val="none" w:sz="0" w:space="0" w:color="auto"/>
      </w:divBdr>
    </w:div>
    <w:div w:id="507986897">
      <w:bodyDiv w:val="1"/>
      <w:marLeft w:val="0"/>
      <w:marRight w:val="0"/>
      <w:marTop w:val="0"/>
      <w:marBottom w:val="0"/>
      <w:divBdr>
        <w:top w:val="none" w:sz="0" w:space="0" w:color="auto"/>
        <w:left w:val="none" w:sz="0" w:space="0" w:color="auto"/>
        <w:bottom w:val="none" w:sz="0" w:space="0" w:color="auto"/>
        <w:right w:val="none" w:sz="0" w:space="0" w:color="auto"/>
      </w:divBdr>
    </w:div>
    <w:div w:id="528569552">
      <w:bodyDiv w:val="1"/>
      <w:marLeft w:val="0"/>
      <w:marRight w:val="0"/>
      <w:marTop w:val="0"/>
      <w:marBottom w:val="0"/>
      <w:divBdr>
        <w:top w:val="none" w:sz="0" w:space="0" w:color="auto"/>
        <w:left w:val="none" w:sz="0" w:space="0" w:color="auto"/>
        <w:bottom w:val="none" w:sz="0" w:space="0" w:color="auto"/>
        <w:right w:val="none" w:sz="0" w:space="0" w:color="auto"/>
      </w:divBdr>
    </w:div>
    <w:div w:id="541941314">
      <w:bodyDiv w:val="1"/>
      <w:marLeft w:val="0"/>
      <w:marRight w:val="0"/>
      <w:marTop w:val="0"/>
      <w:marBottom w:val="0"/>
      <w:divBdr>
        <w:top w:val="none" w:sz="0" w:space="0" w:color="auto"/>
        <w:left w:val="none" w:sz="0" w:space="0" w:color="auto"/>
        <w:bottom w:val="none" w:sz="0" w:space="0" w:color="auto"/>
        <w:right w:val="none" w:sz="0" w:space="0" w:color="auto"/>
      </w:divBdr>
    </w:div>
    <w:div w:id="548999596">
      <w:bodyDiv w:val="1"/>
      <w:marLeft w:val="0"/>
      <w:marRight w:val="0"/>
      <w:marTop w:val="0"/>
      <w:marBottom w:val="0"/>
      <w:divBdr>
        <w:top w:val="none" w:sz="0" w:space="0" w:color="auto"/>
        <w:left w:val="none" w:sz="0" w:space="0" w:color="auto"/>
        <w:bottom w:val="none" w:sz="0" w:space="0" w:color="auto"/>
        <w:right w:val="none" w:sz="0" w:space="0" w:color="auto"/>
      </w:divBdr>
    </w:div>
    <w:div w:id="550383204">
      <w:bodyDiv w:val="1"/>
      <w:marLeft w:val="0"/>
      <w:marRight w:val="0"/>
      <w:marTop w:val="0"/>
      <w:marBottom w:val="0"/>
      <w:divBdr>
        <w:top w:val="none" w:sz="0" w:space="0" w:color="auto"/>
        <w:left w:val="none" w:sz="0" w:space="0" w:color="auto"/>
        <w:bottom w:val="none" w:sz="0" w:space="0" w:color="auto"/>
        <w:right w:val="none" w:sz="0" w:space="0" w:color="auto"/>
      </w:divBdr>
    </w:div>
    <w:div w:id="566304158">
      <w:bodyDiv w:val="1"/>
      <w:marLeft w:val="0"/>
      <w:marRight w:val="0"/>
      <w:marTop w:val="0"/>
      <w:marBottom w:val="0"/>
      <w:divBdr>
        <w:top w:val="none" w:sz="0" w:space="0" w:color="auto"/>
        <w:left w:val="none" w:sz="0" w:space="0" w:color="auto"/>
        <w:bottom w:val="none" w:sz="0" w:space="0" w:color="auto"/>
        <w:right w:val="none" w:sz="0" w:space="0" w:color="auto"/>
      </w:divBdr>
    </w:div>
    <w:div w:id="566645141">
      <w:bodyDiv w:val="1"/>
      <w:marLeft w:val="0"/>
      <w:marRight w:val="0"/>
      <w:marTop w:val="0"/>
      <w:marBottom w:val="0"/>
      <w:divBdr>
        <w:top w:val="none" w:sz="0" w:space="0" w:color="auto"/>
        <w:left w:val="none" w:sz="0" w:space="0" w:color="auto"/>
        <w:bottom w:val="none" w:sz="0" w:space="0" w:color="auto"/>
        <w:right w:val="none" w:sz="0" w:space="0" w:color="auto"/>
      </w:divBdr>
    </w:div>
    <w:div w:id="570851164">
      <w:bodyDiv w:val="1"/>
      <w:marLeft w:val="0"/>
      <w:marRight w:val="0"/>
      <w:marTop w:val="0"/>
      <w:marBottom w:val="0"/>
      <w:divBdr>
        <w:top w:val="none" w:sz="0" w:space="0" w:color="auto"/>
        <w:left w:val="none" w:sz="0" w:space="0" w:color="auto"/>
        <w:bottom w:val="none" w:sz="0" w:space="0" w:color="auto"/>
        <w:right w:val="none" w:sz="0" w:space="0" w:color="auto"/>
      </w:divBdr>
    </w:div>
    <w:div w:id="576063528">
      <w:bodyDiv w:val="1"/>
      <w:marLeft w:val="0"/>
      <w:marRight w:val="0"/>
      <w:marTop w:val="0"/>
      <w:marBottom w:val="0"/>
      <w:divBdr>
        <w:top w:val="none" w:sz="0" w:space="0" w:color="auto"/>
        <w:left w:val="none" w:sz="0" w:space="0" w:color="auto"/>
        <w:bottom w:val="none" w:sz="0" w:space="0" w:color="auto"/>
        <w:right w:val="none" w:sz="0" w:space="0" w:color="auto"/>
      </w:divBdr>
    </w:div>
    <w:div w:id="580676681">
      <w:bodyDiv w:val="1"/>
      <w:marLeft w:val="0"/>
      <w:marRight w:val="0"/>
      <w:marTop w:val="0"/>
      <w:marBottom w:val="0"/>
      <w:divBdr>
        <w:top w:val="none" w:sz="0" w:space="0" w:color="auto"/>
        <w:left w:val="none" w:sz="0" w:space="0" w:color="auto"/>
        <w:bottom w:val="none" w:sz="0" w:space="0" w:color="auto"/>
        <w:right w:val="none" w:sz="0" w:space="0" w:color="auto"/>
      </w:divBdr>
    </w:div>
    <w:div w:id="592008694">
      <w:bodyDiv w:val="1"/>
      <w:marLeft w:val="0"/>
      <w:marRight w:val="0"/>
      <w:marTop w:val="0"/>
      <w:marBottom w:val="0"/>
      <w:divBdr>
        <w:top w:val="none" w:sz="0" w:space="0" w:color="auto"/>
        <w:left w:val="none" w:sz="0" w:space="0" w:color="auto"/>
        <w:bottom w:val="none" w:sz="0" w:space="0" w:color="auto"/>
        <w:right w:val="none" w:sz="0" w:space="0" w:color="auto"/>
      </w:divBdr>
    </w:div>
    <w:div w:id="604701280">
      <w:bodyDiv w:val="1"/>
      <w:marLeft w:val="0"/>
      <w:marRight w:val="0"/>
      <w:marTop w:val="0"/>
      <w:marBottom w:val="0"/>
      <w:divBdr>
        <w:top w:val="none" w:sz="0" w:space="0" w:color="auto"/>
        <w:left w:val="none" w:sz="0" w:space="0" w:color="auto"/>
        <w:bottom w:val="none" w:sz="0" w:space="0" w:color="auto"/>
        <w:right w:val="none" w:sz="0" w:space="0" w:color="auto"/>
      </w:divBdr>
    </w:div>
    <w:div w:id="605890734">
      <w:bodyDiv w:val="1"/>
      <w:marLeft w:val="0"/>
      <w:marRight w:val="0"/>
      <w:marTop w:val="0"/>
      <w:marBottom w:val="0"/>
      <w:divBdr>
        <w:top w:val="none" w:sz="0" w:space="0" w:color="auto"/>
        <w:left w:val="none" w:sz="0" w:space="0" w:color="auto"/>
        <w:bottom w:val="none" w:sz="0" w:space="0" w:color="auto"/>
        <w:right w:val="none" w:sz="0" w:space="0" w:color="auto"/>
      </w:divBdr>
    </w:div>
    <w:div w:id="615335734">
      <w:bodyDiv w:val="1"/>
      <w:marLeft w:val="0"/>
      <w:marRight w:val="0"/>
      <w:marTop w:val="0"/>
      <w:marBottom w:val="0"/>
      <w:divBdr>
        <w:top w:val="none" w:sz="0" w:space="0" w:color="auto"/>
        <w:left w:val="none" w:sz="0" w:space="0" w:color="auto"/>
        <w:bottom w:val="none" w:sz="0" w:space="0" w:color="auto"/>
        <w:right w:val="none" w:sz="0" w:space="0" w:color="auto"/>
      </w:divBdr>
    </w:div>
    <w:div w:id="627861532">
      <w:bodyDiv w:val="1"/>
      <w:marLeft w:val="0"/>
      <w:marRight w:val="0"/>
      <w:marTop w:val="0"/>
      <w:marBottom w:val="0"/>
      <w:divBdr>
        <w:top w:val="none" w:sz="0" w:space="0" w:color="auto"/>
        <w:left w:val="none" w:sz="0" w:space="0" w:color="auto"/>
        <w:bottom w:val="none" w:sz="0" w:space="0" w:color="auto"/>
        <w:right w:val="none" w:sz="0" w:space="0" w:color="auto"/>
      </w:divBdr>
    </w:div>
    <w:div w:id="632100427">
      <w:bodyDiv w:val="1"/>
      <w:marLeft w:val="0"/>
      <w:marRight w:val="0"/>
      <w:marTop w:val="0"/>
      <w:marBottom w:val="0"/>
      <w:divBdr>
        <w:top w:val="none" w:sz="0" w:space="0" w:color="auto"/>
        <w:left w:val="none" w:sz="0" w:space="0" w:color="auto"/>
        <w:bottom w:val="none" w:sz="0" w:space="0" w:color="auto"/>
        <w:right w:val="none" w:sz="0" w:space="0" w:color="auto"/>
      </w:divBdr>
    </w:div>
    <w:div w:id="633802525">
      <w:bodyDiv w:val="1"/>
      <w:marLeft w:val="0"/>
      <w:marRight w:val="0"/>
      <w:marTop w:val="0"/>
      <w:marBottom w:val="0"/>
      <w:divBdr>
        <w:top w:val="none" w:sz="0" w:space="0" w:color="auto"/>
        <w:left w:val="none" w:sz="0" w:space="0" w:color="auto"/>
        <w:bottom w:val="none" w:sz="0" w:space="0" w:color="auto"/>
        <w:right w:val="none" w:sz="0" w:space="0" w:color="auto"/>
      </w:divBdr>
    </w:div>
    <w:div w:id="655113247">
      <w:bodyDiv w:val="1"/>
      <w:marLeft w:val="0"/>
      <w:marRight w:val="0"/>
      <w:marTop w:val="0"/>
      <w:marBottom w:val="0"/>
      <w:divBdr>
        <w:top w:val="none" w:sz="0" w:space="0" w:color="auto"/>
        <w:left w:val="none" w:sz="0" w:space="0" w:color="auto"/>
        <w:bottom w:val="none" w:sz="0" w:space="0" w:color="auto"/>
        <w:right w:val="none" w:sz="0" w:space="0" w:color="auto"/>
      </w:divBdr>
    </w:div>
    <w:div w:id="659775010">
      <w:bodyDiv w:val="1"/>
      <w:marLeft w:val="0"/>
      <w:marRight w:val="0"/>
      <w:marTop w:val="0"/>
      <w:marBottom w:val="0"/>
      <w:divBdr>
        <w:top w:val="none" w:sz="0" w:space="0" w:color="auto"/>
        <w:left w:val="none" w:sz="0" w:space="0" w:color="auto"/>
        <w:bottom w:val="none" w:sz="0" w:space="0" w:color="auto"/>
        <w:right w:val="none" w:sz="0" w:space="0" w:color="auto"/>
      </w:divBdr>
    </w:div>
    <w:div w:id="668293147">
      <w:bodyDiv w:val="1"/>
      <w:marLeft w:val="0"/>
      <w:marRight w:val="0"/>
      <w:marTop w:val="0"/>
      <w:marBottom w:val="0"/>
      <w:divBdr>
        <w:top w:val="none" w:sz="0" w:space="0" w:color="auto"/>
        <w:left w:val="none" w:sz="0" w:space="0" w:color="auto"/>
        <w:bottom w:val="none" w:sz="0" w:space="0" w:color="auto"/>
        <w:right w:val="none" w:sz="0" w:space="0" w:color="auto"/>
      </w:divBdr>
    </w:div>
    <w:div w:id="670567998">
      <w:bodyDiv w:val="1"/>
      <w:marLeft w:val="0"/>
      <w:marRight w:val="0"/>
      <w:marTop w:val="0"/>
      <w:marBottom w:val="0"/>
      <w:divBdr>
        <w:top w:val="none" w:sz="0" w:space="0" w:color="auto"/>
        <w:left w:val="none" w:sz="0" w:space="0" w:color="auto"/>
        <w:bottom w:val="none" w:sz="0" w:space="0" w:color="auto"/>
        <w:right w:val="none" w:sz="0" w:space="0" w:color="auto"/>
      </w:divBdr>
    </w:div>
    <w:div w:id="675691594">
      <w:bodyDiv w:val="1"/>
      <w:marLeft w:val="0"/>
      <w:marRight w:val="0"/>
      <w:marTop w:val="0"/>
      <w:marBottom w:val="0"/>
      <w:divBdr>
        <w:top w:val="none" w:sz="0" w:space="0" w:color="auto"/>
        <w:left w:val="none" w:sz="0" w:space="0" w:color="auto"/>
        <w:bottom w:val="none" w:sz="0" w:space="0" w:color="auto"/>
        <w:right w:val="none" w:sz="0" w:space="0" w:color="auto"/>
      </w:divBdr>
    </w:div>
    <w:div w:id="676928398">
      <w:bodyDiv w:val="1"/>
      <w:marLeft w:val="0"/>
      <w:marRight w:val="0"/>
      <w:marTop w:val="0"/>
      <w:marBottom w:val="0"/>
      <w:divBdr>
        <w:top w:val="none" w:sz="0" w:space="0" w:color="auto"/>
        <w:left w:val="none" w:sz="0" w:space="0" w:color="auto"/>
        <w:bottom w:val="none" w:sz="0" w:space="0" w:color="auto"/>
        <w:right w:val="none" w:sz="0" w:space="0" w:color="auto"/>
      </w:divBdr>
    </w:div>
    <w:div w:id="677080698">
      <w:bodyDiv w:val="1"/>
      <w:marLeft w:val="0"/>
      <w:marRight w:val="0"/>
      <w:marTop w:val="0"/>
      <w:marBottom w:val="0"/>
      <w:divBdr>
        <w:top w:val="none" w:sz="0" w:space="0" w:color="auto"/>
        <w:left w:val="none" w:sz="0" w:space="0" w:color="auto"/>
        <w:bottom w:val="none" w:sz="0" w:space="0" w:color="auto"/>
        <w:right w:val="none" w:sz="0" w:space="0" w:color="auto"/>
      </w:divBdr>
    </w:div>
    <w:div w:id="710812432">
      <w:bodyDiv w:val="1"/>
      <w:marLeft w:val="0"/>
      <w:marRight w:val="0"/>
      <w:marTop w:val="0"/>
      <w:marBottom w:val="0"/>
      <w:divBdr>
        <w:top w:val="none" w:sz="0" w:space="0" w:color="auto"/>
        <w:left w:val="none" w:sz="0" w:space="0" w:color="auto"/>
        <w:bottom w:val="none" w:sz="0" w:space="0" w:color="auto"/>
        <w:right w:val="none" w:sz="0" w:space="0" w:color="auto"/>
      </w:divBdr>
    </w:div>
    <w:div w:id="716510886">
      <w:bodyDiv w:val="1"/>
      <w:marLeft w:val="0"/>
      <w:marRight w:val="0"/>
      <w:marTop w:val="0"/>
      <w:marBottom w:val="0"/>
      <w:divBdr>
        <w:top w:val="none" w:sz="0" w:space="0" w:color="auto"/>
        <w:left w:val="none" w:sz="0" w:space="0" w:color="auto"/>
        <w:bottom w:val="none" w:sz="0" w:space="0" w:color="auto"/>
        <w:right w:val="none" w:sz="0" w:space="0" w:color="auto"/>
      </w:divBdr>
    </w:div>
    <w:div w:id="719403113">
      <w:bodyDiv w:val="1"/>
      <w:marLeft w:val="0"/>
      <w:marRight w:val="0"/>
      <w:marTop w:val="0"/>
      <w:marBottom w:val="0"/>
      <w:divBdr>
        <w:top w:val="none" w:sz="0" w:space="0" w:color="auto"/>
        <w:left w:val="none" w:sz="0" w:space="0" w:color="auto"/>
        <w:bottom w:val="none" w:sz="0" w:space="0" w:color="auto"/>
        <w:right w:val="none" w:sz="0" w:space="0" w:color="auto"/>
      </w:divBdr>
    </w:div>
    <w:div w:id="719479598">
      <w:bodyDiv w:val="1"/>
      <w:marLeft w:val="0"/>
      <w:marRight w:val="0"/>
      <w:marTop w:val="0"/>
      <w:marBottom w:val="0"/>
      <w:divBdr>
        <w:top w:val="none" w:sz="0" w:space="0" w:color="auto"/>
        <w:left w:val="none" w:sz="0" w:space="0" w:color="auto"/>
        <w:bottom w:val="none" w:sz="0" w:space="0" w:color="auto"/>
        <w:right w:val="none" w:sz="0" w:space="0" w:color="auto"/>
      </w:divBdr>
    </w:div>
    <w:div w:id="726225258">
      <w:bodyDiv w:val="1"/>
      <w:marLeft w:val="0"/>
      <w:marRight w:val="0"/>
      <w:marTop w:val="0"/>
      <w:marBottom w:val="0"/>
      <w:divBdr>
        <w:top w:val="none" w:sz="0" w:space="0" w:color="auto"/>
        <w:left w:val="none" w:sz="0" w:space="0" w:color="auto"/>
        <w:bottom w:val="none" w:sz="0" w:space="0" w:color="auto"/>
        <w:right w:val="none" w:sz="0" w:space="0" w:color="auto"/>
      </w:divBdr>
    </w:div>
    <w:div w:id="729615293">
      <w:bodyDiv w:val="1"/>
      <w:marLeft w:val="0"/>
      <w:marRight w:val="0"/>
      <w:marTop w:val="0"/>
      <w:marBottom w:val="0"/>
      <w:divBdr>
        <w:top w:val="none" w:sz="0" w:space="0" w:color="auto"/>
        <w:left w:val="none" w:sz="0" w:space="0" w:color="auto"/>
        <w:bottom w:val="none" w:sz="0" w:space="0" w:color="auto"/>
        <w:right w:val="none" w:sz="0" w:space="0" w:color="auto"/>
      </w:divBdr>
    </w:div>
    <w:div w:id="734821142">
      <w:bodyDiv w:val="1"/>
      <w:marLeft w:val="0"/>
      <w:marRight w:val="0"/>
      <w:marTop w:val="0"/>
      <w:marBottom w:val="0"/>
      <w:divBdr>
        <w:top w:val="none" w:sz="0" w:space="0" w:color="auto"/>
        <w:left w:val="none" w:sz="0" w:space="0" w:color="auto"/>
        <w:bottom w:val="none" w:sz="0" w:space="0" w:color="auto"/>
        <w:right w:val="none" w:sz="0" w:space="0" w:color="auto"/>
      </w:divBdr>
    </w:div>
    <w:div w:id="739064455">
      <w:bodyDiv w:val="1"/>
      <w:marLeft w:val="0"/>
      <w:marRight w:val="0"/>
      <w:marTop w:val="0"/>
      <w:marBottom w:val="0"/>
      <w:divBdr>
        <w:top w:val="none" w:sz="0" w:space="0" w:color="auto"/>
        <w:left w:val="none" w:sz="0" w:space="0" w:color="auto"/>
        <w:bottom w:val="none" w:sz="0" w:space="0" w:color="auto"/>
        <w:right w:val="none" w:sz="0" w:space="0" w:color="auto"/>
      </w:divBdr>
    </w:div>
    <w:div w:id="743190060">
      <w:bodyDiv w:val="1"/>
      <w:marLeft w:val="0"/>
      <w:marRight w:val="0"/>
      <w:marTop w:val="0"/>
      <w:marBottom w:val="0"/>
      <w:divBdr>
        <w:top w:val="none" w:sz="0" w:space="0" w:color="auto"/>
        <w:left w:val="none" w:sz="0" w:space="0" w:color="auto"/>
        <w:bottom w:val="none" w:sz="0" w:space="0" w:color="auto"/>
        <w:right w:val="none" w:sz="0" w:space="0" w:color="auto"/>
      </w:divBdr>
    </w:div>
    <w:div w:id="758869577">
      <w:bodyDiv w:val="1"/>
      <w:marLeft w:val="0"/>
      <w:marRight w:val="0"/>
      <w:marTop w:val="0"/>
      <w:marBottom w:val="0"/>
      <w:divBdr>
        <w:top w:val="none" w:sz="0" w:space="0" w:color="auto"/>
        <w:left w:val="none" w:sz="0" w:space="0" w:color="auto"/>
        <w:bottom w:val="none" w:sz="0" w:space="0" w:color="auto"/>
        <w:right w:val="none" w:sz="0" w:space="0" w:color="auto"/>
      </w:divBdr>
    </w:div>
    <w:div w:id="778840984">
      <w:bodyDiv w:val="1"/>
      <w:marLeft w:val="0"/>
      <w:marRight w:val="0"/>
      <w:marTop w:val="0"/>
      <w:marBottom w:val="0"/>
      <w:divBdr>
        <w:top w:val="none" w:sz="0" w:space="0" w:color="auto"/>
        <w:left w:val="none" w:sz="0" w:space="0" w:color="auto"/>
        <w:bottom w:val="none" w:sz="0" w:space="0" w:color="auto"/>
        <w:right w:val="none" w:sz="0" w:space="0" w:color="auto"/>
      </w:divBdr>
    </w:div>
    <w:div w:id="791293199">
      <w:bodyDiv w:val="1"/>
      <w:marLeft w:val="0"/>
      <w:marRight w:val="0"/>
      <w:marTop w:val="0"/>
      <w:marBottom w:val="0"/>
      <w:divBdr>
        <w:top w:val="none" w:sz="0" w:space="0" w:color="auto"/>
        <w:left w:val="none" w:sz="0" w:space="0" w:color="auto"/>
        <w:bottom w:val="none" w:sz="0" w:space="0" w:color="auto"/>
        <w:right w:val="none" w:sz="0" w:space="0" w:color="auto"/>
      </w:divBdr>
    </w:div>
    <w:div w:id="795567336">
      <w:bodyDiv w:val="1"/>
      <w:marLeft w:val="0"/>
      <w:marRight w:val="0"/>
      <w:marTop w:val="0"/>
      <w:marBottom w:val="0"/>
      <w:divBdr>
        <w:top w:val="none" w:sz="0" w:space="0" w:color="auto"/>
        <w:left w:val="none" w:sz="0" w:space="0" w:color="auto"/>
        <w:bottom w:val="none" w:sz="0" w:space="0" w:color="auto"/>
        <w:right w:val="none" w:sz="0" w:space="0" w:color="auto"/>
      </w:divBdr>
    </w:div>
    <w:div w:id="797260011">
      <w:bodyDiv w:val="1"/>
      <w:marLeft w:val="0"/>
      <w:marRight w:val="0"/>
      <w:marTop w:val="0"/>
      <w:marBottom w:val="0"/>
      <w:divBdr>
        <w:top w:val="none" w:sz="0" w:space="0" w:color="auto"/>
        <w:left w:val="none" w:sz="0" w:space="0" w:color="auto"/>
        <w:bottom w:val="none" w:sz="0" w:space="0" w:color="auto"/>
        <w:right w:val="none" w:sz="0" w:space="0" w:color="auto"/>
      </w:divBdr>
    </w:div>
    <w:div w:id="803812508">
      <w:bodyDiv w:val="1"/>
      <w:marLeft w:val="0"/>
      <w:marRight w:val="0"/>
      <w:marTop w:val="0"/>
      <w:marBottom w:val="0"/>
      <w:divBdr>
        <w:top w:val="none" w:sz="0" w:space="0" w:color="auto"/>
        <w:left w:val="none" w:sz="0" w:space="0" w:color="auto"/>
        <w:bottom w:val="none" w:sz="0" w:space="0" w:color="auto"/>
        <w:right w:val="none" w:sz="0" w:space="0" w:color="auto"/>
      </w:divBdr>
    </w:div>
    <w:div w:id="808396209">
      <w:bodyDiv w:val="1"/>
      <w:marLeft w:val="0"/>
      <w:marRight w:val="0"/>
      <w:marTop w:val="0"/>
      <w:marBottom w:val="0"/>
      <w:divBdr>
        <w:top w:val="none" w:sz="0" w:space="0" w:color="auto"/>
        <w:left w:val="none" w:sz="0" w:space="0" w:color="auto"/>
        <w:bottom w:val="none" w:sz="0" w:space="0" w:color="auto"/>
        <w:right w:val="none" w:sz="0" w:space="0" w:color="auto"/>
      </w:divBdr>
    </w:div>
    <w:div w:id="810175031">
      <w:bodyDiv w:val="1"/>
      <w:marLeft w:val="0"/>
      <w:marRight w:val="0"/>
      <w:marTop w:val="0"/>
      <w:marBottom w:val="0"/>
      <w:divBdr>
        <w:top w:val="none" w:sz="0" w:space="0" w:color="auto"/>
        <w:left w:val="none" w:sz="0" w:space="0" w:color="auto"/>
        <w:bottom w:val="none" w:sz="0" w:space="0" w:color="auto"/>
        <w:right w:val="none" w:sz="0" w:space="0" w:color="auto"/>
      </w:divBdr>
    </w:div>
    <w:div w:id="813260417">
      <w:bodyDiv w:val="1"/>
      <w:marLeft w:val="0"/>
      <w:marRight w:val="0"/>
      <w:marTop w:val="0"/>
      <w:marBottom w:val="0"/>
      <w:divBdr>
        <w:top w:val="none" w:sz="0" w:space="0" w:color="auto"/>
        <w:left w:val="none" w:sz="0" w:space="0" w:color="auto"/>
        <w:bottom w:val="none" w:sz="0" w:space="0" w:color="auto"/>
        <w:right w:val="none" w:sz="0" w:space="0" w:color="auto"/>
      </w:divBdr>
    </w:div>
    <w:div w:id="817190058">
      <w:bodyDiv w:val="1"/>
      <w:marLeft w:val="0"/>
      <w:marRight w:val="0"/>
      <w:marTop w:val="0"/>
      <w:marBottom w:val="0"/>
      <w:divBdr>
        <w:top w:val="none" w:sz="0" w:space="0" w:color="auto"/>
        <w:left w:val="none" w:sz="0" w:space="0" w:color="auto"/>
        <w:bottom w:val="none" w:sz="0" w:space="0" w:color="auto"/>
        <w:right w:val="none" w:sz="0" w:space="0" w:color="auto"/>
      </w:divBdr>
    </w:div>
    <w:div w:id="818151434">
      <w:bodyDiv w:val="1"/>
      <w:marLeft w:val="0"/>
      <w:marRight w:val="0"/>
      <w:marTop w:val="0"/>
      <w:marBottom w:val="0"/>
      <w:divBdr>
        <w:top w:val="none" w:sz="0" w:space="0" w:color="auto"/>
        <w:left w:val="none" w:sz="0" w:space="0" w:color="auto"/>
        <w:bottom w:val="none" w:sz="0" w:space="0" w:color="auto"/>
        <w:right w:val="none" w:sz="0" w:space="0" w:color="auto"/>
      </w:divBdr>
    </w:div>
    <w:div w:id="819930789">
      <w:bodyDiv w:val="1"/>
      <w:marLeft w:val="0"/>
      <w:marRight w:val="0"/>
      <w:marTop w:val="0"/>
      <w:marBottom w:val="0"/>
      <w:divBdr>
        <w:top w:val="none" w:sz="0" w:space="0" w:color="auto"/>
        <w:left w:val="none" w:sz="0" w:space="0" w:color="auto"/>
        <w:bottom w:val="none" w:sz="0" w:space="0" w:color="auto"/>
        <w:right w:val="none" w:sz="0" w:space="0" w:color="auto"/>
      </w:divBdr>
    </w:div>
    <w:div w:id="828013275">
      <w:bodyDiv w:val="1"/>
      <w:marLeft w:val="0"/>
      <w:marRight w:val="0"/>
      <w:marTop w:val="0"/>
      <w:marBottom w:val="0"/>
      <w:divBdr>
        <w:top w:val="none" w:sz="0" w:space="0" w:color="auto"/>
        <w:left w:val="none" w:sz="0" w:space="0" w:color="auto"/>
        <w:bottom w:val="none" w:sz="0" w:space="0" w:color="auto"/>
        <w:right w:val="none" w:sz="0" w:space="0" w:color="auto"/>
      </w:divBdr>
    </w:div>
    <w:div w:id="828862671">
      <w:bodyDiv w:val="1"/>
      <w:marLeft w:val="0"/>
      <w:marRight w:val="0"/>
      <w:marTop w:val="0"/>
      <w:marBottom w:val="0"/>
      <w:divBdr>
        <w:top w:val="none" w:sz="0" w:space="0" w:color="auto"/>
        <w:left w:val="none" w:sz="0" w:space="0" w:color="auto"/>
        <w:bottom w:val="none" w:sz="0" w:space="0" w:color="auto"/>
        <w:right w:val="none" w:sz="0" w:space="0" w:color="auto"/>
      </w:divBdr>
    </w:div>
    <w:div w:id="832526784">
      <w:bodyDiv w:val="1"/>
      <w:marLeft w:val="0"/>
      <w:marRight w:val="0"/>
      <w:marTop w:val="0"/>
      <w:marBottom w:val="0"/>
      <w:divBdr>
        <w:top w:val="none" w:sz="0" w:space="0" w:color="auto"/>
        <w:left w:val="none" w:sz="0" w:space="0" w:color="auto"/>
        <w:bottom w:val="none" w:sz="0" w:space="0" w:color="auto"/>
        <w:right w:val="none" w:sz="0" w:space="0" w:color="auto"/>
      </w:divBdr>
    </w:div>
    <w:div w:id="840045461">
      <w:bodyDiv w:val="1"/>
      <w:marLeft w:val="0"/>
      <w:marRight w:val="0"/>
      <w:marTop w:val="0"/>
      <w:marBottom w:val="0"/>
      <w:divBdr>
        <w:top w:val="none" w:sz="0" w:space="0" w:color="auto"/>
        <w:left w:val="none" w:sz="0" w:space="0" w:color="auto"/>
        <w:bottom w:val="none" w:sz="0" w:space="0" w:color="auto"/>
        <w:right w:val="none" w:sz="0" w:space="0" w:color="auto"/>
      </w:divBdr>
    </w:div>
    <w:div w:id="842475550">
      <w:bodyDiv w:val="1"/>
      <w:marLeft w:val="0"/>
      <w:marRight w:val="0"/>
      <w:marTop w:val="0"/>
      <w:marBottom w:val="0"/>
      <w:divBdr>
        <w:top w:val="none" w:sz="0" w:space="0" w:color="auto"/>
        <w:left w:val="none" w:sz="0" w:space="0" w:color="auto"/>
        <w:bottom w:val="none" w:sz="0" w:space="0" w:color="auto"/>
        <w:right w:val="none" w:sz="0" w:space="0" w:color="auto"/>
      </w:divBdr>
    </w:div>
    <w:div w:id="849834510">
      <w:bodyDiv w:val="1"/>
      <w:marLeft w:val="0"/>
      <w:marRight w:val="0"/>
      <w:marTop w:val="0"/>
      <w:marBottom w:val="0"/>
      <w:divBdr>
        <w:top w:val="none" w:sz="0" w:space="0" w:color="auto"/>
        <w:left w:val="none" w:sz="0" w:space="0" w:color="auto"/>
        <w:bottom w:val="none" w:sz="0" w:space="0" w:color="auto"/>
        <w:right w:val="none" w:sz="0" w:space="0" w:color="auto"/>
      </w:divBdr>
    </w:div>
    <w:div w:id="855122169">
      <w:bodyDiv w:val="1"/>
      <w:marLeft w:val="0"/>
      <w:marRight w:val="0"/>
      <w:marTop w:val="0"/>
      <w:marBottom w:val="0"/>
      <w:divBdr>
        <w:top w:val="none" w:sz="0" w:space="0" w:color="auto"/>
        <w:left w:val="none" w:sz="0" w:space="0" w:color="auto"/>
        <w:bottom w:val="none" w:sz="0" w:space="0" w:color="auto"/>
        <w:right w:val="none" w:sz="0" w:space="0" w:color="auto"/>
      </w:divBdr>
    </w:div>
    <w:div w:id="855146143">
      <w:bodyDiv w:val="1"/>
      <w:marLeft w:val="0"/>
      <w:marRight w:val="0"/>
      <w:marTop w:val="0"/>
      <w:marBottom w:val="0"/>
      <w:divBdr>
        <w:top w:val="none" w:sz="0" w:space="0" w:color="auto"/>
        <w:left w:val="none" w:sz="0" w:space="0" w:color="auto"/>
        <w:bottom w:val="none" w:sz="0" w:space="0" w:color="auto"/>
        <w:right w:val="none" w:sz="0" w:space="0" w:color="auto"/>
      </w:divBdr>
    </w:div>
    <w:div w:id="855458435">
      <w:bodyDiv w:val="1"/>
      <w:marLeft w:val="0"/>
      <w:marRight w:val="0"/>
      <w:marTop w:val="0"/>
      <w:marBottom w:val="0"/>
      <w:divBdr>
        <w:top w:val="none" w:sz="0" w:space="0" w:color="auto"/>
        <w:left w:val="none" w:sz="0" w:space="0" w:color="auto"/>
        <w:bottom w:val="none" w:sz="0" w:space="0" w:color="auto"/>
        <w:right w:val="none" w:sz="0" w:space="0" w:color="auto"/>
      </w:divBdr>
    </w:div>
    <w:div w:id="867370520">
      <w:bodyDiv w:val="1"/>
      <w:marLeft w:val="0"/>
      <w:marRight w:val="0"/>
      <w:marTop w:val="0"/>
      <w:marBottom w:val="0"/>
      <w:divBdr>
        <w:top w:val="none" w:sz="0" w:space="0" w:color="auto"/>
        <w:left w:val="none" w:sz="0" w:space="0" w:color="auto"/>
        <w:bottom w:val="none" w:sz="0" w:space="0" w:color="auto"/>
        <w:right w:val="none" w:sz="0" w:space="0" w:color="auto"/>
      </w:divBdr>
    </w:div>
    <w:div w:id="871764135">
      <w:bodyDiv w:val="1"/>
      <w:marLeft w:val="0"/>
      <w:marRight w:val="0"/>
      <w:marTop w:val="0"/>
      <w:marBottom w:val="0"/>
      <w:divBdr>
        <w:top w:val="none" w:sz="0" w:space="0" w:color="auto"/>
        <w:left w:val="none" w:sz="0" w:space="0" w:color="auto"/>
        <w:bottom w:val="none" w:sz="0" w:space="0" w:color="auto"/>
        <w:right w:val="none" w:sz="0" w:space="0" w:color="auto"/>
      </w:divBdr>
    </w:div>
    <w:div w:id="873924613">
      <w:bodyDiv w:val="1"/>
      <w:marLeft w:val="0"/>
      <w:marRight w:val="0"/>
      <w:marTop w:val="0"/>
      <w:marBottom w:val="0"/>
      <w:divBdr>
        <w:top w:val="none" w:sz="0" w:space="0" w:color="auto"/>
        <w:left w:val="none" w:sz="0" w:space="0" w:color="auto"/>
        <w:bottom w:val="none" w:sz="0" w:space="0" w:color="auto"/>
        <w:right w:val="none" w:sz="0" w:space="0" w:color="auto"/>
      </w:divBdr>
    </w:div>
    <w:div w:id="880560264">
      <w:bodyDiv w:val="1"/>
      <w:marLeft w:val="0"/>
      <w:marRight w:val="0"/>
      <w:marTop w:val="0"/>
      <w:marBottom w:val="0"/>
      <w:divBdr>
        <w:top w:val="none" w:sz="0" w:space="0" w:color="auto"/>
        <w:left w:val="none" w:sz="0" w:space="0" w:color="auto"/>
        <w:bottom w:val="none" w:sz="0" w:space="0" w:color="auto"/>
        <w:right w:val="none" w:sz="0" w:space="0" w:color="auto"/>
      </w:divBdr>
    </w:div>
    <w:div w:id="889417992">
      <w:bodyDiv w:val="1"/>
      <w:marLeft w:val="0"/>
      <w:marRight w:val="0"/>
      <w:marTop w:val="0"/>
      <w:marBottom w:val="0"/>
      <w:divBdr>
        <w:top w:val="none" w:sz="0" w:space="0" w:color="auto"/>
        <w:left w:val="none" w:sz="0" w:space="0" w:color="auto"/>
        <w:bottom w:val="none" w:sz="0" w:space="0" w:color="auto"/>
        <w:right w:val="none" w:sz="0" w:space="0" w:color="auto"/>
      </w:divBdr>
    </w:div>
    <w:div w:id="895241420">
      <w:bodyDiv w:val="1"/>
      <w:marLeft w:val="0"/>
      <w:marRight w:val="0"/>
      <w:marTop w:val="0"/>
      <w:marBottom w:val="0"/>
      <w:divBdr>
        <w:top w:val="none" w:sz="0" w:space="0" w:color="auto"/>
        <w:left w:val="none" w:sz="0" w:space="0" w:color="auto"/>
        <w:bottom w:val="none" w:sz="0" w:space="0" w:color="auto"/>
        <w:right w:val="none" w:sz="0" w:space="0" w:color="auto"/>
      </w:divBdr>
    </w:div>
    <w:div w:id="903833563">
      <w:bodyDiv w:val="1"/>
      <w:marLeft w:val="0"/>
      <w:marRight w:val="0"/>
      <w:marTop w:val="0"/>
      <w:marBottom w:val="0"/>
      <w:divBdr>
        <w:top w:val="none" w:sz="0" w:space="0" w:color="auto"/>
        <w:left w:val="none" w:sz="0" w:space="0" w:color="auto"/>
        <w:bottom w:val="none" w:sz="0" w:space="0" w:color="auto"/>
        <w:right w:val="none" w:sz="0" w:space="0" w:color="auto"/>
      </w:divBdr>
    </w:div>
    <w:div w:id="937100315">
      <w:bodyDiv w:val="1"/>
      <w:marLeft w:val="0"/>
      <w:marRight w:val="0"/>
      <w:marTop w:val="0"/>
      <w:marBottom w:val="0"/>
      <w:divBdr>
        <w:top w:val="none" w:sz="0" w:space="0" w:color="auto"/>
        <w:left w:val="none" w:sz="0" w:space="0" w:color="auto"/>
        <w:bottom w:val="none" w:sz="0" w:space="0" w:color="auto"/>
        <w:right w:val="none" w:sz="0" w:space="0" w:color="auto"/>
      </w:divBdr>
    </w:div>
    <w:div w:id="937257158">
      <w:bodyDiv w:val="1"/>
      <w:marLeft w:val="0"/>
      <w:marRight w:val="0"/>
      <w:marTop w:val="0"/>
      <w:marBottom w:val="0"/>
      <w:divBdr>
        <w:top w:val="none" w:sz="0" w:space="0" w:color="auto"/>
        <w:left w:val="none" w:sz="0" w:space="0" w:color="auto"/>
        <w:bottom w:val="none" w:sz="0" w:space="0" w:color="auto"/>
        <w:right w:val="none" w:sz="0" w:space="0" w:color="auto"/>
      </w:divBdr>
    </w:div>
    <w:div w:id="937755838">
      <w:bodyDiv w:val="1"/>
      <w:marLeft w:val="0"/>
      <w:marRight w:val="0"/>
      <w:marTop w:val="0"/>
      <w:marBottom w:val="0"/>
      <w:divBdr>
        <w:top w:val="none" w:sz="0" w:space="0" w:color="auto"/>
        <w:left w:val="none" w:sz="0" w:space="0" w:color="auto"/>
        <w:bottom w:val="none" w:sz="0" w:space="0" w:color="auto"/>
        <w:right w:val="none" w:sz="0" w:space="0" w:color="auto"/>
      </w:divBdr>
    </w:div>
    <w:div w:id="938290683">
      <w:bodyDiv w:val="1"/>
      <w:marLeft w:val="0"/>
      <w:marRight w:val="0"/>
      <w:marTop w:val="0"/>
      <w:marBottom w:val="0"/>
      <w:divBdr>
        <w:top w:val="none" w:sz="0" w:space="0" w:color="auto"/>
        <w:left w:val="none" w:sz="0" w:space="0" w:color="auto"/>
        <w:bottom w:val="none" w:sz="0" w:space="0" w:color="auto"/>
        <w:right w:val="none" w:sz="0" w:space="0" w:color="auto"/>
      </w:divBdr>
    </w:div>
    <w:div w:id="940795735">
      <w:bodyDiv w:val="1"/>
      <w:marLeft w:val="0"/>
      <w:marRight w:val="0"/>
      <w:marTop w:val="0"/>
      <w:marBottom w:val="0"/>
      <w:divBdr>
        <w:top w:val="none" w:sz="0" w:space="0" w:color="auto"/>
        <w:left w:val="none" w:sz="0" w:space="0" w:color="auto"/>
        <w:bottom w:val="none" w:sz="0" w:space="0" w:color="auto"/>
        <w:right w:val="none" w:sz="0" w:space="0" w:color="auto"/>
      </w:divBdr>
    </w:div>
    <w:div w:id="949748094">
      <w:bodyDiv w:val="1"/>
      <w:marLeft w:val="0"/>
      <w:marRight w:val="0"/>
      <w:marTop w:val="0"/>
      <w:marBottom w:val="0"/>
      <w:divBdr>
        <w:top w:val="none" w:sz="0" w:space="0" w:color="auto"/>
        <w:left w:val="none" w:sz="0" w:space="0" w:color="auto"/>
        <w:bottom w:val="none" w:sz="0" w:space="0" w:color="auto"/>
        <w:right w:val="none" w:sz="0" w:space="0" w:color="auto"/>
      </w:divBdr>
    </w:div>
    <w:div w:id="958226317">
      <w:bodyDiv w:val="1"/>
      <w:marLeft w:val="0"/>
      <w:marRight w:val="0"/>
      <w:marTop w:val="0"/>
      <w:marBottom w:val="0"/>
      <w:divBdr>
        <w:top w:val="none" w:sz="0" w:space="0" w:color="auto"/>
        <w:left w:val="none" w:sz="0" w:space="0" w:color="auto"/>
        <w:bottom w:val="none" w:sz="0" w:space="0" w:color="auto"/>
        <w:right w:val="none" w:sz="0" w:space="0" w:color="auto"/>
      </w:divBdr>
    </w:div>
    <w:div w:id="967011976">
      <w:bodyDiv w:val="1"/>
      <w:marLeft w:val="0"/>
      <w:marRight w:val="0"/>
      <w:marTop w:val="0"/>
      <w:marBottom w:val="0"/>
      <w:divBdr>
        <w:top w:val="none" w:sz="0" w:space="0" w:color="auto"/>
        <w:left w:val="none" w:sz="0" w:space="0" w:color="auto"/>
        <w:bottom w:val="none" w:sz="0" w:space="0" w:color="auto"/>
        <w:right w:val="none" w:sz="0" w:space="0" w:color="auto"/>
      </w:divBdr>
    </w:div>
    <w:div w:id="967399174">
      <w:bodyDiv w:val="1"/>
      <w:marLeft w:val="0"/>
      <w:marRight w:val="0"/>
      <w:marTop w:val="0"/>
      <w:marBottom w:val="0"/>
      <w:divBdr>
        <w:top w:val="none" w:sz="0" w:space="0" w:color="auto"/>
        <w:left w:val="none" w:sz="0" w:space="0" w:color="auto"/>
        <w:bottom w:val="none" w:sz="0" w:space="0" w:color="auto"/>
        <w:right w:val="none" w:sz="0" w:space="0" w:color="auto"/>
      </w:divBdr>
    </w:div>
    <w:div w:id="977803760">
      <w:bodyDiv w:val="1"/>
      <w:marLeft w:val="0"/>
      <w:marRight w:val="0"/>
      <w:marTop w:val="0"/>
      <w:marBottom w:val="0"/>
      <w:divBdr>
        <w:top w:val="none" w:sz="0" w:space="0" w:color="auto"/>
        <w:left w:val="none" w:sz="0" w:space="0" w:color="auto"/>
        <w:bottom w:val="none" w:sz="0" w:space="0" w:color="auto"/>
        <w:right w:val="none" w:sz="0" w:space="0" w:color="auto"/>
      </w:divBdr>
    </w:div>
    <w:div w:id="980842602">
      <w:bodyDiv w:val="1"/>
      <w:marLeft w:val="0"/>
      <w:marRight w:val="0"/>
      <w:marTop w:val="0"/>
      <w:marBottom w:val="0"/>
      <w:divBdr>
        <w:top w:val="none" w:sz="0" w:space="0" w:color="auto"/>
        <w:left w:val="none" w:sz="0" w:space="0" w:color="auto"/>
        <w:bottom w:val="none" w:sz="0" w:space="0" w:color="auto"/>
        <w:right w:val="none" w:sz="0" w:space="0" w:color="auto"/>
      </w:divBdr>
    </w:div>
    <w:div w:id="1001158827">
      <w:bodyDiv w:val="1"/>
      <w:marLeft w:val="0"/>
      <w:marRight w:val="0"/>
      <w:marTop w:val="0"/>
      <w:marBottom w:val="0"/>
      <w:divBdr>
        <w:top w:val="none" w:sz="0" w:space="0" w:color="auto"/>
        <w:left w:val="none" w:sz="0" w:space="0" w:color="auto"/>
        <w:bottom w:val="none" w:sz="0" w:space="0" w:color="auto"/>
        <w:right w:val="none" w:sz="0" w:space="0" w:color="auto"/>
      </w:divBdr>
    </w:div>
    <w:div w:id="1007178239">
      <w:bodyDiv w:val="1"/>
      <w:marLeft w:val="0"/>
      <w:marRight w:val="0"/>
      <w:marTop w:val="0"/>
      <w:marBottom w:val="0"/>
      <w:divBdr>
        <w:top w:val="none" w:sz="0" w:space="0" w:color="auto"/>
        <w:left w:val="none" w:sz="0" w:space="0" w:color="auto"/>
        <w:bottom w:val="none" w:sz="0" w:space="0" w:color="auto"/>
        <w:right w:val="none" w:sz="0" w:space="0" w:color="auto"/>
      </w:divBdr>
    </w:div>
    <w:div w:id="1010908932">
      <w:bodyDiv w:val="1"/>
      <w:marLeft w:val="0"/>
      <w:marRight w:val="0"/>
      <w:marTop w:val="0"/>
      <w:marBottom w:val="0"/>
      <w:divBdr>
        <w:top w:val="none" w:sz="0" w:space="0" w:color="auto"/>
        <w:left w:val="none" w:sz="0" w:space="0" w:color="auto"/>
        <w:bottom w:val="none" w:sz="0" w:space="0" w:color="auto"/>
        <w:right w:val="none" w:sz="0" w:space="0" w:color="auto"/>
      </w:divBdr>
    </w:div>
    <w:div w:id="1028917468">
      <w:bodyDiv w:val="1"/>
      <w:marLeft w:val="0"/>
      <w:marRight w:val="0"/>
      <w:marTop w:val="0"/>
      <w:marBottom w:val="0"/>
      <w:divBdr>
        <w:top w:val="none" w:sz="0" w:space="0" w:color="auto"/>
        <w:left w:val="none" w:sz="0" w:space="0" w:color="auto"/>
        <w:bottom w:val="none" w:sz="0" w:space="0" w:color="auto"/>
        <w:right w:val="none" w:sz="0" w:space="0" w:color="auto"/>
      </w:divBdr>
    </w:div>
    <w:div w:id="1037895331">
      <w:bodyDiv w:val="1"/>
      <w:marLeft w:val="0"/>
      <w:marRight w:val="0"/>
      <w:marTop w:val="0"/>
      <w:marBottom w:val="0"/>
      <w:divBdr>
        <w:top w:val="none" w:sz="0" w:space="0" w:color="auto"/>
        <w:left w:val="none" w:sz="0" w:space="0" w:color="auto"/>
        <w:bottom w:val="none" w:sz="0" w:space="0" w:color="auto"/>
        <w:right w:val="none" w:sz="0" w:space="0" w:color="auto"/>
      </w:divBdr>
    </w:div>
    <w:div w:id="1039473664">
      <w:bodyDiv w:val="1"/>
      <w:marLeft w:val="0"/>
      <w:marRight w:val="0"/>
      <w:marTop w:val="0"/>
      <w:marBottom w:val="0"/>
      <w:divBdr>
        <w:top w:val="none" w:sz="0" w:space="0" w:color="auto"/>
        <w:left w:val="none" w:sz="0" w:space="0" w:color="auto"/>
        <w:bottom w:val="none" w:sz="0" w:space="0" w:color="auto"/>
        <w:right w:val="none" w:sz="0" w:space="0" w:color="auto"/>
      </w:divBdr>
    </w:div>
    <w:div w:id="1060441192">
      <w:bodyDiv w:val="1"/>
      <w:marLeft w:val="0"/>
      <w:marRight w:val="0"/>
      <w:marTop w:val="0"/>
      <w:marBottom w:val="0"/>
      <w:divBdr>
        <w:top w:val="none" w:sz="0" w:space="0" w:color="auto"/>
        <w:left w:val="none" w:sz="0" w:space="0" w:color="auto"/>
        <w:bottom w:val="none" w:sz="0" w:space="0" w:color="auto"/>
        <w:right w:val="none" w:sz="0" w:space="0" w:color="auto"/>
      </w:divBdr>
    </w:div>
    <w:div w:id="1062949032">
      <w:bodyDiv w:val="1"/>
      <w:marLeft w:val="0"/>
      <w:marRight w:val="0"/>
      <w:marTop w:val="0"/>
      <w:marBottom w:val="0"/>
      <w:divBdr>
        <w:top w:val="none" w:sz="0" w:space="0" w:color="auto"/>
        <w:left w:val="none" w:sz="0" w:space="0" w:color="auto"/>
        <w:bottom w:val="none" w:sz="0" w:space="0" w:color="auto"/>
        <w:right w:val="none" w:sz="0" w:space="0" w:color="auto"/>
      </w:divBdr>
    </w:div>
    <w:div w:id="1081684086">
      <w:bodyDiv w:val="1"/>
      <w:marLeft w:val="0"/>
      <w:marRight w:val="0"/>
      <w:marTop w:val="0"/>
      <w:marBottom w:val="0"/>
      <w:divBdr>
        <w:top w:val="none" w:sz="0" w:space="0" w:color="auto"/>
        <w:left w:val="none" w:sz="0" w:space="0" w:color="auto"/>
        <w:bottom w:val="none" w:sz="0" w:space="0" w:color="auto"/>
        <w:right w:val="none" w:sz="0" w:space="0" w:color="auto"/>
      </w:divBdr>
    </w:div>
    <w:div w:id="1105854559">
      <w:bodyDiv w:val="1"/>
      <w:marLeft w:val="0"/>
      <w:marRight w:val="0"/>
      <w:marTop w:val="0"/>
      <w:marBottom w:val="0"/>
      <w:divBdr>
        <w:top w:val="none" w:sz="0" w:space="0" w:color="auto"/>
        <w:left w:val="none" w:sz="0" w:space="0" w:color="auto"/>
        <w:bottom w:val="none" w:sz="0" w:space="0" w:color="auto"/>
        <w:right w:val="none" w:sz="0" w:space="0" w:color="auto"/>
      </w:divBdr>
    </w:div>
    <w:div w:id="1114403952">
      <w:bodyDiv w:val="1"/>
      <w:marLeft w:val="0"/>
      <w:marRight w:val="0"/>
      <w:marTop w:val="0"/>
      <w:marBottom w:val="0"/>
      <w:divBdr>
        <w:top w:val="none" w:sz="0" w:space="0" w:color="auto"/>
        <w:left w:val="none" w:sz="0" w:space="0" w:color="auto"/>
        <w:bottom w:val="none" w:sz="0" w:space="0" w:color="auto"/>
        <w:right w:val="none" w:sz="0" w:space="0" w:color="auto"/>
      </w:divBdr>
    </w:div>
    <w:div w:id="1117530704">
      <w:bodyDiv w:val="1"/>
      <w:marLeft w:val="0"/>
      <w:marRight w:val="0"/>
      <w:marTop w:val="0"/>
      <w:marBottom w:val="0"/>
      <w:divBdr>
        <w:top w:val="none" w:sz="0" w:space="0" w:color="auto"/>
        <w:left w:val="none" w:sz="0" w:space="0" w:color="auto"/>
        <w:bottom w:val="none" w:sz="0" w:space="0" w:color="auto"/>
        <w:right w:val="none" w:sz="0" w:space="0" w:color="auto"/>
      </w:divBdr>
    </w:div>
    <w:div w:id="1127509278">
      <w:bodyDiv w:val="1"/>
      <w:marLeft w:val="0"/>
      <w:marRight w:val="0"/>
      <w:marTop w:val="0"/>
      <w:marBottom w:val="0"/>
      <w:divBdr>
        <w:top w:val="none" w:sz="0" w:space="0" w:color="auto"/>
        <w:left w:val="none" w:sz="0" w:space="0" w:color="auto"/>
        <w:bottom w:val="none" w:sz="0" w:space="0" w:color="auto"/>
        <w:right w:val="none" w:sz="0" w:space="0" w:color="auto"/>
      </w:divBdr>
    </w:div>
    <w:div w:id="1127890723">
      <w:bodyDiv w:val="1"/>
      <w:marLeft w:val="0"/>
      <w:marRight w:val="0"/>
      <w:marTop w:val="0"/>
      <w:marBottom w:val="0"/>
      <w:divBdr>
        <w:top w:val="none" w:sz="0" w:space="0" w:color="auto"/>
        <w:left w:val="none" w:sz="0" w:space="0" w:color="auto"/>
        <w:bottom w:val="none" w:sz="0" w:space="0" w:color="auto"/>
        <w:right w:val="none" w:sz="0" w:space="0" w:color="auto"/>
      </w:divBdr>
    </w:div>
    <w:div w:id="1127967238">
      <w:bodyDiv w:val="1"/>
      <w:marLeft w:val="0"/>
      <w:marRight w:val="0"/>
      <w:marTop w:val="0"/>
      <w:marBottom w:val="0"/>
      <w:divBdr>
        <w:top w:val="none" w:sz="0" w:space="0" w:color="auto"/>
        <w:left w:val="none" w:sz="0" w:space="0" w:color="auto"/>
        <w:bottom w:val="none" w:sz="0" w:space="0" w:color="auto"/>
        <w:right w:val="none" w:sz="0" w:space="0" w:color="auto"/>
      </w:divBdr>
    </w:div>
    <w:div w:id="1128010824">
      <w:bodyDiv w:val="1"/>
      <w:marLeft w:val="0"/>
      <w:marRight w:val="0"/>
      <w:marTop w:val="0"/>
      <w:marBottom w:val="0"/>
      <w:divBdr>
        <w:top w:val="none" w:sz="0" w:space="0" w:color="auto"/>
        <w:left w:val="none" w:sz="0" w:space="0" w:color="auto"/>
        <w:bottom w:val="none" w:sz="0" w:space="0" w:color="auto"/>
        <w:right w:val="none" w:sz="0" w:space="0" w:color="auto"/>
      </w:divBdr>
    </w:div>
    <w:div w:id="1130127774">
      <w:bodyDiv w:val="1"/>
      <w:marLeft w:val="0"/>
      <w:marRight w:val="0"/>
      <w:marTop w:val="0"/>
      <w:marBottom w:val="0"/>
      <w:divBdr>
        <w:top w:val="none" w:sz="0" w:space="0" w:color="auto"/>
        <w:left w:val="none" w:sz="0" w:space="0" w:color="auto"/>
        <w:bottom w:val="none" w:sz="0" w:space="0" w:color="auto"/>
        <w:right w:val="none" w:sz="0" w:space="0" w:color="auto"/>
      </w:divBdr>
    </w:div>
    <w:div w:id="1137911925">
      <w:bodyDiv w:val="1"/>
      <w:marLeft w:val="0"/>
      <w:marRight w:val="0"/>
      <w:marTop w:val="0"/>
      <w:marBottom w:val="0"/>
      <w:divBdr>
        <w:top w:val="none" w:sz="0" w:space="0" w:color="auto"/>
        <w:left w:val="none" w:sz="0" w:space="0" w:color="auto"/>
        <w:bottom w:val="none" w:sz="0" w:space="0" w:color="auto"/>
        <w:right w:val="none" w:sz="0" w:space="0" w:color="auto"/>
      </w:divBdr>
    </w:div>
    <w:div w:id="1139609732">
      <w:bodyDiv w:val="1"/>
      <w:marLeft w:val="0"/>
      <w:marRight w:val="0"/>
      <w:marTop w:val="0"/>
      <w:marBottom w:val="0"/>
      <w:divBdr>
        <w:top w:val="none" w:sz="0" w:space="0" w:color="auto"/>
        <w:left w:val="none" w:sz="0" w:space="0" w:color="auto"/>
        <w:bottom w:val="none" w:sz="0" w:space="0" w:color="auto"/>
        <w:right w:val="none" w:sz="0" w:space="0" w:color="auto"/>
      </w:divBdr>
    </w:div>
    <w:div w:id="1144397125">
      <w:bodyDiv w:val="1"/>
      <w:marLeft w:val="0"/>
      <w:marRight w:val="0"/>
      <w:marTop w:val="0"/>
      <w:marBottom w:val="0"/>
      <w:divBdr>
        <w:top w:val="none" w:sz="0" w:space="0" w:color="auto"/>
        <w:left w:val="none" w:sz="0" w:space="0" w:color="auto"/>
        <w:bottom w:val="none" w:sz="0" w:space="0" w:color="auto"/>
        <w:right w:val="none" w:sz="0" w:space="0" w:color="auto"/>
      </w:divBdr>
    </w:div>
    <w:div w:id="1146438520">
      <w:bodyDiv w:val="1"/>
      <w:marLeft w:val="0"/>
      <w:marRight w:val="0"/>
      <w:marTop w:val="0"/>
      <w:marBottom w:val="0"/>
      <w:divBdr>
        <w:top w:val="none" w:sz="0" w:space="0" w:color="auto"/>
        <w:left w:val="none" w:sz="0" w:space="0" w:color="auto"/>
        <w:bottom w:val="none" w:sz="0" w:space="0" w:color="auto"/>
        <w:right w:val="none" w:sz="0" w:space="0" w:color="auto"/>
      </w:divBdr>
    </w:div>
    <w:div w:id="1150561924">
      <w:bodyDiv w:val="1"/>
      <w:marLeft w:val="0"/>
      <w:marRight w:val="0"/>
      <w:marTop w:val="0"/>
      <w:marBottom w:val="0"/>
      <w:divBdr>
        <w:top w:val="none" w:sz="0" w:space="0" w:color="auto"/>
        <w:left w:val="none" w:sz="0" w:space="0" w:color="auto"/>
        <w:bottom w:val="none" w:sz="0" w:space="0" w:color="auto"/>
        <w:right w:val="none" w:sz="0" w:space="0" w:color="auto"/>
      </w:divBdr>
    </w:div>
    <w:div w:id="1158419105">
      <w:bodyDiv w:val="1"/>
      <w:marLeft w:val="0"/>
      <w:marRight w:val="0"/>
      <w:marTop w:val="0"/>
      <w:marBottom w:val="0"/>
      <w:divBdr>
        <w:top w:val="none" w:sz="0" w:space="0" w:color="auto"/>
        <w:left w:val="none" w:sz="0" w:space="0" w:color="auto"/>
        <w:bottom w:val="none" w:sz="0" w:space="0" w:color="auto"/>
        <w:right w:val="none" w:sz="0" w:space="0" w:color="auto"/>
      </w:divBdr>
    </w:div>
    <w:div w:id="1161657347">
      <w:bodyDiv w:val="1"/>
      <w:marLeft w:val="0"/>
      <w:marRight w:val="0"/>
      <w:marTop w:val="0"/>
      <w:marBottom w:val="0"/>
      <w:divBdr>
        <w:top w:val="none" w:sz="0" w:space="0" w:color="auto"/>
        <w:left w:val="none" w:sz="0" w:space="0" w:color="auto"/>
        <w:bottom w:val="none" w:sz="0" w:space="0" w:color="auto"/>
        <w:right w:val="none" w:sz="0" w:space="0" w:color="auto"/>
      </w:divBdr>
    </w:div>
    <w:div w:id="1170948984">
      <w:bodyDiv w:val="1"/>
      <w:marLeft w:val="0"/>
      <w:marRight w:val="0"/>
      <w:marTop w:val="0"/>
      <w:marBottom w:val="0"/>
      <w:divBdr>
        <w:top w:val="none" w:sz="0" w:space="0" w:color="auto"/>
        <w:left w:val="none" w:sz="0" w:space="0" w:color="auto"/>
        <w:bottom w:val="none" w:sz="0" w:space="0" w:color="auto"/>
        <w:right w:val="none" w:sz="0" w:space="0" w:color="auto"/>
      </w:divBdr>
    </w:div>
    <w:div w:id="1177304270">
      <w:bodyDiv w:val="1"/>
      <w:marLeft w:val="0"/>
      <w:marRight w:val="0"/>
      <w:marTop w:val="0"/>
      <w:marBottom w:val="0"/>
      <w:divBdr>
        <w:top w:val="none" w:sz="0" w:space="0" w:color="auto"/>
        <w:left w:val="none" w:sz="0" w:space="0" w:color="auto"/>
        <w:bottom w:val="none" w:sz="0" w:space="0" w:color="auto"/>
        <w:right w:val="none" w:sz="0" w:space="0" w:color="auto"/>
      </w:divBdr>
    </w:div>
    <w:div w:id="1187254892">
      <w:bodyDiv w:val="1"/>
      <w:marLeft w:val="0"/>
      <w:marRight w:val="0"/>
      <w:marTop w:val="0"/>
      <w:marBottom w:val="0"/>
      <w:divBdr>
        <w:top w:val="none" w:sz="0" w:space="0" w:color="auto"/>
        <w:left w:val="none" w:sz="0" w:space="0" w:color="auto"/>
        <w:bottom w:val="none" w:sz="0" w:space="0" w:color="auto"/>
        <w:right w:val="none" w:sz="0" w:space="0" w:color="auto"/>
      </w:divBdr>
    </w:div>
    <w:div w:id="1195263537">
      <w:bodyDiv w:val="1"/>
      <w:marLeft w:val="0"/>
      <w:marRight w:val="0"/>
      <w:marTop w:val="0"/>
      <w:marBottom w:val="0"/>
      <w:divBdr>
        <w:top w:val="none" w:sz="0" w:space="0" w:color="auto"/>
        <w:left w:val="none" w:sz="0" w:space="0" w:color="auto"/>
        <w:bottom w:val="none" w:sz="0" w:space="0" w:color="auto"/>
        <w:right w:val="none" w:sz="0" w:space="0" w:color="auto"/>
      </w:divBdr>
    </w:div>
    <w:div w:id="1198154942">
      <w:bodyDiv w:val="1"/>
      <w:marLeft w:val="0"/>
      <w:marRight w:val="0"/>
      <w:marTop w:val="0"/>
      <w:marBottom w:val="0"/>
      <w:divBdr>
        <w:top w:val="none" w:sz="0" w:space="0" w:color="auto"/>
        <w:left w:val="none" w:sz="0" w:space="0" w:color="auto"/>
        <w:bottom w:val="none" w:sz="0" w:space="0" w:color="auto"/>
        <w:right w:val="none" w:sz="0" w:space="0" w:color="auto"/>
      </w:divBdr>
    </w:div>
    <w:div w:id="1199274741">
      <w:bodyDiv w:val="1"/>
      <w:marLeft w:val="0"/>
      <w:marRight w:val="0"/>
      <w:marTop w:val="0"/>
      <w:marBottom w:val="0"/>
      <w:divBdr>
        <w:top w:val="none" w:sz="0" w:space="0" w:color="auto"/>
        <w:left w:val="none" w:sz="0" w:space="0" w:color="auto"/>
        <w:bottom w:val="none" w:sz="0" w:space="0" w:color="auto"/>
        <w:right w:val="none" w:sz="0" w:space="0" w:color="auto"/>
      </w:divBdr>
    </w:div>
    <w:div w:id="1201162243">
      <w:bodyDiv w:val="1"/>
      <w:marLeft w:val="0"/>
      <w:marRight w:val="0"/>
      <w:marTop w:val="0"/>
      <w:marBottom w:val="0"/>
      <w:divBdr>
        <w:top w:val="none" w:sz="0" w:space="0" w:color="auto"/>
        <w:left w:val="none" w:sz="0" w:space="0" w:color="auto"/>
        <w:bottom w:val="none" w:sz="0" w:space="0" w:color="auto"/>
        <w:right w:val="none" w:sz="0" w:space="0" w:color="auto"/>
      </w:divBdr>
    </w:div>
    <w:div w:id="1204517039">
      <w:bodyDiv w:val="1"/>
      <w:marLeft w:val="0"/>
      <w:marRight w:val="0"/>
      <w:marTop w:val="0"/>
      <w:marBottom w:val="0"/>
      <w:divBdr>
        <w:top w:val="none" w:sz="0" w:space="0" w:color="auto"/>
        <w:left w:val="none" w:sz="0" w:space="0" w:color="auto"/>
        <w:bottom w:val="none" w:sz="0" w:space="0" w:color="auto"/>
        <w:right w:val="none" w:sz="0" w:space="0" w:color="auto"/>
      </w:divBdr>
    </w:div>
    <w:div w:id="1205369605">
      <w:bodyDiv w:val="1"/>
      <w:marLeft w:val="0"/>
      <w:marRight w:val="0"/>
      <w:marTop w:val="0"/>
      <w:marBottom w:val="0"/>
      <w:divBdr>
        <w:top w:val="none" w:sz="0" w:space="0" w:color="auto"/>
        <w:left w:val="none" w:sz="0" w:space="0" w:color="auto"/>
        <w:bottom w:val="none" w:sz="0" w:space="0" w:color="auto"/>
        <w:right w:val="none" w:sz="0" w:space="0" w:color="auto"/>
      </w:divBdr>
    </w:div>
    <w:div w:id="1206870088">
      <w:bodyDiv w:val="1"/>
      <w:marLeft w:val="0"/>
      <w:marRight w:val="0"/>
      <w:marTop w:val="0"/>
      <w:marBottom w:val="0"/>
      <w:divBdr>
        <w:top w:val="none" w:sz="0" w:space="0" w:color="auto"/>
        <w:left w:val="none" w:sz="0" w:space="0" w:color="auto"/>
        <w:bottom w:val="none" w:sz="0" w:space="0" w:color="auto"/>
        <w:right w:val="none" w:sz="0" w:space="0" w:color="auto"/>
      </w:divBdr>
    </w:div>
    <w:div w:id="1212764837">
      <w:bodyDiv w:val="1"/>
      <w:marLeft w:val="0"/>
      <w:marRight w:val="0"/>
      <w:marTop w:val="0"/>
      <w:marBottom w:val="0"/>
      <w:divBdr>
        <w:top w:val="none" w:sz="0" w:space="0" w:color="auto"/>
        <w:left w:val="none" w:sz="0" w:space="0" w:color="auto"/>
        <w:bottom w:val="none" w:sz="0" w:space="0" w:color="auto"/>
        <w:right w:val="none" w:sz="0" w:space="0" w:color="auto"/>
      </w:divBdr>
    </w:div>
    <w:div w:id="1227958672">
      <w:bodyDiv w:val="1"/>
      <w:marLeft w:val="0"/>
      <w:marRight w:val="0"/>
      <w:marTop w:val="0"/>
      <w:marBottom w:val="0"/>
      <w:divBdr>
        <w:top w:val="none" w:sz="0" w:space="0" w:color="auto"/>
        <w:left w:val="none" w:sz="0" w:space="0" w:color="auto"/>
        <w:bottom w:val="none" w:sz="0" w:space="0" w:color="auto"/>
        <w:right w:val="none" w:sz="0" w:space="0" w:color="auto"/>
      </w:divBdr>
    </w:div>
    <w:div w:id="1230076008">
      <w:bodyDiv w:val="1"/>
      <w:marLeft w:val="0"/>
      <w:marRight w:val="0"/>
      <w:marTop w:val="0"/>
      <w:marBottom w:val="0"/>
      <w:divBdr>
        <w:top w:val="none" w:sz="0" w:space="0" w:color="auto"/>
        <w:left w:val="none" w:sz="0" w:space="0" w:color="auto"/>
        <w:bottom w:val="none" w:sz="0" w:space="0" w:color="auto"/>
        <w:right w:val="none" w:sz="0" w:space="0" w:color="auto"/>
      </w:divBdr>
    </w:div>
    <w:div w:id="1233156891">
      <w:bodyDiv w:val="1"/>
      <w:marLeft w:val="0"/>
      <w:marRight w:val="0"/>
      <w:marTop w:val="0"/>
      <w:marBottom w:val="0"/>
      <w:divBdr>
        <w:top w:val="none" w:sz="0" w:space="0" w:color="auto"/>
        <w:left w:val="none" w:sz="0" w:space="0" w:color="auto"/>
        <w:bottom w:val="none" w:sz="0" w:space="0" w:color="auto"/>
        <w:right w:val="none" w:sz="0" w:space="0" w:color="auto"/>
      </w:divBdr>
    </w:div>
    <w:div w:id="1249273863">
      <w:bodyDiv w:val="1"/>
      <w:marLeft w:val="0"/>
      <w:marRight w:val="0"/>
      <w:marTop w:val="0"/>
      <w:marBottom w:val="0"/>
      <w:divBdr>
        <w:top w:val="none" w:sz="0" w:space="0" w:color="auto"/>
        <w:left w:val="none" w:sz="0" w:space="0" w:color="auto"/>
        <w:bottom w:val="none" w:sz="0" w:space="0" w:color="auto"/>
        <w:right w:val="none" w:sz="0" w:space="0" w:color="auto"/>
      </w:divBdr>
    </w:div>
    <w:div w:id="1252935556">
      <w:bodyDiv w:val="1"/>
      <w:marLeft w:val="0"/>
      <w:marRight w:val="0"/>
      <w:marTop w:val="0"/>
      <w:marBottom w:val="0"/>
      <w:divBdr>
        <w:top w:val="none" w:sz="0" w:space="0" w:color="auto"/>
        <w:left w:val="none" w:sz="0" w:space="0" w:color="auto"/>
        <w:bottom w:val="none" w:sz="0" w:space="0" w:color="auto"/>
        <w:right w:val="none" w:sz="0" w:space="0" w:color="auto"/>
      </w:divBdr>
    </w:div>
    <w:div w:id="1257397865">
      <w:bodyDiv w:val="1"/>
      <w:marLeft w:val="0"/>
      <w:marRight w:val="0"/>
      <w:marTop w:val="0"/>
      <w:marBottom w:val="0"/>
      <w:divBdr>
        <w:top w:val="none" w:sz="0" w:space="0" w:color="auto"/>
        <w:left w:val="none" w:sz="0" w:space="0" w:color="auto"/>
        <w:bottom w:val="none" w:sz="0" w:space="0" w:color="auto"/>
        <w:right w:val="none" w:sz="0" w:space="0" w:color="auto"/>
      </w:divBdr>
    </w:div>
    <w:div w:id="1269436075">
      <w:bodyDiv w:val="1"/>
      <w:marLeft w:val="0"/>
      <w:marRight w:val="0"/>
      <w:marTop w:val="0"/>
      <w:marBottom w:val="0"/>
      <w:divBdr>
        <w:top w:val="none" w:sz="0" w:space="0" w:color="auto"/>
        <w:left w:val="none" w:sz="0" w:space="0" w:color="auto"/>
        <w:bottom w:val="none" w:sz="0" w:space="0" w:color="auto"/>
        <w:right w:val="none" w:sz="0" w:space="0" w:color="auto"/>
      </w:divBdr>
    </w:div>
    <w:div w:id="1269964625">
      <w:bodyDiv w:val="1"/>
      <w:marLeft w:val="0"/>
      <w:marRight w:val="0"/>
      <w:marTop w:val="0"/>
      <w:marBottom w:val="0"/>
      <w:divBdr>
        <w:top w:val="none" w:sz="0" w:space="0" w:color="auto"/>
        <w:left w:val="none" w:sz="0" w:space="0" w:color="auto"/>
        <w:bottom w:val="none" w:sz="0" w:space="0" w:color="auto"/>
        <w:right w:val="none" w:sz="0" w:space="0" w:color="auto"/>
      </w:divBdr>
    </w:div>
    <w:div w:id="1270504939">
      <w:bodyDiv w:val="1"/>
      <w:marLeft w:val="0"/>
      <w:marRight w:val="0"/>
      <w:marTop w:val="0"/>
      <w:marBottom w:val="0"/>
      <w:divBdr>
        <w:top w:val="none" w:sz="0" w:space="0" w:color="auto"/>
        <w:left w:val="none" w:sz="0" w:space="0" w:color="auto"/>
        <w:bottom w:val="none" w:sz="0" w:space="0" w:color="auto"/>
        <w:right w:val="none" w:sz="0" w:space="0" w:color="auto"/>
      </w:divBdr>
    </w:div>
    <w:div w:id="1281571713">
      <w:bodyDiv w:val="1"/>
      <w:marLeft w:val="0"/>
      <w:marRight w:val="0"/>
      <w:marTop w:val="0"/>
      <w:marBottom w:val="0"/>
      <w:divBdr>
        <w:top w:val="none" w:sz="0" w:space="0" w:color="auto"/>
        <w:left w:val="none" w:sz="0" w:space="0" w:color="auto"/>
        <w:bottom w:val="none" w:sz="0" w:space="0" w:color="auto"/>
        <w:right w:val="none" w:sz="0" w:space="0" w:color="auto"/>
      </w:divBdr>
    </w:div>
    <w:div w:id="1281957924">
      <w:bodyDiv w:val="1"/>
      <w:marLeft w:val="0"/>
      <w:marRight w:val="0"/>
      <w:marTop w:val="0"/>
      <w:marBottom w:val="0"/>
      <w:divBdr>
        <w:top w:val="none" w:sz="0" w:space="0" w:color="auto"/>
        <w:left w:val="none" w:sz="0" w:space="0" w:color="auto"/>
        <w:bottom w:val="none" w:sz="0" w:space="0" w:color="auto"/>
        <w:right w:val="none" w:sz="0" w:space="0" w:color="auto"/>
      </w:divBdr>
    </w:div>
    <w:div w:id="1284268170">
      <w:bodyDiv w:val="1"/>
      <w:marLeft w:val="0"/>
      <w:marRight w:val="0"/>
      <w:marTop w:val="0"/>
      <w:marBottom w:val="0"/>
      <w:divBdr>
        <w:top w:val="none" w:sz="0" w:space="0" w:color="auto"/>
        <w:left w:val="none" w:sz="0" w:space="0" w:color="auto"/>
        <w:bottom w:val="none" w:sz="0" w:space="0" w:color="auto"/>
        <w:right w:val="none" w:sz="0" w:space="0" w:color="auto"/>
      </w:divBdr>
    </w:div>
    <w:div w:id="1305887964">
      <w:bodyDiv w:val="1"/>
      <w:marLeft w:val="0"/>
      <w:marRight w:val="0"/>
      <w:marTop w:val="0"/>
      <w:marBottom w:val="0"/>
      <w:divBdr>
        <w:top w:val="none" w:sz="0" w:space="0" w:color="auto"/>
        <w:left w:val="none" w:sz="0" w:space="0" w:color="auto"/>
        <w:bottom w:val="none" w:sz="0" w:space="0" w:color="auto"/>
        <w:right w:val="none" w:sz="0" w:space="0" w:color="auto"/>
      </w:divBdr>
    </w:div>
    <w:div w:id="1318388100">
      <w:bodyDiv w:val="1"/>
      <w:marLeft w:val="0"/>
      <w:marRight w:val="0"/>
      <w:marTop w:val="0"/>
      <w:marBottom w:val="0"/>
      <w:divBdr>
        <w:top w:val="none" w:sz="0" w:space="0" w:color="auto"/>
        <w:left w:val="none" w:sz="0" w:space="0" w:color="auto"/>
        <w:bottom w:val="none" w:sz="0" w:space="0" w:color="auto"/>
        <w:right w:val="none" w:sz="0" w:space="0" w:color="auto"/>
      </w:divBdr>
    </w:div>
    <w:div w:id="1318458983">
      <w:bodyDiv w:val="1"/>
      <w:marLeft w:val="0"/>
      <w:marRight w:val="0"/>
      <w:marTop w:val="0"/>
      <w:marBottom w:val="0"/>
      <w:divBdr>
        <w:top w:val="none" w:sz="0" w:space="0" w:color="auto"/>
        <w:left w:val="none" w:sz="0" w:space="0" w:color="auto"/>
        <w:bottom w:val="none" w:sz="0" w:space="0" w:color="auto"/>
        <w:right w:val="none" w:sz="0" w:space="0" w:color="auto"/>
      </w:divBdr>
    </w:div>
    <w:div w:id="1322344374">
      <w:bodyDiv w:val="1"/>
      <w:marLeft w:val="0"/>
      <w:marRight w:val="0"/>
      <w:marTop w:val="0"/>
      <w:marBottom w:val="0"/>
      <w:divBdr>
        <w:top w:val="none" w:sz="0" w:space="0" w:color="auto"/>
        <w:left w:val="none" w:sz="0" w:space="0" w:color="auto"/>
        <w:bottom w:val="none" w:sz="0" w:space="0" w:color="auto"/>
        <w:right w:val="none" w:sz="0" w:space="0" w:color="auto"/>
      </w:divBdr>
    </w:div>
    <w:div w:id="1331060583">
      <w:bodyDiv w:val="1"/>
      <w:marLeft w:val="0"/>
      <w:marRight w:val="0"/>
      <w:marTop w:val="0"/>
      <w:marBottom w:val="0"/>
      <w:divBdr>
        <w:top w:val="none" w:sz="0" w:space="0" w:color="auto"/>
        <w:left w:val="none" w:sz="0" w:space="0" w:color="auto"/>
        <w:bottom w:val="none" w:sz="0" w:space="0" w:color="auto"/>
        <w:right w:val="none" w:sz="0" w:space="0" w:color="auto"/>
      </w:divBdr>
    </w:div>
    <w:div w:id="1333293133">
      <w:bodyDiv w:val="1"/>
      <w:marLeft w:val="0"/>
      <w:marRight w:val="0"/>
      <w:marTop w:val="0"/>
      <w:marBottom w:val="0"/>
      <w:divBdr>
        <w:top w:val="none" w:sz="0" w:space="0" w:color="auto"/>
        <w:left w:val="none" w:sz="0" w:space="0" w:color="auto"/>
        <w:bottom w:val="none" w:sz="0" w:space="0" w:color="auto"/>
        <w:right w:val="none" w:sz="0" w:space="0" w:color="auto"/>
      </w:divBdr>
    </w:div>
    <w:div w:id="1333681708">
      <w:bodyDiv w:val="1"/>
      <w:marLeft w:val="0"/>
      <w:marRight w:val="0"/>
      <w:marTop w:val="0"/>
      <w:marBottom w:val="0"/>
      <w:divBdr>
        <w:top w:val="none" w:sz="0" w:space="0" w:color="auto"/>
        <w:left w:val="none" w:sz="0" w:space="0" w:color="auto"/>
        <w:bottom w:val="none" w:sz="0" w:space="0" w:color="auto"/>
        <w:right w:val="none" w:sz="0" w:space="0" w:color="auto"/>
      </w:divBdr>
    </w:div>
    <w:div w:id="1338383312">
      <w:bodyDiv w:val="1"/>
      <w:marLeft w:val="0"/>
      <w:marRight w:val="0"/>
      <w:marTop w:val="0"/>
      <w:marBottom w:val="0"/>
      <w:divBdr>
        <w:top w:val="none" w:sz="0" w:space="0" w:color="auto"/>
        <w:left w:val="none" w:sz="0" w:space="0" w:color="auto"/>
        <w:bottom w:val="none" w:sz="0" w:space="0" w:color="auto"/>
        <w:right w:val="none" w:sz="0" w:space="0" w:color="auto"/>
      </w:divBdr>
    </w:div>
    <w:div w:id="1347752412">
      <w:bodyDiv w:val="1"/>
      <w:marLeft w:val="0"/>
      <w:marRight w:val="0"/>
      <w:marTop w:val="0"/>
      <w:marBottom w:val="0"/>
      <w:divBdr>
        <w:top w:val="none" w:sz="0" w:space="0" w:color="auto"/>
        <w:left w:val="none" w:sz="0" w:space="0" w:color="auto"/>
        <w:bottom w:val="none" w:sz="0" w:space="0" w:color="auto"/>
        <w:right w:val="none" w:sz="0" w:space="0" w:color="auto"/>
      </w:divBdr>
    </w:div>
    <w:div w:id="1354726500">
      <w:bodyDiv w:val="1"/>
      <w:marLeft w:val="0"/>
      <w:marRight w:val="0"/>
      <w:marTop w:val="0"/>
      <w:marBottom w:val="0"/>
      <w:divBdr>
        <w:top w:val="none" w:sz="0" w:space="0" w:color="auto"/>
        <w:left w:val="none" w:sz="0" w:space="0" w:color="auto"/>
        <w:bottom w:val="none" w:sz="0" w:space="0" w:color="auto"/>
        <w:right w:val="none" w:sz="0" w:space="0" w:color="auto"/>
      </w:divBdr>
    </w:div>
    <w:div w:id="1363555024">
      <w:bodyDiv w:val="1"/>
      <w:marLeft w:val="0"/>
      <w:marRight w:val="0"/>
      <w:marTop w:val="0"/>
      <w:marBottom w:val="0"/>
      <w:divBdr>
        <w:top w:val="none" w:sz="0" w:space="0" w:color="auto"/>
        <w:left w:val="none" w:sz="0" w:space="0" w:color="auto"/>
        <w:bottom w:val="none" w:sz="0" w:space="0" w:color="auto"/>
        <w:right w:val="none" w:sz="0" w:space="0" w:color="auto"/>
      </w:divBdr>
    </w:div>
    <w:div w:id="1388263725">
      <w:bodyDiv w:val="1"/>
      <w:marLeft w:val="0"/>
      <w:marRight w:val="0"/>
      <w:marTop w:val="0"/>
      <w:marBottom w:val="0"/>
      <w:divBdr>
        <w:top w:val="none" w:sz="0" w:space="0" w:color="auto"/>
        <w:left w:val="none" w:sz="0" w:space="0" w:color="auto"/>
        <w:bottom w:val="none" w:sz="0" w:space="0" w:color="auto"/>
        <w:right w:val="none" w:sz="0" w:space="0" w:color="auto"/>
      </w:divBdr>
    </w:div>
    <w:div w:id="1390152869">
      <w:bodyDiv w:val="1"/>
      <w:marLeft w:val="0"/>
      <w:marRight w:val="0"/>
      <w:marTop w:val="0"/>
      <w:marBottom w:val="0"/>
      <w:divBdr>
        <w:top w:val="none" w:sz="0" w:space="0" w:color="auto"/>
        <w:left w:val="none" w:sz="0" w:space="0" w:color="auto"/>
        <w:bottom w:val="none" w:sz="0" w:space="0" w:color="auto"/>
        <w:right w:val="none" w:sz="0" w:space="0" w:color="auto"/>
      </w:divBdr>
    </w:div>
    <w:div w:id="1390957879">
      <w:bodyDiv w:val="1"/>
      <w:marLeft w:val="0"/>
      <w:marRight w:val="0"/>
      <w:marTop w:val="0"/>
      <w:marBottom w:val="0"/>
      <w:divBdr>
        <w:top w:val="none" w:sz="0" w:space="0" w:color="auto"/>
        <w:left w:val="none" w:sz="0" w:space="0" w:color="auto"/>
        <w:bottom w:val="none" w:sz="0" w:space="0" w:color="auto"/>
        <w:right w:val="none" w:sz="0" w:space="0" w:color="auto"/>
      </w:divBdr>
    </w:div>
    <w:div w:id="1391346601">
      <w:bodyDiv w:val="1"/>
      <w:marLeft w:val="0"/>
      <w:marRight w:val="0"/>
      <w:marTop w:val="0"/>
      <w:marBottom w:val="0"/>
      <w:divBdr>
        <w:top w:val="none" w:sz="0" w:space="0" w:color="auto"/>
        <w:left w:val="none" w:sz="0" w:space="0" w:color="auto"/>
        <w:bottom w:val="none" w:sz="0" w:space="0" w:color="auto"/>
        <w:right w:val="none" w:sz="0" w:space="0" w:color="auto"/>
      </w:divBdr>
    </w:div>
    <w:div w:id="1397388428">
      <w:bodyDiv w:val="1"/>
      <w:marLeft w:val="0"/>
      <w:marRight w:val="0"/>
      <w:marTop w:val="0"/>
      <w:marBottom w:val="0"/>
      <w:divBdr>
        <w:top w:val="none" w:sz="0" w:space="0" w:color="auto"/>
        <w:left w:val="none" w:sz="0" w:space="0" w:color="auto"/>
        <w:bottom w:val="none" w:sz="0" w:space="0" w:color="auto"/>
        <w:right w:val="none" w:sz="0" w:space="0" w:color="auto"/>
      </w:divBdr>
    </w:div>
    <w:div w:id="1401365031">
      <w:bodyDiv w:val="1"/>
      <w:marLeft w:val="0"/>
      <w:marRight w:val="0"/>
      <w:marTop w:val="0"/>
      <w:marBottom w:val="0"/>
      <w:divBdr>
        <w:top w:val="none" w:sz="0" w:space="0" w:color="auto"/>
        <w:left w:val="none" w:sz="0" w:space="0" w:color="auto"/>
        <w:bottom w:val="none" w:sz="0" w:space="0" w:color="auto"/>
        <w:right w:val="none" w:sz="0" w:space="0" w:color="auto"/>
      </w:divBdr>
    </w:div>
    <w:div w:id="1401907449">
      <w:bodyDiv w:val="1"/>
      <w:marLeft w:val="0"/>
      <w:marRight w:val="0"/>
      <w:marTop w:val="0"/>
      <w:marBottom w:val="0"/>
      <w:divBdr>
        <w:top w:val="none" w:sz="0" w:space="0" w:color="auto"/>
        <w:left w:val="none" w:sz="0" w:space="0" w:color="auto"/>
        <w:bottom w:val="none" w:sz="0" w:space="0" w:color="auto"/>
        <w:right w:val="none" w:sz="0" w:space="0" w:color="auto"/>
      </w:divBdr>
    </w:div>
    <w:div w:id="1404447682">
      <w:bodyDiv w:val="1"/>
      <w:marLeft w:val="0"/>
      <w:marRight w:val="0"/>
      <w:marTop w:val="0"/>
      <w:marBottom w:val="0"/>
      <w:divBdr>
        <w:top w:val="none" w:sz="0" w:space="0" w:color="auto"/>
        <w:left w:val="none" w:sz="0" w:space="0" w:color="auto"/>
        <w:bottom w:val="none" w:sz="0" w:space="0" w:color="auto"/>
        <w:right w:val="none" w:sz="0" w:space="0" w:color="auto"/>
      </w:divBdr>
    </w:div>
    <w:div w:id="1418482630">
      <w:bodyDiv w:val="1"/>
      <w:marLeft w:val="0"/>
      <w:marRight w:val="0"/>
      <w:marTop w:val="0"/>
      <w:marBottom w:val="0"/>
      <w:divBdr>
        <w:top w:val="none" w:sz="0" w:space="0" w:color="auto"/>
        <w:left w:val="none" w:sz="0" w:space="0" w:color="auto"/>
        <w:bottom w:val="none" w:sz="0" w:space="0" w:color="auto"/>
        <w:right w:val="none" w:sz="0" w:space="0" w:color="auto"/>
      </w:divBdr>
    </w:div>
    <w:div w:id="1423447920">
      <w:bodyDiv w:val="1"/>
      <w:marLeft w:val="0"/>
      <w:marRight w:val="0"/>
      <w:marTop w:val="0"/>
      <w:marBottom w:val="0"/>
      <w:divBdr>
        <w:top w:val="none" w:sz="0" w:space="0" w:color="auto"/>
        <w:left w:val="none" w:sz="0" w:space="0" w:color="auto"/>
        <w:bottom w:val="none" w:sz="0" w:space="0" w:color="auto"/>
        <w:right w:val="none" w:sz="0" w:space="0" w:color="auto"/>
      </w:divBdr>
    </w:div>
    <w:div w:id="1430077512">
      <w:bodyDiv w:val="1"/>
      <w:marLeft w:val="0"/>
      <w:marRight w:val="0"/>
      <w:marTop w:val="0"/>
      <w:marBottom w:val="0"/>
      <w:divBdr>
        <w:top w:val="none" w:sz="0" w:space="0" w:color="auto"/>
        <w:left w:val="none" w:sz="0" w:space="0" w:color="auto"/>
        <w:bottom w:val="none" w:sz="0" w:space="0" w:color="auto"/>
        <w:right w:val="none" w:sz="0" w:space="0" w:color="auto"/>
      </w:divBdr>
    </w:div>
    <w:div w:id="1437286733">
      <w:bodyDiv w:val="1"/>
      <w:marLeft w:val="0"/>
      <w:marRight w:val="0"/>
      <w:marTop w:val="0"/>
      <w:marBottom w:val="0"/>
      <w:divBdr>
        <w:top w:val="none" w:sz="0" w:space="0" w:color="auto"/>
        <w:left w:val="none" w:sz="0" w:space="0" w:color="auto"/>
        <w:bottom w:val="none" w:sz="0" w:space="0" w:color="auto"/>
        <w:right w:val="none" w:sz="0" w:space="0" w:color="auto"/>
      </w:divBdr>
    </w:div>
    <w:div w:id="1437560982">
      <w:bodyDiv w:val="1"/>
      <w:marLeft w:val="0"/>
      <w:marRight w:val="0"/>
      <w:marTop w:val="0"/>
      <w:marBottom w:val="0"/>
      <w:divBdr>
        <w:top w:val="none" w:sz="0" w:space="0" w:color="auto"/>
        <w:left w:val="none" w:sz="0" w:space="0" w:color="auto"/>
        <w:bottom w:val="none" w:sz="0" w:space="0" w:color="auto"/>
        <w:right w:val="none" w:sz="0" w:space="0" w:color="auto"/>
      </w:divBdr>
    </w:div>
    <w:div w:id="1441990832">
      <w:bodyDiv w:val="1"/>
      <w:marLeft w:val="0"/>
      <w:marRight w:val="0"/>
      <w:marTop w:val="0"/>
      <w:marBottom w:val="0"/>
      <w:divBdr>
        <w:top w:val="none" w:sz="0" w:space="0" w:color="auto"/>
        <w:left w:val="none" w:sz="0" w:space="0" w:color="auto"/>
        <w:bottom w:val="none" w:sz="0" w:space="0" w:color="auto"/>
        <w:right w:val="none" w:sz="0" w:space="0" w:color="auto"/>
      </w:divBdr>
    </w:div>
    <w:div w:id="1445425248">
      <w:bodyDiv w:val="1"/>
      <w:marLeft w:val="0"/>
      <w:marRight w:val="0"/>
      <w:marTop w:val="0"/>
      <w:marBottom w:val="0"/>
      <w:divBdr>
        <w:top w:val="none" w:sz="0" w:space="0" w:color="auto"/>
        <w:left w:val="none" w:sz="0" w:space="0" w:color="auto"/>
        <w:bottom w:val="none" w:sz="0" w:space="0" w:color="auto"/>
        <w:right w:val="none" w:sz="0" w:space="0" w:color="auto"/>
      </w:divBdr>
    </w:div>
    <w:div w:id="1454516290">
      <w:bodyDiv w:val="1"/>
      <w:marLeft w:val="0"/>
      <w:marRight w:val="0"/>
      <w:marTop w:val="0"/>
      <w:marBottom w:val="0"/>
      <w:divBdr>
        <w:top w:val="none" w:sz="0" w:space="0" w:color="auto"/>
        <w:left w:val="none" w:sz="0" w:space="0" w:color="auto"/>
        <w:bottom w:val="none" w:sz="0" w:space="0" w:color="auto"/>
        <w:right w:val="none" w:sz="0" w:space="0" w:color="auto"/>
      </w:divBdr>
    </w:div>
    <w:div w:id="1454638103">
      <w:bodyDiv w:val="1"/>
      <w:marLeft w:val="0"/>
      <w:marRight w:val="0"/>
      <w:marTop w:val="0"/>
      <w:marBottom w:val="0"/>
      <w:divBdr>
        <w:top w:val="none" w:sz="0" w:space="0" w:color="auto"/>
        <w:left w:val="none" w:sz="0" w:space="0" w:color="auto"/>
        <w:bottom w:val="none" w:sz="0" w:space="0" w:color="auto"/>
        <w:right w:val="none" w:sz="0" w:space="0" w:color="auto"/>
      </w:divBdr>
    </w:div>
    <w:div w:id="1460997410">
      <w:bodyDiv w:val="1"/>
      <w:marLeft w:val="0"/>
      <w:marRight w:val="0"/>
      <w:marTop w:val="0"/>
      <w:marBottom w:val="0"/>
      <w:divBdr>
        <w:top w:val="none" w:sz="0" w:space="0" w:color="auto"/>
        <w:left w:val="none" w:sz="0" w:space="0" w:color="auto"/>
        <w:bottom w:val="none" w:sz="0" w:space="0" w:color="auto"/>
        <w:right w:val="none" w:sz="0" w:space="0" w:color="auto"/>
      </w:divBdr>
    </w:div>
    <w:div w:id="1464811773">
      <w:bodyDiv w:val="1"/>
      <w:marLeft w:val="0"/>
      <w:marRight w:val="0"/>
      <w:marTop w:val="0"/>
      <w:marBottom w:val="0"/>
      <w:divBdr>
        <w:top w:val="none" w:sz="0" w:space="0" w:color="auto"/>
        <w:left w:val="none" w:sz="0" w:space="0" w:color="auto"/>
        <w:bottom w:val="none" w:sz="0" w:space="0" w:color="auto"/>
        <w:right w:val="none" w:sz="0" w:space="0" w:color="auto"/>
      </w:divBdr>
    </w:div>
    <w:div w:id="1477917152">
      <w:bodyDiv w:val="1"/>
      <w:marLeft w:val="0"/>
      <w:marRight w:val="0"/>
      <w:marTop w:val="0"/>
      <w:marBottom w:val="0"/>
      <w:divBdr>
        <w:top w:val="none" w:sz="0" w:space="0" w:color="auto"/>
        <w:left w:val="none" w:sz="0" w:space="0" w:color="auto"/>
        <w:bottom w:val="none" w:sz="0" w:space="0" w:color="auto"/>
        <w:right w:val="none" w:sz="0" w:space="0" w:color="auto"/>
      </w:divBdr>
    </w:div>
    <w:div w:id="1483347521">
      <w:bodyDiv w:val="1"/>
      <w:marLeft w:val="0"/>
      <w:marRight w:val="0"/>
      <w:marTop w:val="0"/>
      <w:marBottom w:val="0"/>
      <w:divBdr>
        <w:top w:val="none" w:sz="0" w:space="0" w:color="auto"/>
        <w:left w:val="none" w:sz="0" w:space="0" w:color="auto"/>
        <w:bottom w:val="none" w:sz="0" w:space="0" w:color="auto"/>
        <w:right w:val="none" w:sz="0" w:space="0" w:color="auto"/>
      </w:divBdr>
    </w:div>
    <w:div w:id="1502354828">
      <w:bodyDiv w:val="1"/>
      <w:marLeft w:val="0"/>
      <w:marRight w:val="0"/>
      <w:marTop w:val="0"/>
      <w:marBottom w:val="0"/>
      <w:divBdr>
        <w:top w:val="none" w:sz="0" w:space="0" w:color="auto"/>
        <w:left w:val="none" w:sz="0" w:space="0" w:color="auto"/>
        <w:bottom w:val="none" w:sz="0" w:space="0" w:color="auto"/>
        <w:right w:val="none" w:sz="0" w:space="0" w:color="auto"/>
      </w:divBdr>
    </w:div>
    <w:div w:id="1503669019">
      <w:bodyDiv w:val="1"/>
      <w:marLeft w:val="0"/>
      <w:marRight w:val="0"/>
      <w:marTop w:val="0"/>
      <w:marBottom w:val="0"/>
      <w:divBdr>
        <w:top w:val="none" w:sz="0" w:space="0" w:color="auto"/>
        <w:left w:val="none" w:sz="0" w:space="0" w:color="auto"/>
        <w:bottom w:val="none" w:sz="0" w:space="0" w:color="auto"/>
        <w:right w:val="none" w:sz="0" w:space="0" w:color="auto"/>
      </w:divBdr>
    </w:div>
    <w:div w:id="1504933944">
      <w:bodyDiv w:val="1"/>
      <w:marLeft w:val="0"/>
      <w:marRight w:val="0"/>
      <w:marTop w:val="0"/>
      <w:marBottom w:val="0"/>
      <w:divBdr>
        <w:top w:val="none" w:sz="0" w:space="0" w:color="auto"/>
        <w:left w:val="none" w:sz="0" w:space="0" w:color="auto"/>
        <w:bottom w:val="none" w:sz="0" w:space="0" w:color="auto"/>
        <w:right w:val="none" w:sz="0" w:space="0" w:color="auto"/>
      </w:divBdr>
    </w:div>
    <w:div w:id="1513177281">
      <w:bodyDiv w:val="1"/>
      <w:marLeft w:val="0"/>
      <w:marRight w:val="0"/>
      <w:marTop w:val="0"/>
      <w:marBottom w:val="0"/>
      <w:divBdr>
        <w:top w:val="none" w:sz="0" w:space="0" w:color="auto"/>
        <w:left w:val="none" w:sz="0" w:space="0" w:color="auto"/>
        <w:bottom w:val="none" w:sz="0" w:space="0" w:color="auto"/>
        <w:right w:val="none" w:sz="0" w:space="0" w:color="auto"/>
      </w:divBdr>
    </w:div>
    <w:div w:id="1522473714">
      <w:bodyDiv w:val="1"/>
      <w:marLeft w:val="0"/>
      <w:marRight w:val="0"/>
      <w:marTop w:val="0"/>
      <w:marBottom w:val="0"/>
      <w:divBdr>
        <w:top w:val="none" w:sz="0" w:space="0" w:color="auto"/>
        <w:left w:val="none" w:sz="0" w:space="0" w:color="auto"/>
        <w:bottom w:val="none" w:sz="0" w:space="0" w:color="auto"/>
        <w:right w:val="none" w:sz="0" w:space="0" w:color="auto"/>
      </w:divBdr>
    </w:div>
    <w:div w:id="1532887428">
      <w:bodyDiv w:val="1"/>
      <w:marLeft w:val="0"/>
      <w:marRight w:val="0"/>
      <w:marTop w:val="0"/>
      <w:marBottom w:val="0"/>
      <w:divBdr>
        <w:top w:val="none" w:sz="0" w:space="0" w:color="auto"/>
        <w:left w:val="none" w:sz="0" w:space="0" w:color="auto"/>
        <w:bottom w:val="none" w:sz="0" w:space="0" w:color="auto"/>
        <w:right w:val="none" w:sz="0" w:space="0" w:color="auto"/>
      </w:divBdr>
    </w:div>
    <w:div w:id="1536192611">
      <w:bodyDiv w:val="1"/>
      <w:marLeft w:val="0"/>
      <w:marRight w:val="0"/>
      <w:marTop w:val="0"/>
      <w:marBottom w:val="0"/>
      <w:divBdr>
        <w:top w:val="none" w:sz="0" w:space="0" w:color="auto"/>
        <w:left w:val="none" w:sz="0" w:space="0" w:color="auto"/>
        <w:bottom w:val="none" w:sz="0" w:space="0" w:color="auto"/>
        <w:right w:val="none" w:sz="0" w:space="0" w:color="auto"/>
      </w:divBdr>
    </w:div>
    <w:div w:id="1545171873">
      <w:bodyDiv w:val="1"/>
      <w:marLeft w:val="0"/>
      <w:marRight w:val="0"/>
      <w:marTop w:val="0"/>
      <w:marBottom w:val="0"/>
      <w:divBdr>
        <w:top w:val="none" w:sz="0" w:space="0" w:color="auto"/>
        <w:left w:val="none" w:sz="0" w:space="0" w:color="auto"/>
        <w:bottom w:val="none" w:sz="0" w:space="0" w:color="auto"/>
        <w:right w:val="none" w:sz="0" w:space="0" w:color="auto"/>
      </w:divBdr>
    </w:div>
    <w:div w:id="1554000773">
      <w:bodyDiv w:val="1"/>
      <w:marLeft w:val="0"/>
      <w:marRight w:val="0"/>
      <w:marTop w:val="0"/>
      <w:marBottom w:val="0"/>
      <w:divBdr>
        <w:top w:val="none" w:sz="0" w:space="0" w:color="auto"/>
        <w:left w:val="none" w:sz="0" w:space="0" w:color="auto"/>
        <w:bottom w:val="none" w:sz="0" w:space="0" w:color="auto"/>
        <w:right w:val="none" w:sz="0" w:space="0" w:color="auto"/>
      </w:divBdr>
    </w:div>
    <w:div w:id="1576739416">
      <w:bodyDiv w:val="1"/>
      <w:marLeft w:val="0"/>
      <w:marRight w:val="0"/>
      <w:marTop w:val="0"/>
      <w:marBottom w:val="0"/>
      <w:divBdr>
        <w:top w:val="none" w:sz="0" w:space="0" w:color="auto"/>
        <w:left w:val="none" w:sz="0" w:space="0" w:color="auto"/>
        <w:bottom w:val="none" w:sz="0" w:space="0" w:color="auto"/>
        <w:right w:val="none" w:sz="0" w:space="0" w:color="auto"/>
      </w:divBdr>
    </w:div>
    <w:div w:id="1578317474">
      <w:bodyDiv w:val="1"/>
      <w:marLeft w:val="0"/>
      <w:marRight w:val="0"/>
      <w:marTop w:val="0"/>
      <w:marBottom w:val="0"/>
      <w:divBdr>
        <w:top w:val="none" w:sz="0" w:space="0" w:color="auto"/>
        <w:left w:val="none" w:sz="0" w:space="0" w:color="auto"/>
        <w:bottom w:val="none" w:sz="0" w:space="0" w:color="auto"/>
        <w:right w:val="none" w:sz="0" w:space="0" w:color="auto"/>
      </w:divBdr>
    </w:div>
    <w:div w:id="1578705824">
      <w:bodyDiv w:val="1"/>
      <w:marLeft w:val="0"/>
      <w:marRight w:val="0"/>
      <w:marTop w:val="0"/>
      <w:marBottom w:val="0"/>
      <w:divBdr>
        <w:top w:val="none" w:sz="0" w:space="0" w:color="auto"/>
        <w:left w:val="none" w:sz="0" w:space="0" w:color="auto"/>
        <w:bottom w:val="none" w:sz="0" w:space="0" w:color="auto"/>
        <w:right w:val="none" w:sz="0" w:space="0" w:color="auto"/>
      </w:divBdr>
    </w:div>
    <w:div w:id="1582715048">
      <w:bodyDiv w:val="1"/>
      <w:marLeft w:val="0"/>
      <w:marRight w:val="0"/>
      <w:marTop w:val="0"/>
      <w:marBottom w:val="0"/>
      <w:divBdr>
        <w:top w:val="none" w:sz="0" w:space="0" w:color="auto"/>
        <w:left w:val="none" w:sz="0" w:space="0" w:color="auto"/>
        <w:bottom w:val="none" w:sz="0" w:space="0" w:color="auto"/>
        <w:right w:val="none" w:sz="0" w:space="0" w:color="auto"/>
      </w:divBdr>
    </w:div>
    <w:div w:id="1589197984">
      <w:bodyDiv w:val="1"/>
      <w:marLeft w:val="0"/>
      <w:marRight w:val="0"/>
      <w:marTop w:val="0"/>
      <w:marBottom w:val="0"/>
      <w:divBdr>
        <w:top w:val="none" w:sz="0" w:space="0" w:color="auto"/>
        <w:left w:val="none" w:sz="0" w:space="0" w:color="auto"/>
        <w:bottom w:val="none" w:sz="0" w:space="0" w:color="auto"/>
        <w:right w:val="none" w:sz="0" w:space="0" w:color="auto"/>
      </w:divBdr>
    </w:div>
    <w:div w:id="1602689388">
      <w:bodyDiv w:val="1"/>
      <w:marLeft w:val="0"/>
      <w:marRight w:val="0"/>
      <w:marTop w:val="0"/>
      <w:marBottom w:val="0"/>
      <w:divBdr>
        <w:top w:val="none" w:sz="0" w:space="0" w:color="auto"/>
        <w:left w:val="none" w:sz="0" w:space="0" w:color="auto"/>
        <w:bottom w:val="none" w:sz="0" w:space="0" w:color="auto"/>
        <w:right w:val="none" w:sz="0" w:space="0" w:color="auto"/>
      </w:divBdr>
    </w:div>
    <w:div w:id="1609777747">
      <w:bodyDiv w:val="1"/>
      <w:marLeft w:val="0"/>
      <w:marRight w:val="0"/>
      <w:marTop w:val="0"/>
      <w:marBottom w:val="0"/>
      <w:divBdr>
        <w:top w:val="none" w:sz="0" w:space="0" w:color="auto"/>
        <w:left w:val="none" w:sz="0" w:space="0" w:color="auto"/>
        <w:bottom w:val="none" w:sz="0" w:space="0" w:color="auto"/>
        <w:right w:val="none" w:sz="0" w:space="0" w:color="auto"/>
      </w:divBdr>
    </w:div>
    <w:div w:id="1610235065">
      <w:bodyDiv w:val="1"/>
      <w:marLeft w:val="0"/>
      <w:marRight w:val="0"/>
      <w:marTop w:val="0"/>
      <w:marBottom w:val="0"/>
      <w:divBdr>
        <w:top w:val="none" w:sz="0" w:space="0" w:color="auto"/>
        <w:left w:val="none" w:sz="0" w:space="0" w:color="auto"/>
        <w:bottom w:val="none" w:sz="0" w:space="0" w:color="auto"/>
        <w:right w:val="none" w:sz="0" w:space="0" w:color="auto"/>
      </w:divBdr>
    </w:div>
    <w:div w:id="1614554716">
      <w:bodyDiv w:val="1"/>
      <w:marLeft w:val="0"/>
      <w:marRight w:val="0"/>
      <w:marTop w:val="0"/>
      <w:marBottom w:val="0"/>
      <w:divBdr>
        <w:top w:val="none" w:sz="0" w:space="0" w:color="auto"/>
        <w:left w:val="none" w:sz="0" w:space="0" w:color="auto"/>
        <w:bottom w:val="none" w:sz="0" w:space="0" w:color="auto"/>
        <w:right w:val="none" w:sz="0" w:space="0" w:color="auto"/>
      </w:divBdr>
    </w:div>
    <w:div w:id="1624775832">
      <w:bodyDiv w:val="1"/>
      <w:marLeft w:val="0"/>
      <w:marRight w:val="0"/>
      <w:marTop w:val="0"/>
      <w:marBottom w:val="0"/>
      <w:divBdr>
        <w:top w:val="none" w:sz="0" w:space="0" w:color="auto"/>
        <w:left w:val="none" w:sz="0" w:space="0" w:color="auto"/>
        <w:bottom w:val="none" w:sz="0" w:space="0" w:color="auto"/>
        <w:right w:val="none" w:sz="0" w:space="0" w:color="auto"/>
      </w:divBdr>
    </w:div>
    <w:div w:id="1626810077">
      <w:bodyDiv w:val="1"/>
      <w:marLeft w:val="0"/>
      <w:marRight w:val="0"/>
      <w:marTop w:val="0"/>
      <w:marBottom w:val="0"/>
      <w:divBdr>
        <w:top w:val="none" w:sz="0" w:space="0" w:color="auto"/>
        <w:left w:val="none" w:sz="0" w:space="0" w:color="auto"/>
        <w:bottom w:val="none" w:sz="0" w:space="0" w:color="auto"/>
        <w:right w:val="none" w:sz="0" w:space="0" w:color="auto"/>
      </w:divBdr>
    </w:div>
    <w:div w:id="1627926843">
      <w:bodyDiv w:val="1"/>
      <w:marLeft w:val="0"/>
      <w:marRight w:val="0"/>
      <w:marTop w:val="0"/>
      <w:marBottom w:val="0"/>
      <w:divBdr>
        <w:top w:val="none" w:sz="0" w:space="0" w:color="auto"/>
        <w:left w:val="none" w:sz="0" w:space="0" w:color="auto"/>
        <w:bottom w:val="none" w:sz="0" w:space="0" w:color="auto"/>
        <w:right w:val="none" w:sz="0" w:space="0" w:color="auto"/>
      </w:divBdr>
    </w:div>
    <w:div w:id="1631665168">
      <w:bodyDiv w:val="1"/>
      <w:marLeft w:val="0"/>
      <w:marRight w:val="0"/>
      <w:marTop w:val="0"/>
      <w:marBottom w:val="0"/>
      <w:divBdr>
        <w:top w:val="none" w:sz="0" w:space="0" w:color="auto"/>
        <w:left w:val="none" w:sz="0" w:space="0" w:color="auto"/>
        <w:bottom w:val="none" w:sz="0" w:space="0" w:color="auto"/>
        <w:right w:val="none" w:sz="0" w:space="0" w:color="auto"/>
      </w:divBdr>
    </w:div>
    <w:div w:id="1647204940">
      <w:bodyDiv w:val="1"/>
      <w:marLeft w:val="0"/>
      <w:marRight w:val="0"/>
      <w:marTop w:val="0"/>
      <w:marBottom w:val="0"/>
      <w:divBdr>
        <w:top w:val="none" w:sz="0" w:space="0" w:color="auto"/>
        <w:left w:val="none" w:sz="0" w:space="0" w:color="auto"/>
        <w:bottom w:val="none" w:sz="0" w:space="0" w:color="auto"/>
        <w:right w:val="none" w:sz="0" w:space="0" w:color="auto"/>
      </w:divBdr>
    </w:div>
    <w:div w:id="1649476680">
      <w:bodyDiv w:val="1"/>
      <w:marLeft w:val="0"/>
      <w:marRight w:val="0"/>
      <w:marTop w:val="0"/>
      <w:marBottom w:val="0"/>
      <w:divBdr>
        <w:top w:val="none" w:sz="0" w:space="0" w:color="auto"/>
        <w:left w:val="none" w:sz="0" w:space="0" w:color="auto"/>
        <w:bottom w:val="none" w:sz="0" w:space="0" w:color="auto"/>
        <w:right w:val="none" w:sz="0" w:space="0" w:color="auto"/>
      </w:divBdr>
    </w:div>
    <w:div w:id="1658417555">
      <w:bodyDiv w:val="1"/>
      <w:marLeft w:val="0"/>
      <w:marRight w:val="0"/>
      <w:marTop w:val="0"/>
      <w:marBottom w:val="0"/>
      <w:divBdr>
        <w:top w:val="none" w:sz="0" w:space="0" w:color="auto"/>
        <w:left w:val="none" w:sz="0" w:space="0" w:color="auto"/>
        <w:bottom w:val="none" w:sz="0" w:space="0" w:color="auto"/>
        <w:right w:val="none" w:sz="0" w:space="0" w:color="auto"/>
      </w:divBdr>
    </w:div>
    <w:div w:id="1687293818">
      <w:bodyDiv w:val="1"/>
      <w:marLeft w:val="0"/>
      <w:marRight w:val="0"/>
      <w:marTop w:val="0"/>
      <w:marBottom w:val="0"/>
      <w:divBdr>
        <w:top w:val="none" w:sz="0" w:space="0" w:color="auto"/>
        <w:left w:val="none" w:sz="0" w:space="0" w:color="auto"/>
        <w:bottom w:val="none" w:sz="0" w:space="0" w:color="auto"/>
        <w:right w:val="none" w:sz="0" w:space="0" w:color="auto"/>
      </w:divBdr>
    </w:div>
    <w:div w:id="1690520209">
      <w:bodyDiv w:val="1"/>
      <w:marLeft w:val="0"/>
      <w:marRight w:val="0"/>
      <w:marTop w:val="0"/>
      <w:marBottom w:val="0"/>
      <w:divBdr>
        <w:top w:val="none" w:sz="0" w:space="0" w:color="auto"/>
        <w:left w:val="none" w:sz="0" w:space="0" w:color="auto"/>
        <w:bottom w:val="none" w:sz="0" w:space="0" w:color="auto"/>
        <w:right w:val="none" w:sz="0" w:space="0" w:color="auto"/>
      </w:divBdr>
    </w:div>
    <w:div w:id="1692876273">
      <w:bodyDiv w:val="1"/>
      <w:marLeft w:val="0"/>
      <w:marRight w:val="0"/>
      <w:marTop w:val="0"/>
      <w:marBottom w:val="0"/>
      <w:divBdr>
        <w:top w:val="none" w:sz="0" w:space="0" w:color="auto"/>
        <w:left w:val="none" w:sz="0" w:space="0" w:color="auto"/>
        <w:bottom w:val="none" w:sz="0" w:space="0" w:color="auto"/>
        <w:right w:val="none" w:sz="0" w:space="0" w:color="auto"/>
      </w:divBdr>
    </w:div>
    <w:div w:id="1698115771">
      <w:bodyDiv w:val="1"/>
      <w:marLeft w:val="0"/>
      <w:marRight w:val="0"/>
      <w:marTop w:val="0"/>
      <w:marBottom w:val="0"/>
      <w:divBdr>
        <w:top w:val="none" w:sz="0" w:space="0" w:color="auto"/>
        <w:left w:val="none" w:sz="0" w:space="0" w:color="auto"/>
        <w:bottom w:val="none" w:sz="0" w:space="0" w:color="auto"/>
        <w:right w:val="none" w:sz="0" w:space="0" w:color="auto"/>
      </w:divBdr>
    </w:div>
    <w:div w:id="1707677606">
      <w:bodyDiv w:val="1"/>
      <w:marLeft w:val="0"/>
      <w:marRight w:val="0"/>
      <w:marTop w:val="0"/>
      <w:marBottom w:val="0"/>
      <w:divBdr>
        <w:top w:val="none" w:sz="0" w:space="0" w:color="auto"/>
        <w:left w:val="none" w:sz="0" w:space="0" w:color="auto"/>
        <w:bottom w:val="none" w:sz="0" w:space="0" w:color="auto"/>
        <w:right w:val="none" w:sz="0" w:space="0" w:color="auto"/>
      </w:divBdr>
    </w:div>
    <w:div w:id="1716420376">
      <w:bodyDiv w:val="1"/>
      <w:marLeft w:val="0"/>
      <w:marRight w:val="0"/>
      <w:marTop w:val="0"/>
      <w:marBottom w:val="0"/>
      <w:divBdr>
        <w:top w:val="none" w:sz="0" w:space="0" w:color="auto"/>
        <w:left w:val="none" w:sz="0" w:space="0" w:color="auto"/>
        <w:bottom w:val="none" w:sz="0" w:space="0" w:color="auto"/>
        <w:right w:val="none" w:sz="0" w:space="0" w:color="auto"/>
      </w:divBdr>
    </w:div>
    <w:div w:id="1724477562">
      <w:bodyDiv w:val="1"/>
      <w:marLeft w:val="0"/>
      <w:marRight w:val="0"/>
      <w:marTop w:val="0"/>
      <w:marBottom w:val="0"/>
      <w:divBdr>
        <w:top w:val="none" w:sz="0" w:space="0" w:color="auto"/>
        <w:left w:val="none" w:sz="0" w:space="0" w:color="auto"/>
        <w:bottom w:val="none" w:sz="0" w:space="0" w:color="auto"/>
        <w:right w:val="none" w:sz="0" w:space="0" w:color="auto"/>
      </w:divBdr>
    </w:div>
    <w:div w:id="1733506648">
      <w:bodyDiv w:val="1"/>
      <w:marLeft w:val="0"/>
      <w:marRight w:val="0"/>
      <w:marTop w:val="0"/>
      <w:marBottom w:val="0"/>
      <w:divBdr>
        <w:top w:val="none" w:sz="0" w:space="0" w:color="auto"/>
        <w:left w:val="none" w:sz="0" w:space="0" w:color="auto"/>
        <w:bottom w:val="none" w:sz="0" w:space="0" w:color="auto"/>
        <w:right w:val="none" w:sz="0" w:space="0" w:color="auto"/>
      </w:divBdr>
    </w:div>
    <w:div w:id="1733891520">
      <w:bodyDiv w:val="1"/>
      <w:marLeft w:val="0"/>
      <w:marRight w:val="0"/>
      <w:marTop w:val="0"/>
      <w:marBottom w:val="0"/>
      <w:divBdr>
        <w:top w:val="none" w:sz="0" w:space="0" w:color="auto"/>
        <w:left w:val="none" w:sz="0" w:space="0" w:color="auto"/>
        <w:bottom w:val="none" w:sz="0" w:space="0" w:color="auto"/>
        <w:right w:val="none" w:sz="0" w:space="0" w:color="auto"/>
      </w:divBdr>
    </w:div>
    <w:div w:id="1738934513">
      <w:bodyDiv w:val="1"/>
      <w:marLeft w:val="0"/>
      <w:marRight w:val="0"/>
      <w:marTop w:val="0"/>
      <w:marBottom w:val="0"/>
      <w:divBdr>
        <w:top w:val="none" w:sz="0" w:space="0" w:color="auto"/>
        <w:left w:val="none" w:sz="0" w:space="0" w:color="auto"/>
        <w:bottom w:val="none" w:sz="0" w:space="0" w:color="auto"/>
        <w:right w:val="none" w:sz="0" w:space="0" w:color="auto"/>
      </w:divBdr>
    </w:div>
    <w:div w:id="1750153542">
      <w:bodyDiv w:val="1"/>
      <w:marLeft w:val="0"/>
      <w:marRight w:val="0"/>
      <w:marTop w:val="0"/>
      <w:marBottom w:val="0"/>
      <w:divBdr>
        <w:top w:val="none" w:sz="0" w:space="0" w:color="auto"/>
        <w:left w:val="none" w:sz="0" w:space="0" w:color="auto"/>
        <w:bottom w:val="none" w:sz="0" w:space="0" w:color="auto"/>
        <w:right w:val="none" w:sz="0" w:space="0" w:color="auto"/>
      </w:divBdr>
    </w:div>
    <w:div w:id="1750225253">
      <w:bodyDiv w:val="1"/>
      <w:marLeft w:val="0"/>
      <w:marRight w:val="0"/>
      <w:marTop w:val="0"/>
      <w:marBottom w:val="0"/>
      <w:divBdr>
        <w:top w:val="none" w:sz="0" w:space="0" w:color="auto"/>
        <w:left w:val="none" w:sz="0" w:space="0" w:color="auto"/>
        <w:bottom w:val="none" w:sz="0" w:space="0" w:color="auto"/>
        <w:right w:val="none" w:sz="0" w:space="0" w:color="auto"/>
      </w:divBdr>
    </w:div>
    <w:div w:id="1784500361">
      <w:bodyDiv w:val="1"/>
      <w:marLeft w:val="0"/>
      <w:marRight w:val="0"/>
      <w:marTop w:val="0"/>
      <w:marBottom w:val="0"/>
      <w:divBdr>
        <w:top w:val="none" w:sz="0" w:space="0" w:color="auto"/>
        <w:left w:val="none" w:sz="0" w:space="0" w:color="auto"/>
        <w:bottom w:val="none" w:sz="0" w:space="0" w:color="auto"/>
        <w:right w:val="none" w:sz="0" w:space="0" w:color="auto"/>
      </w:divBdr>
    </w:div>
    <w:div w:id="1788158107">
      <w:bodyDiv w:val="1"/>
      <w:marLeft w:val="0"/>
      <w:marRight w:val="0"/>
      <w:marTop w:val="0"/>
      <w:marBottom w:val="0"/>
      <w:divBdr>
        <w:top w:val="none" w:sz="0" w:space="0" w:color="auto"/>
        <w:left w:val="none" w:sz="0" w:space="0" w:color="auto"/>
        <w:bottom w:val="none" w:sz="0" w:space="0" w:color="auto"/>
        <w:right w:val="none" w:sz="0" w:space="0" w:color="auto"/>
      </w:divBdr>
    </w:div>
    <w:div w:id="1794472290">
      <w:bodyDiv w:val="1"/>
      <w:marLeft w:val="0"/>
      <w:marRight w:val="0"/>
      <w:marTop w:val="0"/>
      <w:marBottom w:val="0"/>
      <w:divBdr>
        <w:top w:val="none" w:sz="0" w:space="0" w:color="auto"/>
        <w:left w:val="none" w:sz="0" w:space="0" w:color="auto"/>
        <w:bottom w:val="none" w:sz="0" w:space="0" w:color="auto"/>
        <w:right w:val="none" w:sz="0" w:space="0" w:color="auto"/>
      </w:divBdr>
    </w:div>
    <w:div w:id="1808353555">
      <w:bodyDiv w:val="1"/>
      <w:marLeft w:val="0"/>
      <w:marRight w:val="0"/>
      <w:marTop w:val="0"/>
      <w:marBottom w:val="0"/>
      <w:divBdr>
        <w:top w:val="none" w:sz="0" w:space="0" w:color="auto"/>
        <w:left w:val="none" w:sz="0" w:space="0" w:color="auto"/>
        <w:bottom w:val="none" w:sz="0" w:space="0" w:color="auto"/>
        <w:right w:val="none" w:sz="0" w:space="0" w:color="auto"/>
      </w:divBdr>
    </w:div>
    <w:div w:id="1814713531">
      <w:bodyDiv w:val="1"/>
      <w:marLeft w:val="0"/>
      <w:marRight w:val="0"/>
      <w:marTop w:val="0"/>
      <w:marBottom w:val="0"/>
      <w:divBdr>
        <w:top w:val="none" w:sz="0" w:space="0" w:color="auto"/>
        <w:left w:val="none" w:sz="0" w:space="0" w:color="auto"/>
        <w:bottom w:val="none" w:sz="0" w:space="0" w:color="auto"/>
        <w:right w:val="none" w:sz="0" w:space="0" w:color="auto"/>
      </w:divBdr>
    </w:div>
    <w:div w:id="1815640656">
      <w:bodyDiv w:val="1"/>
      <w:marLeft w:val="0"/>
      <w:marRight w:val="0"/>
      <w:marTop w:val="0"/>
      <w:marBottom w:val="0"/>
      <w:divBdr>
        <w:top w:val="none" w:sz="0" w:space="0" w:color="auto"/>
        <w:left w:val="none" w:sz="0" w:space="0" w:color="auto"/>
        <w:bottom w:val="none" w:sz="0" w:space="0" w:color="auto"/>
        <w:right w:val="none" w:sz="0" w:space="0" w:color="auto"/>
      </w:divBdr>
    </w:div>
    <w:div w:id="1828814329">
      <w:bodyDiv w:val="1"/>
      <w:marLeft w:val="0"/>
      <w:marRight w:val="0"/>
      <w:marTop w:val="0"/>
      <w:marBottom w:val="0"/>
      <w:divBdr>
        <w:top w:val="none" w:sz="0" w:space="0" w:color="auto"/>
        <w:left w:val="none" w:sz="0" w:space="0" w:color="auto"/>
        <w:bottom w:val="none" w:sz="0" w:space="0" w:color="auto"/>
        <w:right w:val="none" w:sz="0" w:space="0" w:color="auto"/>
      </w:divBdr>
    </w:div>
    <w:div w:id="1828937237">
      <w:bodyDiv w:val="1"/>
      <w:marLeft w:val="0"/>
      <w:marRight w:val="0"/>
      <w:marTop w:val="0"/>
      <w:marBottom w:val="0"/>
      <w:divBdr>
        <w:top w:val="none" w:sz="0" w:space="0" w:color="auto"/>
        <w:left w:val="none" w:sz="0" w:space="0" w:color="auto"/>
        <w:bottom w:val="none" w:sz="0" w:space="0" w:color="auto"/>
        <w:right w:val="none" w:sz="0" w:space="0" w:color="auto"/>
      </w:divBdr>
    </w:div>
    <w:div w:id="1837525750">
      <w:bodyDiv w:val="1"/>
      <w:marLeft w:val="0"/>
      <w:marRight w:val="0"/>
      <w:marTop w:val="0"/>
      <w:marBottom w:val="0"/>
      <w:divBdr>
        <w:top w:val="none" w:sz="0" w:space="0" w:color="auto"/>
        <w:left w:val="none" w:sz="0" w:space="0" w:color="auto"/>
        <w:bottom w:val="none" w:sz="0" w:space="0" w:color="auto"/>
        <w:right w:val="none" w:sz="0" w:space="0" w:color="auto"/>
      </w:divBdr>
    </w:div>
    <w:div w:id="1847595149">
      <w:bodyDiv w:val="1"/>
      <w:marLeft w:val="0"/>
      <w:marRight w:val="0"/>
      <w:marTop w:val="0"/>
      <w:marBottom w:val="0"/>
      <w:divBdr>
        <w:top w:val="none" w:sz="0" w:space="0" w:color="auto"/>
        <w:left w:val="none" w:sz="0" w:space="0" w:color="auto"/>
        <w:bottom w:val="none" w:sz="0" w:space="0" w:color="auto"/>
        <w:right w:val="none" w:sz="0" w:space="0" w:color="auto"/>
      </w:divBdr>
    </w:div>
    <w:div w:id="1857763942">
      <w:bodyDiv w:val="1"/>
      <w:marLeft w:val="0"/>
      <w:marRight w:val="0"/>
      <w:marTop w:val="0"/>
      <w:marBottom w:val="0"/>
      <w:divBdr>
        <w:top w:val="none" w:sz="0" w:space="0" w:color="auto"/>
        <w:left w:val="none" w:sz="0" w:space="0" w:color="auto"/>
        <w:bottom w:val="none" w:sz="0" w:space="0" w:color="auto"/>
        <w:right w:val="none" w:sz="0" w:space="0" w:color="auto"/>
      </w:divBdr>
    </w:div>
    <w:div w:id="1857960174">
      <w:bodyDiv w:val="1"/>
      <w:marLeft w:val="0"/>
      <w:marRight w:val="0"/>
      <w:marTop w:val="0"/>
      <w:marBottom w:val="0"/>
      <w:divBdr>
        <w:top w:val="none" w:sz="0" w:space="0" w:color="auto"/>
        <w:left w:val="none" w:sz="0" w:space="0" w:color="auto"/>
        <w:bottom w:val="none" w:sz="0" w:space="0" w:color="auto"/>
        <w:right w:val="none" w:sz="0" w:space="0" w:color="auto"/>
      </w:divBdr>
    </w:div>
    <w:div w:id="1858350779">
      <w:bodyDiv w:val="1"/>
      <w:marLeft w:val="0"/>
      <w:marRight w:val="0"/>
      <w:marTop w:val="0"/>
      <w:marBottom w:val="0"/>
      <w:divBdr>
        <w:top w:val="none" w:sz="0" w:space="0" w:color="auto"/>
        <w:left w:val="none" w:sz="0" w:space="0" w:color="auto"/>
        <w:bottom w:val="none" w:sz="0" w:space="0" w:color="auto"/>
        <w:right w:val="none" w:sz="0" w:space="0" w:color="auto"/>
      </w:divBdr>
    </w:div>
    <w:div w:id="1864854919">
      <w:bodyDiv w:val="1"/>
      <w:marLeft w:val="0"/>
      <w:marRight w:val="0"/>
      <w:marTop w:val="0"/>
      <w:marBottom w:val="0"/>
      <w:divBdr>
        <w:top w:val="none" w:sz="0" w:space="0" w:color="auto"/>
        <w:left w:val="none" w:sz="0" w:space="0" w:color="auto"/>
        <w:bottom w:val="none" w:sz="0" w:space="0" w:color="auto"/>
        <w:right w:val="none" w:sz="0" w:space="0" w:color="auto"/>
      </w:divBdr>
    </w:div>
    <w:div w:id="1868130567">
      <w:bodyDiv w:val="1"/>
      <w:marLeft w:val="0"/>
      <w:marRight w:val="0"/>
      <w:marTop w:val="0"/>
      <w:marBottom w:val="0"/>
      <w:divBdr>
        <w:top w:val="none" w:sz="0" w:space="0" w:color="auto"/>
        <w:left w:val="none" w:sz="0" w:space="0" w:color="auto"/>
        <w:bottom w:val="none" w:sz="0" w:space="0" w:color="auto"/>
        <w:right w:val="none" w:sz="0" w:space="0" w:color="auto"/>
      </w:divBdr>
    </w:div>
    <w:div w:id="1872761064">
      <w:bodyDiv w:val="1"/>
      <w:marLeft w:val="0"/>
      <w:marRight w:val="0"/>
      <w:marTop w:val="0"/>
      <w:marBottom w:val="0"/>
      <w:divBdr>
        <w:top w:val="none" w:sz="0" w:space="0" w:color="auto"/>
        <w:left w:val="none" w:sz="0" w:space="0" w:color="auto"/>
        <w:bottom w:val="none" w:sz="0" w:space="0" w:color="auto"/>
        <w:right w:val="none" w:sz="0" w:space="0" w:color="auto"/>
      </w:divBdr>
    </w:div>
    <w:div w:id="1881280928">
      <w:bodyDiv w:val="1"/>
      <w:marLeft w:val="0"/>
      <w:marRight w:val="0"/>
      <w:marTop w:val="0"/>
      <w:marBottom w:val="0"/>
      <w:divBdr>
        <w:top w:val="none" w:sz="0" w:space="0" w:color="auto"/>
        <w:left w:val="none" w:sz="0" w:space="0" w:color="auto"/>
        <w:bottom w:val="none" w:sz="0" w:space="0" w:color="auto"/>
        <w:right w:val="none" w:sz="0" w:space="0" w:color="auto"/>
      </w:divBdr>
    </w:div>
    <w:div w:id="1886065043">
      <w:bodyDiv w:val="1"/>
      <w:marLeft w:val="0"/>
      <w:marRight w:val="0"/>
      <w:marTop w:val="0"/>
      <w:marBottom w:val="0"/>
      <w:divBdr>
        <w:top w:val="none" w:sz="0" w:space="0" w:color="auto"/>
        <w:left w:val="none" w:sz="0" w:space="0" w:color="auto"/>
        <w:bottom w:val="none" w:sz="0" w:space="0" w:color="auto"/>
        <w:right w:val="none" w:sz="0" w:space="0" w:color="auto"/>
      </w:divBdr>
    </w:div>
    <w:div w:id="1899124424">
      <w:bodyDiv w:val="1"/>
      <w:marLeft w:val="0"/>
      <w:marRight w:val="0"/>
      <w:marTop w:val="0"/>
      <w:marBottom w:val="0"/>
      <w:divBdr>
        <w:top w:val="none" w:sz="0" w:space="0" w:color="auto"/>
        <w:left w:val="none" w:sz="0" w:space="0" w:color="auto"/>
        <w:bottom w:val="none" w:sz="0" w:space="0" w:color="auto"/>
        <w:right w:val="none" w:sz="0" w:space="0" w:color="auto"/>
      </w:divBdr>
    </w:div>
    <w:div w:id="1911377513">
      <w:bodyDiv w:val="1"/>
      <w:marLeft w:val="0"/>
      <w:marRight w:val="0"/>
      <w:marTop w:val="0"/>
      <w:marBottom w:val="0"/>
      <w:divBdr>
        <w:top w:val="none" w:sz="0" w:space="0" w:color="auto"/>
        <w:left w:val="none" w:sz="0" w:space="0" w:color="auto"/>
        <w:bottom w:val="none" w:sz="0" w:space="0" w:color="auto"/>
        <w:right w:val="none" w:sz="0" w:space="0" w:color="auto"/>
      </w:divBdr>
    </w:div>
    <w:div w:id="1915315356">
      <w:bodyDiv w:val="1"/>
      <w:marLeft w:val="0"/>
      <w:marRight w:val="0"/>
      <w:marTop w:val="0"/>
      <w:marBottom w:val="0"/>
      <w:divBdr>
        <w:top w:val="none" w:sz="0" w:space="0" w:color="auto"/>
        <w:left w:val="none" w:sz="0" w:space="0" w:color="auto"/>
        <w:bottom w:val="none" w:sz="0" w:space="0" w:color="auto"/>
        <w:right w:val="none" w:sz="0" w:space="0" w:color="auto"/>
      </w:divBdr>
    </w:div>
    <w:div w:id="1929534306">
      <w:bodyDiv w:val="1"/>
      <w:marLeft w:val="0"/>
      <w:marRight w:val="0"/>
      <w:marTop w:val="0"/>
      <w:marBottom w:val="0"/>
      <w:divBdr>
        <w:top w:val="none" w:sz="0" w:space="0" w:color="auto"/>
        <w:left w:val="none" w:sz="0" w:space="0" w:color="auto"/>
        <w:bottom w:val="none" w:sz="0" w:space="0" w:color="auto"/>
        <w:right w:val="none" w:sz="0" w:space="0" w:color="auto"/>
      </w:divBdr>
    </w:div>
    <w:div w:id="1937442552">
      <w:bodyDiv w:val="1"/>
      <w:marLeft w:val="0"/>
      <w:marRight w:val="0"/>
      <w:marTop w:val="0"/>
      <w:marBottom w:val="0"/>
      <w:divBdr>
        <w:top w:val="none" w:sz="0" w:space="0" w:color="auto"/>
        <w:left w:val="none" w:sz="0" w:space="0" w:color="auto"/>
        <w:bottom w:val="none" w:sz="0" w:space="0" w:color="auto"/>
        <w:right w:val="none" w:sz="0" w:space="0" w:color="auto"/>
      </w:divBdr>
    </w:div>
    <w:div w:id="1938751856">
      <w:bodyDiv w:val="1"/>
      <w:marLeft w:val="0"/>
      <w:marRight w:val="0"/>
      <w:marTop w:val="0"/>
      <w:marBottom w:val="0"/>
      <w:divBdr>
        <w:top w:val="none" w:sz="0" w:space="0" w:color="auto"/>
        <w:left w:val="none" w:sz="0" w:space="0" w:color="auto"/>
        <w:bottom w:val="none" w:sz="0" w:space="0" w:color="auto"/>
        <w:right w:val="none" w:sz="0" w:space="0" w:color="auto"/>
      </w:divBdr>
    </w:div>
    <w:div w:id="1951743148">
      <w:bodyDiv w:val="1"/>
      <w:marLeft w:val="0"/>
      <w:marRight w:val="0"/>
      <w:marTop w:val="0"/>
      <w:marBottom w:val="0"/>
      <w:divBdr>
        <w:top w:val="none" w:sz="0" w:space="0" w:color="auto"/>
        <w:left w:val="none" w:sz="0" w:space="0" w:color="auto"/>
        <w:bottom w:val="none" w:sz="0" w:space="0" w:color="auto"/>
        <w:right w:val="none" w:sz="0" w:space="0" w:color="auto"/>
      </w:divBdr>
    </w:div>
    <w:div w:id="1966504867">
      <w:bodyDiv w:val="1"/>
      <w:marLeft w:val="0"/>
      <w:marRight w:val="0"/>
      <w:marTop w:val="0"/>
      <w:marBottom w:val="0"/>
      <w:divBdr>
        <w:top w:val="none" w:sz="0" w:space="0" w:color="auto"/>
        <w:left w:val="none" w:sz="0" w:space="0" w:color="auto"/>
        <w:bottom w:val="none" w:sz="0" w:space="0" w:color="auto"/>
        <w:right w:val="none" w:sz="0" w:space="0" w:color="auto"/>
      </w:divBdr>
    </w:div>
    <w:div w:id="1973904780">
      <w:bodyDiv w:val="1"/>
      <w:marLeft w:val="0"/>
      <w:marRight w:val="0"/>
      <w:marTop w:val="0"/>
      <w:marBottom w:val="0"/>
      <w:divBdr>
        <w:top w:val="none" w:sz="0" w:space="0" w:color="auto"/>
        <w:left w:val="none" w:sz="0" w:space="0" w:color="auto"/>
        <w:bottom w:val="none" w:sz="0" w:space="0" w:color="auto"/>
        <w:right w:val="none" w:sz="0" w:space="0" w:color="auto"/>
      </w:divBdr>
    </w:div>
    <w:div w:id="1975982802">
      <w:bodyDiv w:val="1"/>
      <w:marLeft w:val="0"/>
      <w:marRight w:val="0"/>
      <w:marTop w:val="0"/>
      <w:marBottom w:val="0"/>
      <w:divBdr>
        <w:top w:val="none" w:sz="0" w:space="0" w:color="auto"/>
        <w:left w:val="none" w:sz="0" w:space="0" w:color="auto"/>
        <w:bottom w:val="none" w:sz="0" w:space="0" w:color="auto"/>
        <w:right w:val="none" w:sz="0" w:space="0" w:color="auto"/>
      </w:divBdr>
    </w:div>
    <w:div w:id="1977097912">
      <w:bodyDiv w:val="1"/>
      <w:marLeft w:val="0"/>
      <w:marRight w:val="0"/>
      <w:marTop w:val="0"/>
      <w:marBottom w:val="0"/>
      <w:divBdr>
        <w:top w:val="none" w:sz="0" w:space="0" w:color="auto"/>
        <w:left w:val="none" w:sz="0" w:space="0" w:color="auto"/>
        <w:bottom w:val="none" w:sz="0" w:space="0" w:color="auto"/>
        <w:right w:val="none" w:sz="0" w:space="0" w:color="auto"/>
      </w:divBdr>
    </w:div>
    <w:div w:id="1985743151">
      <w:bodyDiv w:val="1"/>
      <w:marLeft w:val="0"/>
      <w:marRight w:val="0"/>
      <w:marTop w:val="0"/>
      <w:marBottom w:val="0"/>
      <w:divBdr>
        <w:top w:val="none" w:sz="0" w:space="0" w:color="auto"/>
        <w:left w:val="none" w:sz="0" w:space="0" w:color="auto"/>
        <w:bottom w:val="none" w:sz="0" w:space="0" w:color="auto"/>
        <w:right w:val="none" w:sz="0" w:space="0" w:color="auto"/>
      </w:divBdr>
    </w:div>
    <w:div w:id="1987081131">
      <w:bodyDiv w:val="1"/>
      <w:marLeft w:val="0"/>
      <w:marRight w:val="0"/>
      <w:marTop w:val="0"/>
      <w:marBottom w:val="0"/>
      <w:divBdr>
        <w:top w:val="none" w:sz="0" w:space="0" w:color="auto"/>
        <w:left w:val="none" w:sz="0" w:space="0" w:color="auto"/>
        <w:bottom w:val="none" w:sz="0" w:space="0" w:color="auto"/>
        <w:right w:val="none" w:sz="0" w:space="0" w:color="auto"/>
      </w:divBdr>
    </w:div>
    <w:div w:id="1998341565">
      <w:bodyDiv w:val="1"/>
      <w:marLeft w:val="0"/>
      <w:marRight w:val="0"/>
      <w:marTop w:val="0"/>
      <w:marBottom w:val="0"/>
      <w:divBdr>
        <w:top w:val="none" w:sz="0" w:space="0" w:color="auto"/>
        <w:left w:val="none" w:sz="0" w:space="0" w:color="auto"/>
        <w:bottom w:val="none" w:sz="0" w:space="0" w:color="auto"/>
        <w:right w:val="none" w:sz="0" w:space="0" w:color="auto"/>
      </w:divBdr>
    </w:div>
    <w:div w:id="2003586497">
      <w:bodyDiv w:val="1"/>
      <w:marLeft w:val="0"/>
      <w:marRight w:val="0"/>
      <w:marTop w:val="0"/>
      <w:marBottom w:val="0"/>
      <w:divBdr>
        <w:top w:val="none" w:sz="0" w:space="0" w:color="auto"/>
        <w:left w:val="none" w:sz="0" w:space="0" w:color="auto"/>
        <w:bottom w:val="none" w:sz="0" w:space="0" w:color="auto"/>
        <w:right w:val="none" w:sz="0" w:space="0" w:color="auto"/>
      </w:divBdr>
    </w:div>
    <w:div w:id="2022276639">
      <w:bodyDiv w:val="1"/>
      <w:marLeft w:val="0"/>
      <w:marRight w:val="0"/>
      <w:marTop w:val="0"/>
      <w:marBottom w:val="0"/>
      <w:divBdr>
        <w:top w:val="none" w:sz="0" w:space="0" w:color="auto"/>
        <w:left w:val="none" w:sz="0" w:space="0" w:color="auto"/>
        <w:bottom w:val="none" w:sz="0" w:space="0" w:color="auto"/>
        <w:right w:val="none" w:sz="0" w:space="0" w:color="auto"/>
      </w:divBdr>
    </w:div>
    <w:div w:id="2027973410">
      <w:bodyDiv w:val="1"/>
      <w:marLeft w:val="0"/>
      <w:marRight w:val="0"/>
      <w:marTop w:val="0"/>
      <w:marBottom w:val="0"/>
      <w:divBdr>
        <w:top w:val="none" w:sz="0" w:space="0" w:color="auto"/>
        <w:left w:val="none" w:sz="0" w:space="0" w:color="auto"/>
        <w:bottom w:val="none" w:sz="0" w:space="0" w:color="auto"/>
        <w:right w:val="none" w:sz="0" w:space="0" w:color="auto"/>
      </w:divBdr>
    </w:div>
    <w:div w:id="2029480912">
      <w:bodyDiv w:val="1"/>
      <w:marLeft w:val="0"/>
      <w:marRight w:val="0"/>
      <w:marTop w:val="0"/>
      <w:marBottom w:val="0"/>
      <w:divBdr>
        <w:top w:val="none" w:sz="0" w:space="0" w:color="auto"/>
        <w:left w:val="none" w:sz="0" w:space="0" w:color="auto"/>
        <w:bottom w:val="none" w:sz="0" w:space="0" w:color="auto"/>
        <w:right w:val="none" w:sz="0" w:space="0" w:color="auto"/>
      </w:divBdr>
    </w:div>
    <w:div w:id="2049794115">
      <w:bodyDiv w:val="1"/>
      <w:marLeft w:val="0"/>
      <w:marRight w:val="0"/>
      <w:marTop w:val="0"/>
      <w:marBottom w:val="0"/>
      <w:divBdr>
        <w:top w:val="none" w:sz="0" w:space="0" w:color="auto"/>
        <w:left w:val="none" w:sz="0" w:space="0" w:color="auto"/>
        <w:bottom w:val="none" w:sz="0" w:space="0" w:color="auto"/>
        <w:right w:val="none" w:sz="0" w:space="0" w:color="auto"/>
      </w:divBdr>
    </w:div>
    <w:div w:id="2054453827">
      <w:bodyDiv w:val="1"/>
      <w:marLeft w:val="0"/>
      <w:marRight w:val="0"/>
      <w:marTop w:val="0"/>
      <w:marBottom w:val="0"/>
      <w:divBdr>
        <w:top w:val="none" w:sz="0" w:space="0" w:color="auto"/>
        <w:left w:val="none" w:sz="0" w:space="0" w:color="auto"/>
        <w:bottom w:val="none" w:sz="0" w:space="0" w:color="auto"/>
        <w:right w:val="none" w:sz="0" w:space="0" w:color="auto"/>
      </w:divBdr>
    </w:div>
    <w:div w:id="2066372804">
      <w:bodyDiv w:val="1"/>
      <w:marLeft w:val="0"/>
      <w:marRight w:val="0"/>
      <w:marTop w:val="0"/>
      <w:marBottom w:val="0"/>
      <w:divBdr>
        <w:top w:val="none" w:sz="0" w:space="0" w:color="auto"/>
        <w:left w:val="none" w:sz="0" w:space="0" w:color="auto"/>
        <w:bottom w:val="none" w:sz="0" w:space="0" w:color="auto"/>
        <w:right w:val="none" w:sz="0" w:space="0" w:color="auto"/>
      </w:divBdr>
    </w:div>
    <w:div w:id="2087995064">
      <w:bodyDiv w:val="1"/>
      <w:marLeft w:val="0"/>
      <w:marRight w:val="0"/>
      <w:marTop w:val="0"/>
      <w:marBottom w:val="0"/>
      <w:divBdr>
        <w:top w:val="none" w:sz="0" w:space="0" w:color="auto"/>
        <w:left w:val="none" w:sz="0" w:space="0" w:color="auto"/>
        <w:bottom w:val="none" w:sz="0" w:space="0" w:color="auto"/>
        <w:right w:val="none" w:sz="0" w:space="0" w:color="auto"/>
      </w:divBdr>
    </w:div>
    <w:div w:id="2088721716">
      <w:bodyDiv w:val="1"/>
      <w:marLeft w:val="0"/>
      <w:marRight w:val="0"/>
      <w:marTop w:val="0"/>
      <w:marBottom w:val="0"/>
      <w:divBdr>
        <w:top w:val="none" w:sz="0" w:space="0" w:color="auto"/>
        <w:left w:val="none" w:sz="0" w:space="0" w:color="auto"/>
        <w:bottom w:val="none" w:sz="0" w:space="0" w:color="auto"/>
        <w:right w:val="none" w:sz="0" w:space="0" w:color="auto"/>
      </w:divBdr>
    </w:div>
    <w:div w:id="2089836810">
      <w:bodyDiv w:val="1"/>
      <w:marLeft w:val="0"/>
      <w:marRight w:val="0"/>
      <w:marTop w:val="0"/>
      <w:marBottom w:val="0"/>
      <w:divBdr>
        <w:top w:val="none" w:sz="0" w:space="0" w:color="auto"/>
        <w:left w:val="none" w:sz="0" w:space="0" w:color="auto"/>
        <w:bottom w:val="none" w:sz="0" w:space="0" w:color="auto"/>
        <w:right w:val="none" w:sz="0" w:space="0" w:color="auto"/>
      </w:divBdr>
    </w:div>
    <w:div w:id="2093811465">
      <w:bodyDiv w:val="1"/>
      <w:marLeft w:val="0"/>
      <w:marRight w:val="0"/>
      <w:marTop w:val="0"/>
      <w:marBottom w:val="0"/>
      <w:divBdr>
        <w:top w:val="none" w:sz="0" w:space="0" w:color="auto"/>
        <w:left w:val="none" w:sz="0" w:space="0" w:color="auto"/>
        <w:bottom w:val="none" w:sz="0" w:space="0" w:color="auto"/>
        <w:right w:val="none" w:sz="0" w:space="0" w:color="auto"/>
      </w:divBdr>
    </w:div>
    <w:div w:id="2106687108">
      <w:bodyDiv w:val="1"/>
      <w:marLeft w:val="0"/>
      <w:marRight w:val="0"/>
      <w:marTop w:val="0"/>
      <w:marBottom w:val="0"/>
      <w:divBdr>
        <w:top w:val="none" w:sz="0" w:space="0" w:color="auto"/>
        <w:left w:val="none" w:sz="0" w:space="0" w:color="auto"/>
        <w:bottom w:val="none" w:sz="0" w:space="0" w:color="auto"/>
        <w:right w:val="none" w:sz="0" w:space="0" w:color="auto"/>
      </w:divBdr>
    </w:div>
    <w:div w:id="2118400736">
      <w:bodyDiv w:val="1"/>
      <w:marLeft w:val="0"/>
      <w:marRight w:val="0"/>
      <w:marTop w:val="0"/>
      <w:marBottom w:val="0"/>
      <w:divBdr>
        <w:top w:val="none" w:sz="0" w:space="0" w:color="auto"/>
        <w:left w:val="none" w:sz="0" w:space="0" w:color="auto"/>
        <w:bottom w:val="none" w:sz="0" w:space="0" w:color="auto"/>
        <w:right w:val="none" w:sz="0" w:space="0" w:color="auto"/>
      </w:divBdr>
    </w:div>
    <w:div w:id="2125152757">
      <w:bodyDiv w:val="1"/>
      <w:marLeft w:val="0"/>
      <w:marRight w:val="0"/>
      <w:marTop w:val="0"/>
      <w:marBottom w:val="0"/>
      <w:divBdr>
        <w:top w:val="none" w:sz="0" w:space="0" w:color="auto"/>
        <w:left w:val="none" w:sz="0" w:space="0" w:color="auto"/>
        <w:bottom w:val="none" w:sz="0" w:space="0" w:color="auto"/>
        <w:right w:val="none" w:sz="0" w:space="0" w:color="auto"/>
      </w:divBdr>
    </w:div>
    <w:div w:id="2130390720">
      <w:bodyDiv w:val="1"/>
      <w:marLeft w:val="0"/>
      <w:marRight w:val="0"/>
      <w:marTop w:val="0"/>
      <w:marBottom w:val="0"/>
      <w:divBdr>
        <w:top w:val="none" w:sz="0" w:space="0" w:color="auto"/>
        <w:left w:val="none" w:sz="0" w:space="0" w:color="auto"/>
        <w:bottom w:val="none" w:sz="0" w:space="0" w:color="auto"/>
        <w:right w:val="none" w:sz="0" w:space="0" w:color="auto"/>
      </w:divBdr>
    </w:div>
    <w:div w:id="2132818100">
      <w:bodyDiv w:val="1"/>
      <w:marLeft w:val="0"/>
      <w:marRight w:val="0"/>
      <w:marTop w:val="0"/>
      <w:marBottom w:val="0"/>
      <w:divBdr>
        <w:top w:val="none" w:sz="0" w:space="0" w:color="auto"/>
        <w:left w:val="none" w:sz="0" w:space="0" w:color="auto"/>
        <w:bottom w:val="none" w:sz="0" w:space="0" w:color="auto"/>
        <w:right w:val="none" w:sz="0" w:space="0" w:color="auto"/>
      </w:divBdr>
    </w:div>
    <w:div w:id="2133161959">
      <w:bodyDiv w:val="1"/>
      <w:marLeft w:val="0"/>
      <w:marRight w:val="0"/>
      <w:marTop w:val="0"/>
      <w:marBottom w:val="0"/>
      <w:divBdr>
        <w:top w:val="none" w:sz="0" w:space="0" w:color="auto"/>
        <w:left w:val="none" w:sz="0" w:space="0" w:color="auto"/>
        <w:bottom w:val="none" w:sz="0" w:space="0" w:color="auto"/>
        <w:right w:val="none" w:sz="0" w:space="0" w:color="auto"/>
      </w:divBdr>
    </w:div>
    <w:div w:id="2145001703">
      <w:bodyDiv w:val="1"/>
      <w:marLeft w:val="0"/>
      <w:marRight w:val="0"/>
      <w:marTop w:val="0"/>
      <w:marBottom w:val="0"/>
      <w:divBdr>
        <w:top w:val="none" w:sz="0" w:space="0" w:color="auto"/>
        <w:left w:val="none" w:sz="0" w:space="0" w:color="auto"/>
        <w:bottom w:val="none" w:sz="0" w:space="0" w:color="auto"/>
        <w:right w:val="none" w:sz="0" w:space="0" w:color="auto"/>
      </w:divBdr>
    </w:div>
    <w:div w:id="214535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javascript:DoPopup('pjTip9.hlp','defPha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emf"/><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sk@kilimo.go.tz" TargetMode="External"/><Relationship Id="rId22" Type="http://schemas.openxmlformats.org/officeDocument/2006/relationships/image" Target="media/image8.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Oil seed production 2000 - 2013</a:t>
            </a:r>
          </a:p>
        </c:rich>
      </c:tx>
    </c:title>
    <c:plotArea>
      <c:layout/>
      <c:lineChart>
        <c:grouping val="standard"/>
        <c:ser>
          <c:idx val="0"/>
          <c:order val="0"/>
          <c:tx>
            <c:strRef>
              <c:f>Sheet1!$I$6</c:f>
              <c:strCache>
                <c:ptCount val="1"/>
                <c:pt idx="0">
                  <c:v>Sunflower</c:v>
                </c:pt>
              </c:strCache>
            </c:strRef>
          </c:tx>
          <c:marker>
            <c:symbol val="none"/>
          </c:marker>
          <c:cat>
            <c:strRef>
              <c:f>Sheet1!$H$7:$H$19</c:f>
              <c:strCache>
                <c:ptCount val="13"/>
                <c:pt idx="0">
                  <c:v>2000/2001</c:v>
                </c:pt>
                <c:pt idx="1">
                  <c:v>2001/2002</c:v>
                </c:pt>
                <c:pt idx="2">
                  <c:v>2002/2003</c:v>
                </c:pt>
                <c:pt idx="3">
                  <c:v>2003/2004</c:v>
                </c:pt>
                <c:pt idx="4">
                  <c:v>2004/2005</c:v>
                </c:pt>
                <c:pt idx="5">
                  <c:v>2005/2006</c:v>
                </c:pt>
                <c:pt idx="6">
                  <c:v>2006/2007</c:v>
                </c:pt>
                <c:pt idx="7">
                  <c:v>2007/2008</c:v>
                </c:pt>
                <c:pt idx="8">
                  <c:v>2008/2009</c:v>
                </c:pt>
                <c:pt idx="9">
                  <c:v>2009/2010</c:v>
                </c:pt>
                <c:pt idx="10">
                  <c:v>2010/2011</c:v>
                </c:pt>
                <c:pt idx="11">
                  <c:v>2011/2012</c:v>
                </c:pt>
                <c:pt idx="12">
                  <c:v>2012/2013</c:v>
                </c:pt>
              </c:strCache>
            </c:strRef>
          </c:cat>
          <c:val>
            <c:numRef>
              <c:f>Sheet1!$I$7:$I$19</c:f>
              <c:numCache>
                <c:formatCode>#,##0</c:formatCode>
                <c:ptCount val="13"/>
                <c:pt idx="0">
                  <c:v>80870</c:v>
                </c:pt>
                <c:pt idx="1">
                  <c:v>4400</c:v>
                </c:pt>
                <c:pt idx="2">
                  <c:v>112440</c:v>
                </c:pt>
                <c:pt idx="3">
                  <c:v>106312</c:v>
                </c:pt>
                <c:pt idx="4">
                  <c:v>88854</c:v>
                </c:pt>
                <c:pt idx="5">
                  <c:v>373391</c:v>
                </c:pt>
                <c:pt idx="6">
                  <c:v>369803</c:v>
                </c:pt>
                <c:pt idx="7">
                  <c:v>418317</c:v>
                </c:pt>
                <c:pt idx="8">
                  <c:v>310584</c:v>
                </c:pt>
                <c:pt idx="9">
                  <c:v>328533</c:v>
                </c:pt>
                <c:pt idx="10">
                  <c:v>666030</c:v>
                </c:pt>
                <c:pt idx="11">
                  <c:v>1125000</c:v>
                </c:pt>
                <c:pt idx="12">
                  <c:v>1230000</c:v>
                </c:pt>
              </c:numCache>
            </c:numRef>
          </c:val>
        </c:ser>
        <c:ser>
          <c:idx val="1"/>
          <c:order val="1"/>
          <c:tx>
            <c:strRef>
              <c:f>Sheet1!$J$6</c:f>
              <c:strCache>
                <c:ptCount val="1"/>
                <c:pt idx="0">
                  <c:v>Groundnuts</c:v>
                </c:pt>
              </c:strCache>
            </c:strRef>
          </c:tx>
          <c:marker>
            <c:symbol val="none"/>
          </c:marker>
          <c:cat>
            <c:strRef>
              <c:f>Sheet1!$H$7:$H$19</c:f>
              <c:strCache>
                <c:ptCount val="13"/>
                <c:pt idx="0">
                  <c:v>2000/2001</c:v>
                </c:pt>
                <c:pt idx="1">
                  <c:v>2001/2002</c:v>
                </c:pt>
                <c:pt idx="2">
                  <c:v>2002/2003</c:v>
                </c:pt>
                <c:pt idx="3">
                  <c:v>2003/2004</c:v>
                </c:pt>
                <c:pt idx="4">
                  <c:v>2004/2005</c:v>
                </c:pt>
                <c:pt idx="5">
                  <c:v>2005/2006</c:v>
                </c:pt>
                <c:pt idx="6">
                  <c:v>2006/2007</c:v>
                </c:pt>
                <c:pt idx="7">
                  <c:v>2007/2008</c:v>
                </c:pt>
                <c:pt idx="8">
                  <c:v>2008/2009</c:v>
                </c:pt>
                <c:pt idx="9">
                  <c:v>2009/2010</c:v>
                </c:pt>
                <c:pt idx="10">
                  <c:v>2010/2011</c:v>
                </c:pt>
                <c:pt idx="11">
                  <c:v>2011/2012</c:v>
                </c:pt>
                <c:pt idx="12">
                  <c:v>2012/2013</c:v>
                </c:pt>
              </c:strCache>
            </c:strRef>
          </c:cat>
          <c:val>
            <c:numRef>
              <c:f>Sheet1!$J$7:$J$19</c:f>
              <c:numCache>
                <c:formatCode>#,##0</c:formatCode>
                <c:ptCount val="13"/>
                <c:pt idx="0">
                  <c:v>6800</c:v>
                </c:pt>
                <c:pt idx="1">
                  <c:v>89500</c:v>
                </c:pt>
                <c:pt idx="2">
                  <c:v>55100</c:v>
                </c:pt>
                <c:pt idx="3">
                  <c:v>63360</c:v>
                </c:pt>
                <c:pt idx="4">
                  <c:v>125311</c:v>
                </c:pt>
                <c:pt idx="5">
                  <c:v>783775</c:v>
                </c:pt>
                <c:pt idx="6">
                  <c:v>408058</c:v>
                </c:pt>
                <c:pt idx="7">
                  <c:v>396769</c:v>
                </c:pt>
                <c:pt idx="8">
                  <c:v>349306</c:v>
                </c:pt>
                <c:pt idx="9">
                  <c:v>475918</c:v>
                </c:pt>
                <c:pt idx="10">
                  <c:v>600300</c:v>
                </c:pt>
                <c:pt idx="11">
                  <c:v>810000</c:v>
                </c:pt>
                <c:pt idx="12">
                  <c:v>820000</c:v>
                </c:pt>
              </c:numCache>
            </c:numRef>
          </c:val>
        </c:ser>
        <c:ser>
          <c:idx val="2"/>
          <c:order val="2"/>
          <c:tx>
            <c:strRef>
              <c:f>Sheet1!$K$6</c:f>
              <c:strCache>
                <c:ptCount val="1"/>
                <c:pt idx="0">
                  <c:v>Simsim</c:v>
                </c:pt>
              </c:strCache>
            </c:strRef>
          </c:tx>
          <c:marker>
            <c:symbol val="none"/>
          </c:marker>
          <c:cat>
            <c:strRef>
              <c:f>Sheet1!$H$7:$H$19</c:f>
              <c:strCache>
                <c:ptCount val="13"/>
                <c:pt idx="0">
                  <c:v>2000/2001</c:v>
                </c:pt>
                <c:pt idx="1">
                  <c:v>2001/2002</c:v>
                </c:pt>
                <c:pt idx="2">
                  <c:v>2002/2003</c:v>
                </c:pt>
                <c:pt idx="3">
                  <c:v>2003/2004</c:v>
                </c:pt>
                <c:pt idx="4">
                  <c:v>2004/2005</c:v>
                </c:pt>
                <c:pt idx="5">
                  <c:v>2005/2006</c:v>
                </c:pt>
                <c:pt idx="6">
                  <c:v>2006/2007</c:v>
                </c:pt>
                <c:pt idx="7">
                  <c:v>2007/2008</c:v>
                </c:pt>
                <c:pt idx="8">
                  <c:v>2008/2009</c:v>
                </c:pt>
                <c:pt idx="9">
                  <c:v>2009/2010</c:v>
                </c:pt>
                <c:pt idx="10">
                  <c:v>2010/2011</c:v>
                </c:pt>
                <c:pt idx="11">
                  <c:v>2011/2012</c:v>
                </c:pt>
                <c:pt idx="12">
                  <c:v>2012/2013</c:v>
                </c:pt>
              </c:strCache>
            </c:strRef>
          </c:cat>
          <c:val>
            <c:numRef>
              <c:f>Sheet1!$K$7:$K$19</c:f>
              <c:numCache>
                <c:formatCode>#,##0</c:formatCode>
                <c:ptCount val="13"/>
                <c:pt idx="0">
                  <c:v>25707</c:v>
                </c:pt>
                <c:pt idx="1">
                  <c:v>55100</c:v>
                </c:pt>
                <c:pt idx="2">
                  <c:v>22485</c:v>
                </c:pt>
                <c:pt idx="3">
                  <c:v>49163</c:v>
                </c:pt>
                <c:pt idx="4">
                  <c:v>74989</c:v>
                </c:pt>
                <c:pt idx="5">
                  <c:v>21421</c:v>
                </c:pt>
                <c:pt idx="6">
                  <c:v>155794</c:v>
                </c:pt>
                <c:pt idx="7">
                  <c:v>46767</c:v>
                </c:pt>
                <c:pt idx="8">
                  <c:v>90063</c:v>
                </c:pt>
                <c:pt idx="9">
                  <c:v>146919</c:v>
                </c:pt>
                <c:pt idx="10">
                  <c:v>326660</c:v>
                </c:pt>
                <c:pt idx="11">
                  <c:v>456000</c:v>
                </c:pt>
                <c:pt idx="12">
                  <c:v>479000</c:v>
                </c:pt>
              </c:numCache>
            </c:numRef>
          </c:val>
        </c:ser>
        <c:marker val="1"/>
        <c:axId val="66237184"/>
        <c:axId val="66239104"/>
      </c:lineChart>
      <c:catAx>
        <c:axId val="66237184"/>
        <c:scaling>
          <c:orientation val="minMax"/>
        </c:scaling>
        <c:axPos val="b"/>
        <c:title>
          <c:tx>
            <c:rich>
              <a:bodyPr/>
              <a:lstStyle/>
              <a:p>
                <a:pPr>
                  <a:defRPr/>
                </a:pPr>
                <a:r>
                  <a:rPr lang="en-US"/>
                  <a:t>Year</a:t>
                </a:r>
              </a:p>
            </c:rich>
          </c:tx>
        </c:title>
        <c:tickLblPos val="nextTo"/>
        <c:crossAx val="66239104"/>
        <c:crosses val="autoZero"/>
        <c:auto val="1"/>
        <c:lblAlgn val="ctr"/>
        <c:lblOffset val="100"/>
      </c:catAx>
      <c:valAx>
        <c:axId val="66239104"/>
        <c:scaling>
          <c:orientation val="minMax"/>
        </c:scaling>
        <c:axPos val="l"/>
        <c:majorGridlines/>
        <c:title>
          <c:tx>
            <c:rich>
              <a:bodyPr rot="-5400000" vert="horz"/>
              <a:lstStyle/>
              <a:p>
                <a:pPr>
                  <a:defRPr/>
                </a:pPr>
                <a:r>
                  <a:rPr lang="en-US"/>
                  <a:t>Metric Tons</a:t>
                </a:r>
              </a:p>
            </c:rich>
          </c:tx>
        </c:title>
        <c:numFmt formatCode="#,##0" sourceLinked="1"/>
        <c:tickLblPos val="nextTo"/>
        <c:crossAx val="6623718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FSSR</c:v>
                </c:pt>
              </c:strCache>
            </c:strRef>
          </c:tx>
          <c:marker>
            <c:spPr>
              <a:solidFill>
                <a:srgbClr val="FF0000"/>
              </a:solidFill>
            </c:spPr>
          </c:marker>
          <c:cat>
            <c:strRef>
              <c:f>Sheet1!$A$2:$A$5</c:f>
              <c:strCache>
                <c:ptCount val="4"/>
                <c:pt idx="0">
                  <c:v>2010/2011</c:v>
                </c:pt>
                <c:pt idx="1">
                  <c:v>2011/12</c:v>
                </c:pt>
                <c:pt idx="2">
                  <c:v>2012/2013</c:v>
                </c:pt>
                <c:pt idx="3">
                  <c:v>2013/2014</c:v>
                </c:pt>
              </c:strCache>
            </c:strRef>
          </c:cat>
          <c:val>
            <c:numRef>
              <c:f>Sheet1!$B$2:$B$5</c:f>
              <c:numCache>
                <c:formatCode>General</c:formatCode>
                <c:ptCount val="4"/>
                <c:pt idx="0">
                  <c:v>111</c:v>
                </c:pt>
                <c:pt idx="1">
                  <c:v>112</c:v>
                </c:pt>
                <c:pt idx="2">
                  <c:v>113</c:v>
                </c:pt>
                <c:pt idx="3">
                  <c:v>120</c:v>
                </c:pt>
              </c:numCache>
            </c:numRef>
          </c:val>
        </c:ser>
        <c:marker val="1"/>
        <c:axId val="115981312"/>
        <c:axId val="66261760"/>
      </c:lineChart>
      <c:catAx>
        <c:axId val="115981312"/>
        <c:scaling>
          <c:orientation val="minMax"/>
        </c:scaling>
        <c:axPos val="b"/>
        <c:title>
          <c:tx>
            <c:rich>
              <a:bodyPr/>
              <a:lstStyle/>
              <a:p>
                <a:pPr>
                  <a:defRPr/>
                </a:pPr>
                <a:r>
                  <a:rPr lang="en-US" baseline="0"/>
                  <a:t>Year</a:t>
                </a:r>
                <a:endParaRPr lang="en-US"/>
              </a:p>
            </c:rich>
          </c:tx>
          <c:layout>
            <c:manualLayout>
              <c:xMode val="edge"/>
              <c:yMode val="edge"/>
              <c:x val="0.45030110236220511"/>
              <c:y val="0.89719889180519163"/>
            </c:manualLayout>
          </c:layout>
        </c:title>
        <c:tickLblPos val="nextTo"/>
        <c:crossAx val="66261760"/>
        <c:crosses val="autoZero"/>
        <c:auto val="1"/>
        <c:lblAlgn val="ctr"/>
        <c:lblOffset val="100"/>
      </c:catAx>
      <c:valAx>
        <c:axId val="66261760"/>
        <c:scaling>
          <c:orientation val="minMax"/>
        </c:scaling>
        <c:axPos val="l"/>
        <c:title>
          <c:tx>
            <c:rich>
              <a:bodyPr rot="-5400000" vert="horz"/>
              <a:lstStyle/>
              <a:p>
                <a:pPr>
                  <a:defRPr/>
                </a:pPr>
                <a:r>
                  <a:rPr lang="en-US"/>
                  <a:t>%</a:t>
                </a:r>
                <a:r>
                  <a:rPr lang="en-US" baseline="0"/>
                  <a:t> FSSR</a:t>
                </a:r>
                <a:endParaRPr lang="en-US"/>
              </a:p>
            </c:rich>
          </c:tx>
          <c:layout>
            <c:manualLayout>
              <c:xMode val="edge"/>
              <c:yMode val="edge"/>
              <c:x val="1.3333333333333341E-2"/>
              <c:y val="0.41342774861475695"/>
            </c:manualLayout>
          </c:layout>
        </c:title>
        <c:numFmt formatCode="General" sourceLinked="1"/>
        <c:tickLblPos val="nextTo"/>
        <c:crossAx val="11598131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35BF1-0FD6-44EA-B59E-0135DBF2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217</Pages>
  <Words>48210</Words>
  <Characters>274803</Characters>
  <Application>Microsoft Office Word</Application>
  <DocSecurity>0</DocSecurity>
  <Lines>2290</Lines>
  <Paragraphs>644</Paragraphs>
  <ScaleCrop>false</ScaleCrop>
  <HeadingPairs>
    <vt:vector size="2" baseType="variant">
      <vt:variant>
        <vt:lpstr>Title</vt:lpstr>
      </vt:variant>
      <vt:variant>
        <vt:i4>1</vt:i4>
      </vt:variant>
    </vt:vector>
  </HeadingPairs>
  <TitlesOfParts>
    <vt:vector size="1" baseType="lpstr">
      <vt:lpstr>Government of Tanzania</vt:lpstr>
    </vt:vector>
  </TitlesOfParts>
  <Company/>
  <LinksUpToDate>false</LinksUpToDate>
  <CharactersWithSpaces>322369</CharactersWithSpaces>
  <SharedDoc>false</SharedDoc>
  <HLinks>
    <vt:vector size="486" baseType="variant">
      <vt:variant>
        <vt:i4>8192045</vt:i4>
      </vt:variant>
      <vt:variant>
        <vt:i4>477</vt:i4>
      </vt:variant>
      <vt:variant>
        <vt:i4>0</vt:i4>
      </vt:variant>
      <vt:variant>
        <vt:i4>5</vt:i4>
      </vt:variant>
      <vt:variant>
        <vt:lpwstr>javascript:DoPopup('pjTip9.hlp','defPhase')</vt:lpwstr>
      </vt:variant>
      <vt:variant>
        <vt:lpwstr/>
      </vt:variant>
      <vt:variant>
        <vt:i4>2490463</vt:i4>
      </vt:variant>
      <vt:variant>
        <vt:i4>474</vt:i4>
      </vt:variant>
      <vt:variant>
        <vt:i4>0</vt:i4>
      </vt:variant>
      <vt:variant>
        <vt:i4>5</vt:i4>
      </vt:variant>
      <vt:variant>
        <vt:lpwstr>mailto:psk@kilimo.go.tz</vt:lpwstr>
      </vt:variant>
      <vt:variant>
        <vt:lpwstr/>
      </vt:variant>
      <vt:variant>
        <vt:i4>2818174</vt:i4>
      </vt:variant>
      <vt:variant>
        <vt:i4>471</vt:i4>
      </vt:variant>
      <vt:variant>
        <vt:i4>0</vt:i4>
      </vt:variant>
      <vt:variant>
        <vt:i4>5</vt:i4>
      </vt:variant>
      <vt:variant>
        <vt:lpwstr>http://www/</vt:lpwstr>
      </vt:variant>
      <vt:variant>
        <vt:lpwstr/>
      </vt:variant>
      <vt:variant>
        <vt:i4>1179710</vt:i4>
      </vt:variant>
      <vt:variant>
        <vt:i4>465</vt:i4>
      </vt:variant>
      <vt:variant>
        <vt:i4>0</vt:i4>
      </vt:variant>
      <vt:variant>
        <vt:i4>5</vt:i4>
      </vt:variant>
      <vt:variant>
        <vt:lpwstr/>
      </vt:variant>
      <vt:variant>
        <vt:lpwstr>_Toc332695656</vt:lpwstr>
      </vt:variant>
      <vt:variant>
        <vt:i4>1179710</vt:i4>
      </vt:variant>
      <vt:variant>
        <vt:i4>459</vt:i4>
      </vt:variant>
      <vt:variant>
        <vt:i4>0</vt:i4>
      </vt:variant>
      <vt:variant>
        <vt:i4>5</vt:i4>
      </vt:variant>
      <vt:variant>
        <vt:lpwstr/>
      </vt:variant>
      <vt:variant>
        <vt:lpwstr>_Toc332695653</vt:lpwstr>
      </vt:variant>
      <vt:variant>
        <vt:i4>1179710</vt:i4>
      </vt:variant>
      <vt:variant>
        <vt:i4>453</vt:i4>
      </vt:variant>
      <vt:variant>
        <vt:i4>0</vt:i4>
      </vt:variant>
      <vt:variant>
        <vt:i4>5</vt:i4>
      </vt:variant>
      <vt:variant>
        <vt:lpwstr/>
      </vt:variant>
      <vt:variant>
        <vt:lpwstr>_Toc332695652</vt:lpwstr>
      </vt:variant>
      <vt:variant>
        <vt:i4>1179710</vt:i4>
      </vt:variant>
      <vt:variant>
        <vt:i4>447</vt:i4>
      </vt:variant>
      <vt:variant>
        <vt:i4>0</vt:i4>
      </vt:variant>
      <vt:variant>
        <vt:i4>5</vt:i4>
      </vt:variant>
      <vt:variant>
        <vt:lpwstr/>
      </vt:variant>
      <vt:variant>
        <vt:lpwstr>_Toc332695650</vt:lpwstr>
      </vt:variant>
      <vt:variant>
        <vt:i4>1245246</vt:i4>
      </vt:variant>
      <vt:variant>
        <vt:i4>441</vt:i4>
      </vt:variant>
      <vt:variant>
        <vt:i4>0</vt:i4>
      </vt:variant>
      <vt:variant>
        <vt:i4>5</vt:i4>
      </vt:variant>
      <vt:variant>
        <vt:lpwstr/>
      </vt:variant>
      <vt:variant>
        <vt:lpwstr>_Toc332695644</vt:lpwstr>
      </vt:variant>
      <vt:variant>
        <vt:i4>1245246</vt:i4>
      </vt:variant>
      <vt:variant>
        <vt:i4>438</vt:i4>
      </vt:variant>
      <vt:variant>
        <vt:i4>0</vt:i4>
      </vt:variant>
      <vt:variant>
        <vt:i4>5</vt:i4>
      </vt:variant>
      <vt:variant>
        <vt:lpwstr/>
      </vt:variant>
      <vt:variant>
        <vt:lpwstr>_Toc332695641</vt:lpwstr>
      </vt:variant>
      <vt:variant>
        <vt:i4>1310782</vt:i4>
      </vt:variant>
      <vt:variant>
        <vt:i4>432</vt:i4>
      </vt:variant>
      <vt:variant>
        <vt:i4>0</vt:i4>
      </vt:variant>
      <vt:variant>
        <vt:i4>5</vt:i4>
      </vt:variant>
      <vt:variant>
        <vt:lpwstr/>
      </vt:variant>
      <vt:variant>
        <vt:lpwstr>_Toc332695638</vt:lpwstr>
      </vt:variant>
      <vt:variant>
        <vt:i4>1310782</vt:i4>
      </vt:variant>
      <vt:variant>
        <vt:i4>426</vt:i4>
      </vt:variant>
      <vt:variant>
        <vt:i4>0</vt:i4>
      </vt:variant>
      <vt:variant>
        <vt:i4>5</vt:i4>
      </vt:variant>
      <vt:variant>
        <vt:lpwstr/>
      </vt:variant>
      <vt:variant>
        <vt:lpwstr>_Toc332695636</vt:lpwstr>
      </vt:variant>
      <vt:variant>
        <vt:i4>1310782</vt:i4>
      </vt:variant>
      <vt:variant>
        <vt:i4>420</vt:i4>
      </vt:variant>
      <vt:variant>
        <vt:i4>0</vt:i4>
      </vt:variant>
      <vt:variant>
        <vt:i4>5</vt:i4>
      </vt:variant>
      <vt:variant>
        <vt:lpwstr/>
      </vt:variant>
      <vt:variant>
        <vt:lpwstr>_Toc332695634</vt:lpwstr>
      </vt:variant>
      <vt:variant>
        <vt:i4>1310782</vt:i4>
      </vt:variant>
      <vt:variant>
        <vt:i4>414</vt:i4>
      </vt:variant>
      <vt:variant>
        <vt:i4>0</vt:i4>
      </vt:variant>
      <vt:variant>
        <vt:i4>5</vt:i4>
      </vt:variant>
      <vt:variant>
        <vt:lpwstr/>
      </vt:variant>
      <vt:variant>
        <vt:lpwstr>_Toc332695631</vt:lpwstr>
      </vt:variant>
      <vt:variant>
        <vt:i4>1376318</vt:i4>
      </vt:variant>
      <vt:variant>
        <vt:i4>408</vt:i4>
      </vt:variant>
      <vt:variant>
        <vt:i4>0</vt:i4>
      </vt:variant>
      <vt:variant>
        <vt:i4>5</vt:i4>
      </vt:variant>
      <vt:variant>
        <vt:lpwstr/>
      </vt:variant>
      <vt:variant>
        <vt:lpwstr>_Toc332695626</vt:lpwstr>
      </vt:variant>
      <vt:variant>
        <vt:i4>1376318</vt:i4>
      </vt:variant>
      <vt:variant>
        <vt:i4>402</vt:i4>
      </vt:variant>
      <vt:variant>
        <vt:i4>0</vt:i4>
      </vt:variant>
      <vt:variant>
        <vt:i4>5</vt:i4>
      </vt:variant>
      <vt:variant>
        <vt:lpwstr/>
      </vt:variant>
      <vt:variant>
        <vt:lpwstr>_Toc332695625</vt:lpwstr>
      </vt:variant>
      <vt:variant>
        <vt:i4>1376318</vt:i4>
      </vt:variant>
      <vt:variant>
        <vt:i4>396</vt:i4>
      </vt:variant>
      <vt:variant>
        <vt:i4>0</vt:i4>
      </vt:variant>
      <vt:variant>
        <vt:i4>5</vt:i4>
      </vt:variant>
      <vt:variant>
        <vt:lpwstr/>
      </vt:variant>
      <vt:variant>
        <vt:lpwstr>_Toc332695624</vt:lpwstr>
      </vt:variant>
      <vt:variant>
        <vt:i4>1376318</vt:i4>
      </vt:variant>
      <vt:variant>
        <vt:i4>390</vt:i4>
      </vt:variant>
      <vt:variant>
        <vt:i4>0</vt:i4>
      </vt:variant>
      <vt:variant>
        <vt:i4>5</vt:i4>
      </vt:variant>
      <vt:variant>
        <vt:lpwstr/>
      </vt:variant>
      <vt:variant>
        <vt:lpwstr>_Toc332695623</vt:lpwstr>
      </vt:variant>
      <vt:variant>
        <vt:i4>1376318</vt:i4>
      </vt:variant>
      <vt:variant>
        <vt:i4>384</vt:i4>
      </vt:variant>
      <vt:variant>
        <vt:i4>0</vt:i4>
      </vt:variant>
      <vt:variant>
        <vt:i4>5</vt:i4>
      </vt:variant>
      <vt:variant>
        <vt:lpwstr/>
      </vt:variant>
      <vt:variant>
        <vt:lpwstr>_Toc332695622</vt:lpwstr>
      </vt:variant>
      <vt:variant>
        <vt:i4>1376318</vt:i4>
      </vt:variant>
      <vt:variant>
        <vt:i4>378</vt:i4>
      </vt:variant>
      <vt:variant>
        <vt:i4>0</vt:i4>
      </vt:variant>
      <vt:variant>
        <vt:i4>5</vt:i4>
      </vt:variant>
      <vt:variant>
        <vt:lpwstr/>
      </vt:variant>
      <vt:variant>
        <vt:lpwstr>_Toc332695621</vt:lpwstr>
      </vt:variant>
      <vt:variant>
        <vt:i4>1376318</vt:i4>
      </vt:variant>
      <vt:variant>
        <vt:i4>372</vt:i4>
      </vt:variant>
      <vt:variant>
        <vt:i4>0</vt:i4>
      </vt:variant>
      <vt:variant>
        <vt:i4>5</vt:i4>
      </vt:variant>
      <vt:variant>
        <vt:lpwstr/>
      </vt:variant>
      <vt:variant>
        <vt:lpwstr>_Toc332695620</vt:lpwstr>
      </vt:variant>
      <vt:variant>
        <vt:i4>1441854</vt:i4>
      </vt:variant>
      <vt:variant>
        <vt:i4>366</vt:i4>
      </vt:variant>
      <vt:variant>
        <vt:i4>0</vt:i4>
      </vt:variant>
      <vt:variant>
        <vt:i4>5</vt:i4>
      </vt:variant>
      <vt:variant>
        <vt:lpwstr/>
      </vt:variant>
      <vt:variant>
        <vt:lpwstr>_Toc332695619</vt:lpwstr>
      </vt:variant>
      <vt:variant>
        <vt:i4>1441854</vt:i4>
      </vt:variant>
      <vt:variant>
        <vt:i4>360</vt:i4>
      </vt:variant>
      <vt:variant>
        <vt:i4>0</vt:i4>
      </vt:variant>
      <vt:variant>
        <vt:i4>5</vt:i4>
      </vt:variant>
      <vt:variant>
        <vt:lpwstr/>
      </vt:variant>
      <vt:variant>
        <vt:lpwstr>_Toc332695618</vt:lpwstr>
      </vt:variant>
      <vt:variant>
        <vt:i4>1441854</vt:i4>
      </vt:variant>
      <vt:variant>
        <vt:i4>354</vt:i4>
      </vt:variant>
      <vt:variant>
        <vt:i4>0</vt:i4>
      </vt:variant>
      <vt:variant>
        <vt:i4>5</vt:i4>
      </vt:variant>
      <vt:variant>
        <vt:lpwstr/>
      </vt:variant>
      <vt:variant>
        <vt:lpwstr>_Toc332695617</vt:lpwstr>
      </vt:variant>
      <vt:variant>
        <vt:i4>1441854</vt:i4>
      </vt:variant>
      <vt:variant>
        <vt:i4>348</vt:i4>
      </vt:variant>
      <vt:variant>
        <vt:i4>0</vt:i4>
      </vt:variant>
      <vt:variant>
        <vt:i4>5</vt:i4>
      </vt:variant>
      <vt:variant>
        <vt:lpwstr/>
      </vt:variant>
      <vt:variant>
        <vt:lpwstr>_Toc332695616</vt:lpwstr>
      </vt:variant>
      <vt:variant>
        <vt:i4>1507390</vt:i4>
      </vt:variant>
      <vt:variant>
        <vt:i4>339</vt:i4>
      </vt:variant>
      <vt:variant>
        <vt:i4>0</vt:i4>
      </vt:variant>
      <vt:variant>
        <vt:i4>5</vt:i4>
      </vt:variant>
      <vt:variant>
        <vt:lpwstr/>
      </vt:variant>
      <vt:variant>
        <vt:lpwstr>_Toc332695609</vt:lpwstr>
      </vt:variant>
      <vt:variant>
        <vt:i4>1966141</vt:i4>
      </vt:variant>
      <vt:variant>
        <vt:i4>333</vt:i4>
      </vt:variant>
      <vt:variant>
        <vt:i4>0</vt:i4>
      </vt:variant>
      <vt:variant>
        <vt:i4>5</vt:i4>
      </vt:variant>
      <vt:variant>
        <vt:lpwstr/>
      </vt:variant>
      <vt:variant>
        <vt:lpwstr>_Toc332695593</vt:lpwstr>
      </vt:variant>
      <vt:variant>
        <vt:i4>1966141</vt:i4>
      </vt:variant>
      <vt:variant>
        <vt:i4>327</vt:i4>
      </vt:variant>
      <vt:variant>
        <vt:i4>0</vt:i4>
      </vt:variant>
      <vt:variant>
        <vt:i4>5</vt:i4>
      </vt:variant>
      <vt:variant>
        <vt:lpwstr/>
      </vt:variant>
      <vt:variant>
        <vt:lpwstr>_Toc332695590</vt:lpwstr>
      </vt:variant>
      <vt:variant>
        <vt:i4>2031664</vt:i4>
      </vt:variant>
      <vt:variant>
        <vt:i4>320</vt:i4>
      </vt:variant>
      <vt:variant>
        <vt:i4>0</vt:i4>
      </vt:variant>
      <vt:variant>
        <vt:i4>5</vt:i4>
      </vt:variant>
      <vt:variant>
        <vt:lpwstr/>
      </vt:variant>
      <vt:variant>
        <vt:lpwstr>_Toc413837469</vt:lpwstr>
      </vt:variant>
      <vt:variant>
        <vt:i4>1835056</vt:i4>
      </vt:variant>
      <vt:variant>
        <vt:i4>314</vt:i4>
      </vt:variant>
      <vt:variant>
        <vt:i4>0</vt:i4>
      </vt:variant>
      <vt:variant>
        <vt:i4>5</vt:i4>
      </vt:variant>
      <vt:variant>
        <vt:lpwstr/>
      </vt:variant>
      <vt:variant>
        <vt:lpwstr>_Toc413837457</vt:lpwstr>
      </vt:variant>
      <vt:variant>
        <vt:i4>1835056</vt:i4>
      </vt:variant>
      <vt:variant>
        <vt:i4>308</vt:i4>
      </vt:variant>
      <vt:variant>
        <vt:i4>0</vt:i4>
      </vt:variant>
      <vt:variant>
        <vt:i4>5</vt:i4>
      </vt:variant>
      <vt:variant>
        <vt:lpwstr/>
      </vt:variant>
      <vt:variant>
        <vt:lpwstr>_Toc413837456</vt:lpwstr>
      </vt:variant>
      <vt:variant>
        <vt:i4>1835056</vt:i4>
      </vt:variant>
      <vt:variant>
        <vt:i4>302</vt:i4>
      </vt:variant>
      <vt:variant>
        <vt:i4>0</vt:i4>
      </vt:variant>
      <vt:variant>
        <vt:i4>5</vt:i4>
      </vt:variant>
      <vt:variant>
        <vt:lpwstr/>
      </vt:variant>
      <vt:variant>
        <vt:lpwstr>_Toc413837454</vt:lpwstr>
      </vt:variant>
      <vt:variant>
        <vt:i4>1835056</vt:i4>
      </vt:variant>
      <vt:variant>
        <vt:i4>296</vt:i4>
      </vt:variant>
      <vt:variant>
        <vt:i4>0</vt:i4>
      </vt:variant>
      <vt:variant>
        <vt:i4>5</vt:i4>
      </vt:variant>
      <vt:variant>
        <vt:lpwstr/>
      </vt:variant>
      <vt:variant>
        <vt:lpwstr>_Toc413837453</vt:lpwstr>
      </vt:variant>
      <vt:variant>
        <vt:i4>2031671</vt:i4>
      </vt:variant>
      <vt:variant>
        <vt:i4>290</vt:i4>
      </vt:variant>
      <vt:variant>
        <vt:i4>0</vt:i4>
      </vt:variant>
      <vt:variant>
        <vt:i4>5</vt:i4>
      </vt:variant>
      <vt:variant>
        <vt:lpwstr/>
      </vt:variant>
      <vt:variant>
        <vt:lpwstr>_Toc413837362</vt:lpwstr>
      </vt:variant>
      <vt:variant>
        <vt:i4>2031671</vt:i4>
      </vt:variant>
      <vt:variant>
        <vt:i4>284</vt:i4>
      </vt:variant>
      <vt:variant>
        <vt:i4>0</vt:i4>
      </vt:variant>
      <vt:variant>
        <vt:i4>5</vt:i4>
      </vt:variant>
      <vt:variant>
        <vt:lpwstr/>
      </vt:variant>
      <vt:variant>
        <vt:lpwstr>_Toc413837361</vt:lpwstr>
      </vt:variant>
      <vt:variant>
        <vt:i4>1835063</vt:i4>
      </vt:variant>
      <vt:variant>
        <vt:i4>278</vt:i4>
      </vt:variant>
      <vt:variant>
        <vt:i4>0</vt:i4>
      </vt:variant>
      <vt:variant>
        <vt:i4>5</vt:i4>
      </vt:variant>
      <vt:variant>
        <vt:lpwstr/>
      </vt:variant>
      <vt:variant>
        <vt:lpwstr>_Toc413837358</vt:lpwstr>
      </vt:variant>
      <vt:variant>
        <vt:i4>1835063</vt:i4>
      </vt:variant>
      <vt:variant>
        <vt:i4>272</vt:i4>
      </vt:variant>
      <vt:variant>
        <vt:i4>0</vt:i4>
      </vt:variant>
      <vt:variant>
        <vt:i4>5</vt:i4>
      </vt:variant>
      <vt:variant>
        <vt:lpwstr/>
      </vt:variant>
      <vt:variant>
        <vt:lpwstr>_Toc413837356</vt:lpwstr>
      </vt:variant>
      <vt:variant>
        <vt:i4>1835063</vt:i4>
      </vt:variant>
      <vt:variant>
        <vt:i4>266</vt:i4>
      </vt:variant>
      <vt:variant>
        <vt:i4>0</vt:i4>
      </vt:variant>
      <vt:variant>
        <vt:i4>5</vt:i4>
      </vt:variant>
      <vt:variant>
        <vt:lpwstr/>
      </vt:variant>
      <vt:variant>
        <vt:lpwstr>_Toc413837354</vt:lpwstr>
      </vt:variant>
      <vt:variant>
        <vt:i4>1835063</vt:i4>
      </vt:variant>
      <vt:variant>
        <vt:i4>260</vt:i4>
      </vt:variant>
      <vt:variant>
        <vt:i4>0</vt:i4>
      </vt:variant>
      <vt:variant>
        <vt:i4>5</vt:i4>
      </vt:variant>
      <vt:variant>
        <vt:lpwstr/>
      </vt:variant>
      <vt:variant>
        <vt:lpwstr>_Toc413837353</vt:lpwstr>
      </vt:variant>
      <vt:variant>
        <vt:i4>1835063</vt:i4>
      </vt:variant>
      <vt:variant>
        <vt:i4>254</vt:i4>
      </vt:variant>
      <vt:variant>
        <vt:i4>0</vt:i4>
      </vt:variant>
      <vt:variant>
        <vt:i4>5</vt:i4>
      </vt:variant>
      <vt:variant>
        <vt:lpwstr/>
      </vt:variant>
      <vt:variant>
        <vt:lpwstr>_Toc413837352</vt:lpwstr>
      </vt:variant>
      <vt:variant>
        <vt:i4>1900599</vt:i4>
      </vt:variant>
      <vt:variant>
        <vt:i4>248</vt:i4>
      </vt:variant>
      <vt:variant>
        <vt:i4>0</vt:i4>
      </vt:variant>
      <vt:variant>
        <vt:i4>5</vt:i4>
      </vt:variant>
      <vt:variant>
        <vt:lpwstr/>
      </vt:variant>
      <vt:variant>
        <vt:lpwstr>_Toc413837349</vt:lpwstr>
      </vt:variant>
      <vt:variant>
        <vt:i4>1900599</vt:i4>
      </vt:variant>
      <vt:variant>
        <vt:i4>242</vt:i4>
      </vt:variant>
      <vt:variant>
        <vt:i4>0</vt:i4>
      </vt:variant>
      <vt:variant>
        <vt:i4>5</vt:i4>
      </vt:variant>
      <vt:variant>
        <vt:lpwstr/>
      </vt:variant>
      <vt:variant>
        <vt:lpwstr>_Toc413837347</vt:lpwstr>
      </vt:variant>
      <vt:variant>
        <vt:i4>1900599</vt:i4>
      </vt:variant>
      <vt:variant>
        <vt:i4>236</vt:i4>
      </vt:variant>
      <vt:variant>
        <vt:i4>0</vt:i4>
      </vt:variant>
      <vt:variant>
        <vt:i4>5</vt:i4>
      </vt:variant>
      <vt:variant>
        <vt:lpwstr/>
      </vt:variant>
      <vt:variant>
        <vt:lpwstr>_Toc413837346</vt:lpwstr>
      </vt:variant>
      <vt:variant>
        <vt:i4>1900599</vt:i4>
      </vt:variant>
      <vt:variant>
        <vt:i4>230</vt:i4>
      </vt:variant>
      <vt:variant>
        <vt:i4>0</vt:i4>
      </vt:variant>
      <vt:variant>
        <vt:i4>5</vt:i4>
      </vt:variant>
      <vt:variant>
        <vt:lpwstr/>
      </vt:variant>
      <vt:variant>
        <vt:lpwstr>_Toc413837343</vt:lpwstr>
      </vt:variant>
      <vt:variant>
        <vt:i4>1900599</vt:i4>
      </vt:variant>
      <vt:variant>
        <vt:i4>224</vt:i4>
      </vt:variant>
      <vt:variant>
        <vt:i4>0</vt:i4>
      </vt:variant>
      <vt:variant>
        <vt:i4>5</vt:i4>
      </vt:variant>
      <vt:variant>
        <vt:lpwstr/>
      </vt:variant>
      <vt:variant>
        <vt:lpwstr>_Toc413837341</vt:lpwstr>
      </vt:variant>
      <vt:variant>
        <vt:i4>1703991</vt:i4>
      </vt:variant>
      <vt:variant>
        <vt:i4>218</vt:i4>
      </vt:variant>
      <vt:variant>
        <vt:i4>0</vt:i4>
      </vt:variant>
      <vt:variant>
        <vt:i4>5</vt:i4>
      </vt:variant>
      <vt:variant>
        <vt:lpwstr/>
      </vt:variant>
      <vt:variant>
        <vt:lpwstr>_Toc413837339</vt:lpwstr>
      </vt:variant>
      <vt:variant>
        <vt:i4>1703991</vt:i4>
      </vt:variant>
      <vt:variant>
        <vt:i4>212</vt:i4>
      </vt:variant>
      <vt:variant>
        <vt:i4>0</vt:i4>
      </vt:variant>
      <vt:variant>
        <vt:i4>5</vt:i4>
      </vt:variant>
      <vt:variant>
        <vt:lpwstr/>
      </vt:variant>
      <vt:variant>
        <vt:lpwstr>_Toc413837338</vt:lpwstr>
      </vt:variant>
      <vt:variant>
        <vt:i4>1703991</vt:i4>
      </vt:variant>
      <vt:variant>
        <vt:i4>206</vt:i4>
      </vt:variant>
      <vt:variant>
        <vt:i4>0</vt:i4>
      </vt:variant>
      <vt:variant>
        <vt:i4>5</vt:i4>
      </vt:variant>
      <vt:variant>
        <vt:lpwstr/>
      </vt:variant>
      <vt:variant>
        <vt:lpwstr>_Toc413837335</vt:lpwstr>
      </vt:variant>
      <vt:variant>
        <vt:i4>1703991</vt:i4>
      </vt:variant>
      <vt:variant>
        <vt:i4>200</vt:i4>
      </vt:variant>
      <vt:variant>
        <vt:i4>0</vt:i4>
      </vt:variant>
      <vt:variant>
        <vt:i4>5</vt:i4>
      </vt:variant>
      <vt:variant>
        <vt:lpwstr/>
      </vt:variant>
      <vt:variant>
        <vt:lpwstr>_Toc413837334</vt:lpwstr>
      </vt:variant>
      <vt:variant>
        <vt:i4>1703991</vt:i4>
      </vt:variant>
      <vt:variant>
        <vt:i4>194</vt:i4>
      </vt:variant>
      <vt:variant>
        <vt:i4>0</vt:i4>
      </vt:variant>
      <vt:variant>
        <vt:i4>5</vt:i4>
      </vt:variant>
      <vt:variant>
        <vt:lpwstr/>
      </vt:variant>
      <vt:variant>
        <vt:lpwstr>_Toc413837332</vt:lpwstr>
      </vt:variant>
      <vt:variant>
        <vt:i4>1703991</vt:i4>
      </vt:variant>
      <vt:variant>
        <vt:i4>188</vt:i4>
      </vt:variant>
      <vt:variant>
        <vt:i4>0</vt:i4>
      </vt:variant>
      <vt:variant>
        <vt:i4>5</vt:i4>
      </vt:variant>
      <vt:variant>
        <vt:lpwstr/>
      </vt:variant>
      <vt:variant>
        <vt:lpwstr>_Toc413837330</vt:lpwstr>
      </vt:variant>
      <vt:variant>
        <vt:i4>1769527</vt:i4>
      </vt:variant>
      <vt:variant>
        <vt:i4>182</vt:i4>
      </vt:variant>
      <vt:variant>
        <vt:i4>0</vt:i4>
      </vt:variant>
      <vt:variant>
        <vt:i4>5</vt:i4>
      </vt:variant>
      <vt:variant>
        <vt:lpwstr/>
      </vt:variant>
      <vt:variant>
        <vt:lpwstr>_Toc413837328</vt:lpwstr>
      </vt:variant>
      <vt:variant>
        <vt:i4>1769527</vt:i4>
      </vt:variant>
      <vt:variant>
        <vt:i4>176</vt:i4>
      </vt:variant>
      <vt:variant>
        <vt:i4>0</vt:i4>
      </vt:variant>
      <vt:variant>
        <vt:i4>5</vt:i4>
      </vt:variant>
      <vt:variant>
        <vt:lpwstr/>
      </vt:variant>
      <vt:variant>
        <vt:lpwstr>_Toc413837326</vt:lpwstr>
      </vt:variant>
      <vt:variant>
        <vt:i4>1769527</vt:i4>
      </vt:variant>
      <vt:variant>
        <vt:i4>170</vt:i4>
      </vt:variant>
      <vt:variant>
        <vt:i4>0</vt:i4>
      </vt:variant>
      <vt:variant>
        <vt:i4>5</vt:i4>
      </vt:variant>
      <vt:variant>
        <vt:lpwstr/>
      </vt:variant>
      <vt:variant>
        <vt:lpwstr>_Toc413837324</vt:lpwstr>
      </vt:variant>
      <vt:variant>
        <vt:i4>1769527</vt:i4>
      </vt:variant>
      <vt:variant>
        <vt:i4>164</vt:i4>
      </vt:variant>
      <vt:variant>
        <vt:i4>0</vt:i4>
      </vt:variant>
      <vt:variant>
        <vt:i4>5</vt:i4>
      </vt:variant>
      <vt:variant>
        <vt:lpwstr/>
      </vt:variant>
      <vt:variant>
        <vt:lpwstr>_Toc413837322</vt:lpwstr>
      </vt:variant>
      <vt:variant>
        <vt:i4>1769527</vt:i4>
      </vt:variant>
      <vt:variant>
        <vt:i4>158</vt:i4>
      </vt:variant>
      <vt:variant>
        <vt:i4>0</vt:i4>
      </vt:variant>
      <vt:variant>
        <vt:i4>5</vt:i4>
      </vt:variant>
      <vt:variant>
        <vt:lpwstr/>
      </vt:variant>
      <vt:variant>
        <vt:lpwstr>_Toc413837320</vt:lpwstr>
      </vt:variant>
      <vt:variant>
        <vt:i4>1572919</vt:i4>
      </vt:variant>
      <vt:variant>
        <vt:i4>152</vt:i4>
      </vt:variant>
      <vt:variant>
        <vt:i4>0</vt:i4>
      </vt:variant>
      <vt:variant>
        <vt:i4>5</vt:i4>
      </vt:variant>
      <vt:variant>
        <vt:lpwstr/>
      </vt:variant>
      <vt:variant>
        <vt:lpwstr>_Toc413837318</vt:lpwstr>
      </vt:variant>
      <vt:variant>
        <vt:i4>1572919</vt:i4>
      </vt:variant>
      <vt:variant>
        <vt:i4>146</vt:i4>
      </vt:variant>
      <vt:variant>
        <vt:i4>0</vt:i4>
      </vt:variant>
      <vt:variant>
        <vt:i4>5</vt:i4>
      </vt:variant>
      <vt:variant>
        <vt:lpwstr/>
      </vt:variant>
      <vt:variant>
        <vt:lpwstr>_Toc413837316</vt:lpwstr>
      </vt:variant>
      <vt:variant>
        <vt:i4>1572919</vt:i4>
      </vt:variant>
      <vt:variant>
        <vt:i4>140</vt:i4>
      </vt:variant>
      <vt:variant>
        <vt:i4>0</vt:i4>
      </vt:variant>
      <vt:variant>
        <vt:i4>5</vt:i4>
      </vt:variant>
      <vt:variant>
        <vt:lpwstr/>
      </vt:variant>
      <vt:variant>
        <vt:lpwstr>_Toc413837314</vt:lpwstr>
      </vt:variant>
      <vt:variant>
        <vt:i4>1572919</vt:i4>
      </vt:variant>
      <vt:variant>
        <vt:i4>134</vt:i4>
      </vt:variant>
      <vt:variant>
        <vt:i4>0</vt:i4>
      </vt:variant>
      <vt:variant>
        <vt:i4>5</vt:i4>
      </vt:variant>
      <vt:variant>
        <vt:lpwstr/>
      </vt:variant>
      <vt:variant>
        <vt:lpwstr>_Toc413837312</vt:lpwstr>
      </vt:variant>
      <vt:variant>
        <vt:i4>1572919</vt:i4>
      </vt:variant>
      <vt:variant>
        <vt:i4>128</vt:i4>
      </vt:variant>
      <vt:variant>
        <vt:i4>0</vt:i4>
      </vt:variant>
      <vt:variant>
        <vt:i4>5</vt:i4>
      </vt:variant>
      <vt:variant>
        <vt:lpwstr/>
      </vt:variant>
      <vt:variant>
        <vt:lpwstr>_Toc413837311</vt:lpwstr>
      </vt:variant>
      <vt:variant>
        <vt:i4>1572919</vt:i4>
      </vt:variant>
      <vt:variant>
        <vt:i4>122</vt:i4>
      </vt:variant>
      <vt:variant>
        <vt:i4>0</vt:i4>
      </vt:variant>
      <vt:variant>
        <vt:i4>5</vt:i4>
      </vt:variant>
      <vt:variant>
        <vt:lpwstr/>
      </vt:variant>
      <vt:variant>
        <vt:lpwstr>_Toc413837310</vt:lpwstr>
      </vt:variant>
      <vt:variant>
        <vt:i4>1638455</vt:i4>
      </vt:variant>
      <vt:variant>
        <vt:i4>116</vt:i4>
      </vt:variant>
      <vt:variant>
        <vt:i4>0</vt:i4>
      </vt:variant>
      <vt:variant>
        <vt:i4>5</vt:i4>
      </vt:variant>
      <vt:variant>
        <vt:lpwstr/>
      </vt:variant>
      <vt:variant>
        <vt:lpwstr>_Toc413837307</vt:lpwstr>
      </vt:variant>
      <vt:variant>
        <vt:i4>1638455</vt:i4>
      </vt:variant>
      <vt:variant>
        <vt:i4>110</vt:i4>
      </vt:variant>
      <vt:variant>
        <vt:i4>0</vt:i4>
      </vt:variant>
      <vt:variant>
        <vt:i4>5</vt:i4>
      </vt:variant>
      <vt:variant>
        <vt:lpwstr/>
      </vt:variant>
      <vt:variant>
        <vt:lpwstr>_Toc413837306</vt:lpwstr>
      </vt:variant>
      <vt:variant>
        <vt:i4>1638455</vt:i4>
      </vt:variant>
      <vt:variant>
        <vt:i4>104</vt:i4>
      </vt:variant>
      <vt:variant>
        <vt:i4>0</vt:i4>
      </vt:variant>
      <vt:variant>
        <vt:i4>5</vt:i4>
      </vt:variant>
      <vt:variant>
        <vt:lpwstr/>
      </vt:variant>
      <vt:variant>
        <vt:lpwstr>_Toc413837305</vt:lpwstr>
      </vt:variant>
      <vt:variant>
        <vt:i4>1638455</vt:i4>
      </vt:variant>
      <vt:variant>
        <vt:i4>98</vt:i4>
      </vt:variant>
      <vt:variant>
        <vt:i4>0</vt:i4>
      </vt:variant>
      <vt:variant>
        <vt:i4>5</vt:i4>
      </vt:variant>
      <vt:variant>
        <vt:lpwstr/>
      </vt:variant>
      <vt:variant>
        <vt:lpwstr>_Toc413837304</vt:lpwstr>
      </vt:variant>
      <vt:variant>
        <vt:i4>1048630</vt:i4>
      </vt:variant>
      <vt:variant>
        <vt:i4>92</vt:i4>
      </vt:variant>
      <vt:variant>
        <vt:i4>0</vt:i4>
      </vt:variant>
      <vt:variant>
        <vt:i4>5</vt:i4>
      </vt:variant>
      <vt:variant>
        <vt:lpwstr/>
      </vt:variant>
      <vt:variant>
        <vt:lpwstr>_Toc413837299</vt:lpwstr>
      </vt:variant>
      <vt:variant>
        <vt:i4>1048630</vt:i4>
      </vt:variant>
      <vt:variant>
        <vt:i4>86</vt:i4>
      </vt:variant>
      <vt:variant>
        <vt:i4>0</vt:i4>
      </vt:variant>
      <vt:variant>
        <vt:i4>5</vt:i4>
      </vt:variant>
      <vt:variant>
        <vt:lpwstr/>
      </vt:variant>
      <vt:variant>
        <vt:lpwstr>_Toc413837298</vt:lpwstr>
      </vt:variant>
      <vt:variant>
        <vt:i4>1048630</vt:i4>
      </vt:variant>
      <vt:variant>
        <vt:i4>80</vt:i4>
      </vt:variant>
      <vt:variant>
        <vt:i4>0</vt:i4>
      </vt:variant>
      <vt:variant>
        <vt:i4>5</vt:i4>
      </vt:variant>
      <vt:variant>
        <vt:lpwstr/>
      </vt:variant>
      <vt:variant>
        <vt:lpwstr>_Toc413837297</vt:lpwstr>
      </vt:variant>
      <vt:variant>
        <vt:i4>1048630</vt:i4>
      </vt:variant>
      <vt:variant>
        <vt:i4>74</vt:i4>
      </vt:variant>
      <vt:variant>
        <vt:i4>0</vt:i4>
      </vt:variant>
      <vt:variant>
        <vt:i4>5</vt:i4>
      </vt:variant>
      <vt:variant>
        <vt:lpwstr/>
      </vt:variant>
      <vt:variant>
        <vt:lpwstr>_Toc413837296</vt:lpwstr>
      </vt:variant>
      <vt:variant>
        <vt:i4>1048630</vt:i4>
      </vt:variant>
      <vt:variant>
        <vt:i4>68</vt:i4>
      </vt:variant>
      <vt:variant>
        <vt:i4>0</vt:i4>
      </vt:variant>
      <vt:variant>
        <vt:i4>5</vt:i4>
      </vt:variant>
      <vt:variant>
        <vt:lpwstr/>
      </vt:variant>
      <vt:variant>
        <vt:lpwstr>_Toc413837295</vt:lpwstr>
      </vt:variant>
      <vt:variant>
        <vt:i4>1048630</vt:i4>
      </vt:variant>
      <vt:variant>
        <vt:i4>62</vt:i4>
      </vt:variant>
      <vt:variant>
        <vt:i4>0</vt:i4>
      </vt:variant>
      <vt:variant>
        <vt:i4>5</vt:i4>
      </vt:variant>
      <vt:variant>
        <vt:lpwstr/>
      </vt:variant>
      <vt:variant>
        <vt:lpwstr>_Toc413837294</vt:lpwstr>
      </vt:variant>
      <vt:variant>
        <vt:i4>1048630</vt:i4>
      </vt:variant>
      <vt:variant>
        <vt:i4>56</vt:i4>
      </vt:variant>
      <vt:variant>
        <vt:i4>0</vt:i4>
      </vt:variant>
      <vt:variant>
        <vt:i4>5</vt:i4>
      </vt:variant>
      <vt:variant>
        <vt:lpwstr/>
      </vt:variant>
      <vt:variant>
        <vt:lpwstr>_Toc413837293</vt:lpwstr>
      </vt:variant>
      <vt:variant>
        <vt:i4>1048630</vt:i4>
      </vt:variant>
      <vt:variant>
        <vt:i4>50</vt:i4>
      </vt:variant>
      <vt:variant>
        <vt:i4>0</vt:i4>
      </vt:variant>
      <vt:variant>
        <vt:i4>5</vt:i4>
      </vt:variant>
      <vt:variant>
        <vt:lpwstr/>
      </vt:variant>
      <vt:variant>
        <vt:lpwstr>_Toc413837292</vt:lpwstr>
      </vt:variant>
      <vt:variant>
        <vt:i4>1048630</vt:i4>
      </vt:variant>
      <vt:variant>
        <vt:i4>44</vt:i4>
      </vt:variant>
      <vt:variant>
        <vt:i4>0</vt:i4>
      </vt:variant>
      <vt:variant>
        <vt:i4>5</vt:i4>
      </vt:variant>
      <vt:variant>
        <vt:lpwstr/>
      </vt:variant>
      <vt:variant>
        <vt:lpwstr>_Toc413837291</vt:lpwstr>
      </vt:variant>
      <vt:variant>
        <vt:i4>1048630</vt:i4>
      </vt:variant>
      <vt:variant>
        <vt:i4>38</vt:i4>
      </vt:variant>
      <vt:variant>
        <vt:i4>0</vt:i4>
      </vt:variant>
      <vt:variant>
        <vt:i4>5</vt:i4>
      </vt:variant>
      <vt:variant>
        <vt:lpwstr/>
      </vt:variant>
      <vt:variant>
        <vt:lpwstr>_Toc413837290</vt:lpwstr>
      </vt:variant>
      <vt:variant>
        <vt:i4>1114166</vt:i4>
      </vt:variant>
      <vt:variant>
        <vt:i4>32</vt:i4>
      </vt:variant>
      <vt:variant>
        <vt:i4>0</vt:i4>
      </vt:variant>
      <vt:variant>
        <vt:i4>5</vt:i4>
      </vt:variant>
      <vt:variant>
        <vt:lpwstr/>
      </vt:variant>
      <vt:variant>
        <vt:lpwstr>_Toc413837289</vt:lpwstr>
      </vt:variant>
      <vt:variant>
        <vt:i4>1114166</vt:i4>
      </vt:variant>
      <vt:variant>
        <vt:i4>26</vt:i4>
      </vt:variant>
      <vt:variant>
        <vt:i4>0</vt:i4>
      </vt:variant>
      <vt:variant>
        <vt:i4>5</vt:i4>
      </vt:variant>
      <vt:variant>
        <vt:lpwstr/>
      </vt:variant>
      <vt:variant>
        <vt:lpwstr>_Toc413837288</vt:lpwstr>
      </vt:variant>
      <vt:variant>
        <vt:i4>1966134</vt:i4>
      </vt:variant>
      <vt:variant>
        <vt:i4>20</vt:i4>
      </vt:variant>
      <vt:variant>
        <vt:i4>0</vt:i4>
      </vt:variant>
      <vt:variant>
        <vt:i4>5</vt:i4>
      </vt:variant>
      <vt:variant>
        <vt:lpwstr/>
      </vt:variant>
      <vt:variant>
        <vt:lpwstr>_Toc413837278</vt:lpwstr>
      </vt:variant>
      <vt:variant>
        <vt:i4>1966134</vt:i4>
      </vt:variant>
      <vt:variant>
        <vt:i4>14</vt:i4>
      </vt:variant>
      <vt:variant>
        <vt:i4>0</vt:i4>
      </vt:variant>
      <vt:variant>
        <vt:i4>5</vt:i4>
      </vt:variant>
      <vt:variant>
        <vt:lpwstr/>
      </vt:variant>
      <vt:variant>
        <vt:lpwstr>_Toc413837275</vt:lpwstr>
      </vt:variant>
      <vt:variant>
        <vt:i4>1966134</vt:i4>
      </vt:variant>
      <vt:variant>
        <vt:i4>8</vt:i4>
      </vt:variant>
      <vt:variant>
        <vt:i4>0</vt:i4>
      </vt:variant>
      <vt:variant>
        <vt:i4>5</vt:i4>
      </vt:variant>
      <vt:variant>
        <vt:lpwstr/>
      </vt:variant>
      <vt:variant>
        <vt:lpwstr>_Toc413837274</vt:lpwstr>
      </vt:variant>
      <vt:variant>
        <vt:i4>1966134</vt:i4>
      </vt:variant>
      <vt:variant>
        <vt:i4>2</vt:i4>
      </vt:variant>
      <vt:variant>
        <vt:i4>0</vt:i4>
      </vt:variant>
      <vt:variant>
        <vt:i4>5</vt:i4>
      </vt:variant>
      <vt:variant>
        <vt:lpwstr/>
      </vt:variant>
      <vt:variant>
        <vt:lpwstr>_Toc413837273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Tanzania</dc:title>
  <dc:creator>user</dc:creator>
  <cp:lastModifiedBy>USER</cp:lastModifiedBy>
  <cp:revision>4</cp:revision>
  <cp:lastPrinted>2014-10-01T08:16:00Z</cp:lastPrinted>
  <dcterms:created xsi:type="dcterms:W3CDTF">2015-08-26T06:34:00Z</dcterms:created>
  <dcterms:modified xsi:type="dcterms:W3CDTF">2016-02-02T13:13:00Z</dcterms:modified>
</cp:coreProperties>
</file>