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9F9" w:rsidRPr="00B61580" w:rsidRDefault="004B39F9" w:rsidP="004B39F9">
      <w:pPr>
        <w:jc w:val="center"/>
        <w:rPr>
          <w:b/>
          <w:bCs/>
          <w:color w:val="000000"/>
          <w:sz w:val="20"/>
          <w:szCs w:val="20"/>
        </w:rPr>
      </w:pPr>
      <w:r w:rsidRPr="00B61580">
        <w:rPr>
          <w:bCs/>
          <w:color w:val="000000"/>
          <w:sz w:val="20"/>
          <w:szCs w:val="20"/>
        </w:rPr>
        <w:t>THE UNITED REPUBLIC OF TANZANIA</w:t>
      </w:r>
    </w:p>
    <w:p w:rsidR="004B39F9" w:rsidRPr="00A65346" w:rsidRDefault="004B39F9" w:rsidP="004B39F9">
      <w:pPr>
        <w:jc w:val="center"/>
        <w:rPr>
          <w:bCs/>
          <w:sz w:val="20"/>
          <w:szCs w:val="20"/>
        </w:rPr>
      </w:pPr>
      <w:r w:rsidRPr="00A65346">
        <w:rPr>
          <w:bCs/>
          <w:sz w:val="20"/>
          <w:szCs w:val="20"/>
        </w:rPr>
        <w:t>MINISTRY OF AGRICULTURE FOOD SECURITY AND COOPERATIVES</w:t>
      </w:r>
    </w:p>
    <w:p w:rsidR="004B39F9" w:rsidRPr="00632352" w:rsidRDefault="004B39F9" w:rsidP="004B39F9">
      <w:pPr>
        <w:ind w:firstLine="720"/>
        <w:jc w:val="center"/>
        <w:rPr>
          <w:rFonts w:ascii="Bauhaus 93" w:hAnsi="Bauhaus 93" w:cs="Tahoma"/>
          <w:b/>
          <w:bCs/>
          <w:sz w:val="34"/>
          <w:szCs w:val="34"/>
        </w:rPr>
      </w:pPr>
      <w:r w:rsidRPr="00632352">
        <w:rPr>
          <w:rFonts w:ascii="Bauhaus 93" w:hAnsi="Bauhaus 93" w:cs="Tahoma"/>
          <w:b/>
          <w:bCs/>
          <w:sz w:val="34"/>
          <w:szCs w:val="34"/>
        </w:rPr>
        <w:t>DISTRICT AGRICULTURAL SECTOR INVESTMENT PROJECT</w:t>
      </w:r>
    </w:p>
    <w:p w:rsidR="004B39F9" w:rsidRPr="00632352" w:rsidRDefault="004B39F9" w:rsidP="004B39F9">
      <w:pPr>
        <w:spacing w:line="360" w:lineRule="auto"/>
        <w:ind w:firstLine="720"/>
        <w:jc w:val="center"/>
        <w:rPr>
          <w:rFonts w:ascii="Bauhaus 93" w:hAnsi="Bauhaus 93" w:cs="Tahoma"/>
          <w:b/>
          <w:bCs/>
          <w:sz w:val="28"/>
          <w:szCs w:val="28"/>
        </w:rPr>
      </w:pPr>
    </w:p>
    <w:p w:rsidR="004B39F9" w:rsidRPr="00632352" w:rsidRDefault="004B39F9" w:rsidP="004B39F9">
      <w:pPr>
        <w:spacing w:line="360" w:lineRule="auto"/>
        <w:jc w:val="center"/>
        <w:rPr>
          <w:rFonts w:ascii="Bauhaus 93" w:hAnsi="Bauhaus 93" w:cs="Tahoma"/>
          <w:b/>
          <w:bCs/>
        </w:rPr>
      </w:pPr>
      <w:r w:rsidRPr="00632352">
        <w:rPr>
          <w:rFonts w:ascii="Bauhaus 93" w:hAnsi="Bauhaus 93" w:cs="Tahoma"/>
          <w:b/>
          <w:bCs/>
        </w:rPr>
        <w:t xml:space="preserve">    </w:t>
      </w:r>
      <w:r w:rsidR="00B71682">
        <w:rPr>
          <w:rFonts w:ascii="Tahoma" w:hAnsi="Tahoma" w:cs="Tahoma"/>
          <w:b/>
          <w:noProof/>
          <w:sz w:val="20"/>
          <w:szCs w:val="20"/>
        </w:rPr>
        <w:drawing>
          <wp:inline distT="0" distB="0" distL="0" distR="0">
            <wp:extent cx="1066800" cy="1095375"/>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1066800" cy="1095375"/>
                    </a:xfrm>
                    <a:prstGeom prst="rect">
                      <a:avLst/>
                    </a:prstGeom>
                    <a:noFill/>
                    <a:ln w="9525">
                      <a:noFill/>
                      <a:miter lim="800000"/>
                      <a:headEnd/>
                      <a:tailEnd/>
                    </a:ln>
                  </pic:spPr>
                </pic:pic>
              </a:graphicData>
            </a:graphic>
          </wp:inline>
        </w:drawing>
      </w:r>
    </w:p>
    <w:p w:rsidR="004B39F9" w:rsidRPr="00632352" w:rsidRDefault="004B39F9" w:rsidP="004B39F9">
      <w:pPr>
        <w:tabs>
          <w:tab w:val="left" w:pos="2700"/>
        </w:tabs>
        <w:spacing w:line="360" w:lineRule="auto"/>
        <w:jc w:val="center"/>
        <w:rPr>
          <w:rFonts w:ascii="Tahoma" w:hAnsi="Tahoma" w:cs="Tahoma"/>
          <w:b/>
          <w:bCs/>
          <w:sz w:val="20"/>
          <w:szCs w:val="20"/>
        </w:rPr>
      </w:pPr>
    </w:p>
    <w:p w:rsidR="004B39F9" w:rsidRPr="00632352" w:rsidRDefault="004B39F9" w:rsidP="004B39F9">
      <w:pPr>
        <w:tabs>
          <w:tab w:val="left" w:pos="2700"/>
        </w:tabs>
        <w:spacing w:line="360" w:lineRule="auto"/>
        <w:jc w:val="center"/>
        <w:rPr>
          <w:rFonts w:ascii="Tahoma" w:hAnsi="Tahoma" w:cs="Tahoma"/>
          <w:b/>
          <w:bCs/>
          <w:sz w:val="20"/>
          <w:szCs w:val="20"/>
        </w:rPr>
      </w:pPr>
    </w:p>
    <w:p w:rsidR="004B39F9" w:rsidRPr="00632352" w:rsidRDefault="004B39F9" w:rsidP="004B39F9">
      <w:pPr>
        <w:tabs>
          <w:tab w:val="left" w:pos="2700"/>
        </w:tabs>
        <w:spacing w:line="360" w:lineRule="auto"/>
        <w:jc w:val="center"/>
        <w:rPr>
          <w:rFonts w:ascii="Tahoma" w:hAnsi="Tahoma" w:cs="Tahoma"/>
          <w:b/>
          <w:bCs/>
          <w:sz w:val="20"/>
          <w:szCs w:val="20"/>
        </w:rPr>
      </w:pPr>
    </w:p>
    <w:p w:rsidR="004B39F9" w:rsidRPr="00632352" w:rsidRDefault="004B39F9" w:rsidP="004B39F9">
      <w:pPr>
        <w:tabs>
          <w:tab w:val="left" w:pos="2700"/>
        </w:tabs>
        <w:spacing w:line="360" w:lineRule="auto"/>
        <w:jc w:val="center"/>
        <w:rPr>
          <w:rFonts w:ascii="Tahoma" w:hAnsi="Tahoma" w:cs="Tahoma"/>
          <w:b/>
          <w:bCs/>
          <w:sz w:val="20"/>
          <w:szCs w:val="20"/>
        </w:rPr>
      </w:pPr>
    </w:p>
    <w:p w:rsidR="004B39F9" w:rsidRPr="00632352" w:rsidRDefault="004B39F9" w:rsidP="004B39F9">
      <w:pPr>
        <w:tabs>
          <w:tab w:val="left" w:pos="2700"/>
        </w:tabs>
        <w:spacing w:line="360" w:lineRule="auto"/>
        <w:jc w:val="center"/>
        <w:rPr>
          <w:rFonts w:ascii="Tahoma" w:hAnsi="Tahoma" w:cs="Tahoma"/>
          <w:b/>
          <w:bCs/>
          <w:sz w:val="20"/>
          <w:szCs w:val="20"/>
        </w:rPr>
      </w:pPr>
    </w:p>
    <w:p w:rsidR="004B39F9" w:rsidRPr="00632352" w:rsidRDefault="004B39F9" w:rsidP="004B39F9">
      <w:pPr>
        <w:tabs>
          <w:tab w:val="left" w:pos="2700"/>
        </w:tabs>
        <w:spacing w:line="360" w:lineRule="auto"/>
        <w:jc w:val="center"/>
        <w:rPr>
          <w:rFonts w:ascii="Tahoma" w:hAnsi="Tahoma" w:cs="Tahoma"/>
          <w:b/>
          <w:bCs/>
          <w:sz w:val="20"/>
          <w:szCs w:val="20"/>
        </w:rPr>
      </w:pPr>
    </w:p>
    <w:p w:rsidR="004B39F9" w:rsidRPr="00632352" w:rsidRDefault="004B39F9" w:rsidP="004B39F9">
      <w:pPr>
        <w:spacing w:line="276" w:lineRule="auto"/>
        <w:rPr>
          <w:rFonts w:ascii="Franklin Gothic Heavy" w:eastAsia="Calibri" w:hAnsi="Franklin Gothic Heavy"/>
          <w:sz w:val="52"/>
          <w:szCs w:val="52"/>
          <w:lang w:val="en-GB"/>
        </w:rPr>
      </w:pPr>
      <w:r w:rsidRPr="00632352">
        <w:rPr>
          <w:noProof/>
        </w:rPr>
        <w:pict>
          <v:shapetype id="_x0000_t109" coordsize="21600,21600" o:spt="109" path="m,l,21600r21600,l21600,xe">
            <v:stroke joinstyle="miter"/>
            <v:path gradientshapeok="t" o:connecttype="rect"/>
          </v:shapetype>
          <v:shape id="Flowchart: Process 10" o:spid="_x0000_s1031" type="#_x0000_t109" style="position:absolute;margin-left:139.8pt;margin-top:25.7pt;width:337.4pt;height:72.8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" fillcolor="window" strokecolor="#385d8a" strokeweight="2pt">
            <v:stroke dashstyle="1 1"/>
            <v:textbox style="mso-next-textbox:#Flowchart: Process 10">
              <w:txbxContent>
                <w:p w:rsidR="004B39F9" w:rsidRPr="00B33B69" w:rsidRDefault="004B39F9" w:rsidP="004B39F9">
                  <w:pPr>
                    <w:jc w:val="center"/>
                    <w:rPr>
                      <w:sz w:val="28"/>
                      <w:szCs w:val="28"/>
                    </w:rPr>
                  </w:pPr>
                </w:p>
              </w:txbxContent>
            </v:textbox>
          </v:shape>
        </w:pict>
      </w:r>
      <w:r w:rsidR="00B71682">
        <w:rPr>
          <w:noProof/>
        </w:rPr>
        <w:drawing>
          <wp:anchor distT="0" distB="498729" distL="388620" distR="201295" simplePos="0" relativeHeight="251659264" behindDoc="0" locked="0" layoutInCell="1" allowOverlap="1">
            <wp:simplePos x="0" y="0"/>
            <wp:positionH relativeFrom="column">
              <wp:posOffset>405130</wp:posOffset>
            </wp:positionH>
            <wp:positionV relativeFrom="paragraph">
              <wp:posOffset>138303</wp:posOffset>
            </wp:positionV>
            <wp:extent cx="1732915" cy="1913001"/>
            <wp:effectExtent l="0" t="38100" r="0" b="0"/>
            <wp:wrapSquare wrapText="bothSides"/>
            <wp:docPr id="9"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anchor>
        </w:drawing>
      </w:r>
    </w:p>
    <w:p w:rsidR="004B39F9" w:rsidRPr="00632352" w:rsidRDefault="004B39F9" w:rsidP="004B39F9">
      <w:pPr>
        <w:rPr>
          <w:rFonts w:ascii="Franklin Gothic Heavy" w:eastAsia="Calibri" w:hAnsi="Franklin Gothic Heavy"/>
          <w:sz w:val="54"/>
          <w:szCs w:val="54"/>
          <w:lang w:val="en-GB"/>
        </w:rPr>
      </w:pPr>
      <w:r w:rsidRPr="00632352">
        <w:rPr>
          <w:rFonts w:ascii="Franklin Gothic Heavy" w:eastAsia="Calibri" w:hAnsi="Franklin Gothic Heavy"/>
          <w:sz w:val="54"/>
          <w:szCs w:val="54"/>
          <w:lang w:val="en-GB"/>
        </w:rPr>
        <w:t>SEMI ANNUAL REPORT</w:t>
      </w:r>
    </w:p>
    <w:p w:rsidR="004B39F9" w:rsidRPr="00632352" w:rsidRDefault="004B39F9" w:rsidP="004B39F9">
      <w:pPr>
        <w:jc w:val="center"/>
        <w:rPr>
          <w:rFonts w:ascii="Arial Narrow" w:eastAsia="Calibri" w:hAnsi="Arial Narrow"/>
          <w:sz w:val="52"/>
          <w:szCs w:val="52"/>
          <w:lang w:val="en-GB"/>
        </w:rPr>
      </w:pPr>
      <w:r w:rsidRPr="00632352">
        <w:rPr>
          <w:rFonts w:ascii="Arial Narrow" w:eastAsia="Calibri" w:hAnsi="Arial Narrow"/>
          <w:sz w:val="36"/>
          <w:szCs w:val="36"/>
          <w:lang w:val="en-GB"/>
        </w:rPr>
        <w:t>FOR YEAR 2011-2012</w:t>
      </w:r>
    </w:p>
    <w:p w:rsidR="004B39F9" w:rsidRPr="00632352" w:rsidRDefault="004B39F9" w:rsidP="004B39F9">
      <w:pPr>
        <w:rPr>
          <w:rFonts w:ascii="Bodoni MT Black" w:eastAsia="Calibri" w:hAnsi="Bodoni MT Black"/>
          <w:sz w:val="36"/>
          <w:szCs w:val="36"/>
          <w:lang w:val="en-GB"/>
        </w:rPr>
      </w:pPr>
    </w:p>
    <w:p w:rsidR="004B39F9" w:rsidRPr="00632352" w:rsidRDefault="004B39F9" w:rsidP="004B39F9">
      <w:pPr>
        <w:spacing w:after="200"/>
        <w:rPr>
          <w:rFonts w:ascii="Tw Cen MT Condensed" w:hAnsi="Tw Cen MT Condensed"/>
          <w:sz w:val="32"/>
          <w:szCs w:val="32"/>
        </w:rPr>
      </w:pPr>
      <w:r w:rsidRPr="00632352">
        <w:rPr>
          <w:rFonts w:ascii="Bodoni MT Black" w:eastAsia="Calibri" w:hAnsi="Bodoni MT Black"/>
          <w:sz w:val="36"/>
          <w:szCs w:val="36"/>
          <w:lang w:val="en-GB"/>
        </w:rPr>
        <w:br w:type="textWrapping" w:clear="all"/>
      </w:r>
    </w:p>
    <w:p w:rsidR="004B39F9" w:rsidRPr="00632352" w:rsidRDefault="004B39F9" w:rsidP="004B39F9">
      <w:pPr>
        <w:spacing w:after="200"/>
        <w:rPr>
          <w:rFonts w:ascii="Tw Cen MT Condensed" w:hAnsi="Tw Cen MT Condensed"/>
          <w:sz w:val="32"/>
          <w:szCs w:val="32"/>
        </w:rPr>
      </w:pPr>
    </w:p>
    <w:p w:rsidR="004B39F9" w:rsidRPr="00632352" w:rsidRDefault="004B39F9" w:rsidP="004B39F9">
      <w:pPr>
        <w:spacing w:after="200"/>
        <w:rPr>
          <w:rFonts w:ascii="Tw Cen MT Condensed" w:hAnsi="Tw Cen MT Condensed"/>
          <w:sz w:val="32"/>
          <w:szCs w:val="32"/>
        </w:rPr>
      </w:pPr>
    </w:p>
    <w:p w:rsidR="004B39F9" w:rsidRPr="00632352" w:rsidRDefault="004B39F9" w:rsidP="004B39F9">
      <w:pPr>
        <w:spacing w:after="200"/>
        <w:rPr>
          <w:rFonts w:ascii="Tw Cen MT Condensed" w:hAnsi="Tw Cen MT Condensed"/>
          <w:sz w:val="32"/>
          <w:szCs w:val="32"/>
        </w:rPr>
      </w:pPr>
    </w:p>
    <w:p w:rsidR="004B39F9" w:rsidRPr="00632352" w:rsidRDefault="004B39F9" w:rsidP="004B39F9">
      <w:pPr>
        <w:spacing w:after="200"/>
        <w:rPr>
          <w:rFonts w:ascii="Tw Cen MT Condensed" w:hAnsi="Tw Cen MT Condensed"/>
          <w:sz w:val="32"/>
          <w:szCs w:val="32"/>
        </w:rPr>
      </w:pPr>
    </w:p>
    <w:p w:rsidR="004B39F9" w:rsidRPr="00632352" w:rsidRDefault="004B39F9" w:rsidP="004B39F9">
      <w:r w:rsidRPr="00632352">
        <w:rPr>
          <w:rFonts w:ascii="Eras Bold ITC" w:hAnsi="Eras Bold ITC"/>
          <w:b/>
          <w:noProof/>
          <w:sz w:val="32"/>
          <w:szCs w:val="32"/>
        </w:rPr>
        <w:pict>
          <v:rect id="_x0000_s1028" style="position:absolute;margin-left:152pt;margin-top:10.7pt;width:325.2pt;height:46.45pt;z-index:-251659264" fillcolor="#c2d69b" strokecolor="#c2d69b" strokeweight="1pt">
            <v:fill color2="#eaf1dd" angle="-45" focusposition=".5,.5" focussize="" focus="-50%" type="gradient"/>
            <v:shadow on="t" type="perspective" color="#4e6128" opacity=".5" offset="1pt" offset2="-3pt"/>
          </v:rect>
        </w:pict>
      </w:r>
      <w:r w:rsidRPr="00632352">
        <w:rPr>
          <w:rFonts w:ascii="Eras Bold ITC" w:hAnsi="Eras Bold ITC"/>
          <w:b/>
          <w:noProof/>
          <w:sz w:val="32"/>
          <w:szCs w:val="32"/>
        </w:rPr>
        <w:pict>
          <v:rect id="_x0000_s1029" style="position:absolute;margin-left:31.9pt;margin-top:10.7pt;width:110.25pt;height:46.45pt;z-index:-251658240" fillcolor="#92cddc" strokecolor="#92cddc" strokeweight="1pt">
            <v:fill color2="#daeef3" angle="-45" focusposition="1" focussize="" focus="-50%" type="gradient"/>
            <v:shadow on="t" type="perspective" color="#205867" opacity=".5" offset="1pt" offset2="-3pt"/>
          </v:rect>
        </w:pict>
      </w:r>
    </w:p>
    <w:p w:rsidR="004B39F9" w:rsidRPr="00632352" w:rsidRDefault="004B39F9" w:rsidP="004B39F9">
      <w:pPr>
        <w:rPr>
          <w:rFonts w:ascii="Bauhaus 93" w:hAnsi="Bauhaus 93"/>
          <w:b/>
          <w:i/>
          <w:sz w:val="16"/>
          <w:szCs w:val="16"/>
        </w:rPr>
      </w:pPr>
      <w:r w:rsidRPr="00632352">
        <w:rPr>
          <w:rFonts w:ascii="Bauhaus 93" w:hAnsi="Bauhaus 93"/>
          <w:b/>
          <w:i/>
          <w:sz w:val="16"/>
          <w:szCs w:val="16"/>
        </w:rPr>
        <w:t xml:space="preserve">     </w:t>
      </w:r>
    </w:p>
    <w:p w:rsidR="004B39F9" w:rsidRPr="00632352" w:rsidRDefault="004B39F9" w:rsidP="004B39F9">
      <w:pPr>
        <w:rPr>
          <w:b/>
          <w:sz w:val="28"/>
          <w:szCs w:val="28"/>
        </w:rPr>
      </w:pPr>
      <w:r w:rsidRPr="00632352">
        <w:rPr>
          <w:rFonts w:ascii="Bauhaus 93" w:hAnsi="Bauhaus 93"/>
          <w:b/>
          <w:i/>
          <w:sz w:val="16"/>
          <w:szCs w:val="16"/>
        </w:rPr>
        <w:t xml:space="preserve">                 </w:t>
      </w:r>
      <w:r w:rsidRPr="00632352">
        <w:rPr>
          <w:b/>
          <w:i/>
          <w:sz w:val="16"/>
          <w:szCs w:val="16"/>
        </w:rPr>
        <w:t>DASIP/PCU/PR No.2/2011-12</w:t>
      </w:r>
      <w:r w:rsidRPr="00632352">
        <w:rPr>
          <w:rFonts w:ascii="Bauhaus 93" w:hAnsi="Bauhaus 93"/>
          <w:b/>
          <w:i/>
          <w:sz w:val="16"/>
          <w:szCs w:val="16"/>
        </w:rPr>
        <w:tab/>
      </w:r>
      <w:r w:rsidRPr="00632352">
        <w:rPr>
          <w:rFonts w:ascii="Bauhaus 93" w:hAnsi="Bauhaus 93"/>
          <w:b/>
          <w:i/>
          <w:sz w:val="16"/>
          <w:szCs w:val="16"/>
        </w:rPr>
        <w:tab/>
      </w:r>
      <w:r w:rsidRPr="00632352">
        <w:rPr>
          <w:rFonts w:ascii="Bauhaus 93" w:hAnsi="Bauhaus 93"/>
          <w:b/>
          <w:i/>
          <w:sz w:val="16"/>
          <w:szCs w:val="16"/>
        </w:rPr>
        <w:tab/>
      </w:r>
      <w:r w:rsidRPr="00632352">
        <w:rPr>
          <w:rFonts w:ascii="Bauhaus 93" w:hAnsi="Bauhaus 93"/>
          <w:b/>
          <w:i/>
          <w:sz w:val="16"/>
          <w:szCs w:val="16"/>
        </w:rPr>
        <w:tab/>
      </w:r>
      <w:r w:rsidRPr="00632352">
        <w:rPr>
          <w:rFonts w:ascii="Bauhaus 93" w:hAnsi="Bauhaus 93"/>
          <w:b/>
          <w:i/>
          <w:sz w:val="16"/>
          <w:szCs w:val="16"/>
        </w:rPr>
        <w:tab/>
        <w:t xml:space="preserve">                                             </w:t>
      </w:r>
      <w:r w:rsidRPr="00632352">
        <w:rPr>
          <w:b/>
          <w:sz w:val="28"/>
          <w:szCs w:val="28"/>
        </w:rPr>
        <w:t>January, 2012</w:t>
      </w:r>
    </w:p>
    <w:tbl>
      <w:tblPr>
        <w:tblW w:w="0" w:type="auto"/>
        <w:tblLayout w:type="fixed"/>
        <w:tblLook w:val="01E0"/>
      </w:tblPr>
      <w:tblGrid>
        <w:gridCol w:w="3888"/>
        <w:gridCol w:w="5400"/>
      </w:tblGrid>
      <w:tr w:rsidR="004B39F9" w:rsidRPr="00632352" w:rsidTr="00C44C8F">
        <w:tc>
          <w:tcPr>
            <w:tcW w:w="3888" w:type="dxa"/>
          </w:tcPr>
          <w:p w:rsidR="004B39F9" w:rsidRPr="00632352" w:rsidRDefault="004B39F9" w:rsidP="00C44C8F">
            <w:pPr>
              <w:spacing w:line="288" w:lineRule="auto"/>
              <w:rPr>
                <w:b/>
                <w:sz w:val="18"/>
              </w:rPr>
            </w:pPr>
          </w:p>
        </w:tc>
        <w:tc>
          <w:tcPr>
            <w:tcW w:w="5400" w:type="dxa"/>
          </w:tcPr>
          <w:p w:rsidR="004B39F9" w:rsidRPr="00632352" w:rsidRDefault="004B39F9" w:rsidP="00C44C8F">
            <w:pPr>
              <w:spacing w:line="288" w:lineRule="auto"/>
              <w:rPr>
                <w:sz w:val="18"/>
                <w:szCs w:val="20"/>
                <w:lang w:val="en-GB"/>
              </w:rPr>
            </w:pPr>
          </w:p>
        </w:tc>
      </w:tr>
    </w:tbl>
    <w:p w:rsidR="004B39F9" w:rsidRDefault="004B39F9" w:rsidP="004B39F9">
      <w:pPr>
        <w:tabs>
          <w:tab w:val="center" w:pos="720"/>
          <w:tab w:val="right" w:pos="8640"/>
        </w:tabs>
        <w:spacing w:line="276" w:lineRule="auto"/>
        <w:jc w:val="both"/>
        <w:rPr>
          <w:lang w:val="en-GB"/>
        </w:rPr>
      </w:pPr>
    </w:p>
    <w:p w:rsidR="004B39F9" w:rsidRPr="001C7ADD" w:rsidRDefault="004B39F9" w:rsidP="004B39F9">
      <w:pPr>
        <w:jc w:val="center"/>
        <w:rPr>
          <w:b/>
          <w:sz w:val="28"/>
        </w:rPr>
      </w:pPr>
      <w:r w:rsidRPr="001C7ADD">
        <w:rPr>
          <w:b/>
          <w:sz w:val="28"/>
        </w:rPr>
        <w:lastRenderedPageBreak/>
        <w:t>PROJECT BASIC INFORMATION</w:t>
      </w:r>
    </w:p>
    <w:p w:rsidR="004B39F9" w:rsidRPr="009942D3" w:rsidRDefault="004B39F9" w:rsidP="004B39F9">
      <w:pPr>
        <w:tabs>
          <w:tab w:val="left" w:pos="6120"/>
        </w:tabs>
        <w:jc w:val="center"/>
        <w:rPr>
          <w:b/>
          <w:bCs/>
          <w:smallCaps/>
          <w:sz w:val="20"/>
          <w:szCs w:val="20"/>
        </w:rPr>
      </w:pPr>
    </w:p>
    <w:tbl>
      <w:tblPr>
        <w:tblW w:w="0" w:type="auto"/>
        <w:tblLayout w:type="fixed"/>
        <w:tblLook w:val="01E0"/>
      </w:tblPr>
      <w:tblGrid>
        <w:gridCol w:w="3888"/>
        <w:gridCol w:w="5400"/>
      </w:tblGrid>
      <w:tr w:rsidR="004B39F9" w:rsidRPr="001C7ADD" w:rsidTr="00C44C8F">
        <w:tc>
          <w:tcPr>
            <w:tcW w:w="3888" w:type="dxa"/>
          </w:tcPr>
          <w:p w:rsidR="004B39F9" w:rsidRPr="001C7ADD" w:rsidRDefault="004B39F9" w:rsidP="00C44C8F">
            <w:pPr>
              <w:spacing w:line="288" w:lineRule="auto"/>
              <w:rPr>
                <w:b/>
                <w:sz w:val="18"/>
              </w:rPr>
            </w:pPr>
            <w:r w:rsidRPr="001C7ADD">
              <w:rPr>
                <w:b/>
                <w:sz w:val="18"/>
              </w:rPr>
              <w:t>Project Title:</w:t>
            </w:r>
          </w:p>
        </w:tc>
        <w:tc>
          <w:tcPr>
            <w:tcW w:w="5400" w:type="dxa"/>
          </w:tcPr>
          <w:p w:rsidR="004B39F9" w:rsidRPr="001C7ADD" w:rsidRDefault="004B39F9" w:rsidP="00C44C8F">
            <w:pPr>
              <w:pStyle w:val="FootnoteText"/>
              <w:spacing w:line="288" w:lineRule="auto"/>
              <w:rPr>
                <w:sz w:val="18"/>
                <w:lang w:eastAsia="en-US"/>
              </w:rPr>
            </w:pPr>
            <w:r w:rsidRPr="001C7ADD">
              <w:rPr>
                <w:sz w:val="18"/>
                <w:lang w:eastAsia="en-US"/>
              </w:rPr>
              <w:t>District Agricultural Sector Investment Project (DASIP)</w:t>
            </w:r>
          </w:p>
        </w:tc>
      </w:tr>
      <w:tr w:rsidR="004B39F9" w:rsidRPr="001C7ADD" w:rsidTr="00C44C8F">
        <w:tc>
          <w:tcPr>
            <w:tcW w:w="3888" w:type="dxa"/>
          </w:tcPr>
          <w:p w:rsidR="004B39F9" w:rsidRPr="001C7ADD" w:rsidRDefault="004B39F9" w:rsidP="00C44C8F">
            <w:pPr>
              <w:spacing w:line="288" w:lineRule="auto"/>
              <w:rPr>
                <w:b/>
                <w:sz w:val="18"/>
              </w:rPr>
            </w:pPr>
          </w:p>
        </w:tc>
        <w:tc>
          <w:tcPr>
            <w:tcW w:w="5400" w:type="dxa"/>
          </w:tcPr>
          <w:p w:rsidR="004B39F9" w:rsidRPr="001C7ADD" w:rsidRDefault="004B39F9" w:rsidP="00C44C8F">
            <w:pPr>
              <w:pStyle w:val="FootnoteText"/>
              <w:spacing w:line="288" w:lineRule="auto"/>
              <w:rPr>
                <w:sz w:val="18"/>
                <w:lang w:eastAsia="en-US"/>
              </w:rPr>
            </w:pPr>
          </w:p>
        </w:tc>
      </w:tr>
      <w:tr w:rsidR="004B39F9" w:rsidRPr="001C7ADD" w:rsidTr="00C44C8F">
        <w:tc>
          <w:tcPr>
            <w:tcW w:w="3888" w:type="dxa"/>
          </w:tcPr>
          <w:p w:rsidR="004B39F9" w:rsidRPr="001C7ADD" w:rsidRDefault="004B39F9" w:rsidP="00C44C8F">
            <w:pPr>
              <w:spacing w:line="288" w:lineRule="auto"/>
              <w:rPr>
                <w:b/>
                <w:sz w:val="18"/>
              </w:rPr>
            </w:pPr>
            <w:r w:rsidRPr="001C7ADD">
              <w:rPr>
                <w:b/>
                <w:sz w:val="18"/>
              </w:rPr>
              <w:t>ADF Loan Number:</w:t>
            </w:r>
          </w:p>
        </w:tc>
        <w:tc>
          <w:tcPr>
            <w:tcW w:w="5400" w:type="dxa"/>
          </w:tcPr>
          <w:p w:rsidR="004B39F9" w:rsidRPr="001C7ADD" w:rsidRDefault="004B39F9" w:rsidP="00C44C8F">
            <w:pPr>
              <w:spacing w:line="288" w:lineRule="auto"/>
              <w:rPr>
                <w:sz w:val="18"/>
              </w:rPr>
            </w:pPr>
            <w:r w:rsidRPr="001C7ADD">
              <w:rPr>
                <w:sz w:val="18"/>
              </w:rPr>
              <w:t>2100150008694</w:t>
            </w:r>
          </w:p>
        </w:tc>
      </w:tr>
      <w:tr w:rsidR="004B39F9" w:rsidRPr="001C7ADD" w:rsidTr="00C44C8F">
        <w:tc>
          <w:tcPr>
            <w:tcW w:w="3888" w:type="dxa"/>
          </w:tcPr>
          <w:p w:rsidR="004B39F9" w:rsidRPr="001C7ADD" w:rsidRDefault="004B39F9" w:rsidP="00C44C8F">
            <w:pPr>
              <w:spacing w:line="288" w:lineRule="auto"/>
              <w:rPr>
                <w:b/>
                <w:sz w:val="18"/>
              </w:rPr>
            </w:pPr>
          </w:p>
        </w:tc>
        <w:tc>
          <w:tcPr>
            <w:tcW w:w="5400" w:type="dxa"/>
          </w:tcPr>
          <w:p w:rsidR="004B39F9" w:rsidRPr="001C7ADD" w:rsidRDefault="004B39F9" w:rsidP="00C44C8F">
            <w:pPr>
              <w:spacing w:line="288" w:lineRule="auto"/>
              <w:rPr>
                <w:sz w:val="18"/>
              </w:rPr>
            </w:pPr>
          </w:p>
        </w:tc>
      </w:tr>
      <w:tr w:rsidR="004B39F9" w:rsidRPr="001C7ADD" w:rsidTr="00C44C8F">
        <w:tc>
          <w:tcPr>
            <w:tcW w:w="3888" w:type="dxa"/>
          </w:tcPr>
          <w:p w:rsidR="004B39F9" w:rsidRPr="001C7ADD" w:rsidRDefault="004B39F9" w:rsidP="00C44C8F">
            <w:pPr>
              <w:spacing w:line="288" w:lineRule="auto"/>
              <w:rPr>
                <w:b/>
                <w:sz w:val="18"/>
              </w:rPr>
            </w:pPr>
            <w:r w:rsidRPr="001C7ADD">
              <w:rPr>
                <w:b/>
                <w:sz w:val="18"/>
              </w:rPr>
              <w:t>ADF Grant Number:</w:t>
            </w:r>
          </w:p>
        </w:tc>
        <w:tc>
          <w:tcPr>
            <w:tcW w:w="5400" w:type="dxa"/>
          </w:tcPr>
          <w:p w:rsidR="004B39F9" w:rsidRPr="001C7ADD" w:rsidRDefault="004B39F9" w:rsidP="00C44C8F">
            <w:pPr>
              <w:pStyle w:val="FootnoteText"/>
              <w:spacing w:line="288" w:lineRule="auto"/>
              <w:rPr>
                <w:sz w:val="18"/>
                <w:lang w:eastAsia="en-US"/>
              </w:rPr>
            </w:pPr>
            <w:r w:rsidRPr="001C7ADD">
              <w:rPr>
                <w:sz w:val="18"/>
                <w:lang w:eastAsia="en-US"/>
              </w:rPr>
              <w:t>2100155003517</w:t>
            </w:r>
          </w:p>
        </w:tc>
      </w:tr>
      <w:tr w:rsidR="004B39F9" w:rsidRPr="001C7ADD" w:rsidTr="00C44C8F">
        <w:tc>
          <w:tcPr>
            <w:tcW w:w="3888" w:type="dxa"/>
          </w:tcPr>
          <w:p w:rsidR="004B39F9" w:rsidRPr="001C7ADD" w:rsidRDefault="004B39F9" w:rsidP="00C44C8F">
            <w:pPr>
              <w:spacing w:line="288" w:lineRule="auto"/>
              <w:rPr>
                <w:b/>
                <w:sz w:val="18"/>
              </w:rPr>
            </w:pPr>
          </w:p>
        </w:tc>
        <w:tc>
          <w:tcPr>
            <w:tcW w:w="5400" w:type="dxa"/>
          </w:tcPr>
          <w:p w:rsidR="004B39F9" w:rsidRPr="001C7ADD" w:rsidRDefault="004B39F9" w:rsidP="00C44C8F">
            <w:pPr>
              <w:pStyle w:val="FootnoteText"/>
              <w:spacing w:line="288" w:lineRule="auto"/>
              <w:rPr>
                <w:sz w:val="18"/>
                <w:lang w:eastAsia="en-US"/>
              </w:rPr>
            </w:pPr>
          </w:p>
        </w:tc>
      </w:tr>
      <w:tr w:rsidR="004B39F9" w:rsidRPr="001C7ADD" w:rsidTr="00C44C8F">
        <w:tc>
          <w:tcPr>
            <w:tcW w:w="3888" w:type="dxa"/>
          </w:tcPr>
          <w:p w:rsidR="004B39F9" w:rsidRPr="001C7ADD" w:rsidRDefault="004B39F9" w:rsidP="00C44C8F">
            <w:pPr>
              <w:spacing w:line="288" w:lineRule="auto"/>
              <w:rPr>
                <w:b/>
                <w:sz w:val="18"/>
              </w:rPr>
            </w:pPr>
          </w:p>
          <w:p w:rsidR="004B39F9" w:rsidRPr="001C7ADD" w:rsidRDefault="004B39F9" w:rsidP="00C44C8F">
            <w:pPr>
              <w:spacing w:line="288" w:lineRule="auto"/>
              <w:rPr>
                <w:b/>
                <w:sz w:val="18"/>
              </w:rPr>
            </w:pPr>
            <w:r w:rsidRPr="001C7ADD">
              <w:rPr>
                <w:b/>
                <w:sz w:val="18"/>
              </w:rPr>
              <w:t>Project Cost:</w:t>
            </w:r>
          </w:p>
        </w:tc>
        <w:tc>
          <w:tcPr>
            <w:tcW w:w="5400" w:type="dxa"/>
          </w:tcPr>
          <w:p w:rsidR="004B39F9" w:rsidRPr="001C7ADD" w:rsidRDefault="004B39F9" w:rsidP="004B39F9">
            <w:pPr>
              <w:numPr>
                <w:ilvl w:val="0"/>
                <w:numId w:val="12"/>
              </w:numPr>
              <w:spacing w:line="288" w:lineRule="auto"/>
              <w:rPr>
                <w:sz w:val="18"/>
              </w:rPr>
            </w:pPr>
            <w:r w:rsidRPr="001C7ADD">
              <w:rPr>
                <w:sz w:val="18"/>
              </w:rPr>
              <w:t>Foreign Exchange:  UA 25.32 Million</w:t>
            </w:r>
          </w:p>
          <w:p w:rsidR="004B39F9" w:rsidRPr="001C7ADD" w:rsidRDefault="004B39F9" w:rsidP="004B39F9">
            <w:pPr>
              <w:numPr>
                <w:ilvl w:val="0"/>
                <w:numId w:val="12"/>
              </w:numPr>
              <w:spacing w:line="288" w:lineRule="auto"/>
              <w:rPr>
                <w:sz w:val="18"/>
              </w:rPr>
            </w:pPr>
            <w:r w:rsidRPr="001C7ADD">
              <w:rPr>
                <w:sz w:val="18"/>
              </w:rPr>
              <w:t>Local</w:t>
            </w:r>
            <w:r>
              <w:rPr>
                <w:sz w:val="18"/>
              </w:rPr>
              <w:t xml:space="preserve"> Cost:  UA 28.82</w:t>
            </w:r>
            <w:r w:rsidRPr="001C7ADD">
              <w:rPr>
                <w:sz w:val="18"/>
              </w:rPr>
              <w:t xml:space="preserve"> Million</w:t>
            </w:r>
          </w:p>
          <w:p w:rsidR="004B39F9" w:rsidRPr="001C7ADD" w:rsidRDefault="004B39F9" w:rsidP="00C44C8F">
            <w:pPr>
              <w:spacing w:line="288" w:lineRule="auto"/>
              <w:rPr>
                <w:b/>
                <w:sz w:val="18"/>
              </w:rPr>
            </w:pPr>
            <w:r w:rsidRPr="001C7ADD">
              <w:rPr>
                <w:i/>
                <w:sz w:val="18"/>
              </w:rPr>
              <w:t xml:space="preserve">             </w:t>
            </w:r>
            <w:r w:rsidRPr="001C7ADD">
              <w:rPr>
                <w:b/>
                <w:sz w:val="18"/>
              </w:rPr>
              <w:t xml:space="preserve">Total: UA </w:t>
            </w:r>
            <w:r>
              <w:rPr>
                <w:b/>
                <w:sz w:val="18"/>
              </w:rPr>
              <w:t>54</w:t>
            </w:r>
            <w:r w:rsidRPr="001C7ADD">
              <w:rPr>
                <w:b/>
                <w:sz w:val="18"/>
              </w:rPr>
              <w:t>.</w:t>
            </w:r>
            <w:r>
              <w:rPr>
                <w:b/>
                <w:sz w:val="18"/>
              </w:rPr>
              <w:t>14</w:t>
            </w:r>
            <w:r w:rsidRPr="001C7ADD">
              <w:rPr>
                <w:b/>
                <w:sz w:val="18"/>
              </w:rPr>
              <w:t xml:space="preserve"> Million</w:t>
            </w:r>
          </w:p>
        </w:tc>
      </w:tr>
      <w:tr w:rsidR="004B39F9" w:rsidRPr="001C7ADD" w:rsidTr="00C44C8F">
        <w:tc>
          <w:tcPr>
            <w:tcW w:w="3888" w:type="dxa"/>
          </w:tcPr>
          <w:p w:rsidR="004B39F9" w:rsidRPr="001C7ADD" w:rsidRDefault="004B39F9" w:rsidP="00C44C8F">
            <w:pPr>
              <w:spacing w:line="288" w:lineRule="auto"/>
              <w:rPr>
                <w:b/>
                <w:sz w:val="18"/>
              </w:rPr>
            </w:pPr>
          </w:p>
        </w:tc>
        <w:tc>
          <w:tcPr>
            <w:tcW w:w="5400" w:type="dxa"/>
          </w:tcPr>
          <w:p w:rsidR="004B39F9" w:rsidRPr="001C7ADD" w:rsidRDefault="004B39F9" w:rsidP="00C44C8F">
            <w:pPr>
              <w:spacing w:line="288" w:lineRule="auto"/>
              <w:rPr>
                <w:sz w:val="18"/>
              </w:rPr>
            </w:pPr>
          </w:p>
        </w:tc>
      </w:tr>
      <w:tr w:rsidR="004B39F9" w:rsidRPr="001C7ADD" w:rsidTr="00C44C8F">
        <w:tc>
          <w:tcPr>
            <w:tcW w:w="3888" w:type="dxa"/>
          </w:tcPr>
          <w:p w:rsidR="004B39F9" w:rsidRPr="001C7ADD" w:rsidRDefault="004B39F9" w:rsidP="00C44C8F">
            <w:pPr>
              <w:spacing w:line="288" w:lineRule="auto"/>
              <w:rPr>
                <w:b/>
                <w:sz w:val="18"/>
              </w:rPr>
            </w:pPr>
            <w:r w:rsidRPr="001C7ADD">
              <w:rPr>
                <w:b/>
                <w:sz w:val="18"/>
              </w:rPr>
              <w:t>Source of Financing:</w:t>
            </w:r>
          </w:p>
        </w:tc>
        <w:tc>
          <w:tcPr>
            <w:tcW w:w="5400" w:type="dxa"/>
          </w:tcPr>
          <w:p w:rsidR="004B39F9" w:rsidRPr="001C7ADD" w:rsidRDefault="004B39F9" w:rsidP="004B39F9">
            <w:pPr>
              <w:numPr>
                <w:ilvl w:val="0"/>
                <w:numId w:val="11"/>
              </w:numPr>
              <w:spacing w:line="288" w:lineRule="auto"/>
              <w:rPr>
                <w:sz w:val="18"/>
              </w:rPr>
            </w:pPr>
            <w:r w:rsidRPr="001C7ADD">
              <w:rPr>
                <w:sz w:val="18"/>
              </w:rPr>
              <w:t>ADF Loan:  UA 36.00 Million</w:t>
            </w:r>
          </w:p>
          <w:p w:rsidR="004B39F9" w:rsidRPr="001C7ADD" w:rsidRDefault="004B39F9" w:rsidP="004B39F9">
            <w:pPr>
              <w:numPr>
                <w:ilvl w:val="0"/>
                <w:numId w:val="11"/>
              </w:numPr>
              <w:spacing w:line="288" w:lineRule="auto"/>
              <w:rPr>
                <w:sz w:val="18"/>
              </w:rPr>
            </w:pPr>
            <w:r w:rsidRPr="001C7ADD">
              <w:rPr>
                <w:sz w:val="18"/>
              </w:rPr>
              <w:t>ADF Grant: UA 7.00 Million</w:t>
            </w:r>
          </w:p>
          <w:p w:rsidR="004B39F9" w:rsidRPr="001C7ADD" w:rsidRDefault="004B39F9" w:rsidP="004B39F9">
            <w:pPr>
              <w:numPr>
                <w:ilvl w:val="0"/>
                <w:numId w:val="11"/>
              </w:numPr>
              <w:spacing w:line="288" w:lineRule="auto"/>
              <w:rPr>
                <w:sz w:val="18"/>
              </w:rPr>
            </w:pPr>
            <w:r>
              <w:rPr>
                <w:sz w:val="18"/>
              </w:rPr>
              <w:t xml:space="preserve">GOT:  UA 6.85 </w:t>
            </w:r>
            <w:r w:rsidRPr="001C7ADD">
              <w:rPr>
                <w:sz w:val="18"/>
              </w:rPr>
              <w:t>Million</w:t>
            </w:r>
          </w:p>
          <w:p w:rsidR="004B39F9" w:rsidRPr="001C7ADD" w:rsidRDefault="004B39F9" w:rsidP="004B39F9">
            <w:pPr>
              <w:numPr>
                <w:ilvl w:val="0"/>
                <w:numId w:val="11"/>
              </w:numPr>
              <w:spacing w:line="288" w:lineRule="auto"/>
              <w:rPr>
                <w:sz w:val="18"/>
              </w:rPr>
            </w:pPr>
            <w:r>
              <w:rPr>
                <w:sz w:val="18"/>
              </w:rPr>
              <w:t>Beneficiaries: UA 4.29</w:t>
            </w:r>
            <w:r w:rsidRPr="001C7ADD">
              <w:rPr>
                <w:sz w:val="18"/>
              </w:rPr>
              <w:t xml:space="preserve"> Million</w:t>
            </w:r>
          </w:p>
          <w:p w:rsidR="004B39F9" w:rsidRPr="001C7ADD" w:rsidRDefault="004B39F9" w:rsidP="00C44C8F">
            <w:pPr>
              <w:spacing w:line="288" w:lineRule="auto"/>
              <w:rPr>
                <w:b/>
                <w:sz w:val="18"/>
              </w:rPr>
            </w:pPr>
            <w:r w:rsidRPr="001C7ADD">
              <w:rPr>
                <w:i/>
                <w:sz w:val="18"/>
              </w:rPr>
              <w:t xml:space="preserve">            </w:t>
            </w:r>
            <w:r>
              <w:rPr>
                <w:b/>
                <w:sz w:val="18"/>
              </w:rPr>
              <w:t>Total: UA 54.</w:t>
            </w:r>
            <w:r w:rsidRPr="001C7ADD">
              <w:rPr>
                <w:b/>
                <w:sz w:val="18"/>
              </w:rPr>
              <w:t>1</w:t>
            </w:r>
            <w:r>
              <w:rPr>
                <w:b/>
                <w:sz w:val="18"/>
              </w:rPr>
              <w:t>4</w:t>
            </w:r>
            <w:r w:rsidRPr="001C7ADD">
              <w:rPr>
                <w:b/>
                <w:sz w:val="18"/>
              </w:rPr>
              <w:t xml:space="preserve"> Million</w:t>
            </w:r>
          </w:p>
        </w:tc>
      </w:tr>
      <w:tr w:rsidR="004B39F9" w:rsidRPr="001C7ADD" w:rsidTr="00C44C8F">
        <w:tc>
          <w:tcPr>
            <w:tcW w:w="3888" w:type="dxa"/>
          </w:tcPr>
          <w:p w:rsidR="004B39F9" w:rsidRPr="001C7ADD" w:rsidRDefault="004B39F9" w:rsidP="00C44C8F">
            <w:pPr>
              <w:spacing w:line="288" w:lineRule="auto"/>
              <w:rPr>
                <w:b/>
                <w:sz w:val="18"/>
              </w:rPr>
            </w:pPr>
          </w:p>
        </w:tc>
        <w:tc>
          <w:tcPr>
            <w:tcW w:w="5400" w:type="dxa"/>
          </w:tcPr>
          <w:p w:rsidR="004B39F9" w:rsidRPr="001C7ADD" w:rsidRDefault="004B39F9" w:rsidP="00C44C8F">
            <w:pPr>
              <w:spacing w:line="288" w:lineRule="auto"/>
              <w:ind w:left="360"/>
              <w:rPr>
                <w:sz w:val="18"/>
              </w:rPr>
            </w:pPr>
          </w:p>
        </w:tc>
      </w:tr>
      <w:tr w:rsidR="004B39F9" w:rsidRPr="001C7ADD" w:rsidTr="00C44C8F">
        <w:tc>
          <w:tcPr>
            <w:tcW w:w="3888" w:type="dxa"/>
          </w:tcPr>
          <w:p w:rsidR="004B39F9" w:rsidRPr="001C7ADD" w:rsidRDefault="004B39F9" w:rsidP="00C44C8F">
            <w:pPr>
              <w:spacing w:line="288" w:lineRule="auto"/>
              <w:rPr>
                <w:b/>
                <w:sz w:val="18"/>
              </w:rPr>
            </w:pPr>
            <w:r w:rsidRPr="001C7ADD">
              <w:rPr>
                <w:b/>
                <w:sz w:val="18"/>
              </w:rPr>
              <w:t>Borrower:</w:t>
            </w:r>
          </w:p>
        </w:tc>
        <w:tc>
          <w:tcPr>
            <w:tcW w:w="5400" w:type="dxa"/>
          </w:tcPr>
          <w:p w:rsidR="004B39F9" w:rsidRPr="001C7ADD" w:rsidRDefault="004B39F9" w:rsidP="00C44C8F">
            <w:pPr>
              <w:pStyle w:val="FootnoteText"/>
              <w:spacing w:line="288" w:lineRule="auto"/>
              <w:rPr>
                <w:sz w:val="18"/>
                <w:lang w:eastAsia="en-US"/>
              </w:rPr>
            </w:pPr>
            <w:r w:rsidRPr="001C7ADD">
              <w:rPr>
                <w:sz w:val="18"/>
                <w:lang w:eastAsia="en-US"/>
              </w:rPr>
              <w:t xml:space="preserve">The United </w:t>
            </w:r>
            <w:smartTag w:uri="urn:schemas-microsoft-com:office:smarttags" w:element="place">
              <w:smartTag w:uri="urn:schemas-microsoft-com:office:smarttags" w:element="PlaceType">
                <w:r w:rsidRPr="001C7ADD">
                  <w:rPr>
                    <w:sz w:val="18"/>
                    <w:lang w:eastAsia="en-US"/>
                  </w:rPr>
                  <w:t>Republic</w:t>
                </w:r>
              </w:smartTag>
              <w:r w:rsidRPr="001C7ADD">
                <w:rPr>
                  <w:sz w:val="18"/>
                  <w:lang w:eastAsia="en-US"/>
                </w:rPr>
                <w:t xml:space="preserve"> of </w:t>
              </w:r>
              <w:smartTag w:uri="urn:schemas-microsoft-com:office:smarttags" w:element="PlaceName">
                <w:r w:rsidRPr="001C7ADD">
                  <w:rPr>
                    <w:sz w:val="18"/>
                    <w:lang w:eastAsia="en-US"/>
                  </w:rPr>
                  <w:t>Tanzania</w:t>
                </w:r>
              </w:smartTag>
            </w:smartTag>
            <w:r w:rsidRPr="001C7ADD">
              <w:rPr>
                <w:sz w:val="18"/>
                <w:lang w:eastAsia="en-US"/>
              </w:rPr>
              <w:t xml:space="preserve"> (URT)</w:t>
            </w:r>
          </w:p>
        </w:tc>
      </w:tr>
      <w:tr w:rsidR="004B39F9" w:rsidRPr="001C7ADD" w:rsidTr="00C44C8F">
        <w:tc>
          <w:tcPr>
            <w:tcW w:w="3888" w:type="dxa"/>
          </w:tcPr>
          <w:p w:rsidR="004B39F9" w:rsidRPr="001C7ADD" w:rsidRDefault="004B39F9" w:rsidP="00C44C8F">
            <w:pPr>
              <w:spacing w:line="288" w:lineRule="auto"/>
              <w:rPr>
                <w:b/>
                <w:sz w:val="18"/>
              </w:rPr>
            </w:pPr>
          </w:p>
        </w:tc>
        <w:tc>
          <w:tcPr>
            <w:tcW w:w="5400" w:type="dxa"/>
          </w:tcPr>
          <w:p w:rsidR="004B39F9" w:rsidRPr="001C7ADD" w:rsidRDefault="004B39F9" w:rsidP="00C44C8F">
            <w:pPr>
              <w:pStyle w:val="FootnoteText"/>
              <w:spacing w:line="288" w:lineRule="auto"/>
              <w:rPr>
                <w:sz w:val="18"/>
                <w:lang w:eastAsia="en-US"/>
              </w:rPr>
            </w:pPr>
          </w:p>
        </w:tc>
      </w:tr>
      <w:tr w:rsidR="004B39F9" w:rsidRPr="001C7ADD" w:rsidTr="00C44C8F">
        <w:tc>
          <w:tcPr>
            <w:tcW w:w="3888" w:type="dxa"/>
          </w:tcPr>
          <w:p w:rsidR="004B39F9" w:rsidRPr="001C7ADD" w:rsidRDefault="004B39F9" w:rsidP="00C44C8F">
            <w:pPr>
              <w:spacing w:line="288" w:lineRule="auto"/>
              <w:rPr>
                <w:b/>
                <w:sz w:val="18"/>
              </w:rPr>
            </w:pPr>
            <w:r w:rsidRPr="001C7ADD">
              <w:rPr>
                <w:b/>
                <w:sz w:val="18"/>
              </w:rPr>
              <w:t>Executing Agency:</w:t>
            </w:r>
          </w:p>
        </w:tc>
        <w:tc>
          <w:tcPr>
            <w:tcW w:w="5400" w:type="dxa"/>
          </w:tcPr>
          <w:p w:rsidR="004B39F9" w:rsidRPr="001C7ADD" w:rsidRDefault="004B39F9" w:rsidP="00C44C8F">
            <w:pPr>
              <w:spacing w:line="288" w:lineRule="auto"/>
              <w:rPr>
                <w:sz w:val="18"/>
              </w:rPr>
            </w:pPr>
            <w:r>
              <w:rPr>
                <w:sz w:val="18"/>
              </w:rPr>
              <w:t>Ministry of Agriculture</w:t>
            </w:r>
            <w:r w:rsidRPr="001C7ADD">
              <w:rPr>
                <w:sz w:val="18"/>
              </w:rPr>
              <w:t xml:space="preserve"> Food Security and Cooperatives (MAFC)</w:t>
            </w:r>
          </w:p>
        </w:tc>
      </w:tr>
      <w:tr w:rsidR="004B39F9" w:rsidRPr="001C7ADD" w:rsidTr="00C44C8F">
        <w:tc>
          <w:tcPr>
            <w:tcW w:w="3888" w:type="dxa"/>
          </w:tcPr>
          <w:p w:rsidR="004B39F9" w:rsidRPr="001C7ADD" w:rsidRDefault="004B39F9" w:rsidP="00C44C8F">
            <w:pPr>
              <w:spacing w:line="288" w:lineRule="auto"/>
              <w:rPr>
                <w:b/>
                <w:sz w:val="18"/>
              </w:rPr>
            </w:pPr>
          </w:p>
        </w:tc>
        <w:tc>
          <w:tcPr>
            <w:tcW w:w="5400" w:type="dxa"/>
          </w:tcPr>
          <w:p w:rsidR="004B39F9" w:rsidRPr="001C7ADD" w:rsidRDefault="004B39F9" w:rsidP="00C44C8F">
            <w:pPr>
              <w:spacing w:line="288" w:lineRule="auto"/>
              <w:rPr>
                <w:sz w:val="18"/>
              </w:rPr>
            </w:pPr>
          </w:p>
        </w:tc>
      </w:tr>
      <w:tr w:rsidR="004B39F9" w:rsidRPr="001C7ADD" w:rsidTr="00C44C8F">
        <w:tc>
          <w:tcPr>
            <w:tcW w:w="3888" w:type="dxa"/>
          </w:tcPr>
          <w:p w:rsidR="004B39F9" w:rsidRPr="001C7ADD" w:rsidRDefault="004B39F9" w:rsidP="00C44C8F">
            <w:pPr>
              <w:spacing w:line="288" w:lineRule="auto"/>
              <w:rPr>
                <w:b/>
                <w:sz w:val="18"/>
              </w:rPr>
            </w:pPr>
            <w:r w:rsidRPr="001C7ADD">
              <w:rPr>
                <w:b/>
                <w:sz w:val="18"/>
              </w:rPr>
              <w:t>Date of Project Appraisal</w:t>
            </w:r>
          </w:p>
        </w:tc>
        <w:tc>
          <w:tcPr>
            <w:tcW w:w="5400" w:type="dxa"/>
          </w:tcPr>
          <w:p w:rsidR="004B39F9" w:rsidRPr="001C7ADD" w:rsidRDefault="004B39F9" w:rsidP="00C44C8F">
            <w:pPr>
              <w:spacing w:line="288" w:lineRule="auto"/>
              <w:rPr>
                <w:sz w:val="18"/>
              </w:rPr>
            </w:pPr>
            <w:r w:rsidRPr="001C7ADD">
              <w:rPr>
                <w:sz w:val="18"/>
              </w:rPr>
              <w:t>August 2004</w:t>
            </w:r>
          </w:p>
        </w:tc>
      </w:tr>
      <w:tr w:rsidR="004B39F9" w:rsidRPr="001C7ADD" w:rsidTr="00C44C8F">
        <w:tc>
          <w:tcPr>
            <w:tcW w:w="3888" w:type="dxa"/>
          </w:tcPr>
          <w:p w:rsidR="004B39F9" w:rsidRPr="001C7ADD" w:rsidRDefault="004B39F9" w:rsidP="00C44C8F">
            <w:pPr>
              <w:spacing w:line="288" w:lineRule="auto"/>
              <w:rPr>
                <w:b/>
                <w:sz w:val="18"/>
              </w:rPr>
            </w:pPr>
          </w:p>
        </w:tc>
        <w:tc>
          <w:tcPr>
            <w:tcW w:w="5400" w:type="dxa"/>
          </w:tcPr>
          <w:p w:rsidR="004B39F9" w:rsidRPr="001C7ADD" w:rsidRDefault="004B39F9" w:rsidP="00C44C8F">
            <w:pPr>
              <w:spacing w:line="288" w:lineRule="auto"/>
              <w:rPr>
                <w:sz w:val="18"/>
              </w:rPr>
            </w:pPr>
          </w:p>
        </w:tc>
      </w:tr>
      <w:tr w:rsidR="004B39F9" w:rsidRPr="001C7ADD" w:rsidTr="00C44C8F">
        <w:tc>
          <w:tcPr>
            <w:tcW w:w="3888" w:type="dxa"/>
          </w:tcPr>
          <w:p w:rsidR="004B39F9" w:rsidRPr="001C7ADD" w:rsidRDefault="004B39F9" w:rsidP="00C44C8F">
            <w:pPr>
              <w:spacing w:line="288" w:lineRule="auto"/>
              <w:rPr>
                <w:b/>
                <w:sz w:val="18"/>
              </w:rPr>
            </w:pPr>
            <w:r w:rsidRPr="001C7ADD">
              <w:rPr>
                <w:b/>
                <w:sz w:val="18"/>
              </w:rPr>
              <w:t xml:space="preserve">Date of Project Negotiation </w:t>
            </w:r>
          </w:p>
        </w:tc>
        <w:tc>
          <w:tcPr>
            <w:tcW w:w="5400" w:type="dxa"/>
          </w:tcPr>
          <w:p w:rsidR="004B39F9" w:rsidRPr="001C7ADD" w:rsidRDefault="004B39F9" w:rsidP="00C44C8F">
            <w:pPr>
              <w:spacing w:line="288" w:lineRule="auto"/>
              <w:rPr>
                <w:sz w:val="18"/>
              </w:rPr>
            </w:pPr>
            <w:r w:rsidRPr="001C7ADD">
              <w:rPr>
                <w:sz w:val="18"/>
              </w:rPr>
              <w:t>October 2004</w:t>
            </w:r>
          </w:p>
        </w:tc>
      </w:tr>
      <w:tr w:rsidR="004B39F9" w:rsidRPr="001C7ADD" w:rsidTr="00C44C8F">
        <w:tc>
          <w:tcPr>
            <w:tcW w:w="3888" w:type="dxa"/>
          </w:tcPr>
          <w:p w:rsidR="004B39F9" w:rsidRPr="001C7ADD" w:rsidRDefault="004B39F9" w:rsidP="00C44C8F">
            <w:pPr>
              <w:spacing w:line="288" w:lineRule="auto"/>
              <w:rPr>
                <w:b/>
                <w:sz w:val="18"/>
              </w:rPr>
            </w:pPr>
          </w:p>
        </w:tc>
        <w:tc>
          <w:tcPr>
            <w:tcW w:w="5400" w:type="dxa"/>
          </w:tcPr>
          <w:p w:rsidR="004B39F9" w:rsidRPr="001C7ADD" w:rsidRDefault="004B39F9" w:rsidP="00C44C8F">
            <w:pPr>
              <w:spacing w:line="288" w:lineRule="auto"/>
              <w:rPr>
                <w:sz w:val="18"/>
              </w:rPr>
            </w:pPr>
          </w:p>
        </w:tc>
      </w:tr>
      <w:tr w:rsidR="004B39F9" w:rsidRPr="001C7ADD" w:rsidTr="00C44C8F">
        <w:tc>
          <w:tcPr>
            <w:tcW w:w="3888" w:type="dxa"/>
          </w:tcPr>
          <w:p w:rsidR="004B39F9" w:rsidRPr="001C7ADD" w:rsidRDefault="004B39F9" w:rsidP="00C44C8F">
            <w:pPr>
              <w:spacing w:line="288" w:lineRule="auto"/>
              <w:rPr>
                <w:b/>
                <w:sz w:val="18"/>
              </w:rPr>
            </w:pPr>
            <w:r w:rsidRPr="001C7ADD">
              <w:rPr>
                <w:b/>
                <w:sz w:val="18"/>
              </w:rPr>
              <w:t>Date of Project Approval</w:t>
            </w:r>
          </w:p>
        </w:tc>
        <w:tc>
          <w:tcPr>
            <w:tcW w:w="5400" w:type="dxa"/>
          </w:tcPr>
          <w:p w:rsidR="004B39F9" w:rsidRPr="001C7ADD" w:rsidRDefault="004B39F9" w:rsidP="00C44C8F">
            <w:pPr>
              <w:spacing w:line="288" w:lineRule="auto"/>
              <w:rPr>
                <w:sz w:val="18"/>
              </w:rPr>
            </w:pPr>
            <w:r w:rsidRPr="001C7ADD">
              <w:rPr>
                <w:sz w:val="18"/>
              </w:rPr>
              <w:t>December 2004</w:t>
            </w:r>
          </w:p>
        </w:tc>
      </w:tr>
      <w:tr w:rsidR="004B39F9" w:rsidRPr="001C7ADD" w:rsidTr="00C44C8F">
        <w:tc>
          <w:tcPr>
            <w:tcW w:w="3888" w:type="dxa"/>
          </w:tcPr>
          <w:p w:rsidR="004B39F9" w:rsidRPr="001C7ADD" w:rsidRDefault="004B39F9" w:rsidP="00C44C8F">
            <w:pPr>
              <w:spacing w:line="288" w:lineRule="auto"/>
              <w:rPr>
                <w:b/>
                <w:sz w:val="18"/>
              </w:rPr>
            </w:pPr>
          </w:p>
        </w:tc>
        <w:tc>
          <w:tcPr>
            <w:tcW w:w="5400" w:type="dxa"/>
          </w:tcPr>
          <w:p w:rsidR="004B39F9" w:rsidRPr="001C7ADD" w:rsidRDefault="004B39F9" w:rsidP="00C44C8F">
            <w:pPr>
              <w:spacing w:line="288" w:lineRule="auto"/>
              <w:rPr>
                <w:sz w:val="18"/>
              </w:rPr>
            </w:pPr>
          </w:p>
        </w:tc>
      </w:tr>
      <w:tr w:rsidR="004B39F9" w:rsidRPr="001C7ADD" w:rsidTr="00C44C8F">
        <w:tc>
          <w:tcPr>
            <w:tcW w:w="3888" w:type="dxa"/>
          </w:tcPr>
          <w:p w:rsidR="004B39F9" w:rsidRPr="001C7ADD" w:rsidRDefault="004B39F9" w:rsidP="00C44C8F">
            <w:pPr>
              <w:spacing w:line="288" w:lineRule="auto"/>
              <w:rPr>
                <w:b/>
                <w:sz w:val="18"/>
              </w:rPr>
            </w:pPr>
            <w:r w:rsidRPr="001C7ADD">
              <w:rPr>
                <w:b/>
                <w:sz w:val="18"/>
              </w:rPr>
              <w:t>Date of Signing Loan Contract</w:t>
            </w:r>
          </w:p>
        </w:tc>
        <w:tc>
          <w:tcPr>
            <w:tcW w:w="5400" w:type="dxa"/>
          </w:tcPr>
          <w:p w:rsidR="004B39F9" w:rsidRPr="001C7ADD" w:rsidRDefault="004B39F9" w:rsidP="00C44C8F">
            <w:pPr>
              <w:spacing w:line="288" w:lineRule="auto"/>
              <w:rPr>
                <w:sz w:val="18"/>
              </w:rPr>
            </w:pPr>
            <w:r w:rsidRPr="001C7ADD">
              <w:rPr>
                <w:sz w:val="18"/>
              </w:rPr>
              <w:t>February 2005</w:t>
            </w:r>
          </w:p>
        </w:tc>
      </w:tr>
      <w:tr w:rsidR="004B39F9" w:rsidRPr="001C7ADD" w:rsidTr="00C44C8F">
        <w:tc>
          <w:tcPr>
            <w:tcW w:w="3888" w:type="dxa"/>
          </w:tcPr>
          <w:p w:rsidR="004B39F9" w:rsidRPr="001C7ADD" w:rsidRDefault="004B39F9" w:rsidP="00C44C8F">
            <w:pPr>
              <w:spacing w:line="288" w:lineRule="auto"/>
              <w:rPr>
                <w:b/>
                <w:sz w:val="18"/>
              </w:rPr>
            </w:pPr>
          </w:p>
        </w:tc>
        <w:tc>
          <w:tcPr>
            <w:tcW w:w="5400" w:type="dxa"/>
          </w:tcPr>
          <w:p w:rsidR="004B39F9" w:rsidRPr="001C7ADD" w:rsidRDefault="004B39F9" w:rsidP="00C44C8F">
            <w:pPr>
              <w:spacing w:line="288" w:lineRule="auto"/>
              <w:rPr>
                <w:sz w:val="18"/>
              </w:rPr>
            </w:pPr>
          </w:p>
        </w:tc>
      </w:tr>
      <w:tr w:rsidR="004B39F9" w:rsidRPr="001C7ADD" w:rsidTr="00C44C8F">
        <w:tc>
          <w:tcPr>
            <w:tcW w:w="3888" w:type="dxa"/>
          </w:tcPr>
          <w:p w:rsidR="004B39F9" w:rsidRPr="001C7ADD" w:rsidRDefault="004B39F9" w:rsidP="00C44C8F">
            <w:pPr>
              <w:spacing w:line="288" w:lineRule="auto"/>
              <w:rPr>
                <w:b/>
                <w:sz w:val="18"/>
              </w:rPr>
            </w:pPr>
            <w:r w:rsidRPr="001C7ADD">
              <w:rPr>
                <w:b/>
                <w:sz w:val="18"/>
              </w:rPr>
              <w:t>Date Loan Declared Effectiveness</w:t>
            </w:r>
          </w:p>
        </w:tc>
        <w:tc>
          <w:tcPr>
            <w:tcW w:w="5400" w:type="dxa"/>
          </w:tcPr>
          <w:p w:rsidR="004B39F9" w:rsidRPr="001C7ADD" w:rsidRDefault="004B39F9" w:rsidP="00C44C8F">
            <w:pPr>
              <w:spacing w:line="288" w:lineRule="auto"/>
              <w:rPr>
                <w:sz w:val="18"/>
              </w:rPr>
            </w:pPr>
            <w:r w:rsidRPr="001C7ADD">
              <w:rPr>
                <w:sz w:val="18"/>
              </w:rPr>
              <w:t>December 2005</w:t>
            </w:r>
          </w:p>
        </w:tc>
      </w:tr>
      <w:tr w:rsidR="004B39F9" w:rsidRPr="001C7ADD" w:rsidTr="00C44C8F">
        <w:tc>
          <w:tcPr>
            <w:tcW w:w="3888" w:type="dxa"/>
          </w:tcPr>
          <w:p w:rsidR="004B39F9" w:rsidRPr="001C7ADD" w:rsidRDefault="004B39F9" w:rsidP="00C44C8F">
            <w:pPr>
              <w:spacing w:line="288" w:lineRule="auto"/>
              <w:rPr>
                <w:b/>
                <w:sz w:val="18"/>
              </w:rPr>
            </w:pPr>
          </w:p>
        </w:tc>
        <w:tc>
          <w:tcPr>
            <w:tcW w:w="5400" w:type="dxa"/>
          </w:tcPr>
          <w:p w:rsidR="004B39F9" w:rsidRPr="001C7ADD" w:rsidRDefault="004B39F9" w:rsidP="00C44C8F">
            <w:pPr>
              <w:tabs>
                <w:tab w:val="left" w:pos="492"/>
              </w:tabs>
              <w:spacing w:line="288" w:lineRule="auto"/>
              <w:rPr>
                <w:sz w:val="18"/>
              </w:rPr>
            </w:pPr>
          </w:p>
        </w:tc>
      </w:tr>
      <w:tr w:rsidR="004B39F9" w:rsidRPr="001C7ADD" w:rsidTr="00C44C8F">
        <w:tc>
          <w:tcPr>
            <w:tcW w:w="3888" w:type="dxa"/>
          </w:tcPr>
          <w:p w:rsidR="004B39F9" w:rsidRPr="001C7ADD" w:rsidRDefault="004B39F9" w:rsidP="00C44C8F">
            <w:pPr>
              <w:spacing w:line="288" w:lineRule="auto"/>
              <w:rPr>
                <w:b/>
                <w:sz w:val="18"/>
              </w:rPr>
            </w:pPr>
            <w:r w:rsidRPr="001C7ADD">
              <w:rPr>
                <w:b/>
                <w:sz w:val="18"/>
              </w:rPr>
              <w:t>Date of First Disbursement</w:t>
            </w:r>
          </w:p>
        </w:tc>
        <w:tc>
          <w:tcPr>
            <w:tcW w:w="5400" w:type="dxa"/>
          </w:tcPr>
          <w:p w:rsidR="004B39F9" w:rsidRPr="001C7ADD" w:rsidRDefault="004B39F9" w:rsidP="00C44C8F">
            <w:pPr>
              <w:pStyle w:val="FootnoteText"/>
              <w:spacing w:line="288" w:lineRule="auto"/>
              <w:rPr>
                <w:sz w:val="18"/>
                <w:lang w:eastAsia="en-US"/>
              </w:rPr>
            </w:pPr>
            <w:r w:rsidRPr="001C7ADD">
              <w:rPr>
                <w:sz w:val="18"/>
                <w:lang w:eastAsia="en-US"/>
              </w:rPr>
              <w:t>November 2005</w:t>
            </w:r>
          </w:p>
        </w:tc>
      </w:tr>
      <w:tr w:rsidR="004B39F9" w:rsidRPr="001C7ADD" w:rsidTr="00C44C8F">
        <w:tc>
          <w:tcPr>
            <w:tcW w:w="3888" w:type="dxa"/>
          </w:tcPr>
          <w:p w:rsidR="004B39F9" w:rsidRPr="001C7ADD" w:rsidRDefault="004B39F9" w:rsidP="00C44C8F">
            <w:pPr>
              <w:spacing w:line="288" w:lineRule="auto"/>
              <w:rPr>
                <w:b/>
                <w:sz w:val="18"/>
              </w:rPr>
            </w:pPr>
          </w:p>
        </w:tc>
        <w:tc>
          <w:tcPr>
            <w:tcW w:w="5400" w:type="dxa"/>
          </w:tcPr>
          <w:p w:rsidR="004B39F9" w:rsidRPr="001C7ADD" w:rsidRDefault="004B39F9" w:rsidP="00C44C8F">
            <w:pPr>
              <w:pStyle w:val="FootnoteText"/>
              <w:spacing w:line="288" w:lineRule="auto"/>
              <w:rPr>
                <w:sz w:val="18"/>
                <w:lang w:eastAsia="en-US"/>
              </w:rPr>
            </w:pPr>
          </w:p>
        </w:tc>
      </w:tr>
      <w:tr w:rsidR="004B39F9" w:rsidRPr="001C7ADD" w:rsidTr="00C44C8F">
        <w:tc>
          <w:tcPr>
            <w:tcW w:w="3888" w:type="dxa"/>
          </w:tcPr>
          <w:p w:rsidR="004B39F9" w:rsidRPr="001C7ADD" w:rsidRDefault="004B39F9" w:rsidP="00C44C8F">
            <w:pPr>
              <w:spacing w:line="288" w:lineRule="auto"/>
              <w:rPr>
                <w:b/>
                <w:sz w:val="18"/>
              </w:rPr>
            </w:pPr>
            <w:r w:rsidRPr="001C7ADD">
              <w:rPr>
                <w:b/>
                <w:sz w:val="18"/>
              </w:rPr>
              <w:t>Date of Last Disbursement</w:t>
            </w:r>
          </w:p>
        </w:tc>
        <w:tc>
          <w:tcPr>
            <w:tcW w:w="5400" w:type="dxa"/>
          </w:tcPr>
          <w:p w:rsidR="004B39F9" w:rsidRPr="001C7ADD" w:rsidRDefault="004B39F9" w:rsidP="00C44C8F">
            <w:pPr>
              <w:spacing w:line="288" w:lineRule="auto"/>
              <w:rPr>
                <w:sz w:val="18"/>
              </w:rPr>
            </w:pPr>
            <w:r w:rsidRPr="001C7ADD">
              <w:rPr>
                <w:sz w:val="18"/>
              </w:rPr>
              <w:t xml:space="preserve">June 2012 </w:t>
            </w:r>
          </w:p>
        </w:tc>
      </w:tr>
      <w:tr w:rsidR="004B39F9" w:rsidRPr="001C7ADD" w:rsidTr="00C44C8F">
        <w:tc>
          <w:tcPr>
            <w:tcW w:w="3888" w:type="dxa"/>
          </w:tcPr>
          <w:p w:rsidR="004B39F9" w:rsidRPr="001C7ADD" w:rsidRDefault="004B39F9" w:rsidP="00C44C8F">
            <w:pPr>
              <w:spacing w:line="288" w:lineRule="auto"/>
              <w:rPr>
                <w:b/>
                <w:sz w:val="18"/>
              </w:rPr>
            </w:pPr>
          </w:p>
        </w:tc>
        <w:tc>
          <w:tcPr>
            <w:tcW w:w="5400" w:type="dxa"/>
          </w:tcPr>
          <w:p w:rsidR="004B39F9" w:rsidRPr="001C7ADD" w:rsidRDefault="004B39F9" w:rsidP="00C44C8F">
            <w:pPr>
              <w:spacing w:line="288" w:lineRule="auto"/>
              <w:rPr>
                <w:sz w:val="18"/>
              </w:rPr>
            </w:pPr>
          </w:p>
        </w:tc>
      </w:tr>
      <w:tr w:rsidR="004B39F9" w:rsidRPr="001C7ADD" w:rsidTr="00C44C8F">
        <w:tc>
          <w:tcPr>
            <w:tcW w:w="3888" w:type="dxa"/>
          </w:tcPr>
          <w:p w:rsidR="004B39F9" w:rsidRPr="001C7ADD" w:rsidRDefault="004B39F9" w:rsidP="00C44C8F">
            <w:pPr>
              <w:spacing w:line="288" w:lineRule="auto"/>
              <w:rPr>
                <w:b/>
                <w:sz w:val="18"/>
              </w:rPr>
            </w:pPr>
            <w:r w:rsidRPr="001C7ADD">
              <w:rPr>
                <w:b/>
                <w:sz w:val="18"/>
              </w:rPr>
              <w:t>Project area:</w:t>
            </w:r>
          </w:p>
        </w:tc>
        <w:tc>
          <w:tcPr>
            <w:tcW w:w="5400" w:type="dxa"/>
          </w:tcPr>
          <w:p w:rsidR="004B39F9" w:rsidRPr="001C7ADD" w:rsidRDefault="004B39F9" w:rsidP="00C44C8F">
            <w:pPr>
              <w:spacing w:line="288" w:lineRule="auto"/>
              <w:rPr>
                <w:sz w:val="18"/>
              </w:rPr>
            </w:pPr>
            <w:r w:rsidRPr="001C7ADD">
              <w:rPr>
                <w:sz w:val="18"/>
              </w:rPr>
              <w:t xml:space="preserve">Twenty </w:t>
            </w:r>
            <w:r>
              <w:rPr>
                <w:sz w:val="18"/>
              </w:rPr>
              <w:t xml:space="preserve">eight </w:t>
            </w:r>
            <w:r w:rsidRPr="001C7ADD">
              <w:rPr>
                <w:sz w:val="18"/>
              </w:rPr>
              <w:t xml:space="preserve"> (28) districts in Kagera, Kigoma, Mara, Mwanza and Shinyanga Regions of Tanzania</w:t>
            </w:r>
          </w:p>
        </w:tc>
      </w:tr>
      <w:tr w:rsidR="004B39F9" w:rsidRPr="001C7ADD" w:rsidTr="00C44C8F">
        <w:tc>
          <w:tcPr>
            <w:tcW w:w="3888" w:type="dxa"/>
          </w:tcPr>
          <w:p w:rsidR="004B39F9" w:rsidRPr="001C7ADD" w:rsidRDefault="004B39F9" w:rsidP="00C44C8F">
            <w:pPr>
              <w:spacing w:line="288" w:lineRule="auto"/>
              <w:rPr>
                <w:b/>
                <w:sz w:val="18"/>
              </w:rPr>
            </w:pPr>
          </w:p>
        </w:tc>
        <w:tc>
          <w:tcPr>
            <w:tcW w:w="5400" w:type="dxa"/>
          </w:tcPr>
          <w:p w:rsidR="004B39F9" w:rsidRPr="001C7ADD" w:rsidRDefault="004B39F9" w:rsidP="00C44C8F">
            <w:pPr>
              <w:spacing w:line="288" w:lineRule="auto"/>
              <w:rPr>
                <w:sz w:val="18"/>
              </w:rPr>
            </w:pPr>
          </w:p>
        </w:tc>
      </w:tr>
      <w:tr w:rsidR="004B39F9" w:rsidRPr="001C7ADD" w:rsidTr="00C44C8F">
        <w:tc>
          <w:tcPr>
            <w:tcW w:w="3888" w:type="dxa"/>
          </w:tcPr>
          <w:p w:rsidR="004B39F9" w:rsidRPr="001C7ADD" w:rsidRDefault="004B39F9" w:rsidP="00C44C8F">
            <w:pPr>
              <w:spacing w:line="288" w:lineRule="auto"/>
              <w:rPr>
                <w:b/>
                <w:sz w:val="18"/>
              </w:rPr>
            </w:pPr>
            <w:r w:rsidRPr="001C7ADD">
              <w:rPr>
                <w:b/>
                <w:sz w:val="18"/>
              </w:rPr>
              <w:t>Project Components:</w:t>
            </w:r>
          </w:p>
        </w:tc>
        <w:tc>
          <w:tcPr>
            <w:tcW w:w="5400" w:type="dxa"/>
          </w:tcPr>
          <w:p w:rsidR="004B39F9" w:rsidRPr="001C7ADD" w:rsidRDefault="004B39F9" w:rsidP="004B39F9">
            <w:pPr>
              <w:numPr>
                <w:ilvl w:val="0"/>
                <w:numId w:val="10"/>
              </w:numPr>
              <w:tabs>
                <w:tab w:val="clear" w:pos="360"/>
              </w:tabs>
              <w:spacing w:line="288" w:lineRule="auto"/>
              <w:ind w:firstLine="72"/>
              <w:rPr>
                <w:sz w:val="18"/>
              </w:rPr>
            </w:pPr>
            <w:smartTag w:uri="urn:schemas-microsoft-com:office:smarttags" w:element="place">
              <w:smartTag w:uri="urn:schemas-microsoft-com:office:smarttags" w:element="PlaceName">
                <w:r w:rsidRPr="001C7ADD">
                  <w:rPr>
                    <w:sz w:val="18"/>
                  </w:rPr>
                  <w:t>Farmer</w:t>
                </w:r>
              </w:smartTag>
              <w:r w:rsidRPr="001C7ADD">
                <w:rPr>
                  <w:sz w:val="18"/>
                </w:rPr>
                <w:t xml:space="preserve"> </w:t>
              </w:r>
              <w:smartTag w:uri="urn:schemas-microsoft-com:office:smarttags" w:element="PlaceName">
                <w:r w:rsidRPr="001C7ADD">
                  <w:rPr>
                    <w:sz w:val="18"/>
                  </w:rPr>
                  <w:t>Capacity</w:t>
                </w:r>
              </w:smartTag>
              <w:r w:rsidRPr="001C7ADD">
                <w:rPr>
                  <w:sz w:val="18"/>
                </w:rPr>
                <w:t xml:space="preserve"> </w:t>
              </w:r>
              <w:smartTag w:uri="urn:schemas-microsoft-com:office:smarttags" w:element="PlaceType">
                <w:r w:rsidRPr="001C7ADD">
                  <w:rPr>
                    <w:sz w:val="18"/>
                  </w:rPr>
                  <w:t>Building</w:t>
                </w:r>
              </w:smartTag>
            </w:smartTag>
          </w:p>
          <w:p w:rsidR="004B39F9" w:rsidRPr="001C7ADD" w:rsidRDefault="004B39F9" w:rsidP="004B39F9">
            <w:pPr>
              <w:numPr>
                <w:ilvl w:val="0"/>
                <w:numId w:val="10"/>
              </w:numPr>
              <w:tabs>
                <w:tab w:val="clear" w:pos="360"/>
              </w:tabs>
              <w:spacing w:line="288" w:lineRule="auto"/>
              <w:ind w:firstLine="72"/>
              <w:rPr>
                <w:sz w:val="18"/>
              </w:rPr>
            </w:pPr>
            <w:r w:rsidRPr="001C7ADD">
              <w:rPr>
                <w:sz w:val="18"/>
              </w:rPr>
              <w:t>Community Planning and Investment in Agriculture</w:t>
            </w:r>
          </w:p>
          <w:p w:rsidR="004B39F9" w:rsidRPr="001C7ADD" w:rsidRDefault="004B39F9" w:rsidP="004B39F9">
            <w:pPr>
              <w:numPr>
                <w:ilvl w:val="0"/>
                <w:numId w:val="10"/>
              </w:numPr>
              <w:tabs>
                <w:tab w:val="clear" w:pos="360"/>
              </w:tabs>
              <w:spacing w:line="288" w:lineRule="auto"/>
              <w:ind w:firstLine="72"/>
              <w:rPr>
                <w:sz w:val="18"/>
              </w:rPr>
            </w:pPr>
            <w:r w:rsidRPr="001C7ADD">
              <w:rPr>
                <w:sz w:val="18"/>
              </w:rPr>
              <w:t>Support to Rural Financial Services and Marketing</w:t>
            </w:r>
          </w:p>
          <w:p w:rsidR="004B39F9" w:rsidRPr="001C7ADD" w:rsidRDefault="004B39F9" w:rsidP="004B39F9">
            <w:pPr>
              <w:numPr>
                <w:ilvl w:val="0"/>
                <w:numId w:val="10"/>
              </w:numPr>
              <w:tabs>
                <w:tab w:val="clear" w:pos="360"/>
              </w:tabs>
              <w:spacing w:line="288" w:lineRule="auto"/>
              <w:ind w:firstLine="72"/>
              <w:rPr>
                <w:sz w:val="18"/>
              </w:rPr>
            </w:pPr>
            <w:r w:rsidRPr="001C7ADD">
              <w:rPr>
                <w:sz w:val="18"/>
              </w:rPr>
              <w:t>Project Coordination and Management</w:t>
            </w:r>
          </w:p>
        </w:tc>
      </w:tr>
      <w:tr w:rsidR="004B39F9" w:rsidRPr="001C7ADD" w:rsidTr="00C44C8F">
        <w:tc>
          <w:tcPr>
            <w:tcW w:w="3888" w:type="dxa"/>
          </w:tcPr>
          <w:p w:rsidR="004B39F9" w:rsidRPr="001C7ADD" w:rsidRDefault="004B39F9" w:rsidP="00C44C8F">
            <w:pPr>
              <w:spacing w:line="288" w:lineRule="auto"/>
              <w:rPr>
                <w:b/>
                <w:sz w:val="18"/>
              </w:rPr>
            </w:pPr>
          </w:p>
        </w:tc>
        <w:tc>
          <w:tcPr>
            <w:tcW w:w="5400" w:type="dxa"/>
          </w:tcPr>
          <w:p w:rsidR="004B39F9" w:rsidRPr="001C7ADD" w:rsidRDefault="004B39F9" w:rsidP="00C44C8F">
            <w:pPr>
              <w:spacing w:line="288" w:lineRule="auto"/>
              <w:ind w:left="360"/>
              <w:rPr>
                <w:sz w:val="18"/>
              </w:rPr>
            </w:pPr>
          </w:p>
        </w:tc>
      </w:tr>
      <w:tr w:rsidR="004B39F9" w:rsidRPr="001C7ADD" w:rsidTr="00C44C8F">
        <w:tc>
          <w:tcPr>
            <w:tcW w:w="3888" w:type="dxa"/>
          </w:tcPr>
          <w:p w:rsidR="004B39F9" w:rsidRPr="001C7ADD" w:rsidRDefault="004B39F9" w:rsidP="00C44C8F">
            <w:pPr>
              <w:spacing w:line="288" w:lineRule="auto"/>
              <w:rPr>
                <w:b/>
                <w:sz w:val="18"/>
              </w:rPr>
            </w:pPr>
            <w:r w:rsidRPr="001C7ADD">
              <w:rPr>
                <w:b/>
                <w:sz w:val="18"/>
              </w:rPr>
              <w:t>Project Executing Period:</w:t>
            </w:r>
          </w:p>
        </w:tc>
        <w:tc>
          <w:tcPr>
            <w:tcW w:w="5400" w:type="dxa"/>
          </w:tcPr>
          <w:p w:rsidR="004B39F9" w:rsidRPr="001C7ADD" w:rsidRDefault="004B39F9" w:rsidP="00C44C8F">
            <w:pPr>
              <w:spacing w:line="288" w:lineRule="auto"/>
              <w:rPr>
                <w:sz w:val="18"/>
              </w:rPr>
            </w:pPr>
            <w:r w:rsidRPr="001C7ADD">
              <w:rPr>
                <w:sz w:val="18"/>
              </w:rPr>
              <w:t>Six (6) y</w:t>
            </w:r>
            <w:r>
              <w:rPr>
                <w:sz w:val="18"/>
              </w:rPr>
              <w:t>ears  - up to June 2012</w:t>
            </w:r>
          </w:p>
        </w:tc>
      </w:tr>
      <w:tr w:rsidR="004B39F9" w:rsidRPr="001C7ADD" w:rsidTr="00C44C8F">
        <w:tc>
          <w:tcPr>
            <w:tcW w:w="3888" w:type="dxa"/>
          </w:tcPr>
          <w:p w:rsidR="004B39F9" w:rsidRPr="001C7ADD" w:rsidRDefault="004B39F9" w:rsidP="00C44C8F">
            <w:pPr>
              <w:spacing w:line="288" w:lineRule="auto"/>
              <w:rPr>
                <w:b/>
                <w:sz w:val="18"/>
              </w:rPr>
            </w:pPr>
          </w:p>
        </w:tc>
        <w:tc>
          <w:tcPr>
            <w:tcW w:w="5400" w:type="dxa"/>
          </w:tcPr>
          <w:p w:rsidR="004B39F9" w:rsidRPr="001C7ADD" w:rsidRDefault="004B39F9" w:rsidP="00C44C8F">
            <w:pPr>
              <w:spacing w:line="288" w:lineRule="auto"/>
              <w:rPr>
                <w:sz w:val="18"/>
              </w:rPr>
            </w:pPr>
          </w:p>
        </w:tc>
      </w:tr>
      <w:tr w:rsidR="004B39F9" w:rsidRPr="001C7ADD" w:rsidTr="00C44C8F">
        <w:tc>
          <w:tcPr>
            <w:tcW w:w="3888" w:type="dxa"/>
          </w:tcPr>
          <w:p w:rsidR="004B39F9" w:rsidRPr="001C7ADD" w:rsidRDefault="004B39F9" w:rsidP="00C44C8F">
            <w:pPr>
              <w:spacing w:line="288" w:lineRule="auto"/>
              <w:rPr>
                <w:b/>
                <w:sz w:val="18"/>
              </w:rPr>
            </w:pPr>
            <w:r w:rsidRPr="001C7ADD">
              <w:rPr>
                <w:b/>
                <w:sz w:val="18"/>
              </w:rPr>
              <w:t>Loan Closing Date:</w:t>
            </w:r>
          </w:p>
        </w:tc>
        <w:tc>
          <w:tcPr>
            <w:tcW w:w="5400" w:type="dxa"/>
          </w:tcPr>
          <w:p w:rsidR="004B39F9" w:rsidRPr="001C7ADD" w:rsidRDefault="004B39F9" w:rsidP="00C44C8F">
            <w:pPr>
              <w:spacing w:line="288" w:lineRule="auto"/>
              <w:rPr>
                <w:sz w:val="18"/>
              </w:rPr>
            </w:pPr>
            <w:r w:rsidRPr="001C7ADD">
              <w:rPr>
                <w:sz w:val="18"/>
              </w:rPr>
              <w:t>June 2012</w:t>
            </w:r>
          </w:p>
        </w:tc>
      </w:tr>
      <w:tr w:rsidR="004B39F9" w:rsidRPr="001C7ADD" w:rsidTr="00C44C8F">
        <w:tc>
          <w:tcPr>
            <w:tcW w:w="3888" w:type="dxa"/>
          </w:tcPr>
          <w:p w:rsidR="004B39F9" w:rsidRPr="001C7ADD" w:rsidRDefault="004B39F9" w:rsidP="00C44C8F">
            <w:pPr>
              <w:spacing w:line="288" w:lineRule="auto"/>
              <w:rPr>
                <w:b/>
                <w:sz w:val="18"/>
              </w:rPr>
            </w:pPr>
          </w:p>
        </w:tc>
        <w:tc>
          <w:tcPr>
            <w:tcW w:w="5400" w:type="dxa"/>
          </w:tcPr>
          <w:p w:rsidR="004B39F9" w:rsidRPr="001C7ADD" w:rsidRDefault="004B39F9" w:rsidP="00C44C8F">
            <w:pPr>
              <w:spacing w:line="288" w:lineRule="auto"/>
              <w:rPr>
                <w:sz w:val="18"/>
              </w:rPr>
            </w:pPr>
          </w:p>
        </w:tc>
      </w:tr>
      <w:tr w:rsidR="004B39F9" w:rsidRPr="001C7ADD" w:rsidTr="00C44C8F">
        <w:tc>
          <w:tcPr>
            <w:tcW w:w="3888" w:type="dxa"/>
          </w:tcPr>
          <w:p w:rsidR="004B39F9" w:rsidRPr="001C7ADD" w:rsidRDefault="004B39F9" w:rsidP="00C44C8F">
            <w:pPr>
              <w:spacing w:line="288" w:lineRule="auto"/>
              <w:rPr>
                <w:b/>
                <w:sz w:val="18"/>
              </w:rPr>
            </w:pPr>
            <w:r w:rsidRPr="001C7ADD">
              <w:rPr>
                <w:b/>
                <w:sz w:val="18"/>
              </w:rPr>
              <w:t>Project Launching Date:</w:t>
            </w:r>
          </w:p>
        </w:tc>
        <w:tc>
          <w:tcPr>
            <w:tcW w:w="5400" w:type="dxa"/>
          </w:tcPr>
          <w:p w:rsidR="004B39F9" w:rsidRPr="001C7ADD" w:rsidRDefault="004B39F9" w:rsidP="00C44C8F">
            <w:pPr>
              <w:spacing w:line="288" w:lineRule="auto"/>
              <w:rPr>
                <w:sz w:val="18"/>
              </w:rPr>
            </w:pPr>
            <w:r w:rsidRPr="001C7ADD">
              <w:rPr>
                <w:sz w:val="18"/>
              </w:rPr>
              <w:t>17</w:t>
            </w:r>
            <w:r w:rsidRPr="001C7ADD">
              <w:rPr>
                <w:sz w:val="18"/>
                <w:vertAlign w:val="superscript"/>
              </w:rPr>
              <w:t>th</w:t>
            </w:r>
            <w:r w:rsidRPr="001C7ADD">
              <w:rPr>
                <w:sz w:val="18"/>
              </w:rPr>
              <w:t xml:space="preserve"> January 2006</w:t>
            </w:r>
          </w:p>
        </w:tc>
      </w:tr>
      <w:tr w:rsidR="004B39F9" w:rsidRPr="001C7ADD" w:rsidTr="00C44C8F">
        <w:tc>
          <w:tcPr>
            <w:tcW w:w="3888" w:type="dxa"/>
          </w:tcPr>
          <w:p w:rsidR="004B39F9" w:rsidRPr="00580683" w:rsidRDefault="004B39F9" w:rsidP="00C44C8F">
            <w:pPr>
              <w:pStyle w:val="BalloonText"/>
              <w:rPr>
                <w:b/>
                <w:sz w:val="18"/>
                <w:szCs w:val="18"/>
                <w:lang w:eastAsia="en-US"/>
              </w:rPr>
            </w:pPr>
            <w:r w:rsidRPr="00580683">
              <w:rPr>
                <w:rFonts w:ascii="Times New Roman" w:hAnsi="Times New Roman"/>
                <w:b/>
                <w:bCs/>
                <w:iCs/>
                <w:sz w:val="18"/>
                <w:szCs w:val="18"/>
                <w:lang w:eastAsia="en-US"/>
              </w:rPr>
              <w:t>Currency equivalency:</w:t>
            </w:r>
            <w:r w:rsidRPr="00580683">
              <w:rPr>
                <w:rFonts w:ascii="Times New Roman" w:hAnsi="Times New Roman"/>
                <w:bCs/>
                <w:iCs/>
                <w:sz w:val="18"/>
                <w:szCs w:val="18"/>
                <w:lang w:eastAsia="en-US"/>
              </w:rPr>
              <w:t xml:space="preserve">  </w:t>
            </w:r>
          </w:p>
        </w:tc>
        <w:tc>
          <w:tcPr>
            <w:tcW w:w="5400" w:type="dxa"/>
          </w:tcPr>
          <w:p w:rsidR="004B39F9" w:rsidRPr="00580683" w:rsidRDefault="004B39F9" w:rsidP="00C44C8F">
            <w:pPr>
              <w:pStyle w:val="BalloonText"/>
              <w:rPr>
                <w:rFonts w:ascii="Times New Roman" w:hAnsi="Times New Roman"/>
                <w:bCs/>
                <w:iCs/>
                <w:sz w:val="18"/>
                <w:szCs w:val="18"/>
                <w:lang w:eastAsia="en-US"/>
              </w:rPr>
            </w:pPr>
            <w:r w:rsidRPr="00580683">
              <w:rPr>
                <w:rFonts w:ascii="Times New Roman" w:hAnsi="Times New Roman"/>
                <w:bCs/>
                <w:iCs/>
                <w:sz w:val="18"/>
                <w:szCs w:val="18"/>
                <w:lang w:eastAsia="en-US"/>
              </w:rPr>
              <w:t>UA 1 = US D 1.4578</w:t>
            </w:r>
          </w:p>
        </w:tc>
      </w:tr>
    </w:tbl>
    <w:p w:rsidR="004B39F9" w:rsidRPr="00330C28" w:rsidRDefault="004B39F9" w:rsidP="004B39F9">
      <w:pPr>
        <w:pStyle w:val="Heading1"/>
        <w:rPr>
          <w:smallCaps/>
          <w:sz w:val="20"/>
          <w:szCs w:val="20"/>
        </w:rPr>
      </w:pPr>
      <w:r w:rsidRPr="009942D3">
        <w:rPr>
          <w:smallCaps/>
          <w:sz w:val="20"/>
          <w:szCs w:val="20"/>
        </w:rPr>
        <w:br w:type="page"/>
      </w:r>
      <w:r w:rsidRPr="00F30ED8">
        <w:lastRenderedPageBreak/>
        <w:t xml:space="preserve">MAP OF </w:t>
      </w:r>
      <w:smartTag w:uri="urn:schemas-microsoft-com:office:smarttags" w:element="place">
        <w:smartTag w:uri="urn:schemas-microsoft-com:office:smarttags" w:element="country-region">
          <w:r w:rsidRPr="00F30ED8">
            <w:t>TANZAN</w:t>
          </w:r>
          <w:r>
            <w:t>IA</w:t>
          </w:r>
        </w:smartTag>
      </w:smartTag>
      <w:r>
        <w:t xml:space="preserve"> SHOWING AREA COVERED BY DASIP</w:t>
      </w:r>
    </w:p>
    <w:p w:rsidR="004B39F9" w:rsidRDefault="00B71682" w:rsidP="004B39F9">
      <w:pPr>
        <w:tabs>
          <w:tab w:val="left" w:pos="6120"/>
        </w:tabs>
        <w:ind w:left="60"/>
        <w:jc w:val="center"/>
        <w:rPr>
          <w:b/>
          <w:bCs/>
          <w:smallCaps/>
        </w:rPr>
      </w:pPr>
      <w:r>
        <w:rPr>
          <w:b/>
          <w:bCs/>
          <w:smallCaps/>
          <w:noProof/>
        </w:rPr>
        <w:drawing>
          <wp:anchor distT="0" distB="0" distL="114300" distR="114300" simplePos="0" relativeHeight="251655168" behindDoc="0" locked="0" layoutInCell="1" allowOverlap="1">
            <wp:simplePos x="0" y="0"/>
            <wp:positionH relativeFrom="column">
              <wp:posOffset>-342900</wp:posOffset>
            </wp:positionH>
            <wp:positionV relativeFrom="paragraph">
              <wp:posOffset>560070</wp:posOffset>
            </wp:positionV>
            <wp:extent cx="6181090" cy="7233285"/>
            <wp:effectExtent l="19050" t="0" r="0" b="0"/>
            <wp:wrapTopAndBottom/>
            <wp:docPr id="8" name="Picture 11" descr="dasip annu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sip annual report"/>
                    <pic:cNvPicPr>
                      <a:picLocks noChangeAspect="1" noChangeArrowheads="1"/>
                    </pic:cNvPicPr>
                  </pic:nvPicPr>
                  <pic:blipFill>
                    <a:blip r:embed="rId11" cstate="print"/>
                    <a:srcRect l="1953" b="720"/>
                    <a:stretch>
                      <a:fillRect/>
                    </a:stretch>
                  </pic:blipFill>
                  <pic:spPr bwMode="auto">
                    <a:xfrm>
                      <a:off x="0" y="0"/>
                      <a:ext cx="6181090" cy="7233285"/>
                    </a:xfrm>
                    <a:prstGeom prst="rect">
                      <a:avLst/>
                    </a:prstGeom>
                    <a:noFill/>
                    <a:ln w="9525">
                      <a:noFill/>
                      <a:miter lim="800000"/>
                      <a:headEnd/>
                      <a:tailEnd/>
                    </a:ln>
                  </pic:spPr>
                </pic:pic>
              </a:graphicData>
            </a:graphic>
          </wp:anchor>
        </w:drawing>
      </w:r>
    </w:p>
    <w:p w:rsidR="004B39F9" w:rsidRDefault="004B39F9" w:rsidP="004B39F9">
      <w:pPr>
        <w:tabs>
          <w:tab w:val="left" w:pos="6120"/>
        </w:tabs>
        <w:ind w:left="60"/>
        <w:jc w:val="center"/>
        <w:rPr>
          <w:b/>
          <w:bCs/>
          <w:smallCaps/>
        </w:rPr>
      </w:pPr>
    </w:p>
    <w:p w:rsidR="004B39F9" w:rsidRDefault="004B39F9" w:rsidP="004B39F9">
      <w:pPr>
        <w:tabs>
          <w:tab w:val="left" w:pos="6120"/>
        </w:tabs>
        <w:ind w:left="60"/>
        <w:rPr>
          <w:b/>
          <w:bCs/>
          <w:smallCaps/>
        </w:rPr>
      </w:pPr>
    </w:p>
    <w:p w:rsidR="004B39F9" w:rsidRPr="00181C19" w:rsidRDefault="004B39F9" w:rsidP="004B39F9">
      <w:pPr>
        <w:tabs>
          <w:tab w:val="left" w:pos="6120"/>
        </w:tabs>
        <w:ind w:left="60"/>
        <w:jc w:val="center"/>
        <w:rPr>
          <w:b/>
          <w:bCs/>
          <w:smallCaps/>
        </w:rPr>
      </w:pPr>
      <w:r w:rsidRPr="00181C19">
        <w:rPr>
          <w:b/>
          <w:bCs/>
          <w:smallCaps/>
        </w:rPr>
        <w:lastRenderedPageBreak/>
        <w:t>list of abbreviations and acronyms</w:t>
      </w:r>
    </w:p>
    <w:p w:rsidR="004B39F9" w:rsidRPr="00B739A8" w:rsidRDefault="004B39F9" w:rsidP="004B39F9">
      <w:pPr>
        <w:tabs>
          <w:tab w:val="left" w:pos="6120"/>
        </w:tabs>
        <w:jc w:val="center"/>
        <w:rPr>
          <w:b/>
          <w:bCs/>
          <w:smallCaps/>
        </w:rPr>
      </w:pPr>
    </w:p>
    <w:tbl>
      <w:tblPr>
        <w:tblW w:w="0" w:type="auto"/>
        <w:tblLook w:val="01E0"/>
      </w:tblPr>
      <w:tblGrid>
        <w:gridCol w:w="2344"/>
        <w:gridCol w:w="7232"/>
      </w:tblGrid>
      <w:tr w:rsidR="004B39F9" w:rsidRPr="00B739A8" w:rsidTr="00C44C8F">
        <w:tc>
          <w:tcPr>
            <w:tcW w:w="2344" w:type="dxa"/>
          </w:tcPr>
          <w:p w:rsidR="004B39F9" w:rsidRPr="00B739A8" w:rsidRDefault="004B39F9" w:rsidP="00C44C8F">
            <w:pPr>
              <w:tabs>
                <w:tab w:val="left" w:pos="6120"/>
              </w:tabs>
              <w:rPr>
                <w:b/>
              </w:rPr>
            </w:pPr>
          </w:p>
        </w:tc>
        <w:tc>
          <w:tcPr>
            <w:tcW w:w="7232" w:type="dxa"/>
          </w:tcPr>
          <w:p w:rsidR="004B39F9" w:rsidRPr="00B739A8" w:rsidRDefault="004B39F9" w:rsidP="00C44C8F">
            <w:pPr>
              <w:tabs>
                <w:tab w:val="left" w:pos="6120"/>
              </w:tabs>
            </w:pPr>
          </w:p>
        </w:tc>
      </w:tr>
      <w:tr w:rsidR="004B39F9" w:rsidRPr="00B739A8" w:rsidTr="00C44C8F">
        <w:tc>
          <w:tcPr>
            <w:tcW w:w="2344" w:type="dxa"/>
          </w:tcPr>
          <w:p w:rsidR="004B39F9" w:rsidRPr="00B739A8" w:rsidRDefault="004B39F9" w:rsidP="00C44C8F">
            <w:pPr>
              <w:tabs>
                <w:tab w:val="left" w:pos="6120"/>
              </w:tabs>
              <w:rPr>
                <w:b/>
              </w:rPr>
            </w:pPr>
            <w:r w:rsidRPr="00B739A8">
              <w:rPr>
                <w:b/>
              </w:rPr>
              <w:t>AfDB</w:t>
            </w:r>
          </w:p>
        </w:tc>
        <w:tc>
          <w:tcPr>
            <w:tcW w:w="7232" w:type="dxa"/>
          </w:tcPr>
          <w:p w:rsidR="004B39F9" w:rsidRPr="00B739A8" w:rsidRDefault="004B39F9" w:rsidP="00C44C8F">
            <w:pPr>
              <w:tabs>
                <w:tab w:val="left" w:pos="6120"/>
              </w:tabs>
            </w:pPr>
            <w:r w:rsidRPr="00B739A8">
              <w:t>African Development Bank</w:t>
            </w:r>
          </w:p>
        </w:tc>
      </w:tr>
      <w:tr w:rsidR="004B39F9" w:rsidRPr="00B739A8" w:rsidTr="00C44C8F">
        <w:tc>
          <w:tcPr>
            <w:tcW w:w="2344" w:type="dxa"/>
          </w:tcPr>
          <w:p w:rsidR="004B39F9" w:rsidRPr="00B739A8" w:rsidRDefault="004B39F9" w:rsidP="00C44C8F">
            <w:pPr>
              <w:tabs>
                <w:tab w:val="left" w:pos="6120"/>
              </w:tabs>
              <w:rPr>
                <w:b/>
              </w:rPr>
            </w:pPr>
            <w:r>
              <w:rPr>
                <w:b/>
              </w:rPr>
              <w:t>ASDP</w:t>
            </w:r>
          </w:p>
        </w:tc>
        <w:tc>
          <w:tcPr>
            <w:tcW w:w="7232" w:type="dxa"/>
          </w:tcPr>
          <w:p w:rsidR="004B39F9" w:rsidRPr="00B739A8" w:rsidRDefault="004B39F9" w:rsidP="00C44C8F">
            <w:pPr>
              <w:tabs>
                <w:tab w:val="left" w:pos="6120"/>
              </w:tabs>
            </w:pPr>
            <w:r>
              <w:t>Agricultural Sector Development Programme</w:t>
            </w:r>
          </w:p>
        </w:tc>
      </w:tr>
      <w:tr w:rsidR="004B39F9" w:rsidRPr="00B739A8" w:rsidTr="00C44C8F">
        <w:tc>
          <w:tcPr>
            <w:tcW w:w="2344" w:type="dxa"/>
          </w:tcPr>
          <w:p w:rsidR="004B39F9" w:rsidRPr="00B739A8" w:rsidRDefault="004B39F9" w:rsidP="00C44C8F">
            <w:pPr>
              <w:tabs>
                <w:tab w:val="left" w:pos="6120"/>
              </w:tabs>
              <w:rPr>
                <w:b/>
              </w:rPr>
            </w:pPr>
            <w:r w:rsidRPr="00B739A8">
              <w:rPr>
                <w:b/>
              </w:rPr>
              <w:t>ASLM</w:t>
            </w:r>
            <w:r>
              <w:rPr>
                <w:b/>
              </w:rPr>
              <w:t>s</w:t>
            </w:r>
          </w:p>
        </w:tc>
        <w:tc>
          <w:tcPr>
            <w:tcW w:w="7232" w:type="dxa"/>
          </w:tcPr>
          <w:p w:rsidR="004B39F9" w:rsidRPr="00B739A8" w:rsidRDefault="004B39F9" w:rsidP="00C44C8F">
            <w:pPr>
              <w:tabs>
                <w:tab w:val="left" w:pos="6120"/>
              </w:tabs>
            </w:pPr>
            <w:r w:rsidRPr="00B739A8">
              <w:t>Agriculture Sector Lead Ministries</w:t>
            </w:r>
          </w:p>
        </w:tc>
      </w:tr>
      <w:tr w:rsidR="004B39F9" w:rsidRPr="00B739A8" w:rsidTr="00C44C8F">
        <w:tc>
          <w:tcPr>
            <w:tcW w:w="2344" w:type="dxa"/>
          </w:tcPr>
          <w:p w:rsidR="004B39F9" w:rsidRPr="00B739A8" w:rsidRDefault="004B39F9" w:rsidP="00C44C8F">
            <w:pPr>
              <w:tabs>
                <w:tab w:val="left" w:pos="6120"/>
              </w:tabs>
              <w:rPr>
                <w:b/>
              </w:rPr>
            </w:pPr>
            <w:r w:rsidRPr="00B739A8">
              <w:rPr>
                <w:b/>
              </w:rPr>
              <w:t>AWPB</w:t>
            </w:r>
          </w:p>
        </w:tc>
        <w:tc>
          <w:tcPr>
            <w:tcW w:w="7232" w:type="dxa"/>
          </w:tcPr>
          <w:p w:rsidR="004B39F9" w:rsidRPr="00B739A8" w:rsidRDefault="004B39F9" w:rsidP="00C44C8F">
            <w:pPr>
              <w:tabs>
                <w:tab w:val="left" w:pos="6120"/>
              </w:tabs>
            </w:pPr>
            <w:r w:rsidRPr="00B739A8">
              <w:t>Annual Work Plan And Budget</w:t>
            </w:r>
          </w:p>
        </w:tc>
      </w:tr>
      <w:tr w:rsidR="004B39F9" w:rsidRPr="00B739A8" w:rsidTr="00C44C8F">
        <w:tc>
          <w:tcPr>
            <w:tcW w:w="2344" w:type="dxa"/>
          </w:tcPr>
          <w:p w:rsidR="004B39F9" w:rsidRPr="00B739A8" w:rsidRDefault="004B39F9" w:rsidP="00C44C8F">
            <w:pPr>
              <w:tabs>
                <w:tab w:val="left" w:pos="6120"/>
              </w:tabs>
              <w:rPr>
                <w:b/>
              </w:rPr>
            </w:pPr>
            <w:r w:rsidRPr="00B739A8">
              <w:rPr>
                <w:b/>
              </w:rPr>
              <w:t>DADP</w:t>
            </w:r>
          </w:p>
        </w:tc>
        <w:tc>
          <w:tcPr>
            <w:tcW w:w="7232" w:type="dxa"/>
          </w:tcPr>
          <w:p w:rsidR="004B39F9" w:rsidRPr="00B739A8" w:rsidRDefault="004B39F9" w:rsidP="00C44C8F">
            <w:pPr>
              <w:tabs>
                <w:tab w:val="left" w:pos="6120"/>
              </w:tabs>
            </w:pPr>
            <w:r w:rsidRPr="00B739A8">
              <w:t>District Agricultural Development Plan</w:t>
            </w:r>
          </w:p>
        </w:tc>
      </w:tr>
      <w:tr w:rsidR="004B39F9" w:rsidRPr="00B739A8" w:rsidTr="00C44C8F">
        <w:tc>
          <w:tcPr>
            <w:tcW w:w="2344" w:type="dxa"/>
          </w:tcPr>
          <w:p w:rsidR="004B39F9" w:rsidRPr="00B739A8" w:rsidRDefault="004B39F9" w:rsidP="00C44C8F">
            <w:pPr>
              <w:tabs>
                <w:tab w:val="left" w:pos="6120"/>
              </w:tabs>
              <w:rPr>
                <w:b/>
              </w:rPr>
            </w:pPr>
            <w:r>
              <w:rPr>
                <w:b/>
              </w:rPr>
              <w:t>DALDO</w:t>
            </w:r>
          </w:p>
        </w:tc>
        <w:tc>
          <w:tcPr>
            <w:tcW w:w="7232" w:type="dxa"/>
          </w:tcPr>
          <w:p w:rsidR="004B39F9" w:rsidRPr="00B739A8" w:rsidRDefault="004B39F9" w:rsidP="00C44C8F">
            <w:pPr>
              <w:tabs>
                <w:tab w:val="left" w:pos="6120"/>
              </w:tabs>
            </w:pPr>
            <w:r>
              <w:t>District Agricultural and Livestock Development Officer</w:t>
            </w:r>
          </w:p>
        </w:tc>
      </w:tr>
      <w:tr w:rsidR="004B39F9" w:rsidRPr="00B739A8" w:rsidTr="00C44C8F">
        <w:tc>
          <w:tcPr>
            <w:tcW w:w="2344" w:type="dxa"/>
          </w:tcPr>
          <w:p w:rsidR="004B39F9" w:rsidRPr="00B739A8" w:rsidRDefault="004B39F9" w:rsidP="00C44C8F">
            <w:pPr>
              <w:tabs>
                <w:tab w:val="left" w:pos="6120"/>
              </w:tabs>
              <w:rPr>
                <w:b/>
              </w:rPr>
            </w:pPr>
            <w:r w:rsidRPr="00B739A8">
              <w:rPr>
                <w:b/>
              </w:rPr>
              <w:t>DASIP</w:t>
            </w:r>
          </w:p>
        </w:tc>
        <w:tc>
          <w:tcPr>
            <w:tcW w:w="7232" w:type="dxa"/>
          </w:tcPr>
          <w:p w:rsidR="004B39F9" w:rsidRPr="00B739A8" w:rsidRDefault="004B39F9" w:rsidP="00C44C8F">
            <w:pPr>
              <w:tabs>
                <w:tab w:val="left" w:pos="6120"/>
              </w:tabs>
            </w:pPr>
            <w:r w:rsidRPr="00B739A8">
              <w:t>District Agricultural Sector Investment Project</w:t>
            </w:r>
          </w:p>
        </w:tc>
      </w:tr>
      <w:tr w:rsidR="004B39F9" w:rsidRPr="00B739A8" w:rsidTr="00C44C8F">
        <w:tc>
          <w:tcPr>
            <w:tcW w:w="2344" w:type="dxa"/>
          </w:tcPr>
          <w:p w:rsidR="004B39F9" w:rsidRPr="00B739A8" w:rsidRDefault="004B39F9" w:rsidP="00C44C8F">
            <w:pPr>
              <w:tabs>
                <w:tab w:val="left" w:pos="6120"/>
              </w:tabs>
              <w:rPr>
                <w:b/>
              </w:rPr>
            </w:pPr>
            <w:r w:rsidRPr="00B739A8">
              <w:rPr>
                <w:b/>
              </w:rPr>
              <w:t>DED</w:t>
            </w:r>
          </w:p>
        </w:tc>
        <w:tc>
          <w:tcPr>
            <w:tcW w:w="7232" w:type="dxa"/>
          </w:tcPr>
          <w:p w:rsidR="004B39F9" w:rsidRPr="00B739A8" w:rsidRDefault="004B39F9" w:rsidP="00C44C8F">
            <w:pPr>
              <w:tabs>
                <w:tab w:val="left" w:pos="6120"/>
              </w:tabs>
            </w:pPr>
            <w:r w:rsidRPr="00B739A8">
              <w:t>District Executive Director</w:t>
            </w:r>
          </w:p>
        </w:tc>
      </w:tr>
      <w:tr w:rsidR="004B39F9" w:rsidRPr="00B739A8" w:rsidTr="00C44C8F">
        <w:tc>
          <w:tcPr>
            <w:tcW w:w="2344" w:type="dxa"/>
          </w:tcPr>
          <w:p w:rsidR="004B39F9" w:rsidRPr="00B739A8" w:rsidRDefault="004B39F9" w:rsidP="00C44C8F">
            <w:pPr>
              <w:tabs>
                <w:tab w:val="left" w:pos="6120"/>
              </w:tabs>
              <w:rPr>
                <w:b/>
              </w:rPr>
            </w:pPr>
            <w:r>
              <w:rPr>
                <w:b/>
              </w:rPr>
              <w:t>DAEO</w:t>
            </w:r>
          </w:p>
        </w:tc>
        <w:tc>
          <w:tcPr>
            <w:tcW w:w="7232" w:type="dxa"/>
          </w:tcPr>
          <w:p w:rsidR="004B39F9" w:rsidRPr="00B739A8" w:rsidRDefault="004B39F9" w:rsidP="00C44C8F">
            <w:pPr>
              <w:tabs>
                <w:tab w:val="left" w:pos="6120"/>
              </w:tabs>
            </w:pPr>
            <w:r>
              <w:t>District Agricultural Extension Officer</w:t>
            </w:r>
          </w:p>
        </w:tc>
      </w:tr>
      <w:tr w:rsidR="004B39F9" w:rsidRPr="00B739A8" w:rsidTr="00C44C8F">
        <w:tc>
          <w:tcPr>
            <w:tcW w:w="2344" w:type="dxa"/>
          </w:tcPr>
          <w:p w:rsidR="004B39F9" w:rsidRPr="00B739A8" w:rsidRDefault="004B39F9" w:rsidP="00C44C8F">
            <w:pPr>
              <w:tabs>
                <w:tab w:val="left" w:pos="6120"/>
              </w:tabs>
              <w:rPr>
                <w:b/>
              </w:rPr>
            </w:pPr>
            <w:r>
              <w:rPr>
                <w:b/>
              </w:rPr>
              <w:t>DEMO</w:t>
            </w:r>
          </w:p>
        </w:tc>
        <w:tc>
          <w:tcPr>
            <w:tcW w:w="7232" w:type="dxa"/>
          </w:tcPr>
          <w:p w:rsidR="004B39F9" w:rsidRPr="00B739A8" w:rsidRDefault="004B39F9" w:rsidP="00C44C8F">
            <w:pPr>
              <w:tabs>
                <w:tab w:val="left" w:pos="6120"/>
              </w:tabs>
            </w:pPr>
            <w:r>
              <w:t xml:space="preserve">District Environmental Management Officer </w:t>
            </w:r>
          </w:p>
        </w:tc>
      </w:tr>
      <w:tr w:rsidR="004B39F9" w:rsidRPr="00B739A8" w:rsidTr="00C44C8F">
        <w:tc>
          <w:tcPr>
            <w:tcW w:w="2344" w:type="dxa"/>
          </w:tcPr>
          <w:p w:rsidR="004B39F9" w:rsidRPr="00B739A8" w:rsidRDefault="004B39F9" w:rsidP="00C44C8F">
            <w:pPr>
              <w:tabs>
                <w:tab w:val="left" w:pos="6120"/>
              </w:tabs>
              <w:rPr>
                <w:b/>
              </w:rPr>
            </w:pPr>
            <w:r w:rsidRPr="00B739A8">
              <w:rPr>
                <w:b/>
              </w:rPr>
              <w:t>DMEO</w:t>
            </w:r>
          </w:p>
        </w:tc>
        <w:tc>
          <w:tcPr>
            <w:tcW w:w="7232" w:type="dxa"/>
          </w:tcPr>
          <w:p w:rsidR="004B39F9" w:rsidRPr="00B739A8" w:rsidRDefault="004B39F9" w:rsidP="00C44C8F">
            <w:pPr>
              <w:tabs>
                <w:tab w:val="left" w:pos="6120"/>
              </w:tabs>
            </w:pPr>
            <w:r>
              <w:t>District Monitoring a</w:t>
            </w:r>
            <w:r w:rsidRPr="00B739A8">
              <w:t>nd Evaluation Officer</w:t>
            </w:r>
          </w:p>
        </w:tc>
      </w:tr>
      <w:tr w:rsidR="004B39F9" w:rsidRPr="00B739A8" w:rsidTr="00C44C8F">
        <w:tc>
          <w:tcPr>
            <w:tcW w:w="2344" w:type="dxa"/>
          </w:tcPr>
          <w:p w:rsidR="004B39F9" w:rsidRPr="00B739A8" w:rsidRDefault="004B39F9" w:rsidP="00C44C8F">
            <w:pPr>
              <w:tabs>
                <w:tab w:val="left" w:pos="6120"/>
              </w:tabs>
              <w:rPr>
                <w:b/>
              </w:rPr>
            </w:pPr>
            <w:r w:rsidRPr="00B739A8">
              <w:rPr>
                <w:b/>
              </w:rPr>
              <w:t>DPO</w:t>
            </w:r>
          </w:p>
        </w:tc>
        <w:tc>
          <w:tcPr>
            <w:tcW w:w="7232" w:type="dxa"/>
          </w:tcPr>
          <w:p w:rsidR="004B39F9" w:rsidRPr="00B739A8" w:rsidRDefault="004B39F9" w:rsidP="00C44C8F">
            <w:pPr>
              <w:tabs>
                <w:tab w:val="left" w:pos="6120"/>
              </w:tabs>
            </w:pPr>
            <w:r w:rsidRPr="00B739A8">
              <w:t>District Project Officer</w:t>
            </w:r>
          </w:p>
        </w:tc>
      </w:tr>
      <w:tr w:rsidR="004B39F9" w:rsidRPr="00B739A8" w:rsidTr="00C44C8F">
        <w:tc>
          <w:tcPr>
            <w:tcW w:w="2344" w:type="dxa"/>
          </w:tcPr>
          <w:p w:rsidR="004B39F9" w:rsidRPr="00B739A8" w:rsidRDefault="004B39F9" w:rsidP="00C44C8F">
            <w:pPr>
              <w:tabs>
                <w:tab w:val="left" w:pos="6120"/>
              </w:tabs>
              <w:rPr>
                <w:b/>
              </w:rPr>
            </w:pPr>
            <w:r w:rsidRPr="00B739A8">
              <w:rPr>
                <w:b/>
              </w:rPr>
              <w:t>DTC</w:t>
            </w:r>
          </w:p>
        </w:tc>
        <w:tc>
          <w:tcPr>
            <w:tcW w:w="7232" w:type="dxa"/>
          </w:tcPr>
          <w:p w:rsidR="004B39F9" w:rsidRPr="00B739A8" w:rsidRDefault="004B39F9" w:rsidP="00C44C8F">
            <w:pPr>
              <w:tabs>
                <w:tab w:val="left" w:pos="6120"/>
              </w:tabs>
            </w:pPr>
            <w:r w:rsidRPr="00B739A8">
              <w:t>District Training Coordinator</w:t>
            </w:r>
          </w:p>
        </w:tc>
      </w:tr>
      <w:tr w:rsidR="004B39F9" w:rsidRPr="00B739A8" w:rsidTr="00C44C8F">
        <w:tc>
          <w:tcPr>
            <w:tcW w:w="2344" w:type="dxa"/>
          </w:tcPr>
          <w:p w:rsidR="004B39F9" w:rsidRPr="00B739A8" w:rsidRDefault="004B39F9" w:rsidP="00C44C8F">
            <w:pPr>
              <w:tabs>
                <w:tab w:val="left" w:pos="6120"/>
              </w:tabs>
              <w:rPr>
                <w:b/>
              </w:rPr>
            </w:pPr>
            <w:r w:rsidRPr="00B739A8">
              <w:rPr>
                <w:b/>
              </w:rPr>
              <w:t>EIA</w:t>
            </w:r>
          </w:p>
        </w:tc>
        <w:tc>
          <w:tcPr>
            <w:tcW w:w="7232" w:type="dxa"/>
          </w:tcPr>
          <w:p w:rsidR="004B39F9" w:rsidRPr="00B739A8" w:rsidRDefault="004B39F9" w:rsidP="00C44C8F">
            <w:pPr>
              <w:tabs>
                <w:tab w:val="left" w:pos="6120"/>
              </w:tabs>
            </w:pPr>
            <w:r w:rsidRPr="00B739A8">
              <w:t>Environmental Impact Assessment</w:t>
            </w:r>
          </w:p>
        </w:tc>
      </w:tr>
      <w:tr w:rsidR="004B39F9" w:rsidRPr="00B739A8" w:rsidTr="00C44C8F">
        <w:tc>
          <w:tcPr>
            <w:tcW w:w="2344" w:type="dxa"/>
          </w:tcPr>
          <w:p w:rsidR="004B39F9" w:rsidRPr="00B739A8" w:rsidRDefault="004B39F9" w:rsidP="00C44C8F">
            <w:pPr>
              <w:tabs>
                <w:tab w:val="left" w:pos="6120"/>
              </w:tabs>
              <w:rPr>
                <w:b/>
              </w:rPr>
            </w:pPr>
            <w:r>
              <w:rPr>
                <w:b/>
              </w:rPr>
              <w:t>FAAB</w:t>
            </w:r>
          </w:p>
        </w:tc>
        <w:tc>
          <w:tcPr>
            <w:tcW w:w="7232" w:type="dxa"/>
          </w:tcPr>
          <w:p w:rsidR="004B39F9" w:rsidRPr="00B739A8" w:rsidRDefault="004B39F9" w:rsidP="00C44C8F">
            <w:pPr>
              <w:tabs>
                <w:tab w:val="left" w:pos="6120"/>
              </w:tabs>
            </w:pPr>
            <w:r>
              <w:t>Farming As A Business</w:t>
            </w:r>
          </w:p>
        </w:tc>
      </w:tr>
      <w:tr w:rsidR="004B39F9" w:rsidRPr="00B739A8" w:rsidTr="00C44C8F">
        <w:tc>
          <w:tcPr>
            <w:tcW w:w="2344" w:type="dxa"/>
          </w:tcPr>
          <w:p w:rsidR="004B39F9" w:rsidRPr="00B739A8" w:rsidRDefault="004B39F9" w:rsidP="00C44C8F">
            <w:pPr>
              <w:tabs>
                <w:tab w:val="left" w:pos="6120"/>
              </w:tabs>
              <w:rPr>
                <w:b/>
              </w:rPr>
            </w:pPr>
            <w:r w:rsidRPr="00B739A8">
              <w:rPr>
                <w:b/>
              </w:rPr>
              <w:t>FFS</w:t>
            </w:r>
          </w:p>
        </w:tc>
        <w:tc>
          <w:tcPr>
            <w:tcW w:w="7232" w:type="dxa"/>
          </w:tcPr>
          <w:p w:rsidR="004B39F9" w:rsidRPr="00B739A8" w:rsidRDefault="004B39F9" w:rsidP="00C44C8F">
            <w:pPr>
              <w:tabs>
                <w:tab w:val="left" w:pos="6120"/>
              </w:tabs>
            </w:pPr>
            <w:smartTag w:uri="urn:schemas-microsoft-com:office:smarttags" w:element="place">
              <w:smartTag w:uri="urn:schemas-microsoft-com:office:smarttags" w:element="PlaceName">
                <w:r w:rsidRPr="00B739A8">
                  <w:t>Farmer</w:t>
                </w:r>
              </w:smartTag>
              <w:r w:rsidRPr="00B739A8">
                <w:t xml:space="preserve"> </w:t>
              </w:r>
              <w:smartTag w:uri="urn:schemas-microsoft-com:office:smarttags" w:element="PlaceType">
                <w:r w:rsidRPr="00B739A8">
                  <w:t>Field</w:t>
                </w:r>
              </w:smartTag>
              <w:r w:rsidRPr="00B739A8">
                <w:t xml:space="preserve"> </w:t>
              </w:r>
              <w:smartTag w:uri="urn:schemas-microsoft-com:office:smarttags" w:element="PlaceType">
                <w:r w:rsidRPr="00B739A8">
                  <w:t>School</w:t>
                </w:r>
              </w:smartTag>
            </w:smartTag>
          </w:p>
        </w:tc>
      </w:tr>
      <w:tr w:rsidR="004B39F9" w:rsidRPr="00B739A8" w:rsidTr="00C44C8F">
        <w:tc>
          <w:tcPr>
            <w:tcW w:w="2344" w:type="dxa"/>
          </w:tcPr>
          <w:p w:rsidR="004B39F9" w:rsidRPr="00B739A8" w:rsidRDefault="004B39F9" w:rsidP="00C44C8F">
            <w:pPr>
              <w:tabs>
                <w:tab w:val="left" w:pos="6120"/>
              </w:tabs>
              <w:rPr>
                <w:b/>
              </w:rPr>
            </w:pPr>
            <w:r w:rsidRPr="00B739A8">
              <w:rPr>
                <w:b/>
              </w:rPr>
              <w:t>GoT</w:t>
            </w:r>
          </w:p>
        </w:tc>
        <w:tc>
          <w:tcPr>
            <w:tcW w:w="7232" w:type="dxa"/>
          </w:tcPr>
          <w:p w:rsidR="004B39F9" w:rsidRPr="00B739A8" w:rsidRDefault="004B39F9" w:rsidP="00C44C8F">
            <w:pPr>
              <w:tabs>
                <w:tab w:val="left" w:pos="6120"/>
              </w:tabs>
            </w:pPr>
            <w:r w:rsidRPr="00B739A8">
              <w:t xml:space="preserve">Government of </w:t>
            </w:r>
            <w:smartTag w:uri="urn:schemas-microsoft-com:office:smarttags" w:element="place">
              <w:smartTag w:uri="urn:schemas-microsoft-com:office:smarttags" w:element="country-region">
                <w:r w:rsidRPr="00B739A8">
                  <w:t>Tanzania</w:t>
                </w:r>
              </w:smartTag>
            </w:smartTag>
          </w:p>
        </w:tc>
      </w:tr>
      <w:tr w:rsidR="004B39F9" w:rsidRPr="00B739A8" w:rsidTr="00C44C8F">
        <w:tc>
          <w:tcPr>
            <w:tcW w:w="2344" w:type="dxa"/>
          </w:tcPr>
          <w:p w:rsidR="004B39F9" w:rsidRPr="00B739A8" w:rsidRDefault="004B39F9" w:rsidP="00C44C8F">
            <w:pPr>
              <w:tabs>
                <w:tab w:val="left" w:pos="6120"/>
              </w:tabs>
              <w:rPr>
                <w:b/>
              </w:rPr>
            </w:pPr>
            <w:r w:rsidRPr="00B739A8">
              <w:rPr>
                <w:b/>
              </w:rPr>
              <w:t>MAFC</w:t>
            </w:r>
          </w:p>
        </w:tc>
        <w:tc>
          <w:tcPr>
            <w:tcW w:w="7232" w:type="dxa"/>
          </w:tcPr>
          <w:p w:rsidR="004B39F9" w:rsidRPr="00B739A8" w:rsidRDefault="004B39F9" w:rsidP="00C44C8F">
            <w:pPr>
              <w:tabs>
                <w:tab w:val="left" w:pos="6120"/>
              </w:tabs>
            </w:pPr>
            <w:r w:rsidRPr="00B739A8">
              <w:t>Ministry of Agriculture Food Security and  Co-operatives</w:t>
            </w:r>
          </w:p>
        </w:tc>
      </w:tr>
      <w:tr w:rsidR="004B39F9" w:rsidRPr="00B739A8" w:rsidTr="00C44C8F">
        <w:tc>
          <w:tcPr>
            <w:tcW w:w="2344" w:type="dxa"/>
          </w:tcPr>
          <w:p w:rsidR="004B39F9" w:rsidRPr="00B739A8" w:rsidRDefault="004B39F9" w:rsidP="00C44C8F">
            <w:pPr>
              <w:tabs>
                <w:tab w:val="left" w:pos="6120"/>
              </w:tabs>
              <w:rPr>
                <w:b/>
              </w:rPr>
            </w:pPr>
            <w:r w:rsidRPr="00B739A8">
              <w:rPr>
                <w:b/>
              </w:rPr>
              <w:t>MIS</w:t>
            </w:r>
          </w:p>
        </w:tc>
        <w:tc>
          <w:tcPr>
            <w:tcW w:w="7232" w:type="dxa"/>
          </w:tcPr>
          <w:p w:rsidR="004B39F9" w:rsidRPr="00B739A8" w:rsidRDefault="004B39F9" w:rsidP="00C44C8F">
            <w:pPr>
              <w:tabs>
                <w:tab w:val="left" w:pos="6120"/>
              </w:tabs>
            </w:pPr>
            <w:r w:rsidRPr="00B739A8">
              <w:t xml:space="preserve">Management </w:t>
            </w:r>
            <w:r>
              <w:t>Information System</w:t>
            </w:r>
          </w:p>
        </w:tc>
      </w:tr>
      <w:tr w:rsidR="004B39F9" w:rsidRPr="00B739A8" w:rsidTr="00C44C8F">
        <w:tc>
          <w:tcPr>
            <w:tcW w:w="2344" w:type="dxa"/>
          </w:tcPr>
          <w:p w:rsidR="004B39F9" w:rsidRPr="00B739A8" w:rsidRDefault="004B39F9" w:rsidP="00C44C8F">
            <w:pPr>
              <w:tabs>
                <w:tab w:val="left" w:pos="6120"/>
              </w:tabs>
              <w:rPr>
                <w:b/>
              </w:rPr>
            </w:pPr>
            <w:r w:rsidRPr="00B739A8">
              <w:rPr>
                <w:b/>
              </w:rPr>
              <w:t>MTB</w:t>
            </w:r>
          </w:p>
        </w:tc>
        <w:tc>
          <w:tcPr>
            <w:tcW w:w="7232" w:type="dxa"/>
          </w:tcPr>
          <w:p w:rsidR="004B39F9" w:rsidRPr="00B739A8" w:rsidRDefault="004B39F9" w:rsidP="00C44C8F">
            <w:pPr>
              <w:tabs>
                <w:tab w:val="left" w:pos="6120"/>
              </w:tabs>
            </w:pPr>
            <w:r w:rsidRPr="00B739A8">
              <w:t>Ministerial Tender Board</w:t>
            </w:r>
          </w:p>
        </w:tc>
      </w:tr>
      <w:tr w:rsidR="004B39F9" w:rsidRPr="00B739A8" w:rsidTr="00C44C8F">
        <w:tc>
          <w:tcPr>
            <w:tcW w:w="2344" w:type="dxa"/>
          </w:tcPr>
          <w:p w:rsidR="004B39F9" w:rsidRPr="00B739A8" w:rsidRDefault="004B39F9" w:rsidP="00C44C8F">
            <w:pPr>
              <w:tabs>
                <w:tab w:val="left" w:pos="6120"/>
              </w:tabs>
              <w:rPr>
                <w:b/>
              </w:rPr>
            </w:pPr>
            <w:r w:rsidRPr="00B739A8">
              <w:rPr>
                <w:b/>
              </w:rPr>
              <w:t>MTR</w:t>
            </w:r>
          </w:p>
        </w:tc>
        <w:tc>
          <w:tcPr>
            <w:tcW w:w="7232" w:type="dxa"/>
          </w:tcPr>
          <w:p w:rsidR="004B39F9" w:rsidRPr="00B739A8" w:rsidRDefault="004B39F9" w:rsidP="00C44C8F">
            <w:pPr>
              <w:tabs>
                <w:tab w:val="left" w:pos="6120"/>
              </w:tabs>
            </w:pPr>
            <w:r w:rsidRPr="00B739A8">
              <w:t>Mid-Term Review</w:t>
            </w:r>
          </w:p>
        </w:tc>
      </w:tr>
      <w:tr w:rsidR="004B39F9" w:rsidRPr="00B739A8" w:rsidTr="00C44C8F">
        <w:tc>
          <w:tcPr>
            <w:tcW w:w="2344" w:type="dxa"/>
          </w:tcPr>
          <w:p w:rsidR="004B39F9" w:rsidRPr="00B739A8" w:rsidRDefault="004B39F9" w:rsidP="00C44C8F">
            <w:pPr>
              <w:tabs>
                <w:tab w:val="left" w:pos="6120"/>
              </w:tabs>
              <w:rPr>
                <w:b/>
              </w:rPr>
            </w:pPr>
            <w:r w:rsidRPr="00B739A8">
              <w:rPr>
                <w:b/>
              </w:rPr>
              <w:t>PC</w:t>
            </w:r>
          </w:p>
        </w:tc>
        <w:tc>
          <w:tcPr>
            <w:tcW w:w="7232" w:type="dxa"/>
          </w:tcPr>
          <w:p w:rsidR="004B39F9" w:rsidRPr="00B739A8" w:rsidRDefault="004B39F9" w:rsidP="00C44C8F">
            <w:pPr>
              <w:tabs>
                <w:tab w:val="left" w:pos="6120"/>
              </w:tabs>
            </w:pPr>
            <w:r w:rsidRPr="00B739A8">
              <w:t>Project Coordinator</w:t>
            </w:r>
          </w:p>
        </w:tc>
      </w:tr>
      <w:tr w:rsidR="004B39F9" w:rsidRPr="00B739A8" w:rsidTr="00C44C8F">
        <w:tc>
          <w:tcPr>
            <w:tcW w:w="2344" w:type="dxa"/>
          </w:tcPr>
          <w:p w:rsidR="004B39F9" w:rsidRPr="00B739A8" w:rsidRDefault="004B39F9" w:rsidP="00C44C8F">
            <w:pPr>
              <w:tabs>
                <w:tab w:val="left" w:pos="6120"/>
              </w:tabs>
              <w:rPr>
                <w:b/>
              </w:rPr>
            </w:pPr>
            <w:r>
              <w:rPr>
                <w:b/>
              </w:rPr>
              <w:t>PFG</w:t>
            </w:r>
          </w:p>
        </w:tc>
        <w:tc>
          <w:tcPr>
            <w:tcW w:w="7232" w:type="dxa"/>
          </w:tcPr>
          <w:p w:rsidR="004B39F9" w:rsidRPr="00B739A8" w:rsidRDefault="004B39F9" w:rsidP="00C44C8F">
            <w:pPr>
              <w:tabs>
                <w:tab w:val="left" w:pos="6120"/>
              </w:tabs>
            </w:pPr>
            <w:r>
              <w:t>Participatory Farmer Group</w:t>
            </w:r>
          </w:p>
        </w:tc>
      </w:tr>
      <w:tr w:rsidR="004B39F9" w:rsidRPr="00B739A8" w:rsidTr="00C44C8F">
        <w:tc>
          <w:tcPr>
            <w:tcW w:w="2344" w:type="dxa"/>
          </w:tcPr>
          <w:p w:rsidR="004B39F9" w:rsidRPr="00B739A8" w:rsidRDefault="004B39F9" w:rsidP="00C44C8F">
            <w:pPr>
              <w:tabs>
                <w:tab w:val="left" w:pos="6120"/>
              </w:tabs>
              <w:rPr>
                <w:b/>
              </w:rPr>
            </w:pPr>
            <w:r w:rsidRPr="00B739A8">
              <w:rPr>
                <w:b/>
              </w:rPr>
              <w:t>PCU</w:t>
            </w:r>
          </w:p>
        </w:tc>
        <w:tc>
          <w:tcPr>
            <w:tcW w:w="7232" w:type="dxa"/>
          </w:tcPr>
          <w:p w:rsidR="004B39F9" w:rsidRPr="00B739A8" w:rsidRDefault="004B39F9" w:rsidP="00C44C8F">
            <w:pPr>
              <w:tabs>
                <w:tab w:val="left" w:pos="6120"/>
              </w:tabs>
            </w:pPr>
            <w:r w:rsidRPr="00B739A8">
              <w:t>Project Co-ordination Unit</w:t>
            </w:r>
          </w:p>
        </w:tc>
      </w:tr>
      <w:tr w:rsidR="004B39F9" w:rsidRPr="00B739A8" w:rsidTr="00C44C8F">
        <w:tc>
          <w:tcPr>
            <w:tcW w:w="2344" w:type="dxa"/>
          </w:tcPr>
          <w:p w:rsidR="004B39F9" w:rsidRPr="00B739A8" w:rsidRDefault="004B39F9" w:rsidP="00C44C8F">
            <w:pPr>
              <w:tabs>
                <w:tab w:val="left" w:pos="6120"/>
              </w:tabs>
              <w:rPr>
                <w:b/>
              </w:rPr>
            </w:pPr>
            <w:r w:rsidRPr="00B739A8">
              <w:rPr>
                <w:b/>
              </w:rPr>
              <w:t>PIM</w:t>
            </w:r>
          </w:p>
        </w:tc>
        <w:tc>
          <w:tcPr>
            <w:tcW w:w="7232" w:type="dxa"/>
          </w:tcPr>
          <w:p w:rsidR="004B39F9" w:rsidRPr="00B739A8" w:rsidRDefault="004B39F9" w:rsidP="00C44C8F">
            <w:pPr>
              <w:tabs>
                <w:tab w:val="left" w:pos="6120"/>
              </w:tabs>
            </w:pPr>
            <w:r w:rsidRPr="00B739A8">
              <w:t>Project Implementation Manual</w:t>
            </w:r>
          </w:p>
        </w:tc>
      </w:tr>
      <w:tr w:rsidR="004B39F9" w:rsidRPr="00B739A8" w:rsidTr="00C44C8F">
        <w:tc>
          <w:tcPr>
            <w:tcW w:w="2344" w:type="dxa"/>
          </w:tcPr>
          <w:p w:rsidR="004B39F9" w:rsidRPr="00B739A8" w:rsidRDefault="004B39F9" w:rsidP="00C44C8F">
            <w:pPr>
              <w:tabs>
                <w:tab w:val="left" w:pos="6120"/>
              </w:tabs>
              <w:rPr>
                <w:b/>
              </w:rPr>
            </w:pPr>
            <w:r w:rsidRPr="00B739A8">
              <w:rPr>
                <w:b/>
              </w:rPr>
              <w:t>PTC</w:t>
            </w:r>
          </w:p>
        </w:tc>
        <w:tc>
          <w:tcPr>
            <w:tcW w:w="7232" w:type="dxa"/>
          </w:tcPr>
          <w:p w:rsidR="004B39F9" w:rsidRPr="00B739A8" w:rsidRDefault="004B39F9" w:rsidP="00C44C8F">
            <w:pPr>
              <w:tabs>
                <w:tab w:val="left" w:pos="6120"/>
              </w:tabs>
            </w:pPr>
            <w:r w:rsidRPr="00B739A8">
              <w:t>Project Technical Committee</w:t>
            </w:r>
          </w:p>
        </w:tc>
      </w:tr>
      <w:tr w:rsidR="004B39F9" w:rsidRPr="00B739A8" w:rsidTr="00C44C8F">
        <w:tc>
          <w:tcPr>
            <w:tcW w:w="2344" w:type="dxa"/>
          </w:tcPr>
          <w:p w:rsidR="004B39F9" w:rsidRPr="00B739A8" w:rsidRDefault="004B39F9" w:rsidP="00C44C8F">
            <w:pPr>
              <w:tabs>
                <w:tab w:val="left" w:pos="6120"/>
              </w:tabs>
              <w:rPr>
                <w:b/>
              </w:rPr>
            </w:pPr>
            <w:r w:rsidRPr="00B739A8">
              <w:rPr>
                <w:b/>
              </w:rPr>
              <w:t>RPO</w:t>
            </w:r>
          </w:p>
        </w:tc>
        <w:tc>
          <w:tcPr>
            <w:tcW w:w="7232" w:type="dxa"/>
          </w:tcPr>
          <w:p w:rsidR="004B39F9" w:rsidRPr="00B739A8" w:rsidRDefault="004B39F9" w:rsidP="00C44C8F">
            <w:pPr>
              <w:tabs>
                <w:tab w:val="left" w:pos="6120"/>
              </w:tabs>
            </w:pPr>
            <w:r w:rsidRPr="00B739A8">
              <w:t>Regional Project Officer</w:t>
            </w:r>
          </w:p>
        </w:tc>
      </w:tr>
      <w:tr w:rsidR="004B39F9" w:rsidRPr="00B739A8" w:rsidTr="00C44C8F">
        <w:tc>
          <w:tcPr>
            <w:tcW w:w="2344" w:type="dxa"/>
          </w:tcPr>
          <w:p w:rsidR="004B39F9" w:rsidRPr="00B739A8" w:rsidRDefault="004B39F9" w:rsidP="00C44C8F">
            <w:pPr>
              <w:tabs>
                <w:tab w:val="left" w:pos="6120"/>
              </w:tabs>
              <w:rPr>
                <w:b/>
              </w:rPr>
            </w:pPr>
            <w:r>
              <w:rPr>
                <w:b/>
              </w:rPr>
              <w:t>SACAs</w:t>
            </w:r>
          </w:p>
        </w:tc>
        <w:tc>
          <w:tcPr>
            <w:tcW w:w="7232" w:type="dxa"/>
          </w:tcPr>
          <w:p w:rsidR="004B39F9" w:rsidRPr="00B739A8" w:rsidRDefault="004B39F9" w:rsidP="00C44C8F">
            <w:pPr>
              <w:tabs>
                <w:tab w:val="left" w:pos="6120"/>
              </w:tabs>
            </w:pPr>
            <w:r>
              <w:t>Savings and Credit Associations</w:t>
            </w:r>
          </w:p>
        </w:tc>
      </w:tr>
      <w:tr w:rsidR="004B39F9" w:rsidRPr="00B739A8" w:rsidTr="00C44C8F">
        <w:tc>
          <w:tcPr>
            <w:tcW w:w="2344" w:type="dxa"/>
          </w:tcPr>
          <w:p w:rsidR="004B39F9" w:rsidRPr="00B739A8" w:rsidRDefault="004B39F9" w:rsidP="00C44C8F">
            <w:pPr>
              <w:tabs>
                <w:tab w:val="left" w:pos="6120"/>
              </w:tabs>
              <w:rPr>
                <w:b/>
              </w:rPr>
            </w:pPr>
            <w:r>
              <w:rPr>
                <w:b/>
              </w:rPr>
              <w:t>SACCOS</w:t>
            </w:r>
          </w:p>
        </w:tc>
        <w:tc>
          <w:tcPr>
            <w:tcW w:w="7232" w:type="dxa"/>
          </w:tcPr>
          <w:p w:rsidR="004B39F9" w:rsidRPr="00B739A8" w:rsidRDefault="004B39F9" w:rsidP="00C44C8F">
            <w:pPr>
              <w:tabs>
                <w:tab w:val="left" w:pos="6120"/>
              </w:tabs>
            </w:pPr>
            <w:r>
              <w:t>Saving and Credit Cooperative Society</w:t>
            </w:r>
          </w:p>
        </w:tc>
      </w:tr>
      <w:tr w:rsidR="004B39F9" w:rsidRPr="00B739A8" w:rsidTr="00C44C8F">
        <w:tc>
          <w:tcPr>
            <w:tcW w:w="2344" w:type="dxa"/>
          </w:tcPr>
          <w:p w:rsidR="004B39F9" w:rsidRPr="00B739A8" w:rsidRDefault="004B39F9" w:rsidP="00C44C8F">
            <w:pPr>
              <w:tabs>
                <w:tab w:val="left" w:pos="6120"/>
              </w:tabs>
              <w:rPr>
                <w:b/>
              </w:rPr>
            </w:pPr>
            <w:r w:rsidRPr="00B739A8">
              <w:rPr>
                <w:b/>
              </w:rPr>
              <w:t>TNA</w:t>
            </w:r>
          </w:p>
        </w:tc>
        <w:tc>
          <w:tcPr>
            <w:tcW w:w="7232" w:type="dxa"/>
          </w:tcPr>
          <w:p w:rsidR="004B39F9" w:rsidRPr="00B739A8" w:rsidRDefault="004B39F9" w:rsidP="00C44C8F">
            <w:pPr>
              <w:tabs>
                <w:tab w:val="left" w:pos="6120"/>
              </w:tabs>
            </w:pPr>
            <w:r w:rsidRPr="00B739A8">
              <w:t>Training Needs Assessment</w:t>
            </w:r>
          </w:p>
        </w:tc>
      </w:tr>
      <w:tr w:rsidR="004B39F9" w:rsidRPr="00B739A8" w:rsidTr="00C44C8F">
        <w:tc>
          <w:tcPr>
            <w:tcW w:w="2344" w:type="dxa"/>
          </w:tcPr>
          <w:p w:rsidR="004B39F9" w:rsidRPr="00B739A8" w:rsidRDefault="004B39F9" w:rsidP="00C44C8F">
            <w:pPr>
              <w:tabs>
                <w:tab w:val="left" w:pos="6120"/>
              </w:tabs>
              <w:rPr>
                <w:b/>
              </w:rPr>
            </w:pPr>
            <w:r w:rsidRPr="00B739A8">
              <w:rPr>
                <w:b/>
              </w:rPr>
              <w:t>ToR</w:t>
            </w:r>
          </w:p>
        </w:tc>
        <w:tc>
          <w:tcPr>
            <w:tcW w:w="7232" w:type="dxa"/>
          </w:tcPr>
          <w:p w:rsidR="004B39F9" w:rsidRPr="00B739A8" w:rsidRDefault="004B39F9" w:rsidP="00C44C8F">
            <w:pPr>
              <w:tabs>
                <w:tab w:val="left" w:pos="6120"/>
              </w:tabs>
            </w:pPr>
            <w:r w:rsidRPr="00B739A8">
              <w:t>Terms of Reference</w:t>
            </w:r>
          </w:p>
        </w:tc>
      </w:tr>
      <w:tr w:rsidR="004B39F9" w:rsidRPr="00B739A8" w:rsidTr="00C44C8F">
        <w:tc>
          <w:tcPr>
            <w:tcW w:w="2344" w:type="dxa"/>
          </w:tcPr>
          <w:p w:rsidR="004B39F9" w:rsidRPr="00B739A8" w:rsidRDefault="004B39F9" w:rsidP="00C44C8F">
            <w:pPr>
              <w:tabs>
                <w:tab w:val="left" w:pos="6120"/>
              </w:tabs>
              <w:rPr>
                <w:b/>
              </w:rPr>
            </w:pPr>
            <w:r w:rsidRPr="00B739A8">
              <w:rPr>
                <w:b/>
              </w:rPr>
              <w:t>UA</w:t>
            </w:r>
          </w:p>
        </w:tc>
        <w:tc>
          <w:tcPr>
            <w:tcW w:w="7232" w:type="dxa"/>
          </w:tcPr>
          <w:p w:rsidR="004B39F9" w:rsidRPr="00B739A8" w:rsidRDefault="004B39F9" w:rsidP="00C44C8F">
            <w:pPr>
              <w:tabs>
                <w:tab w:val="left" w:pos="6120"/>
              </w:tabs>
            </w:pPr>
            <w:r w:rsidRPr="00B739A8">
              <w:t>Un</w:t>
            </w:r>
            <w:r>
              <w:t>it of Account</w:t>
            </w:r>
          </w:p>
        </w:tc>
      </w:tr>
      <w:tr w:rsidR="004B39F9" w:rsidRPr="00B739A8" w:rsidTr="00C44C8F">
        <w:tc>
          <w:tcPr>
            <w:tcW w:w="2344" w:type="dxa"/>
          </w:tcPr>
          <w:p w:rsidR="004B39F9" w:rsidRPr="00B739A8" w:rsidRDefault="004B39F9" w:rsidP="00C44C8F">
            <w:pPr>
              <w:tabs>
                <w:tab w:val="left" w:pos="6120"/>
              </w:tabs>
              <w:rPr>
                <w:b/>
              </w:rPr>
            </w:pPr>
            <w:r w:rsidRPr="00B739A8">
              <w:rPr>
                <w:b/>
              </w:rPr>
              <w:t>USD</w:t>
            </w:r>
          </w:p>
        </w:tc>
        <w:tc>
          <w:tcPr>
            <w:tcW w:w="7232" w:type="dxa"/>
          </w:tcPr>
          <w:p w:rsidR="004B39F9" w:rsidRPr="00B739A8" w:rsidRDefault="004B39F9" w:rsidP="00C44C8F">
            <w:pPr>
              <w:tabs>
                <w:tab w:val="left" w:pos="6120"/>
              </w:tabs>
            </w:pPr>
            <w:smartTag w:uri="urn:schemas-microsoft-com:office:smarttags" w:element="place">
              <w:smartTag w:uri="urn:schemas-microsoft-com:office:smarttags" w:element="country-region">
                <w:r w:rsidRPr="00B739A8">
                  <w:t>United States</w:t>
                </w:r>
              </w:smartTag>
            </w:smartTag>
            <w:r w:rsidRPr="00B739A8">
              <w:t xml:space="preserve"> Dollar</w:t>
            </w:r>
          </w:p>
        </w:tc>
      </w:tr>
      <w:tr w:rsidR="004B39F9" w:rsidRPr="00B739A8" w:rsidTr="00C44C8F">
        <w:tc>
          <w:tcPr>
            <w:tcW w:w="2344" w:type="dxa"/>
          </w:tcPr>
          <w:p w:rsidR="004B39F9" w:rsidRPr="00B739A8" w:rsidRDefault="004B39F9" w:rsidP="00C44C8F">
            <w:pPr>
              <w:tabs>
                <w:tab w:val="left" w:pos="6120"/>
              </w:tabs>
              <w:rPr>
                <w:b/>
              </w:rPr>
            </w:pPr>
            <w:r w:rsidRPr="00B739A8">
              <w:rPr>
                <w:b/>
              </w:rPr>
              <w:t>VADP</w:t>
            </w:r>
          </w:p>
        </w:tc>
        <w:tc>
          <w:tcPr>
            <w:tcW w:w="7232" w:type="dxa"/>
          </w:tcPr>
          <w:p w:rsidR="004B39F9" w:rsidRPr="00B739A8" w:rsidRDefault="004B39F9" w:rsidP="00C44C8F">
            <w:pPr>
              <w:tabs>
                <w:tab w:val="left" w:pos="6120"/>
              </w:tabs>
            </w:pPr>
            <w:r w:rsidRPr="00B739A8">
              <w:t>Village Agricultural Development Plan</w:t>
            </w:r>
          </w:p>
        </w:tc>
      </w:tr>
      <w:tr w:rsidR="004B39F9" w:rsidRPr="00B739A8" w:rsidTr="00C44C8F">
        <w:tc>
          <w:tcPr>
            <w:tcW w:w="2344" w:type="dxa"/>
          </w:tcPr>
          <w:p w:rsidR="004B39F9" w:rsidRPr="00B739A8" w:rsidRDefault="004B39F9" w:rsidP="00C44C8F">
            <w:pPr>
              <w:tabs>
                <w:tab w:val="left" w:pos="6120"/>
              </w:tabs>
              <w:rPr>
                <w:b/>
              </w:rPr>
            </w:pPr>
          </w:p>
        </w:tc>
        <w:tc>
          <w:tcPr>
            <w:tcW w:w="7232" w:type="dxa"/>
          </w:tcPr>
          <w:p w:rsidR="004B39F9" w:rsidRPr="00B739A8" w:rsidRDefault="004B39F9" w:rsidP="00C44C8F">
            <w:pPr>
              <w:tabs>
                <w:tab w:val="left" w:pos="6120"/>
              </w:tabs>
            </w:pPr>
          </w:p>
        </w:tc>
      </w:tr>
    </w:tbl>
    <w:p w:rsidR="004B39F9" w:rsidRDefault="004B39F9" w:rsidP="004B39F9">
      <w:pPr>
        <w:ind w:firstLine="450"/>
        <w:jc w:val="center"/>
        <w:rPr>
          <w:rFonts w:ascii="Arial Black" w:hAnsi="Arial Black"/>
          <w:b/>
          <w:color w:val="31849B"/>
          <w:sz w:val="32"/>
          <w:szCs w:val="32"/>
        </w:rPr>
      </w:pPr>
    </w:p>
    <w:p w:rsidR="004B39F9" w:rsidRDefault="004B39F9" w:rsidP="004B39F9">
      <w:pPr>
        <w:pStyle w:val="Footer"/>
        <w:tabs>
          <w:tab w:val="clear" w:pos="4320"/>
          <w:tab w:val="center" w:pos="720"/>
        </w:tabs>
        <w:spacing w:line="276" w:lineRule="auto"/>
        <w:ind w:left="-58"/>
        <w:jc w:val="both"/>
      </w:pPr>
      <w:bookmarkStart w:id="0" w:name="OLE_LINK3"/>
      <w:bookmarkStart w:id="1" w:name="OLE_LINK4"/>
    </w:p>
    <w:p w:rsidR="004B39F9" w:rsidRDefault="004B39F9" w:rsidP="004B39F9">
      <w:pPr>
        <w:pStyle w:val="Footer"/>
        <w:tabs>
          <w:tab w:val="clear" w:pos="4320"/>
          <w:tab w:val="center" w:pos="720"/>
        </w:tabs>
        <w:spacing w:line="276" w:lineRule="auto"/>
        <w:jc w:val="both"/>
      </w:pPr>
    </w:p>
    <w:p w:rsidR="004B39F9" w:rsidRDefault="004B39F9" w:rsidP="004B39F9">
      <w:pPr>
        <w:pStyle w:val="Footer"/>
        <w:tabs>
          <w:tab w:val="clear" w:pos="4320"/>
          <w:tab w:val="center" w:pos="720"/>
        </w:tabs>
        <w:spacing w:line="276" w:lineRule="auto"/>
        <w:jc w:val="both"/>
      </w:pPr>
    </w:p>
    <w:p w:rsidR="004B39F9" w:rsidRDefault="004B39F9" w:rsidP="004B39F9">
      <w:pPr>
        <w:pStyle w:val="Footer"/>
        <w:tabs>
          <w:tab w:val="clear" w:pos="4320"/>
          <w:tab w:val="center" w:pos="720"/>
        </w:tabs>
        <w:spacing w:line="276" w:lineRule="auto"/>
        <w:jc w:val="both"/>
      </w:pPr>
    </w:p>
    <w:p w:rsidR="004B39F9" w:rsidRDefault="004B39F9" w:rsidP="004B39F9">
      <w:pPr>
        <w:pStyle w:val="Footer"/>
        <w:tabs>
          <w:tab w:val="clear" w:pos="4320"/>
          <w:tab w:val="center" w:pos="720"/>
        </w:tabs>
        <w:spacing w:line="276" w:lineRule="auto"/>
        <w:jc w:val="both"/>
      </w:pPr>
    </w:p>
    <w:bookmarkEnd w:id="0"/>
    <w:bookmarkEnd w:id="1"/>
    <w:p w:rsidR="004B39F9" w:rsidRPr="0095759A" w:rsidRDefault="004B39F9" w:rsidP="004B39F9">
      <w:pPr>
        <w:ind w:firstLine="450"/>
        <w:jc w:val="center"/>
        <w:rPr>
          <w:rFonts w:ascii="Arial Black" w:hAnsi="Arial Black"/>
          <w:b/>
          <w:color w:val="31849B"/>
          <w:sz w:val="32"/>
          <w:szCs w:val="32"/>
        </w:rPr>
      </w:pPr>
      <w:r w:rsidRPr="0095759A">
        <w:rPr>
          <w:rFonts w:ascii="Arial Black" w:hAnsi="Arial Black"/>
          <w:b/>
          <w:color w:val="31849B"/>
          <w:sz w:val="32"/>
          <w:szCs w:val="32"/>
        </w:rPr>
        <w:lastRenderedPageBreak/>
        <w:t>SEMI ANNUAL REPORT FOR YEAR 2011/2012</w:t>
      </w:r>
    </w:p>
    <w:p w:rsidR="004B39F9" w:rsidRPr="008C0B76" w:rsidRDefault="004B39F9" w:rsidP="004B39F9">
      <w:pPr>
        <w:jc w:val="center"/>
        <w:rPr>
          <w:b/>
          <w:color w:val="31849B"/>
          <w:sz w:val="32"/>
          <w:szCs w:val="32"/>
        </w:rPr>
      </w:pPr>
      <w:r w:rsidRPr="00B503C3">
        <w:rPr>
          <w:noProof/>
          <w:color w:val="31849B"/>
        </w:rPr>
        <w:pict>
          <v:shapetype id="_x0000_t32" coordsize="21600,21600" o:spt="32" o:oned="t" path="m,l21600,21600e" filled="f">
            <v:path arrowok="t" fillok="f" o:connecttype="none"/>
            <o:lock v:ext="edit" shapetype="t"/>
          </v:shapetype>
          <v:shape id="AutoShape 46" o:spid="_x0000_s1027" type="#_x0000_t32" style="position:absolute;left:0;text-align:left;margin-left:63.75pt;margin-top:11.25pt;width:358.5pt;height:.0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" strokecolor="#c2d69b" strokeweight="1pt">
            <v:shadow color="#4e6128" opacity=".5" offset="1pt"/>
          </v:shape>
        </w:pict>
      </w:r>
    </w:p>
    <w:p w:rsidR="004B39F9" w:rsidRDefault="004B39F9" w:rsidP="004B39F9">
      <w:pPr>
        <w:pStyle w:val="Heading1"/>
        <w:pBdr>
          <w:top w:val="none" w:sz="0" w:space="0" w:color="auto"/>
          <w:left w:val="none" w:sz="0" w:space="0" w:color="auto"/>
          <w:bottom w:val="none" w:sz="0" w:space="0" w:color="auto"/>
          <w:right w:val="none" w:sz="0" w:space="0" w:color="auto"/>
        </w:pBdr>
        <w:jc w:val="left"/>
        <w:rPr>
          <w:rFonts w:ascii="Times New Roman" w:hAnsi="Times New Roman"/>
          <w:sz w:val="24"/>
        </w:rPr>
      </w:pPr>
    </w:p>
    <w:p w:rsidR="004B39F9" w:rsidRPr="008C0B76" w:rsidRDefault="004B39F9" w:rsidP="004B39F9">
      <w:pPr>
        <w:pStyle w:val="Heading1"/>
        <w:numPr>
          <w:ilvl w:val="0"/>
          <w:numId w:val="7"/>
        </w:numPr>
        <w:pBdr>
          <w:top w:val="none" w:sz="0" w:space="0" w:color="auto"/>
          <w:left w:val="none" w:sz="0" w:space="0" w:color="auto"/>
          <w:bottom w:val="none" w:sz="0" w:space="0" w:color="auto"/>
          <w:right w:val="none" w:sz="0" w:space="0" w:color="auto"/>
        </w:pBdr>
        <w:jc w:val="left"/>
        <w:rPr>
          <w:rFonts w:ascii="Times New Roman" w:hAnsi="Times New Roman"/>
          <w:sz w:val="24"/>
        </w:rPr>
      </w:pPr>
      <w:r w:rsidRPr="008C0B76">
        <w:rPr>
          <w:rFonts w:ascii="Times New Roman" w:hAnsi="Times New Roman"/>
          <w:sz w:val="24"/>
        </w:rPr>
        <w:t>BACKGROUND</w:t>
      </w:r>
    </w:p>
    <w:p w:rsidR="004B39F9" w:rsidRPr="008C0B76" w:rsidRDefault="004B39F9" w:rsidP="004B39F9">
      <w:pPr>
        <w:rPr>
          <w:sz w:val="22"/>
          <w:szCs w:val="22"/>
        </w:rPr>
      </w:pPr>
    </w:p>
    <w:p w:rsidR="004B39F9" w:rsidRPr="008C0B76" w:rsidRDefault="004B39F9" w:rsidP="004B39F9">
      <w:pPr>
        <w:pStyle w:val="BodyText"/>
        <w:spacing w:line="276" w:lineRule="auto"/>
        <w:ind w:left="-90"/>
        <w:rPr>
          <w:rFonts w:ascii="Times New Roman" w:hAnsi="Times New Roman"/>
          <w:sz w:val="24"/>
        </w:rPr>
      </w:pPr>
      <w:r w:rsidRPr="008C0B76">
        <w:rPr>
          <w:rFonts w:ascii="Times New Roman" w:hAnsi="Times New Roman"/>
          <w:sz w:val="24"/>
        </w:rPr>
        <w:t>The Government of Tanzania (GoT), through a loan and grant from the African Development Bank (AfDB) is implementing the District Agricultural Sector Investment Project (DASIP). The project aims at increasing productivity and incomes of rural households in the project area within the overall framework of the Agricultural Sector Deve</w:t>
      </w:r>
      <w:r>
        <w:rPr>
          <w:rFonts w:ascii="Times New Roman" w:hAnsi="Times New Roman"/>
          <w:sz w:val="24"/>
        </w:rPr>
        <w:t>lopment Strategy (ASDS</w:t>
      </w:r>
      <w:r w:rsidRPr="008C0B76">
        <w:rPr>
          <w:rFonts w:ascii="Times New Roman" w:hAnsi="Times New Roman"/>
          <w:sz w:val="24"/>
        </w:rPr>
        <w:t>).</w:t>
      </w:r>
    </w:p>
    <w:p w:rsidR="004B39F9" w:rsidRPr="008C0B76" w:rsidRDefault="004B39F9" w:rsidP="004B39F9">
      <w:pPr>
        <w:pStyle w:val="BodyText"/>
        <w:spacing w:line="276" w:lineRule="auto"/>
        <w:ind w:left="-90"/>
        <w:rPr>
          <w:rFonts w:ascii="Times New Roman" w:hAnsi="Times New Roman"/>
          <w:sz w:val="24"/>
        </w:rPr>
      </w:pPr>
    </w:p>
    <w:p w:rsidR="004B39F9" w:rsidRPr="008C0B76" w:rsidRDefault="004B39F9" w:rsidP="004B39F9">
      <w:pPr>
        <w:pStyle w:val="BodyText"/>
        <w:spacing w:line="276" w:lineRule="auto"/>
        <w:ind w:left="-90"/>
        <w:rPr>
          <w:rFonts w:ascii="Times New Roman" w:hAnsi="Times New Roman"/>
          <w:sz w:val="24"/>
        </w:rPr>
      </w:pPr>
      <w:r w:rsidRPr="008C0B76">
        <w:rPr>
          <w:rFonts w:ascii="Times New Roman" w:hAnsi="Times New Roman"/>
          <w:sz w:val="24"/>
        </w:rPr>
        <w:t>DASIP is a six year Project whose implementation started in January, 2006. It covers a total of 28 districts in Kagera, Kigoma, Mara, Mwanza and Shinyanga regions. All project interventions are focusing on achieving the Project outputs which in turn are expected to lead into achievement of the Project objective. Table 1 b</w:t>
      </w:r>
      <w:r>
        <w:rPr>
          <w:rFonts w:ascii="Times New Roman" w:hAnsi="Times New Roman"/>
          <w:sz w:val="24"/>
        </w:rPr>
        <w:t>elow indicates names and number</w:t>
      </w:r>
      <w:r w:rsidRPr="008C0B76">
        <w:rPr>
          <w:rFonts w:ascii="Times New Roman" w:hAnsi="Times New Roman"/>
          <w:sz w:val="24"/>
        </w:rPr>
        <w:t xml:space="preserve"> of districts covered by the project in each Region.</w:t>
      </w:r>
    </w:p>
    <w:p w:rsidR="004B39F9" w:rsidRPr="008C0B76" w:rsidRDefault="004B39F9" w:rsidP="004B39F9">
      <w:pPr>
        <w:pStyle w:val="Caption"/>
        <w:ind w:left="-90"/>
        <w:jc w:val="center"/>
        <w:rPr>
          <w:sz w:val="24"/>
          <w:szCs w:val="24"/>
        </w:rPr>
      </w:pPr>
      <w:r w:rsidRPr="008C0B76">
        <w:rPr>
          <w:sz w:val="24"/>
          <w:szCs w:val="24"/>
        </w:rPr>
        <w:t xml:space="preserve">Table </w:t>
      </w:r>
      <w:r w:rsidRPr="008C0B76">
        <w:rPr>
          <w:sz w:val="24"/>
          <w:szCs w:val="24"/>
        </w:rPr>
        <w:fldChar w:fldCharType="begin"/>
      </w:r>
      <w:r w:rsidRPr="008C0B76">
        <w:rPr>
          <w:sz w:val="24"/>
          <w:szCs w:val="24"/>
        </w:rPr>
        <w:instrText xml:space="preserve"> SEQ Table \* ARABIC </w:instrText>
      </w:r>
      <w:r w:rsidRPr="008C0B76">
        <w:rPr>
          <w:sz w:val="24"/>
          <w:szCs w:val="24"/>
        </w:rPr>
        <w:fldChar w:fldCharType="separate"/>
      </w:r>
      <w:r w:rsidR="00B71682">
        <w:rPr>
          <w:noProof/>
          <w:sz w:val="24"/>
          <w:szCs w:val="24"/>
        </w:rPr>
        <w:t>1</w:t>
      </w:r>
      <w:r w:rsidRPr="008C0B76">
        <w:rPr>
          <w:sz w:val="24"/>
          <w:szCs w:val="24"/>
        </w:rPr>
        <w:fldChar w:fldCharType="end"/>
      </w:r>
      <w:r w:rsidRPr="008C0B76">
        <w:rPr>
          <w:sz w:val="24"/>
          <w:szCs w:val="24"/>
        </w:rPr>
        <w:t>: Names and number of Regions and Districts covered by DASIP</w:t>
      </w:r>
    </w:p>
    <w:p w:rsidR="004B39F9" w:rsidRPr="008C0B76" w:rsidRDefault="004B39F9" w:rsidP="004B39F9"/>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5760"/>
        <w:gridCol w:w="2160"/>
      </w:tblGrid>
      <w:tr w:rsidR="004B39F9" w:rsidRPr="008C0B76" w:rsidTr="00C44C8F">
        <w:trPr>
          <w:cantSplit/>
        </w:trPr>
        <w:tc>
          <w:tcPr>
            <w:tcW w:w="1440" w:type="dxa"/>
            <w:shd w:val="clear" w:color="auto" w:fill="DAEEF3"/>
          </w:tcPr>
          <w:p w:rsidR="004B39F9" w:rsidRPr="008C0B76" w:rsidRDefault="004B39F9" w:rsidP="00C44C8F">
            <w:pPr>
              <w:jc w:val="center"/>
              <w:rPr>
                <w:b/>
                <w:sz w:val="20"/>
                <w:szCs w:val="20"/>
              </w:rPr>
            </w:pPr>
            <w:r w:rsidRPr="008C0B76">
              <w:rPr>
                <w:b/>
                <w:sz w:val="20"/>
                <w:szCs w:val="20"/>
              </w:rPr>
              <w:t>Regions</w:t>
            </w:r>
          </w:p>
        </w:tc>
        <w:tc>
          <w:tcPr>
            <w:tcW w:w="5760" w:type="dxa"/>
            <w:shd w:val="clear" w:color="auto" w:fill="DAEEF3"/>
          </w:tcPr>
          <w:p w:rsidR="004B39F9" w:rsidRPr="008C0B76" w:rsidRDefault="004B39F9" w:rsidP="00C44C8F">
            <w:pPr>
              <w:jc w:val="center"/>
              <w:rPr>
                <w:b/>
                <w:sz w:val="20"/>
                <w:szCs w:val="20"/>
              </w:rPr>
            </w:pPr>
            <w:r w:rsidRPr="008C0B76">
              <w:rPr>
                <w:b/>
                <w:sz w:val="20"/>
                <w:szCs w:val="20"/>
              </w:rPr>
              <w:t>Districts</w:t>
            </w:r>
          </w:p>
        </w:tc>
        <w:tc>
          <w:tcPr>
            <w:tcW w:w="2160" w:type="dxa"/>
            <w:shd w:val="clear" w:color="auto" w:fill="DAEEF3"/>
          </w:tcPr>
          <w:p w:rsidR="004B39F9" w:rsidRPr="008C0B76" w:rsidRDefault="004B39F9" w:rsidP="00C44C8F">
            <w:pPr>
              <w:jc w:val="center"/>
              <w:rPr>
                <w:b/>
                <w:sz w:val="20"/>
                <w:szCs w:val="20"/>
              </w:rPr>
            </w:pPr>
            <w:r w:rsidRPr="008C0B76">
              <w:rPr>
                <w:b/>
                <w:sz w:val="20"/>
                <w:szCs w:val="20"/>
              </w:rPr>
              <w:t>Number of Districts</w:t>
            </w:r>
          </w:p>
        </w:tc>
      </w:tr>
      <w:tr w:rsidR="004B39F9" w:rsidRPr="008C0B76" w:rsidTr="00C44C8F">
        <w:trPr>
          <w:cantSplit/>
        </w:trPr>
        <w:tc>
          <w:tcPr>
            <w:tcW w:w="1440" w:type="dxa"/>
          </w:tcPr>
          <w:p w:rsidR="004B39F9" w:rsidRPr="008C0B76" w:rsidRDefault="004B39F9" w:rsidP="00C44C8F">
            <w:pPr>
              <w:rPr>
                <w:sz w:val="20"/>
                <w:szCs w:val="20"/>
              </w:rPr>
            </w:pPr>
            <w:r w:rsidRPr="008C0B76">
              <w:rPr>
                <w:sz w:val="20"/>
                <w:szCs w:val="20"/>
              </w:rPr>
              <w:t>Kagera</w:t>
            </w:r>
          </w:p>
        </w:tc>
        <w:tc>
          <w:tcPr>
            <w:tcW w:w="5760" w:type="dxa"/>
          </w:tcPr>
          <w:p w:rsidR="004B39F9" w:rsidRPr="008C0B76" w:rsidRDefault="004B39F9" w:rsidP="00C44C8F">
            <w:pPr>
              <w:pStyle w:val="Footer"/>
              <w:rPr>
                <w:sz w:val="20"/>
                <w:szCs w:val="20"/>
                <w:lang w:val="pt-BR" w:eastAsia="en-US"/>
              </w:rPr>
            </w:pPr>
            <w:r w:rsidRPr="008C0B76">
              <w:rPr>
                <w:sz w:val="20"/>
                <w:szCs w:val="20"/>
                <w:lang w:val="pt-BR" w:eastAsia="en-US"/>
              </w:rPr>
              <w:t>Biharamulo, Bukoba, Karagwe, Muleba, Ngara, Chato and Misenyi</w:t>
            </w:r>
          </w:p>
        </w:tc>
        <w:tc>
          <w:tcPr>
            <w:tcW w:w="2160" w:type="dxa"/>
          </w:tcPr>
          <w:p w:rsidR="004B39F9" w:rsidRPr="008C0B76" w:rsidRDefault="004B39F9" w:rsidP="00C44C8F">
            <w:pPr>
              <w:jc w:val="center"/>
              <w:rPr>
                <w:sz w:val="20"/>
                <w:szCs w:val="20"/>
              </w:rPr>
            </w:pPr>
            <w:r w:rsidRPr="008C0B76">
              <w:rPr>
                <w:sz w:val="20"/>
                <w:szCs w:val="20"/>
              </w:rPr>
              <w:t>7</w:t>
            </w:r>
          </w:p>
        </w:tc>
      </w:tr>
      <w:tr w:rsidR="004B39F9" w:rsidRPr="008C0B76" w:rsidTr="00C44C8F">
        <w:trPr>
          <w:cantSplit/>
        </w:trPr>
        <w:tc>
          <w:tcPr>
            <w:tcW w:w="1440" w:type="dxa"/>
          </w:tcPr>
          <w:p w:rsidR="004B39F9" w:rsidRPr="008C0B76" w:rsidRDefault="004B39F9" w:rsidP="00C44C8F">
            <w:pPr>
              <w:rPr>
                <w:sz w:val="20"/>
                <w:szCs w:val="20"/>
              </w:rPr>
            </w:pPr>
            <w:r w:rsidRPr="008C0B76">
              <w:rPr>
                <w:sz w:val="20"/>
                <w:szCs w:val="20"/>
              </w:rPr>
              <w:t>Kigoma</w:t>
            </w:r>
          </w:p>
        </w:tc>
        <w:tc>
          <w:tcPr>
            <w:tcW w:w="5760" w:type="dxa"/>
          </w:tcPr>
          <w:p w:rsidR="004B39F9" w:rsidRPr="008C0B76" w:rsidRDefault="004B39F9" w:rsidP="00C44C8F">
            <w:pPr>
              <w:rPr>
                <w:sz w:val="20"/>
                <w:szCs w:val="20"/>
              </w:rPr>
            </w:pPr>
            <w:r w:rsidRPr="008C0B76">
              <w:rPr>
                <w:sz w:val="20"/>
                <w:szCs w:val="20"/>
              </w:rPr>
              <w:t xml:space="preserve">Kasulu, Kibondo and Kigoma </w:t>
            </w:r>
          </w:p>
        </w:tc>
        <w:tc>
          <w:tcPr>
            <w:tcW w:w="2160" w:type="dxa"/>
          </w:tcPr>
          <w:p w:rsidR="004B39F9" w:rsidRPr="008C0B76" w:rsidRDefault="004B39F9" w:rsidP="00C44C8F">
            <w:pPr>
              <w:jc w:val="center"/>
              <w:rPr>
                <w:sz w:val="20"/>
                <w:szCs w:val="20"/>
              </w:rPr>
            </w:pPr>
            <w:r w:rsidRPr="008C0B76">
              <w:rPr>
                <w:sz w:val="20"/>
                <w:szCs w:val="20"/>
              </w:rPr>
              <w:t>3</w:t>
            </w:r>
          </w:p>
        </w:tc>
      </w:tr>
      <w:tr w:rsidR="004B39F9" w:rsidRPr="008C0B76" w:rsidTr="00C44C8F">
        <w:trPr>
          <w:cantSplit/>
        </w:trPr>
        <w:tc>
          <w:tcPr>
            <w:tcW w:w="1440" w:type="dxa"/>
          </w:tcPr>
          <w:p w:rsidR="004B39F9" w:rsidRPr="008C0B76" w:rsidRDefault="004B39F9" w:rsidP="00C44C8F">
            <w:pPr>
              <w:rPr>
                <w:sz w:val="20"/>
                <w:szCs w:val="20"/>
              </w:rPr>
            </w:pPr>
            <w:r w:rsidRPr="008C0B76">
              <w:rPr>
                <w:sz w:val="20"/>
                <w:szCs w:val="20"/>
              </w:rPr>
              <w:t>Mara</w:t>
            </w:r>
          </w:p>
        </w:tc>
        <w:tc>
          <w:tcPr>
            <w:tcW w:w="5760" w:type="dxa"/>
          </w:tcPr>
          <w:p w:rsidR="004B39F9" w:rsidRPr="008C0B76" w:rsidRDefault="004B39F9" w:rsidP="00C44C8F">
            <w:pPr>
              <w:rPr>
                <w:sz w:val="20"/>
                <w:szCs w:val="20"/>
              </w:rPr>
            </w:pPr>
            <w:r w:rsidRPr="008C0B76">
              <w:rPr>
                <w:sz w:val="20"/>
                <w:szCs w:val="20"/>
              </w:rPr>
              <w:t>Bunda, Musoma, Tarime, Rorya and Serengeti</w:t>
            </w:r>
          </w:p>
        </w:tc>
        <w:tc>
          <w:tcPr>
            <w:tcW w:w="2160" w:type="dxa"/>
          </w:tcPr>
          <w:p w:rsidR="004B39F9" w:rsidRPr="008C0B76" w:rsidRDefault="004B39F9" w:rsidP="00C44C8F">
            <w:pPr>
              <w:jc w:val="center"/>
              <w:rPr>
                <w:sz w:val="20"/>
                <w:szCs w:val="20"/>
              </w:rPr>
            </w:pPr>
            <w:r w:rsidRPr="008C0B76">
              <w:rPr>
                <w:sz w:val="20"/>
                <w:szCs w:val="20"/>
              </w:rPr>
              <w:t>5</w:t>
            </w:r>
          </w:p>
        </w:tc>
      </w:tr>
      <w:tr w:rsidR="004B39F9" w:rsidRPr="008C0B76" w:rsidTr="00C44C8F">
        <w:trPr>
          <w:cantSplit/>
        </w:trPr>
        <w:tc>
          <w:tcPr>
            <w:tcW w:w="1440" w:type="dxa"/>
          </w:tcPr>
          <w:p w:rsidR="004B39F9" w:rsidRPr="008C0B76" w:rsidRDefault="004B39F9" w:rsidP="00C44C8F">
            <w:pPr>
              <w:rPr>
                <w:sz w:val="20"/>
                <w:szCs w:val="20"/>
              </w:rPr>
            </w:pPr>
            <w:r w:rsidRPr="008C0B76">
              <w:rPr>
                <w:sz w:val="20"/>
                <w:szCs w:val="20"/>
              </w:rPr>
              <w:t>Mwanza</w:t>
            </w:r>
          </w:p>
        </w:tc>
        <w:tc>
          <w:tcPr>
            <w:tcW w:w="5760" w:type="dxa"/>
          </w:tcPr>
          <w:p w:rsidR="004B39F9" w:rsidRPr="008C0B76" w:rsidRDefault="004B39F9" w:rsidP="00C44C8F">
            <w:pPr>
              <w:rPr>
                <w:sz w:val="20"/>
                <w:szCs w:val="20"/>
                <w:lang w:val="de-DE"/>
              </w:rPr>
            </w:pPr>
            <w:r w:rsidRPr="008C0B76">
              <w:rPr>
                <w:sz w:val="20"/>
                <w:szCs w:val="20"/>
                <w:lang w:val="de-DE"/>
              </w:rPr>
              <w:t>Geita, Kwimba, Magu, Misungwi, Sengerema and Ukerewe</w:t>
            </w:r>
          </w:p>
        </w:tc>
        <w:tc>
          <w:tcPr>
            <w:tcW w:w="2160" w:type="dxa"/>
          </w:tcPr>
          <w:p w:rsidR="004B39F9" w:rsidRPr="008C0B76" w:rsidRDefault="004B39F9" w:rsidP="00C44C8F">
            <w:pPr>
              <w:jc w:val="center"/>
              <w:rPr>
                <w:sz w:val="20"/>
                <w:szCs w:val="20"/>
              </w:rPr>
            </w:pPr>
            <w:r w:rsidRPr="008C0B76">
              <w:rPr>
                <w:sz w:val="20"/>
                <w:szCs w:val="20"/>
              </w:rPr>
              <w:t>6</w:t>
            </w:r>
          </w:p>
        </w:tc>
      </w:tr>
      <w:tr w:rsidR="004B39F9" w:rsidRPr="008C0B76" w:rsidTr="00C44C8F">
        <w:trPr>
          <w:cantSplit/>
        </w:trPr>
        <w:tc>
          <w:tcPr>
            <w:tcW w:w="1440" w:type="dxa"/>
            <w:tcBorders>
              <w:bottom w:val="single" w:sz="4" w:space="0" w:color="auto"/>
            </w:tcBorders>
          </w:tcPr>
          <w:p w:rsidR="004B39F9" w:rsidRPr="008C0B76" w:rsidRDefault="004B39F9" w:rsidP="00C44C8F">
            <w:pPr>
              <w:rPr>
                <w:sz w:val="20"/>
                <w:szCs w:val="20"/>
              </w:rPr>
            </w:pPr>
            <w:r w:rsidRPr="008C0B76">
              <w:rPr>
                <w:sz w:val="20"/>
                <w:szCs w:val="20"/>
              </w:rPr>
              <w:t>Shinyanga</w:t>
            </w:r>
          </w:p>
        </w:tc>
        <w:tc>
          <w:tcPr>
            <w:tcW w:w="5760" w:type="dxa"/>
            <w:tcBorders>
              <w:bottom w:val="single" w:sz="4" w:space="0" w:color="auto"/>
            </w:tcBorders>
          </w:tcPr>
          <w:p w:rsidR="004B39F9" w:rsidRPr="008C0B76" w:rsidRDefault="004B39F9" w:rsidP="00C44C8F">
            <w:pPr>
              <w:rPr>
                <w:sz w:val="20"/>
                <w:szCs w:val="20"/>
              </w:rPr>
            </w:pPr>
            <w:r w:rsidRPr="008C0B76">
              <w:rPr>
                <w:sz w:val="20"/>
                <w:szCs w:val="20"/>
              </w:rPr>
              <w:t xml:space="preserve">Bariadi, Bukombe, Kahama, Kishapu, Maswa, Meatu and Shinyanga </w:t>
            </w:r>
          </w:p>
        </w:tc>
        <w:tc>
          <w:tcPr>
            <w:tcW w:w="2160" w:type="dxa"/>
            <w:tcBorders>
              <w:bottom w:val="single" w:sz="4" w:space="0" w:color="auto"/>
            </w:tcBorders>
          </w:tcPr>
          <w:p w:rsidR="004B39F9" w:rsidRPr="008C0B76" w:rsidRDefault="004B39F9" w:rsidP="00C44C8F">
            <w:pPr>
              <w:jc w:val="center"/>
              <w:rPr>
                <w:sz w:val="20"/>
                <w:szCs w:val="20"/>
              </w:rPr>
            </w:pPr>
            <w:r w:rsidRPr="008C0B76">
              <w:rPr>
                <w:sz w:val="20"/>
                <w:szCs w:val="20"/>
              </w:rPr>
              <w:t>7</w:t>
            </w:r>
          </w:p>
        </w:tc>
      </w:tr>
      <w:tr w:rsidR="004B39F9" w:rsidRPr="008C0B76" w:rsidTr="00C44C8F">
        <w:trPr>
          <w:cantSplit/>
        </w:trPr>
        <w:tc>
          <w:tcPr>
            <w:tcW w:w="7200" w:type="dxa"/>
            <w:gridSpan w:val="2"/>
            <w:shd w:val="clear" w:color="auto" w:fill="DAEEF3"/>
          </w:tcPr>
          <w:p w:rsidR="004B39F9" w:rsidRPr="008C0B76" w:rsidRDefault="004B39F9" w:rsidP="00C44C8F">
            <w:pPr>
              <w:rPr>
                <w:b/>
                <w:sz w:val="20"/>
                <w:szCs w:val="20"/>
              </w:rPr>
            </w:pPr>
          </w:p>
          <w:p w:rsidR="004B39F9" w:rsidRPr="008C0B76" w:rsidRDefault="004B39F9" w:rsidP="00C44C8F">
            <w:pPr>
              <w:rPr>
                <w:b/>
                <w:sz w:val="20"/>
                <w:szCs w:val="20"/>
              </w:rPr>
            </w:pPr>
            <w:r w:rsidRPr="008C0B76">
              <w:rPr>
                <w:b/>
                <w:sz w:val="20"/>
                <w:szCs w:val="20"/>
              </w:rPr>
              <w:t>Total</w:t>
            </w:r>
          </w:p>
        </w:tc>
        <w:tc>
          <w:tcPr>
            <w:tcW w:w="2160" w:type="dxa"/>
            <w:shd w:val="clear" w:color="auto" w:fill="DAEEF3"/>
          </w:tcPr>
          <w:p w:rsidR="004B39F9" w:rsidRPr="008C0B76" w:rsidRDefault="004B39F9" w:rsidP="00C44C8F">
            <w:pPr>
              <w:jc w:val="center"/>
              <w:rPr>
                <w:b/>
                <w:sz w:val="20"/>
                <w:szCs w:val="20"/>
              </w:rPr>
            </w:pPr>
          </w:p>
          <w:p w:rsidR="004B39F9" w:rsidRPr="008C0B76" w:rsidRDefault="004B39F9" w:rsidP="00C44C8F">
            <w:pPr>
              <w:jc w:val="center"/>
              <w:rPr>
                <w:b/>
                <w:sz w:val="20"/>
                <w:szCs w:val="20"/>
              </w:rPr>
            </w:pPr>
            <w:r w:rsidRPr="008C0B76">
              <w:rPr>
                <w:b/>
                <w:sz w:val="20"/>
                <w:szCs w:val="20"/>
              </w:rPr>
              <w:fldChar w:fldCharType="begin"/>
            </w:r>
            <w:r w:rsidRPr="008C0B76">
              <w:rPr>
                <w:b/>
                <w:sz w:val="20"/>
                <w:szCs w:val="20"/>
              </w:rPr>
              <w:instrText xml:space="preserve"> =SUM(ABOVE) </w:instrText>
            </w:r>
            <w:r w:rsidRPr="008C0B76">
              <w:rPr>
                <w:b/>
                <w:sz w:val="20"/>
                <w:szCs w:val="20"/>
              </w:rPr>
              <w:fldChar w:fldCharType="separate"/>
            </w:r>
            <w:r w:rsidRPr="008C0B76">
              <w:rPr>
                <w:b/>
                <w:noProof/>
                <w:sz w:val="20"/>
                <w:szCs w:val="20"/>
              </w:rPr>
              <w:t>28</w:t>
            </w:r>
            <w:r w:rsidRPr="008C0B76">
              <w:rPr>
                <w:b/>
                <w:sz w:val="20"/>
                <w:szCs w:val="20"/>
              </w:rPr>
              <w:fldChar w:fldCharType="end"/>
            </w:r>
          </w:p>
        </w:tc>
      </w:tr>
    </w:tbl>
    <w:p w:rsidR="004B39F9" w:rsidRPr="008C0B76" w:rsidRDefault="004B39F9" w:rsidP="004B39F9">
      <w:pPr>
        <w:pStyle w:val="Heading2"/>
        <w:rPr>
          <w:rFonts w:ascii="Times New Roman" w:hAnsi="Times New Roman"/>
          <w:i/>
        </w:rPr>
      </w:pPr>
    </w:p>
    <w:p w:rsidR="004B39F9" w:rsidRPr="008C0B76" w:rsidRDefault="004B39F9" w:rsidP="004B39F9">
      <w:pPr>
        <w:pStyle w:val="Heading2"/>
        <w:rPr>
          <w:rFonts w:ascii="Times New Roman" w:hAnsi="Times New Roman"/>
          <w:i/>
        </w:rPr>
      </w:pPr>
      <w:r w:rsidRPr="008C0B76">
        <w:rPr>
          <w:rFonts w:ascii="Times New Roman" w:hAnsi="Times New Roman"/>
          <w:i/>
        </w:rPr>
        <w:t>Project Components</w:t>
      </w:r>
    </w:p>
    <w:p w:rsidR="004B39F9" w:rsidRPr="008C0B76" w:rsidRDefault="004B39F9" w:rsidP="004B39F9">
      <w:pPr>
        <w:spacing w:line="276" w:lineRule="auto"/>
        <w:rPr>
          <w:sz w:val="22"/>
          <w:szCs w:val="22"/>
        </w:rPr>
      </w:pPr>
    </w:p>
    <w:p w:rsidR="004B39F9" w:rsidRPr="008C0B76" w:rsidRDefault="004B39F9" w:rsidP="004B39F9">
      <w:pPr>
        <w:pStyle w:val="Footer"/>
        <w:spacing w:line="276" w:lineRule="auto"/>
        <w:ind w:left="-58"/>
        <w:jc w:val="both"/>
      </w:pPr>
      <w:r w:rsidRPr="008C0B76">
        <w:t>The Project has three field components and one project management component as follows;</w:t>
      </w:r>
    </w:p>
    <w:p w:rsidR="004B39F9" w:rsidRPr="008C0B76" w:rsidRDefault="004B39F9" w:rsidP="004B39F9">
      <w:pPr>
        <w:pStyle w:val="Footer"/>
        <w:spacing w:line="276" w:lineRule="auto"/>
        <w:ind w:left="-58"/>
        <w:jc w:val="both"/>
      </w:pPr>
    </w:p>
    <w:p w:rsidR="004B39F9" w:rsidRPr="008C0B76" w:rsidRDefault="004B39F9" w:rsidP="004B39F9">
      <w:pPr>
        <w:pStyle w:val="Heading2"/>
        <w:spacing w:line="276" w:lineRule="auto"/>
        <w:ind w:left="576" w:hanging="576"/>
        <w:rPr>
          <w:rFonts w:ascii="Times New Roman" w:hAnsi="Times New Roman"/>
        </w:rPr>
      </w:pPr>
      <w:r w:rsidRPr="008C0B76">
        <w:rPr>
          <w:rFonts w:ascii="Times New Roman" w:hAnsi="Times New Roman"/>
        </w:rPr>
        <w:t xml:space="preserve">Component 1: </w:t>
      </w:r>
      <w:smartTag w:uri="urn:schemas-microsoft-com:office:smarttags" w:element="place">
        <w:smartTag w:uri="urn:schemas-microsoft-com:office:smarttags" w:element="PlaceName">
          <w:r w:rsidRPr="008C0B76">
            <w:rPr>
              <w:rFonts w:ascii="Times New Roman" w:hAnsi="Times New Roman"/>
            </w:rPr>
            <w:t>Farmer</w:t>
          </w:r>
        </w:smartTag>
        <w:r w:rsidRPr="008C0B76">
          <w:rPr>
            <w:rFonts w:ascii="Times New Roman" w:hAnsi="Times New Roman"/>
          </w:rPr>
          <w:t xml:space="preserve"> </w:t>
        </w:r>
        <w:smartTag w:uri="urn:schemas-microsoft-com:office:smarttags" w:element="PlaceName">
          <w:r w:rsidRPr="008C0B76">
            <w:rPr>
              <w:rFonts w:ascii="Times New Roman" w:hAnsi="Times New Roman"/>
            </w:rPr>
            <w:t>Capacity</w:t>
          </w:r>
        </w:smartTag>
        <w:r w:rsidRPr="008C0B76">
          <w:rPr>
            <w:rFonts w:ascii="Times New Roman" w:hAnsi="Times New Roman"/>
          </w:rPr>
          <w:t xml:space="preserve"> </w:t>
        </w:r>
        <w:smartTag w:uri="urn:schemas-microsoft-com:office:smarttags" w:element="PlaceType">
          <w:r w:rsidRPr="008C0B76">
            <w:rPr>
              <w:rFonts w:ascii="Times New Roman" w:hAnsi="Times New Roman"/>
            </w:rPr>
            <w:t>Building</w:t>
          </w:r>
        </w:smartTag>
      </w:smartTag>
    </w:p>
    <w:p w:rsidR="004B39F9" w:rsidRPr="008C0B76" w:rsidRDefault="004B39F9" w:rsidP="004B39F9">
      <w:pPr>
        <w:spacing w:line="276" w:lineRule="auto"/>
      </w:pPr>
    </w:p>
    <w:p w:rsidR="004B39F9" w:rsidRDefault="004B39F9" w:rsidP="004B39F9">
      <w:pPr>
        <w:pStyle w:val="Footer"/>
        <w:tabs>
          <w:tab w:val="clear" w:pos="4320"/>
          <w:tab w:val="center" w:pos="720"/>
        </w:tabs>
        <w:spacing w:line="276" w:lineRule="auto"/>
        <w:ind w:left="-58"/>
        <w:jc w:val="both"/>
      </w:pPr>
      <w:r w:rsidRPr="008C0B76">
        <w:tab/>
        <w:t>This component aims at building capacity of 28 districts to train Participatory Farmer Groups (PFGs) through participatory adult education methods. It is anticipated that during the project life, 11,000 participatory farmer groups will be formed. Each group is expected to have, on average, 25 members. Consequently, 245,000 farmers are expected to be trained before the end of the project in year 2012. PFG members are trained in</w:t>
      </w:r>
      <w:r>
        <w:t xml:space="preserve"> various aspects of their enterprises including;</w:t>
      </w:r>
      <w:r w:rsidRPr="008C0B76">
        <w:t xml:space="preserve"> technical, organizational and</w:t>
      </w:r>
      <w:r>
        <w:t xml:space="preserve"> management skills</w:t>
      </w:r>
      <w:r w:rsidRPr="008C0B76">
        <w:t>.</w:t>
      </w:r>
    </w:p>
    <w:p w:rsidR="004B39F9" w:rsidRDefault="004B39F9" w:rsidP="004B39F9">
      <w:pPr>
        <w:pStyle w:val="Footer"/>
        <w:tabs>
          <w:tab w:val="clear" w:pos="4320"/>
          <w:tab w:val="center" w:pos="720"/>
        </w:tabs>
        <w:spacing w:line="276" w:lineRule="auto"/>
        <w:ind w:left="-58"/>
        <w:jc w:val="both"/>
      </w:pPr>
    </w:p>
    <w:p w:rsidR="004B39F9" w:rsidRDefault="004B39F9" w:rsidP="004B39F9">
      <w:pPr>
        <w:pStyle w:val="Footer"/>
        <w:tabs>
          <w:tab w:val="clear" w:pos="4320"/>
          <w:tab w:val="center" w:pos="720"/>
        </w:tabs>
        <w:spacing w:line="276" w:lineRule="auto"/>
        <w:ind w:left="-58"/>
        <w:jc w:val="both"/>
      </w:pPr>
    </w:p>
    <w:p w:rsidR="004B39F9" w:rsidRDefault="004B39F9" w:rsidP="004B39F9">
      <w:pPr>
        <w:pStyle w:val="Footer"/>
        <w:tabs>
          <w:tab w:val="clear" w:pos="4320"/>
          <w:tab w:val="center" w:pos="720"/>
        </w:tabs>
        <w:spacing w:line="276" w:lineRule="auto"/>
        <w:ind w:left="-58"/>
        <w:jc w:val="both"/>
      </w:pPr>
    </w:p>
    <w:p w:rsidR="004B39F9" w:rsidRPr="008C0B76" w:rsidRDefault="004B39F9" w:rsidP="004B39F9"/>
    <w:p w:rsidR="004B39F9" w:rsidRPr="008C0B76" w:rsidRDefault="004B39F9" w:rsidP="004B39F9">
      <w:pPr>
        <w:pStyle w:val="Heading2"/>
        <w:spacing w:line="276" w:lineRule="auto"/>
        <w:ind w:left="576" w:hanging="576"/>
        <w:rPr>
          <w:rFonts w:ascii="Times New Roman" w:hAnsi="Times New Roman"/>
        </w:rPr>
      </w:pPr>
      <w:r w:rsidRPr="008C0B76">
        <w:rPr>
          <w:rFonts w:ascii="Times New Roman" w:hAnsi="Times New Roman"/>
        </w:rPr>
        <w:lastRenderedPageBreak/>
        <w:t>Component 2:  Community Planning and Investment in Agriculture</w:t>
      </w:r>
    </w:p>
    <w:p w:rsidR="004B39F9" w:rsidRPr="008C0B76" w:rsidRDefault="004B39F9" w:rsidP="004B39F9">
      <w:pPr>
        <w:spacing w:line="276" w:lineRule="auto"/>
      </w:pPr>
    </w:p>
    <w:p w:rsidR="004B39F9" w:rsidRPr="008C0B76" w:rsidRDefault="004B39F9" w:rsidP="004B39F9">
      <w:pPr>
        <w:tabs>
          <w:tab w:val="left" w:pos="720"/>
        </w:tabs>
        <w:spacing w:line="276" w:lineRule="auto"/>
        <w:jc w:val="both"/>
      </w:pPr>
      <w:r w:rsidRPr="008C0B76">
        <w:t>This component aims at building capacity of 28 districts to plan, manage and monitor village and district agricultural development</w:t>
      </w:r>
      <w:r>
        <w:t xml:space="preserve"> plans. The Project supports</w:t>
      </w:r>
      <w:r w:rsidRPr="008C0B76">
        <w:t xml:space="preserve"> 28 districts and 780 villages to prepare and implement District Agricultural Development Plans (DADPs) and Village Agricultural Development Plans (VADPs) respectively. </w:t>
      </w:r>
      <w:r>
        <w:t>DASIP under this component</w:t>
      </w:r>
      <w:r w:rsidRPr="008C0B76">
        <w:t xml:space="preserve"> supports</w:t>
      </w:r>
      <w:r>
        <w:t xml:space="preserve"> establishment of more than</w:t>
      </w:r>
      <w:r w:rsidRPr="008C0B76">
        <w:t xml:space="preserve"> 2,000 agriculture-related in</w:t>
      </w:r>
      <w:r>
        <w:t>vestments such as; construction</w:t>
      </w:r>
      <w:r w:rsidRPr="008C0B76">
        <w:t xml:space="preserve"> of cattle dip tanks, agricultural technologies; storage facilities, market places, market access infrastructure, water harvesting structures for livestock and irrigation of crops.</w:t>
      </w:r>
    </w:p>
    <w:p w:rsidR="004B39F9" w:rsidRPr="008C0B76" w:rsidRDefault="004B39F9" w:rsidP="004B39F9">
      <w:pPr>
        <w:tabs>
          <w:tab w:val="left" w:pos="360"/>
        </w:tabs>
        <w:spacing w:line="276" w:lineRule="auto"/>
        <w:jc w:val="both"/>
      </w:pPr>
    </w:p>
    <w:p w:rsidR="004B39F9" w:rsidRPr="008C0B76" w:rsidRDefault="004B39F9" w:rsidP="004B39F9">
      <w:pPr>
        <w:pStyle w:val="Heading2"/>
        <w:spacing w:line="276" w:lineRule="auto"/>
        <w:ind w:left="576" w:hanging="576"/>
        <w:rPr>
          <w:rFonts w:ascii="Times New Roman" w:hAnsi="Times New Roman"/>
        </w:rPr>
      </w:pPr>
      <w:r w:rsidRPr="008C0B76">
        <w:rPr>
          <w:rFonts w:ascii="Times New Roman" w:hAnsi="Times New Roman"/>
        </w:rPr>
        <w:t>Component 3:  Support to Rural Micro-finance and Marketing</w:t>
      </w:r>
    </w:p>
    <w:p w:rsidR="004B39F9" w:rsidRPr="008C0B76" w:rsidRDefault="004B39F9" w:rsidP="004B39F9">
      <w:pPr>
        <w:tabs>
          <w:tab w:val="left" w:pos="360"/>
        </w:tabs>
        <w:spacing w:line="276" w:lineRule="auto"/>
        <w:jc w:val="both"/>
      </w:pPr>
    </w:p>
    <w:p w:rsidR="004B39F9" w:rsidRPr="008C0B76" w:rsidRDefault="004B39F9" w:rsidP="004B39F9">
      <w:pPr>
        <w:tabs>
          <w:tab w:val="left" w:pos="360"/>
        </w:tabs>
        <w:spacing w:line="276" w:lineRule="auto"/>
        <w:jc w:val="both"/>
      </w:pPr>
      <w:r w:rsidRPr="008C0B76">
        <w:t xml:space="preserve">This component aims at strengthening about 84 </w:t>
      </w:r>
      <w:r>
        <w:t xml:space="preserve">Savings and Credit Co-operative Societies (SACCOS) </w:t>
      </w:r>
      <w:r w:rsidRPr="008C0B76">
        <w:t xml:space="preserve">in 28 districts supported by the Project. It is anticipated that, by the end of the project, 90 percent of target SACCOS will be able to maintain a repayment rate of 95 percent and more than 60 percent of SACCOS will be linked with agro processing facilities and marketing associations. Under this component, the project is also expected to establish a well functioning marketing system that will serve farmers in the districts. </w:t>
      </w:r>
    </w:p>
    <w:p w:rsidR="004B39F9" w:rsidRPr="008C0B76" w:rsidRDefault="004B39F9" w:rsidP="004B39F9">
      <w:pPr>
        <w:tabs>
          <w:tab w:val="left" w:pos="360"/>
        </w:tabs>
        <w:spacing w:line="276" w:lineRule="auto"/>
        <w:jc w:val="both"/>
      </w:pPr>
    </w:p>
    <w:p w:rsidR="004B39F9" w:rsidRPr="008C0B76" w:rsidRDefault="004B39F9" w:rsidP="004B39F9">
      <w:pPr>
        <w:pStyle w:val="Heading2"/>
        <w:spacing w:line="276" w:lineRule="auto"/>
        <w:rPr>
          <w:rFonts w:ascii="Times New Roman" w:hAnsi="Times New Roman"/>
        </w:rPr>
      </w:pPr>
      <w:r w:rsidRPr="008C0B76">
        <w:rPr>
          <w:rFonts w:ascii="Times New Roman" w:hAnsi="Times New Roman"/>
        </w:rPr>
        <w:t xml:space="preserve"> Component 4:  Project Co-ordination</w:t>
      </w:r>
    </w:p>
    <w:p w:rsidR="004B39F9" w:rsidRPr="008C0B76" w:rsidRDefault="004B39F9" w:rsidP="004B39F9">
      <w:pPr>
        <w:tabs>
          <w:tab w:val="left" w:pos="360"/>
        </w:tabs>
        <w:spacing w:line="276" w:lineRule="auto"/>
        <w:jc w:val="both"/>
      </w:pPr>
    </w:p>
    <w:p w:rsidR="004B39F9" w:rsidRPr="008C0B76" w:rsidRDefault="004B39F9" w:rsidP="004B39F9">
      <w:pPr>
        <w:tabs>
          <w:tab w:val="left" w:pos="360"/>
        </w:tabs>
        <w:spacing w:line="276" w:lineRule="auto"/>
        <w:jc w:val="both"/>
      </w:pPr>
      <w:r>
        <w:t>This component deals with</w:t>
      </w:r>
      <w:r w:rsidRPr="008C0B76">
        <w:t xml:space="preserve"> day-to-day co-ordination and management of project activities. The Project Coordinating Unit (PCU) which is based in Mwanza is responsible for coordinating Project activities and ensuring all project resources are managed prudently. </w:t>
      </w:r>
    </w:p>
    <w:p w:rsidR="004B39F9" w:rsidRPr="008C0B76" w:rsidRDefault="004B39F9" w:rsidP="004B39F9">
      <w:pPr>
        <w:tabs>
          <w:tab w:val="left" w:pos="360"/>
        </w:tabs>
        <w:spacing w:line="276" w:lineRule="auto"/>
        <w:jc w:val="both"/>
      </w:pPr>
    </w:p>
    <w:p w:rsidR="004B39F9" w:rsidRPr="008C0B76" w:rsidRDefault="004B39F9" w:rsidP="004B39F9">
      <w:pPr>
        <w:pStyle w:val="Heading2"/>
        <w:spacing w:line="276" w:lineRule="auto"/>
        <w:ind w:left="576" w:hanging="576"/>
        <w:rPr>
          <w:rFonts w:ascii="Times New Roman" w:hAnsi="Times New Roman"/>
          <w:i/>
        </w:rPr>
      </w:pPr>
      <w:r w:rsidRPr="008C0B76">
        <w:rPr>
          <w:rFonts w:ascii="Times New Roman" w:hAnsi="Times New Roman"/>
          <w:i/>
        </w:rPr>
        <w:t>Project Beneficiaries</w:t>
      </w:r>
    </w:p>
    <w:p w:rsidR="004B39F9" w:rsidRPr="008C0B76" w:rsidRDefault="004B39F9" w:rsidP="004B39F9">
      <w:pPr>
        <w:spacing w:line="276" w:lineRule="auto"/>
      </w:pPr>
    </w:p>
    <w:p w:rsidR="004B39F9" w:rsidRPr="008C0B76" w:rsidRDefault="004B39F9" w:rsidP="004B39F9">
      <w:pPr>
        <w:tabs>
          <w:tab w:val="left" w:pos="360"/>
        </w:tabs>
        <w:spacing w:line="276" w:lineRule="auto"/>
        <w:jc w:val="both"/>
      </w:pPr>
      <w:r w:rsidRPr="008C0B76">
        <w:t>Beneficiaries of the project are Participatory Farmer Groups and their grassroots institutions such as Savings and Credit Associations (SACAs) and Savings and Credit Co-operative Societies (SACCOS) and communities in 780 villages where facilities are being constructed or rehabilitated. It is estimated that a total of 3.4 million people in 0.57 million households will benefit directly or indirectly by the end of the project</w:t>
      </w:r>
      <w:r>
        <w:t xml:space="preserve">. At least 23% of the beneficiaries </w:t>
      </w:r>
      <w:r w:rsidRPr="008C0B76">
        <w:t>are expected to be female-headed</w:t>
      </w:r>
      <w:r>
        <w:t xml:space="preserve"> households</w:t>
      </w:r>
      <w:r w:rsidRPr="008C0B76">
        <w:t>.</w:t>
      </w:r>
    </w:p>
    <w:p w:rsidR="004B39F9" w:rsidRPr="008C0B76" w:rsidRDefault="004B39F9" w:rsidP="004B39F9">
      <w:pPr>
        <w:pStyle w:val="Heading2"/>
        <w:spacing w:line="276" w:lineRule="auto"/>
        <w:rPr>
          <w:rFonts w:ascii="Times New Roman" w:hAnsi="Times New Roman"/>
          <w:i/>
        </w:rPr>
      </w:pPr>
    </w:p>
    <w:p w:rsidR="004B39F9" w:rsidRPr="008C0B76" w:rsidRDefault="004B39F9" w:rsidP="004B39F9">
      <w:pPr>
        <w:pStyle w:val="Heading2"/>
        <w:spacing w:line="276" w:lineRule="auto"/>
        <w:rPr>
          <w:rFonts w:ascii="Times New Roman" w:hAnsi="Times New Roman"/>
          <w:i/>
        </w:rPr>
      </w:pPr>
    </w:p>
    <w:p w:rsidR="004B39F9" w:rsidRPr="008C0B76" w:rsidRDefault="004B39F9" w:rsidP="004B39F9">
      <w:pPr>
        <w:pStyle w:val="Heading2"/>
        <w:spacing w:line="276" w:lineRule="auto"/>
        <w:rPr>
          <w:rFonts w:ascii="Times New Roman" w:hAnsi="Times New Roman"/>
          <w:i/>
        </w:rPr>
      </w:pPr>
    </w:p>
    <w:p w:rsidR="004B39F9" w:rsidRPr="008C0B76" w:rsidRDefault="004B39F9" w:rsidP="004B39F9"/>
    <w:p w:rsidR="004B39F9" w:rsidRDefault="004B39F9" w:rsidP="004B39F9"/>
    <w:p w:rsidR="004B39F9" w:rsidRDefault="004B39F9" w:rsidP="004B39F9"/>
    <w:p w:rsidR="004B39F9" w:rsidRPr="008C0B76" w:rsidRDefault="004B39F9" w:rsidP="004B39F9"/>
    <w:p w:rsidR="004B39F9" w:rsidRPr="00785F32" w:rsidRDefault="004B39F9" w:rsidP="004B39F9">
      <w:pPr>
        <w:pStyle w:val="Heading2"/>
        <w:numPr>
          <w:ilvl w:val="0"/>
          <w:numId w:val="7"/>
        </w:numPr>
        <w:tabs>
          <w:tab w:val="clear" w:pos="5100"/>
        </w:tabs>
        <w:spacing w:line="276" w:lineRule="auto"/>
        <w:rPr>
          <w:rFonts w:ascii="Times New Roman" w:hAnsi="Times New Roman"/>
        </w:rPr>
      </w:pPr>
      <w:r w:rsidRPr="00785F32">
        <w:rPr>
          <w:rFonts w:ascii="Times New Roman" w:hAnsi="Times New Roman"/>
        </w:rPr>
        <w:lastRenderedPageBreak/>
        <w:t>PROJECT IMPLEMENTATION</w:t>
      </w:r>
    </w:p>
    <w:p w:rsidR="004B39F9" w:rsidRDefault="004B39F9" w:rsidP="004B39F9">
      <w:pPr>
        <w:pStyle w:val="ListParagraph"/>
        <w:spacing w:line="276" w:lineRule="auto"/>
        <w:ind w:left="0"/>
      </w:pPr>
    </w:p>
    <w:p w:rsidR="004B39F9" w:rsidRPr="00181C19" w:rsidRDefault="004B39F9" w:rsidP="004B39F9">
      <w:pPr>
        <w:pStyle w:val="ListParagraph"/>
        <w:spacing w:line="276" w:lineRule="auto"/>
        <w:ind w:left="0"/>
        <w:jc w:val="both"/>
        <w:rPr>
          <w:color w:val="000000"/>
        </w:rPr>
      </w:pPr>
      <w:r w:rsidRPr="00181C19">
        <w:rPr>
          <w:color w:val="000000"/>
        </w:rPr>
        <w:t xml:space="preserve">This report presents the status of project implementation during the first half of the financial year </w:t>
      </w:r>
      <w:r>
        <w:rPr>
          <w:color w:val="000000"/>
        </w:rPr>
        <w:t>2011/2012. The report presents progress of implementation of activities as per</w:t>
      </w:r>
      <w:r w:rsidRPr="00181C19">
        <w:rPr>
          <w:color w:val="000000"/>
        </w:rPr>
        <w:t xml:space="preserve"> Annual Work Plan and Budget (AWPB) for the year 2011/201</w:t>
      </w:r>
      <w:r>
        <w:rPr>
          <w:color w:val="000000"/>
        </w:rPr>
        <w:t>2 and provides analysis</w:t>
      </w:r>
      <w:r w:rsidRPr="00181C19">
        <w:rPr>
          <w:color w:val="000000"/>
        </w:rPr>
        <w:t xml:space="preserve"> in qualitative and quantitative terms the progress of</w:t>
      </w:r>
      <w:r>
        <w:rPr>
          <w:color w:val="000000"/>
        </w:rPr>
        <w:t xml:space="preserve"> planned activities</w:t>
      </w:r>
      <w:r w:rsidRPr="00181C19">
        <w:rPr>
          <w:color w:val="000000"/>
        </w:rPr>
        <w:t xml:space="preserve">. The report also provides results </w:t>
      </w:r>
      <w:r>
        <w:rPr>
          <w:color w:val="000000"/>
        </w:rPr>
        <w:t>that emanate from project interventions</w:t>
      </w:r>
      <w:r w:rsidRPr="00181C19">
        <w:rPr>
          <w:color w:val="000000"/>
        </w:rPr>
        <w:t xml:space="preserve"> and highlights challenges encountered during the implementation proce</w:t>
      </w:r>
      <w:r>
        <w:rPr>
          <w:color w:val="000000"/>
        </w:rPr>
        <w:t>ss. This</w:t>
      </w:r>
      <w:r w:rsidRPr="00181C19">
        <w:rPr>
          <w:color w:val="000000"/>
        </w:rPr>
        <w:t xml:space="preserve"> report concludes by outlining</w:t>
      </w:r>
      <w:r>
        <w:rPr>
          <w:color w:val="000000"/>
        </w:rPr>
        <w:t xml:space="preserve"> mechanism for coping with existing challenges including</w:t>
      </w:r>
      <w:r w:rsidRPr="00181C19">
        <w:rPr>
          <w:color w:val="000000"/>
        </w:rPr>
        <w:t xml:space="preserve"> planned activities for the next quarter, January to March 2011/2012</w:t>
      </w:r>
    </w:p>
    <w:p w:rsidR="004B39F9" w:rsidRPr="008C0B76" w:rsidRDefault="004B39F9" w:rsidP="004B39F9">
      <w:pPr>
        <w:spacing w:line="276" w:lineRule="auto"/>
        <w:jc w:val="both"/>
      </w:pPr>
    </w:p>
    <w:p w:rsidR="004B39F9" w:rsidRPr="008C0B76" w:rsidRDefault="004B39F9" w:rsidP="004B39F9">
      <w:pPr>
        <w:pStyle w:val="Heading2"/>
        <w:numPr>
          <w:ilvl w:val="1"/>
          <w:numId w:val="7"/>
        </w:numPr>
        <w:tabs>
          <w:tab w:val="clear" w:pos="5100"/>
        </w:tabs>
        <w:spacing w:line="276" w:lineRule="auto"/>
        <w:ind w:left="0" w:firstLine="0"/>
        <w:rPr>
          <w:rFonts w:ascii="Times New Roman" w:hAnsi="Times New Roman"/>
          <w:i/>
        </w:rPr>
      </w:pPr>
      <w:bookmarkStart w:id="2" w:name="_Toc172235021"/>
      <w:bookmarkStart w:id="3" w:name="_Toc205622310"/>
      <w:bookmarkStart w:id="4" w:name="_Toc231107767"/>
      <w:bookmarkStart w:id="5" w:name="_Toc231114065"/>
      <w:bookmarkStart w:id="6" w:name="_Toc231796114"/>
      <w:bookmarkStart w:id="7" w:name="_Toc231796478"/>
      <w:r w:rsidRPr="008C0B76">
        <w:rPr>
          <w:rFonts w:ascii="Times New Roman" w:hAnsi="Times New Roman"/>
          <w:i/>
        </w:rPr>
        <w:t xml:space="preserve">Planned Activities by Component </w:t>
      </w:r>
      <w:bookmarkEnd w:id="2"/>
      <w:bookmarkEnd w:id="3"/>
      <w:bookmarkEnd w:id="4"/>
      <w:bookmarkEnd w:id="5"/>
      <w:bookmarkEnd w:id="6"/>
      <w:bookmarkEnd w:id="7"/>
      <w:r w:rsidRPr="008C0B76">
        <w:rPr>
          <w:rFonts w:ascii="Times New Roman" w:hAnsi="Times New Roman"/>
          <w:i/>
        </w:rPr>
        <w:t>for the year 2011/2012</w:t>
      </w:r>
    </w:p>
    <w:p w:rsidR="004B39F9" w:rsidRPr="008C0B76" w:rsidRDefault="004B39F9" w:rsidP="004B39F9"/>
    <w:p w:rsidR="004B39F9" w:rsidRPr="008C0B76" w:rsidRDefault="004B39F9" w:rsidP="004B39F9">
      <w:pPr>
        <w:pStyle w:val="Heading3"/>
        <w:spacing w:line="276" w:lineRule="auto"/>
        <w:jc w:val="left"/>
        <w:rPr>
          <w:rFonts w:ascii="Times New Roman" w:hAnsi="Times New Roman"/>
          <w:i/>
        </w:rPr>
      </w:pPr>
      <w:r w:rsidRPr="008C0B76">
        <w:rPr>
          <w:rFonts w:ascii="Times New Roman" w:hAnsi="Times New Roman"/>
          <w:i/>
        </w:rPr>
        <w:t xml:space="preserve">Component 1: </w:t>
      </w:r>
      <w:smartTag w:uri="urn:schemas-microsoft-com:office:smarttags" w:element="place">
        <w:smartTag w:uri="urn:schemas-microsoft-com:office:smarttags" w:element="PlaceName">
          <w:r w:rsidRPr="008C0B76">
            <w:rPr>
              <w:rFonts w:ascii="Times New Roman" w:hAnsi="Times New Roman"/>
              <w:i/>
            </w:rPr>
            <w:t>Farmer</w:t>
          </w:r>
        </w:smartTag>
        <w:r w:rsidRPr="008C0B76">
          <w:rPr>
            <w:rFonts w:ascii="Times New Roman" w:hAnsi="Times New Roman"/>
            <w:i/>
          </w:rPr>
          <w:t xml:space="preserve"> </w:t>
        </w:r>
        <w:smartTag w:uri="urn:schemas-microsoft-com:office:smarttags" w:element="PlaceName">
          <w:r w:rsidRPr="008C0B76">
            <w:rPr>
              <w:rFonts w:ascii="Times New Roman" w:hAnsi="Times New Roman"/>
              <w:i/>
            </w:rPr>
            <w:t>Capacity</w:t>
          </w:r>
        </w:smartTag>
        <w:r w:rsidRPr="008C0B76">
          <w:rPr>
            <w:rFonts w:ascii="Times New Roman" w:hAnsi="Times New Roman"/>
            <w:i/>
          </w:rPr>
          <w:t xml:space="preserve"> </w:t>
        </w:r>
        <w:smartTag w:uri="urn:schemas-microsoft-com:office:smarttags" w:element="PlaceType">
          <w:r w:rsidRPr="008C0B76">
            <w:rPr>
              <w:rFonts w:ascii="Times New Roman" w:hAnsi="Times New Roman"/>
              <w:i/>
            </w:rPr>
            <w:t>Building</w:t>
          </w:r>
        </w:smartTag>
      </w:smartTag>
    </w:p>
    <w:p w:rsidR="004B39F9" w:rsidRPr="00181C19" w:rsidRDefault="004B39F9" w:rsidP="004B39F9">
      <w:pPr>
        <w:rPr>
          <w:color w:val="000000"/>
        </w:rPr>
      </w:pPr>
    </w:p>
    <w:p w:rsidR="004B39F9" w:rsidRPr="00181C19" w:rsidRDefault="004B39F9" w:rsidP="004B39F9">
      <w:pPr>
        <w:numPr>
          <w:ilvl w:val="0"/>
          <w:numId w:val="4"/>
        </w:numPr>
        <w:spacing w:line="288" w:lineRule="auto"/>
        <w:jc w:val="both"/>
        <w:rPr>
          <w:color w:val="000000"/>
        </w:rPr>
      </w:pPr>
      <w:r w:rsidRPr="00181C19">
        <w:rPr>
          <w:color w:val="000000"/>
        </w:rPr>
        <w:t>Training of DTC and conducting Districts planning workshops,</w:t>
      </w:r>
    </w:p>
    <w:p w:rsidR="004B39F9" w:rsidRPr="00181C19" w:rsidRDefault="004B39F9" w:rsidP="004B39F9">
      <w:pPr>
        <w:numPr>
          <w:ilvl w:val="0"/>
          <w:numId w:val="4"/>
        </w:numPr>
        <w:spacing w:line="276" w:lineRule="auto"/>
        <w:jc w:val="both"/>
        <w:rPr>
          <w:color w:val="000000"/>
        </w:rPr>
      </w:pPr>
      <w:r w:rsidRPr="00181C19">
        <w:rPr>
          <w:color w:val="000000"/>
        </w:rPr>
        <w:t>Conducting Regional Programme Development Workshops,</w:t>
      </w:r>
    </w:p>
    <w:p w:rsidR="004B39F9" w:rsidRPr="00181C19" w:rsidRDefault="004B39F9" w:rsidP="004B39F9">
      <w:pPr>
        <w:numPr>
          <w:ilvl w:val="0"/>
          <w:numId w:val="4"/>
        </w:numPr>
        <w:spacing w:line="288" w:lineRule="auto"/>
        <w:jc w:val="both"/>
        <w:rPr>
          <w:color w:val="000000"/>
        </w:rPr>
      </w:pPr>
      <w:r w:rsidRPr="00181C19">
        <w:rPr>
          <w:color w:val="000000"/>
        </w:rPr>
        <w:t>Supporting District Trainings by Ward Level Training Facilitators,</w:t>
      </w:r>
    </w:p>
    <w:p w:rsidR="004B39F9" w:rsidRPr="00181C19" w:rsidRDefault="004B39F9" w:rsidP="004B39F9">
      <w:pPr>
        <w:numPr>
          <w:ilvl w:val="0"/>
          <w:numId w:val="4"/>
        </w:numPr>
        <w:spacing w:line="288" w:lineRule="auto"/>
        <w:jc w:val="both"/>
        <w:rPr>
          <w:color w:val="000000"/>
        </w:rPr>
      </w:pPr>
      <w:r w:rsidRPr="00181C19">
        <w:rPr>
          <w:color w:val="000000"/>
        </w:rPr>
        <w:t>Supporting HIV/AIDS Sensitization Campaigns,</w:t>
      </w:r>
    </w:p>
    <w:p w:rsidR="004B39F9" w:rsidRPr="00181C19" w:rsidRDefault="004B39F9" w:rsidP="004B39F9">
      <w:pPr>
        <w:numPr>
          <w:ilvl w:val="0"/>
          <w:numId w:val="4"/>
        </w:numPr>
        <w:spacing w:line="288" w:lineRule="auto"/>
        <w:jc w:val="both"/>
        <w:rPr>
          <w:color w:val="000000"/>
        </w:rPr>
      </w:pPr>
      <w:r w:rsidRPr="00181C19">
        <w:rPr>
          <w:color w:val="000000"/>
        </w:rPr>
        <w:t>Farmer to Farmer visits and Preparation  for Farmers exhibition “</w:t>
      </w:r>
      <w:r w:rsidRPr="00181C19">
        <w:rPr>
          <w:i/>
          <w:color w:val="000000"/>
        </w:rPr>
        <w:t>Nane nane”</w:t>
      </w:r>
      <w:r w:rsidRPr="00181C19">
        <w:rPr>
          <w:color w:val="000000"/>
        </w:rPr>
        <w:t xml:space="preserve"> shows, and</w:t>
      </w:r>
    </w:p>
    <w:p w:rsidR="004B39F9" w:rsidRPr="00181C19" w:rsidRDefault="004B39F9" w:rsidP="004B39F9">
      <w:pPr>
        <w:numPr>
          <w:ilvl w:val="0"/>
          <w:numId w:val="4"/>
        </w:numPr>
        <w:spacing w:line="288" w:lineRule="auto"/>
        <w:jc w:val="both"/>
        <w:rPr>
          <w:i/>
          <w:color w:val="000000"/>
        </w:rPr>
      </w:pPr>
      <w:r w:rsidRPr="00181C19">
        <w:rPr>
          <w:color w:val="000000"/>
        </w:rPr>
        <w:t>Supporting investments in Mini projects as a training exercise</w:t>
      </w:r>
      <w:r w:rsidRPr="00181C19">
        <w:rPr>
          <w:i/>
          <w:color w:val="000000"/>
        </w:rPr>
        <w:t>.</w:t>
      </w:r>
    </w:p>
    <w:p w:rsidR="004B39F9" w:rsidRPr="008C0B76" w:rsidRDefault="004B39F9" w:rsidP="004B39F9">
      <w:pPr>
        <w:spacing w:line="288" w:lineRule="auto"/>
        <w:ind w:left="720"/>
        <w:jc w:val="both"/>
        <w:rPr>
          <w:i/>
        </w:rPr>
      </w:pPr>
    </w:p>
    <w:p w:rsidR="004B39F9" w:rsidRPr="008C0B76" w:rsidRDefault="004B39F9" w:rsidP="004B39F9">
      <w:pPr>
        <w:pStyle w:val="Heading2"/>
        <w:numPr>
          <w:ilvl w:val="1"/>
          <w:numId w:val="0"/>
        </w:numPr>
        <w:tabs>
          <w:tab w:val="num" w:pos="576"/>
        </w:tabs>
        <w:ind w:left="576" w:hanging="576"/>
        <w:rPr>
          <w:rFonts w:ascii="Times New Roman" w:hAnsi="Times New Roman"/>
          <w:i/>
        </w:rPr>
      </w:pPr>
      <w:bookmarkStart w:id="8" w:name="_Toc298943272"/>
      <w:r w:rsidRPr="008C0B76">
        <w:rPr>
          <w:rFonts w:ascii="Times New Roman" w:hAnsi="Times New Roman"/>
          <w:i/>
        </w:rPr>
        <w:t>Component 2: Community planning and investment in agriculture</w:t>
      </w:r>
      <w:bookmarkEnd w:id="8"/>
    </w:p>
    <w:p w:rsidR="004B39F9" w:rsidRPr="008C0B76" w:rsidRDefault="004B39F9" w:rsidP="004B39F9"/>
    <w:p w:rsidR="004B39F9" w:rsidRPr="008C0B76" w:rsidRDefault="004B39F9" w:rsidP="004B39F9">
      <w:pPr>
        <w:pStyle w:val="Title"/>
        <w:numPr>
          <w:ilvl w:val="0"/>
          <w:numId w:val="5"/>
        </w:numPr>
        <w:spacing w:line="288" w:lineRule="auto"/>
        <w:jc w:val="both"/>
        <w:rPr>
          <w:rFonts w:ascii="Times New Roman" w:hAnsi="Times New Roman"/>
          <w:b w:val="0"/>
        </w:rPr>
      </w:pPr>
      <w:r w:rsidRPr="008C0B76">
        <w:rPr>
          <w:rFonts w:ascii="Times New Roman" w:hAnsi="Times New Roman"/>
          <w:b w:val="0"/>
        </w:rPr>
        <w:t>Facilitating O&amp;OD training and village planning process,</w:t>
      </w:r>
    </w:p>
    <w:p w:rsidR="004B39F9" w:rsidRPr="008C0B76" w:rsidRDefault="004B39F9" w:rsidP="004B39F9">
      <w:pPr>
        <w:pStyle w:val="Title"/>
        <w:numPr>
          <w:ilvl w:val="0"/>
          <w:numId w:val="5"/>
        </w:numPr>
        <w:spacing w:line="288" w:lineRule="auto"/>
        <w:jc w:val="both"/>
        <w:rPr>
          <w:rFonts w:ascii="Times New Roman" w:hAnsi="Times New Roman"/>
          <w:b w:val="0"/>
        </w:rPr>
      </w:pPr>
      <w:r w:rsidRPr="008C0B76">
        <w:rPr>
          <w:rFonts w:ascii="Times New Roman" w:hAnsi="Times New Roman"/>
          <w:b w:val="0"/>
        </w:rPr>
        <w:t xml:space="preserve">Support Districts on M &amp; E activities including Procurement and accounting functions, </w:t>
      </w:r>
    </w:p>
    <w:p w:rsidR="004B39F9" w:rsidRPr="00181C19" w:rsidRDefault="004B39F9" w:rsidP="004B39F9">
      <w:pPr>
        <w:pStyle w:val="Title"/>
        <w:numPr>
          <w:ilvl w:val="0"/>
          <w:numId w:val="5"/>
        </w:numPr>
        <w:spacing w:line="288" w:lineRule="auto"/>
        <w:jc w:val="both"/>
        <w:rPr>
          <w:rFonts w:ascii="Times New Roman" w:hAnsi="Times New Roman"/>
          <w:b w:val="0"/>
          <w:color w:val="000000"/>
        </w:rPr>
      </w:pPr>
      <w:r w:rsidRPr="00181C19">
        <w:rPr>
          <w:rFonts w:ascii="Times New Roman" w:hAnsi="Times New Roman"/>
          <w:b w:val="0"/>
          <w:color w:val="000000"/>
        </w:rPr>
        <w:t>Supporting District Project Officers to supervise Project Activities,</w:t>
      </w:r>
    </w:p>
    <w:p w:rsidR="004B39F9" w:rsidRPr="00181C19" w:rsidRDefault="004B39F9" w:rsidP="004B39F9">
      <w:pPr>
        <w:pStyle w:val="Title"/>
        <w:numPr>
          <w:ilvl w:val="0"/>
          <w:numId w:val="5"/>
        </w:numPr>
        <w:tabs>
          <w:tab w:val="left" w:pos="450"/>
        </w:tabs>
        <w:spacing w:line="288" w:lineRule="auto"/>
        <w:jc w:val="both"/>
        <w:rPr>
          <w:rFonts w:ascii="Times New Roman" w:hAnsi="Times New Roman"/>
          <w:b w:val="0"/>
          <w:color w:val="000000"/>
        </w:rPr>
      </w:pPr>
      <w:r w:rsidRPr="00181C19">
        <w:rPr>
          <w:rFonts w:ascii="Times New Roman" w:hAnsi="Times New Roman"/>
          <w:b w:val="0"/>
          <w:color w:val="000000"/>
        </w:rPr>
        <w:tab/>
        <w:t>Supporting Irrigation activities in the Project area and District Project Officers to effectively supervise Project Activities,</w:t>
      </w:r>
    </w:p>
    <w:p w:rsidR="004B39F9" w:rsidRPr="00181C19" w:rsidRDefault="004B39F9" w:rsidP="004B39F9">
      <w:pPr>
        <w:pStyle w:val="Title"/>
        <w:numPr>
          <w:ilvl w:val="0"/>
          <w:numId w:val="5"/>
        </w:numPr>
        <w:spacing w:line="288" w:lineRule="auto"/>
        <w:jc w:val="both"/>
        <w:rPr>
          <w:rFonts w:ascii="Times New Roman" w:hAnsi="Times New Roman"/>
          <w:b w:val="0"/>
          <w:color w:val="000000"/>
        </w:rPr>
      </w:pPr>
      <w:r w:rsidRPr="00181C19">
        <w:rPr>
          <w:rFonts w:ascii="Times New Roman" w:hAnsi="Times New Roman"/>
          <w:b w:val="0"/>
          <w:color w:val="000000"/>
        </w:rPr>
        <w:t>Conducting training on Environmental Impact Assessment and Environmental and Social Management Training,</w:t>
      </w:r>
    </w:p>
    <w:p w:rsidR="004B39F9" w:rsidRPr="00181C19" w:rsidRDefault="004B39F9" w:rsidP="004B39F9">
      <w:pPr>
        <w:pStyle w:val="Title"/>
        <w:numPr>
          <w:ilvl w:val="0"/>
          <w:numId w:val="5"/>
        </w:numPr>
        <w:spacing w:line="288" w:lineRule="auto"/>
        <w:jc w:val="both"/>
        <w:rPr>
          <w:rFonts w:ascii="Times New Roman" w:hAnsi="Times New Roman"/>
          <w:b w:val="0"/>
          <w:color w:val="000000"/>
        </w:rPr>
      </w:pPr>
      <w:r w:rsidRPr="00181C19">
        <w:rPr>
          <w:rFonts w:ascii="Times New Roman" w:hAnsi="Times New Roman"/>
          <w:b w:val="0"/>
          <w:color w:val="000000"/>
        </w:rPr>
        <w:t>Support Ward officials on EIA and ESMP issues and training of village Development Committees,</w:t>
      </w:r>
    </w:p>
    <w:p w:rsidR="004B39F9" w:rsidRPr="00181C19" w:rsidRDefault="004B39F9" w:rsidP="004B39F9">
      <w:pPr>
        <w:pStyle w:val="Title"/>
        <w:numPr>
          <w:ilvl w:val="0"/>
          <w:numId w:val="5"/>
        </w:numPr>
        <w:spacing w:line="288" w:lineRule="auto"/>
        <w:jc w:val="both"/>
        <w:rPr>
          <w:rFonts w:ascii="Times New Roman" w:hAnsi="Times New Roman"/>
          <w:b w:val="0"/>
          <w:color w:val="000000"/>
        </w:rPr>
      </w:pPr>
      <w:r w:rsidRPr="00181C19">
        <w:rPr>
          <w:rFonts w:ascii="Times New Roman" w:hAnsi="Times New Roman"/>
          <w:b w:val="0"/>
          <w:color w:val="000000"/>
        </w:rPr>
        <w:t>Supporting implementation of Village micro-projects, and</w:t>
      </w:r>
    </w:p>
    <w:p w:rsidR="004B39F9" w:rsidRPr="00181C19" w:rsidRDefault="004B39F9" w:rsidP="004B39F9">
      <w:pPr>
        <w:pStyle w:val="Title"/>
        <w:numPr>
          <w:ilvl w:val="0"/>
          <w:numId w:val="5"/>
        </w:numPr>
        <w:spacing w:line="288" w:lineRule="auto"/>
        <w:jc w:val="both"/>
        <w:rPr>
          <w:rFonts w:ascii="Times New Roman" w:hAnsi="Times New Roman"/>
          <w:b w:val="0"/>
          <w:color w:val="000000"/>
        </w:rPr>
      </w:pPr>
      <w:r w:rsidRPr="00181C19">
        <w:rPr>
          <w:rFonts w:ascii="Times New Roman" w:hAnsi="Times New Roman"/>
          <w:b w:val="0"/>
          <w:color w:val="000000"/>
        </w:rPr>
        <w:t xml:space="preserve">Support activities related to investments in Medium Size Rural Infrastructure, Agricultural Technologies, </w:t>
      </w:r>
      <w:smartTag w:uri="urn:schemas-microsoft-com:office:smarttags" w:element="place">
        <w:smartTag w:uri="urn:schemas-microsoft-com:office:smarttags" w:element="PlaceName">
          <w:r w:rsidRPr="00181C19">
            <w:rPr>
              <w:rFonts w:ascii="Times New Roman" w:hAnsi="Times New Roman"/>
              <w:b w:val="0"/>
              <w:color w:val="000000"/>
            </w:rPr>
            <w:t>Strategic</w:t>
          </w:r>
        </w:smartTag>
        <w:r w:rsidRPr="00181C19">
          <w:rPr>
            <w:rFonts w:ascii="Times New Roman" w:hAnsi="Times New Roman"/>
            <w:b w:val="0"/>
            <w:color w:val="000000"/>
          </w:rPr>
          <w:t xml:space="preserve"> </w:t>
        </w:r>
        <w:smartTag w:uri="urn:schemas-microsoft-com:office:smarttags" w:element="PlaceName">
          <w:r w:rsidRPr="00181C19">
            <w:rPr>
              <w:rFonts w:ascii="Times New Roman" w:hAnsi="Times New Roman"/>
              <w:b w:val="0"/>
              <w:color w:val="000000"/>
            </w:rPr>
            <w:t>Market</w:t>
          </w:r>
        </w:smartTag>
        <w:r w:rsidRPr="00181C19">
          <w:rPr>
            <w:rFonts w:ascii="Times New Roman" w:hAnsi="Times New Roman"/>
            <w:b w:val="0"/>
            <w:color w:val="000000"/>
          </w:rPr>
          <w:t xml:space="preserve"> </w:t>
        </w:r>
        <w:smartTag w:uri="urn:schemas-microsoft-com:office:smarttags" w:element="PlaceType">
          <w:r w:rsidRPr="00181C19">
            <w:rPr>
              <w:rFonts w:ascii="Times New Roman" w:hAnsi="Times New Roman"/>
              <w:b w:val="0"/>
              <w:color w:val="000000"/>
            </w:rPr>
            <w:t>Centers</w:t>
          </w:r>
        </w:smartTag>
      </w:smartTag>
      <w:r w:rsidRPr="00181C19">
        <w:rPr>
          <w:rFonts w:ascii="Times New Roman" w:hAnsi="Times New Roman"/>
          <w:b w:val="0"/>
          <w:color w:val="000000"/>
        </w:rPr>
        <w:t xml:space="preserve"> and Village Micro projects.</w:t>
      </w:r>
    </w:p>
    <w:p w:rsidR="004B39F9" w:rsidRPr="00181C19" w:rsidRDefault="004B39F9" w:rsidP="004B39F9">
      <w:pPr>
        <w:pStyle w:val="Title"/>
        <w:spacing w:line="288" w:lineRule="auto"/>
        <w:ind w:left="720"/>
        <w:jc w:val="both"/>
        <w:rPr>
          <w:rFonts w:ascii="Times New Roman" w:hAnsi="Times New Roman"/>
          <w:b w:val="0"/>
          <w:color w:val="000000"/>
        </w:rPr>
      </w:pPr>
      <w:r w:rsidRPr="00181C19">
        <w:rPr>
          <w:rFonts w:ascii="Times New Roman" w:hAnsi="Times New Roman"/>
          <w:b w:val="0"/>
          <w:color w:val="000000"/>
        </w:rPr>
        <w:t xml:space="preserve"> </w:t>
      </w:r>
    </w:p>
    <w:p w:rsidR="004B39F9" w:rsidRPr="008C0B76" w:rsidRDefault="004B39F9" w:rsidP="004B39F9">
      <w:pPr>
        <w:pStyle w:val="Heading2"/>
        <w:numPr>
          <w:ilvl w:val="1"/>
          <w:numId w:val="0"/>
        </w:numPr>
        <w:tabs>
          <w:tab w:val="num" w:pos="576"/>
        </w:tabs>
        <w:ind w:left="576" w:hanging="576"/>
        <w:rPr>
          <w:rFonts w:ascii="Times New Roman" w:hAnsi="Times New Roman"/>
          <w:i/>
        </w:rPr>
      </w:pPr>
      <w:bookmarkStart w:id="9" w:name="_Toc298943273"/>
      <w:r w:rsidRPr="008C0B76">
        <w:rPr>
          <w:rFonts w:ascii="Times New Roman" w:hAnsi="Times New Roman"/>
          <w:i/>
        </w:rPr>
        <w:t>Component 3:  Support to Rural Micro-Finance Services and Marketing</w:t>
      </w:r>
      <w:bookmarkEnd w:id="9"/>
      <w:r w:rsidRPr="008C0B76">
        <w:rPr>
          <w:rFonts w:ascii="Times New Roman" w:hAnsi="Times New Roman"/>
          <w:i/>
        </w:rPr>
        <w:t xml:space="preserve"> </w:t>
      </w:r>
    </w:p>
    <w:p w:rsidR="004B39F9" w:rsidRPr="008C0B76" w:rsidRDefault="004B39F9" w:rsidP="004B39F9"/>
    <w:p w:rsidR="004B39F9" w:rsidRPr="008C0B76" w:rsidRDefault="004B39F9" w:rsidP="004B39F9">
      <w:pPr>
        <w:numPr>
          <w:ilvl w:val="0"/>
          <w:numId w:val="1"/>
        </w:numPr>
        <w:tabs>
          <w:tab w:val="clear" w:pos="2880"/>
          <w:tab w:val="left" w:pos="720"/>
        </w:tabs>
        <w:spacing w:line="288" w:lineRule="auto"/>
        <w:ind w:left="270" w:firstLine="0"/>
        <w:jc w:val="both"/>
      </w:pPr>
      <w:r w:rsidRPr="008C0B76">
        <w:t xml:space="preserve">Strengthening of rural savings and credit institutions, </w:t>
      </w:r>
    </w:p>
    <w:p w:rsidR="004B39F9" w:rsidRPr="008C0B76" w:rsidRDefault="004B39F9" w:rsidP="004B39F9">
      <w:pPr>
        <w:numPr>
          <w:ilvl w:val="0"/>
          <w:numId w:val="1"/>
        </w:numPr>
        <w:tabs>
          <w:tab w:val="clear" w:pos="2880"/>
          <w:tab w:val="left" w:pos="720"/>
        </w:tabs>
        <w:spacing w:line="288" w:lineRule="auto"/>
        <w:ind w:left="270" w:firstLine="0"/>
        <w:jc w:val="both"/>
      </w:pPr>
      <w:r w:rsidRPr="008C0B76">
        <w:t>Development of marketing systems,</w:t>
      </w:r>
    </w:p>
    <w:p w:rsidR="004B39F9" w:rsidRPr="008C0B76" w:rsidRDefault="004B39F9" w:rsidP="004B39F9">
      <w:pPr>
        <w:numPr>
          <w:ilvl w:val="0"/>
          <w:numId w:val="1"/>
        </w:numPr>
        <w:tabs>
          <w:tab w:val="clear" w:pos="2880"/>
          <w:tab w:val="left" w:pos="720"/>
        </w:tabs>
        <w:spacing w:line="288" w:lineRule="auto"/>
        <w:ind w:left="270" w:firstLine="0"/>
        <w:jc w:val="both"/>
      </w:pPr>
      <w:r w:rsidRPr="008C0B76">
        <w:lastRenderedPageBreak/>
        <w:t>Conduct various training related to rural Micro Finance and Marketing,</w:t>
      </w:r>
    </w:p>
    <w:p w:rsidR="004B39F9" w:rsidRDefault="004B39F9" w:rsidP="004B39F9">
      <w:pPr>
        <w:pStyle w:val="Heading3"/>
        <w:spacing w:line="276" w:lineRule="auto"/>
        <w:jc w:val="left"/>
        <w:rPr>
          <w:rFonts w:ascii="Times New Roman" w:hAnsi="Times New Roman"/>
          <w:i/>
        </w:rPr>
      </w:pPr>
    </w:p>
    <w:p w:rsidR="004B39F9" w:rsidRPr="008C0B76" w:rsidRDefault="004B39F9" w:rsidP="004B39F9">
      <w:pPr>
        <w:pStyle w:val="Heading3"/>
        <w:spacing w:line="276" w:lineRule="auto"/>
        <w:jc w:val="left"/>
        <w:rPr>
          <w:rFonts w:ascii="Times New Roman" w:hAnsi="Times New Roman"/>
          <w:b w:val="0"/>
          <w:i/>
        </w:rPr>
      </w:pPr>
      <w:r w:rsidRPr="008C0B76">
        <w:rPr>
          <w:rFonts w:ascii="Times New Roman" w:hAnsi="Times New Roman"/>
          <w:i/>
        </w:rPr>
        <w:t xml:space="preserve">Component 4: Project Coordination </w:t>
      </w:r>
    </w:p>
    <w:p w:rsidR="004B39F9" w:rsidRPr="008C0B76" w:rsidRDefault="004B39F9" w:rsidP="004B39F9">
      <w:pPr>
        <w:pStyle w:val="Title"/>
        <w:spacing w:line="276" w:lineRule="auto"/>
        <w:ind w:left="720"/>
        <w:jc w:val="both"/>
        <w:rPr>
          <w:rFonts w:ascii="Times New Roman" w:hAnsi="Times New Roman"/>
          <w:b w:val="0"/>
        </w:rPr>
      </w:pPr>
    </w:p>
    <w:p w:rsidR="004B39F9" w:rsidRPr="008C0B76" w:rsidRDefault="004B39F9" w:rsidP="004B39F9">
      <w:pPr>
        <w:pStyle w:val="Title"/>
        <w:numPr>
          <w:ilvl w:val="0"/>
          <w:numId w:val="2"/>
        </w:numPr>
        <w:spacing w:line="276" w:lineRule="auto"/>
        <w:ind w:hanging="630"/>
        <w:jc w:val="both"/>
        <w:rPr>
          <w:rFonts w:ascii="Times New Roman" w:hAnsi="Times New Roman"/>
          <w:b w:val="0"/>
        </w:rPr>
      </w:pPr>
      <w:r w:rsidRPr="008C0B76">
        <w:rPr>
          <w:rFonts w:ascii="Times New Roman" w:hAnsi="Times New Roman"/>
          <w:b w:val="0"/>
        </w:rPr>
        <w:t>Procurement of Goods and services,</w:t>
      </w:r>
    </w:p>
    <w:p w:rsidR="004B39F9" w:rsidRPr="008C0B76" w:rsidRDefault="004B39F9" w:rsidP="004B39F9">
      <w:pPr>
        <w:pStyle w:val="Title"/>
        <w:numPr>
          <w:ilvl w:val="0"/>
          <w:numId w:val="2"/>
        </w:numPr>
        <w:spacing w:line="276" w:lineRule="auto"/>
        <w:ind w:hanging="630"/>
        <w:jc w:val="both"/>
        <w:rPr>
          <w:rFonts w:ascii="Times New Roman" w:hAnsi="Times New Roman"/>
          <w:b w:val="0"/>
        </w:rPr>
      </w:pPr>
      <w:r w:rsidRPr="008C0B76">
        <w:rPr>
          <w:rFonts w:ascii="Times New Roman" w:hAnsi="Times New Roman"/>
          <w:b w:val="0"/>
        </w:rPr>
        <w:t>Preparation of Withdrawal Applications,</w:t>
      </w:r>
    </w:p>
    <w:p w:rsidR="004B39F9" w:rsidRPr="008C0B76" w:rsidRDefault="004B39F9" w:rsidP="004B39F9">
      <w:pPr>
        <w:pStyle w:val="Title"/>
        <w:numPr>
          <w:ilvl w:val="0"/>
          <w:numId w:val="2"/>
        </w:numPr>
        <w:spacing w:line="276" w:lineRule="auto"/>
        <w:ind w:hanging="630"/>
        <w:jc w:val="both"/>
        <w:rPr>
          <w:rFonts w:ascii="Times New Roman" w:hAnsi="Times New Roman"/>
          <w:b w:val="0"/>
        </w:rPr>
      </w:pPr>
      <w:r w:rsidRPr="008C0B76">
        <w:rPr>
          <w:rFonts w:ascii="Times New Roman" w:hAnsi="Times New Roman"/>
          <w:b w:val="0"/>
        </w:rPr>
        <w:t>Disbursement of Project Funds to district, maintain Accounts, and consolidate Project Accounts,</w:t>
      </w:r>
    </w:p>
    <w:p w:rsidR="004B39F9" w:rsidRPr="008C0B76" w:rsidRDefault="004B39F9" w:rsidP="004B39F9">
      <w:pPr>
        <w:pStyle w:val="Title"/>
        <w:numPr>
          <w:ilvl w:val="0"/>
          <w:numId w:val="2"/>
        </w:numPr>
        <w:spacing w:line="276" w:lineRule="auto"/>
        <w:ind w:hanging="630"/>
        <w:jc w:val="both"/>
        <w:rPr>
          <w:rFonts w:ascii="Times New Roman" w:hAnsi="Times New Roman"/>
          <w:b w:val="0"/>
        </w:rPr>
      </w:pPr>
      <w:r w:rsidRPr="008C0B76">
        <w:rPr>
          <w:rFonts w:ascii="Times New Roman" w:hAnsi="Times New Roman"/>
          <w:b w:val="0"/>
        </w:rPr>
        <w:t>Preparation and arrangements for carrying out Annual Audits,</w:t>
      </w:r>
    </w:p>
    <w:p w:rsidR="004B39F9" w:rsidRPr="008C0B76" w:rsidRDefault="004B39F9" w:rsidP="004B39F9">
      <w:pPr>
        <w:pStyle w:val="Title"/>
        <w:numPr>
          <w:ilvl w:val="0"/>
          <w:numId w:val="2"/>
        </w:numPr>
        <w:spacing w:line="276" w:lineRule="auto"/>
        <w:ind w:hanging="630"/>
        <w:jc w:val="both"/>
        <w:rPr>
          <w:rFonts w:ascii="Times New Roman" w:hAnsi="Times New Roman"/>
          <w:b w:val="0"/>
        </w:rPr>
      </w:pPr>
      <w:r w:rsidRPr="008C0B76">
        <w:rPr>
          <w:rFonts w:ascii="Times New Roman" w:hAnsi="Times New Roman"/>
          <w:b w:val="0"/>
        </w:rPr>
        <w:t>Preparations for PTC Meetings,</w:t>
      </w:r>
    </w:p>
    <w:p w:rsidR="004B39F9" w:rsidRPr="008C0B76" w:rsidRDefault="004B39F9" w:rsidP="004B39F9">
      <w:pPr>
        <w:pStyle w:val="Title"/>
        <w:numPr>
          <w:ilvl w:val="0"/>
          <w:numId w:val="2"/>
        </w:numPr>
        <w:spacing w:line="276" w:lineRule="auto"/>
        <w:ind w:hanging="630"/>
        <w:jc w:val="both"/>
        <w:rPr>
          <w:rFonts w:ascii="Times New Roman" w:hAnsi="Times New Roman"/>
          <w:b w:val="0"/>
        </w:rPr>
      </w:pPr>
      <w:r w:rsidRPr="008C0B76">
        <w:rPr>
          <w:rFonts w:ascii="Times New Roman" w:hAnsi="Times New Roman"/>
          <w:b w:val="0"/>
        </w:rPr>
        <w:t>Monitoring and evaluation of Project activities,</w:t>
      </w:r>
    </w:p>
    <w:p w:rsidR="004B39F9" w:rsidRPr="008C0B76" w:rsidRDefault="004B39F9" w:rsidP="004B39F9">
      <w:pPr>
        <w:pStyle w:val="Title"/>
        <w:numPr>
          <w:ilvl w:val="0"/>
          <w:numId w:val="2"/>
        </w:numPr>
        <w:spacing w:line="276" w:lineRule="auto"/>
        <w:ind w:hanging="630"/>
        <w:jc w:val="both"/>
        <w:rPr>
          <w:rFonts w:ascii="Times New Roman" w:hAnsi="Times New Roman"/>
          <w:b w:val="0"/>
        </w:rPr>
      </w:pPr>
      <w:r w:rsidRPr="008C0B76">
        <w:rPr>
          <w:rFonts w:ascii="Times New Roman" w:hAnsi="Times New Roman"/>
          <w:b w:val="0"/>
        </w:rPr>
        <w:t>Conduct follow up initial training and undertaking National Planning and Review Workshops,</w:t>
      </w:r>
    </w:p>
    <w:p w:rsidR="004B39F9" w:rsidRPr="008C0B76" w:rsidRDefault="004B39F9" w:rsidP="004B39F9">
      <w:pPr>
        <w:pStyle w:val="Title"/>
        <w:numPr>
          <w:ilvl w:val="0"/>
          <w:numId w:val="2"/>
        </w:numPr>
        <w:spacing w:line="276" w:lineRule="auto"/>
        <w:ind w:hanging="630"/>
        <w:jc w:val="both"/>
        <w:rPr>
          <w:rFonts w:ascii="Times New Roman" w:hAnsi="Times New Roman"/>
          <w:b w:val="0"/>
        </w:rPr>
      </w:pPr>
      <w:r w:rsidRPr="008C0B76">
        <w:rPr>
          <w:rFonts w:ascii="Times New Roman" w:hAnsi="Times New Roman"/>
          <w:b w:val="0"/>
        </w:rPr>
        <w:t>Conduct training on procurement and financial management issues,</w:t>
      </w:r>
    </w:p>
    <w:p w:rsidR="004B39F9" w:rsidRPr="008C0B76" w:rsidRDefault="004B39F9" w:rsidP="004B39F9">
      <w:pPr>
        <w:pStyle w:val="Title"/>
        <w:numPr>
          <w:ilvl w:val="0"/>
          <w:numId w:val="2"/>
        </w:numPr>
        <w:spacing w:line="276" w:lineRule="auto"/>
        <w:ind w:hanging="630"/>
        <w:jc w:val="both"/>
        <w:rPr>
          <w:rFonts w:ascii="Times New Roman" w:hAnsi="Times New Roman"/>
          <w:b w:val="0"/>
        </w:rPr>
      </w:pPr>
      <w:r w:rsidRPr="008C0B76">
        <w:rPr>
          <w:rFonts w:ascii="Times New Roman" w:hAnsi="Times New Roman"/>
          <w:b w:val="0"/>
        </w:rPr>
        <w:t>Production of communication materials,</w:t>
      </w:r>
    </w:p>
    <w:p w:rsidR="004B39F9" w:rsidRPr="008C0B76" w:rsidRDefault="004B39F9" w:rsidP="004B39F9">
      <w:pPr>
        <w:pStyle w:val="Title"/>
        <w:numPr>
          <w:ilvl w:val="0"/>
          <w:numId w:val="2"/>
        </w:numPr>
        <w:spacing w:line="276" w:lineRule="auto"/>
        <w:ind w:hanging="630"/>
        <w:jc w:val="both"/>
        <w:rPr>
          <w:rFonts w:ascii="Times New Roman" w:hAnsi="Times New Roman"/>
          <w:b w:val="0"/>
        </w:rPr>
      </w:pPr>
      <w:r w:rsidRPr="008C0B76">
        <w:rPr>
          <w:rFonts w:ascii="Times New Roman" w:hAnsi="Times New Roman"/>
          <w:b w:val="0"/>
        </w:rPr>
        <w:t>Assessment of village investments, and</w:t>
      </w:r>
    </w:p>
    <w:p w:rsidR="004B39F9" w:rsidRPr="008C0B76" w:rsidRDefault="004B39F9" w:rsidP="004B39F9">
      <w:pPr>
        <w:pStyle w:val="Title"/>
        <w:numPr>
          <w:ilvl w:val="0"/>
          <w:numId w:val="2"/>
        </w:numPr>
        <w:spacing w:line="276" w:lineRule="auto"/>
        <w:ind w:hanging="630"/>
        <w:jc w:val="both"/>
        <w:rPr>
          <w:rFonts w:ascii="Times New Roman" w:hAnsi="Times New Roman"/>
          <w:b w:val="0"/>
        </w:rPr>
      </w:pPr>
      <w:r w:rsidRPr="008C0B76">
        <w:rPr>
          <w:rFonts w:ascii="Times New Roman" w:hAnsi="Times New Roman"/>
          <w:b w:val="0"/>
        </w:rPr>
        <w:t>Conduct Topical studies.</w:t>
      </w:r>
    </w:p>
    <w:p w:rsidR="004B39F9" w:rsidRPr="008C0B76" w:rsidRDefault="004B39F9" w:rsidP="004B39F9">
      <w:pPr>
        <w:spacing w:line="276" w:lineRule="auto"/>
        <w:jc w:val="both"/>
      </w:pPr>
    </w:p>
    <w:p w:rsidR="004B39F9" w:rsidRPr="008C0B76" w:rsidRDefault="004B39F9" w:rsidP="004B39F9">
      <w:pPr>
        <w:spacing w:line="276" w:lineRule="auto"/>
        <w:rPr>
          <w:b/>
        </w:rPr>
      </w:pPr>
      <w:r w:rsidRPr="008C0B76">
        <w:rPr>
          <w:b/>
        </w:rPr>
        <w:t xml:space="preserve">Implementation of planned activities </w:t>
      </w:r>
    </w:p>
    <w:p w:rsidR="004B39F9" w:rsidRDefault="004B39F9" w:rsidP="004B39F9">
      <w:pPr>
        <w:spacing w:line="276" w:lineRule="auto"/>
        <w:rPr>
          <w:b/>
        </w:rPr>
      </w:pPr>
    </w:p>
    <w:p w:rsidR="004B39F9" w:rsidRPr="00181C19" w:rsidRDefault="004B39F9" w:rsidP="004B39F9">
      <w:pPr>
        <w:pStyle w:val="Heading3"/>
        <w:spacing w:line="276" w:lineRule="auto"/>
        <w:jc w:val="both"/>
        <w:rPr>
          <w:rFonts w:ascii="Times New Roman" w:hAnsi="Times New Roman"/>
          <w:b w:val="0"/>
          <w:color w:val="000000"/>
        </w:rPr>
      </w:pPr>
      <w:r w:rsidRPr="00181C19">
        <w:rPr>
          <w:rFonts w:ascii="Times New Roman" w:hAnsi="Times New Roman"/>
          <w:b w:val="0"/>
          <w:color w:val="000000"/>
        </w:rPr>
        <w:t xml:space="preserve">According to </w:t>
      </w:r>
      <w:r>
        <w:rPr>
          <w:rFonts w:ascii="Times New Roman" w:hAnsi="Times New Roman"/>
          <w:b w:val="0"/>
          <w:color w:val="000000"/>
        </w:rPr>
        <w:t xml:space="preserve">the </w:t>
      </w:r>
      <w:r w:rsidRPr="00181C19">
        <w:rPr>
          <w:rFonts w:ascii="Times New Roman" w:hAnsi="Times New Roman"/>
          <w:b w:val="0"/>
          <w:color w:val="000000"/>
        </w:rPr>
        <w:t>Annual Work Plan and Budget for year 2010/2011, the Project planned to execute 28 activities. Up to 31</w:t>
      </w:r>
      <w:r w:rsidRPr="00181C19">
        <w:rPr>
          <w:rFonts w:ascii="Times New Roman" w:hAnsi="Times New Roman"/>
          <w:b w:val="0"/>
          <w:color w:val="000000"/>
          <w:vertAlign w:val="superscript"/>
        </w:rPr>
        <w:t>st</w:t>
      </w:r>
      <w:r w:rsidRPr="00181C19">
        <w:rPr>
          <w:rFonts w:ascii="Times New Roman" w:hAnsi="Times New Roman"/>
          <w:b w:val="0"/>
          <w:color w:val="000000"/>
        </w:rPr>
        <w:t xml:space="preserve"> December 2010, 19 out of 28 planned activities were implemented, an achievement 68 percent. Progress of implementation of planned activities during the first half of year 2011/2012 focused on consolidation, strengthening and streamlining sustainability of project interventions. Detailed implementation component wise is</w:t>
      </w:r>
      <w:r>
        <w:rPr>
          <w:rFonts w:ascii="Times New Roman" w:hAnsi="Times New Roman"/>
          <w:b w:val="0"/>
          <w:color w:val="000000"/>
        </w:rPr>
        <w:t xml:space="preserve"> as</w:t>
      </w:r>
      <w:r w:rsidRPr="00181C19">
        <w:rPr>
          <w:rFonts w:ascii="Times New Roman" w:hAnsi="Times New Roman"/>
          <w:b w:val="0"/>
          <w:color w:val="000000"/>
        </w:rPr>
        <w:t xml:space="preserve"> explained here under;</w:t>
      </w:r>
    </w:p>
    <w:p w:rsidR="004B39F9" w:rsidRPr="008C0B76" w:rsidRDefault="004B39F9" w:rsidP="004B39F9">
      <w:pPr>
        <w:pStyle w:val="Title"/>
        <w:spacing w:line="276" w:lineRule="auto"/>
        <w:jc w:val="both"/>
        <w:rPr>
          <w:rFonts w:ascii="Times New Roman" w:hAnsi="Times New Roman"/>
          <w:b w:val="0"/>
          <w:highlight w:val="yellow"/>
        </w:rPr>
      </w:pPr>
    </w:p>
    <w:p w:rsidR="004B39F9" w:rsidRPr="008C0B76" w:rsidRDefault="004B39F9" w:rsidP="004B39F9">
      <w:pPr>
        <w:pStyle w:val="Heading3"/>
        <w:spacing w:line="288" w:lineRule="auto"/>
        <w:jc w:val="left"/>
        <w:rPr>
          <w:rFonts w:ascii="Times New Roman" w:hAnsi="Times New Roman"/>
        </w:rPr>
      </w:pPr>
      <w:r>
        <w:rPr>
          <w:rFonts w:ascii="Times New Roman" w:hAnsi="Times New Roman"/>
        </w:rPr>
        <w:t>Component 1:</w:t>
      </w:r>
      <w:r w:rsidRPr="008C0B76">
        <w:rPr>
          <w:rFonts w:ascii="Times New Roman" w:hAnsi="Times New Roman"/>
        </w:rPr>
        <w:t xml:space="preserve"> Farmer Capacity Building</w:t>
      </w:r>
    </w:p>
    <w:p w:rsidR="004B39F9" w:rsidRPr="00E40085" w:rsidRDefault="004B39F9" w:rsidP="004B39F9">
      <w:pPr>
        <w:spacing w:line="276" w:lineRule="auto"/>
      </w:pPr>
    </w:p>
    <w:p w:rsidR="004B39F9" w:rsidRPr="00E40085" w:rsidRDefault="004B39F9" w:rsidP="004B39F9">
      <w:pPr>
        <w:spacing w:line="276" w:lineRule="auto"/>
      </w:pPr>
      <w:r>
        <w:t>In view of the above, the following activities have been implemented.</w:t>
      </w:r>
    </w:p>
    <w:p w:rsidR="004B39F9" w:rsidRPr="00E40085" w:rsidRDefault="004B39F9" w:rsidP="004B39F9">
      <w:pPr>
        <w:spacing w:line="276" w:lineRule="auto"/>
      </w:pPr>
    </w:p>
    <w:p w:rsidR="004B39F9" w:rsidRPr="00181C19" w:rsidRDefault="004B39F9" w:rsidP="004B39F9">
      <w:pPr>
        <w:numPr>
          <w:ilvl w:val="0"/>
          <w:numId w:val="6"/>
        </w:numPr>
        <w:rPr>
          <w:b/>
          <w:color w:val="000000"/>
        </w:rPr>
      </w:pPr>
      <w:r w:rsidRPr="00181C19">
        <w:rPr>
          <w:b/>
          <w:color w:val="000000"/>
        </w:rPr>
        <w:t>Supervision and follow up activities for PFGs</w:t>
      </w:r>
    </w:p>
    <w:p w:rsidR="004B39F9" w:rsidRPr="00181C19" w:rsidRDefault="004B39F9" w:rsidP="004B39F9">
      <w:pPr>
        <w:jc w:val="both"/>
        <w:rPr>
          <w:color w:val="000000"/>
        </w:rPr>
      </w:pPr>
    </w:p>
    <w:p w:rsidR="004B39F9" w:rsidRDefault="004B39F9" w:rsidP="004B39F9">
      <w:pPr>
        <w:spacing w:line="276" w:lineRule="auto"/>
        <w:jc w:val="both"/>
      </w:pPr>
      <w:r>
        <w:t>From July to December, 2011</w:t>
      </w:r>
      <w:r w:rsidRPr="00511F27">
        <w:t xml:space="preserve">, the project directed its efforts </w:t>
      </w:r>
      <w:r>
        <w:t>towards</w:t>
      </w:r>
      <w:r w:rsidRPr="00511F27">
        <w:t xml:space="preserve"> institutional and technical capa</w:t>
      </w:r>
      <w:r>
        <w:t>city building of 11,150</w:t>
      </w:r>
      <w:r w:rsidRPr="00511F27">
        <w:t xml:space="preserve"> PFGs formed since project inception. These PFGs</w:t>
      </w:r>
      <w:r>
        <w:t xml:space="preserve"> so far</w:t>
      </w:r>
      <w:r w:rsidRPr="00511F27">
        <w:t xml:space="preserve"> have 247,</w:t>
      </w:r>
      <w:r>
        <w:t>211 farmers</w:t>
      </w:r>
      <w:r w:rsidRPr="00511F27">
        <w:t>.</w:t>
      </w:r>
      <w:r>
        <w:t xml:space="preserve"> Available data indicate that 116,191 of farmers (equivalent to 47%) are women and 131,020 are men. The women to men ratio are closer to the target of 50% envisaged at Project Appraisal.</w:t>
      </w:r>
    </w:p>
    <w:p w:rsidR="004B39F9" w:rsidRDefault="004B39F9" w:rsidP="004B39F9">
      <w:pPr>
        <w:spacing w:line="276" w:lineRule="auto"/>
        <w:jc w:val="both"/>
      </w:pPr>
    </w:p>
    <w:p w:rsidR="004B39F9" w:rsidRPr="00BC0EFE" w:rsidRDefault="004B39F9" w:rsidP="004B39F9">
      <w:pPr>
        <w:spacing w:line="276" w:lineRule="auto"/>
        <w:jc w:val="both"/>
        <w:rPr>
          <w:color w:val="000000"/>
        </w:rPr>
      </w:pPr>
      <w:r w:rsidRPr="00511F27">
        <w:lastRenderedPageBreak/>
        <w:t xml:space="preserve">Institutional capacity building </w:t>
      </w:r>
      <w:r>
        <w:t xml:space="preserve">interventions </w:t>
      </w:r>
      <w:r w:rsidRPr="00511F27">
        <w:t xml:space="preserve">focused on training PFGs on preparation and use of business plans, proper record keeping, production of quality project reports, group leadership and </w:t>
      </w:r>
      <w:r w:rsidRPr="00BC0EFE">
        <w:rPr>
          <w:color w:val="000000"/>
        </w:rPr>
        <w:t>management, tracking of PFG adoption and formation of PFG associations.</w:t>
      </w:r>
    </w:p>
    <w:p w:rsidR="004B39F9" w:rsidRPr="00BC0EFE" w:rsidRDefault="004B39F9" w:rsidP="004B39F9">
      <w:pPr>
        <w:spacing w:line="276" w:lineRule="auto"/>
        <w:jc w:val="both"/>
        <w:rPr>
          <w:color w:val="000000"/>
        </w:rPr>
      </w:pPr>
    </w:p>
    <w:p w:rsidR="004B39F9" w:rsidRDefault="004B39F9" w:rsidP="004B39F9">
      <w:pPr>
        <w:spacing w:line="276" w:lineRule="auto"/>
        <w:jc w:val="both"/>
        <w:rPr>
          <w:color w:val="000000"/>
        </w:rPr>
      </w:pPr>
      <w:r w:rsidRPr="00BC0EFE">
        <w:rPr>
          <w:color w:val="000000"/>
        </w:rPr>
        <w:t xml:space="preserve">A major thrust for this financial year is on consolidation of interventions implemented since project inception. This approach is necessary because most </w:t>
      </w:r>
      <w:r>
        <w:rPr>
          <w:color w:val="000000"/>
        </w:rPr>
        <w:t xml:space="preserve">of the </w:t>
      </w:r>
      <w:r w:rsidRPr="00BC0EFE">
        <w:rPr>
          <w:color w:val="000000"/>
        </w:rPr>
        <w:t xml:space="preserve">activities for this component </w:t>
      </w:r>
      <w:r>
        <w:rPr>
          <w:color w:val="000000"/>
        </w:rPr>
        <w:t>have</w:t>
      </w:r>
      <w:r w:rsidRPr="00BC0EFE">
        <w:rPr>
          <w:color w:val="000000"/>
        </w:rPr>
        <w:t xml:space="preserve"> been implemented</w:t>
      </w:r>
      <w:r>
        <w:rPr>
          <w:color w:val="000000"/>
        </w:rPr>
        <w:t>.</w:t>
      </w:r>
      <w:r w:rsidRPr="00BC0EFE">
        <w:rPr>
          <w:color w:val="000000"/>
        </w:rPr>
        <w:t xml:space="preserve"> </w:t>
      </w:r>
      <w:r>
        <w:rPr>
          <w:color w:val="000000"/>
        </w:rPr>
        <w:t>Accordingly,</w:t>
      </w:r>
      <w:r w:rsidRPr="00BC0EFE">
        <w:rPr>
          <w:color w:val="000000"/>
        </w:rPr>
        <w:t xml:space="preserve"> more than 90% of resources </w:t>
      </w:r>
      <w:r>
        <w:rPr>
          <w:color w:val="000000"/>
        </w:rPr>
        <w:t>under the Farmers Capacity Building</w:t>
      </w:r>
      <w:r w:rsidRPr="00BC0EFE">
        <w:rPr>
          <w:color w:val="000000"/>
        </w:rPr>
        <w:t xml:space="preserve"> </w:t>
      </w:r>
      <w:r>
        <w:rPr>
          <w:color w:val="000000"/>
        </w:rPr>
        <w:t xml:space="preserve">Component </w:t>
      </w:r>
      <w:r w:rsidRPr="00BC0EFE">
        <w:rPr>
          <w:color w:val="000000"/>
        </w:rPr>
        <w:t xml:space="preserve">have been utilized. Through routine monitoring of project activities, it has been observed that </w:t>
      </w:r>
      <w:r>
        <w:rPr>
          <w:color w:val="000000"/>
        </w:rPr>
        <w:t xml:space="preserve">there are significant </w:t>
      </w:r>
      <w:r w:rsidRPr="00BC0EFE">
        <w:rPr>
          <w:color w:val="000000"/>
        </w:rPr>
        <w:t xml:space="preserve">gaps that need to be bridged before the end of the project life. </w:t>
      </w:r>
      <w:r>
        <w:rPr>
          <w:color w:val="000000"/>
        </w:rPr>
        <w:t>Some of the gaps identified through f</w:t>
      </w:r>
      <w:r w:rsidRPr="00BC0EFE">
        <w:rPr>
          <w:color w:val="000000"/>
        </w:rPr>
        <w:t xml:space="preserve">ield </w:t>
      </w:r>
      <w:r>
        <w:rPr>
          <w:color w:val="000000"/>
        </w:rPr>
        <w:t>visits</w:t>
      </w:r>
      <w:r w:rsidRPr="00BC0EFE">
        <w:rPr>
          <w:color w:val="000000"/>
        </w:rPr>
        <w:t xml:space="preserve"> and district reports indicate that;</w:t>
      </w:r>
    </w:p>
    <w:p w:rsidR="004B39F9" w:rsidRPr="00BC0EFE" w:rsidRDefault="004B39F9" w:rsidP="004B39F9">
      <w:pPr>
        <w:spacing w:line="276" w:lineRule="auto"/>
        <w:jc w:val="both"/>
        <w:rPr>
          <w:color w:val="000000"/>
        </w:rPr>
      </w:pPr>
    </w:p>
    <w:p w:rsidR="004B39F9" w:rsidRDefault="004B39F9" w:rsidP="004B39F9">
      <w:pPr>
        <w:numPr>
          <w:ilvl w:val="0"/>
          <w:numId w:val="13"/>
        </w:numPr>
        <w:spacing w:line="276" w:lineRule="auto"/>
        <w:jc w:val="both"/>
        <w:rPr>
          <w:color w:val="000000"/>
        </w:rPr>
      </w:pPr>
      <w:r>
        <w:rPr>
          <w:color w:val="000000"/>
        </w:rPr>
        <w:t>There are many</w:t>
      </w:r>
      <w:r w:rsidRPr="00F944EC">
        <w:rPr>
          <w:color w:val="000000"/>
        </w:rPr>
        <w:t xml:space="preserve"> PFG members who were trained since project inception </w:t>
      </w:r>
      <w:r>
        <w:rPr>
          <w:color w:val="000000"/>
        </w:rPr>
        <w:t xml:space="preserve">who </w:t>
      </w:r>
      <w:r w:rsidRPr="00F944EC">
        <w:rPr>
          <w:color w:val="000000"/>
        </w:rPr>
        <w:t>have not adopted improved agronomic practices</w:t>
      </w:r>
      <w:r>
        <w:rPr>
          <w:color w:val="000000"/>
        </w:rPr>
        <w:t>;</w:t>
      </w:r>
      <w:r w:rsidRPr="00F944EC">
        <w:rPr>
          <w:color w:val="000000"/>
        </w:rPr>
        <w:t xml:space="preserve"> </w:t>
      </w:r>
    </w:p>
    <w:p w:rsidR="004B39F9" w:rsidRPr="00F944EC" w:rsidRDefault="004B39F9" w:rsidP="004B39F9">
      <w:pPr>
        <w:numPr>
          <w:ilvl w:val="0"/>
          <w:numId w:val="13"/>
        </w:numPr>
        <w:spacing w:line="276" w:lineRule="auto"/>
        <w:jc w:val="both"/>
        <w:rPr>
          <w:color w:val="000000"/>
        </w:rPr>
      </w:pPr>
      <w:r w:rsidRPr="00F944EC">
        <w:rPr>
          <w:color w:val="000000"/>
        </w:rPr>
        <w:t>Mentoring of PFGs in organizational and managerial aspects is still a necessity</w:t>
      </w:r>
      <w:r>
        <w:rPr>
          <w:color w:val="000000"/>
        </w:rPr>
        <w:t xml:space="preserve"> because many PFGs are still weak in this area;</w:t>
      </w:r>
    </w:p>
    <w:p w:rsidR="004B39F9" w:rsidRPr="00BC0EFE" w:rsidRDefault="004B39F9" w:rsidP="004B39F9">
      <w:pPr>
        <w:numPr>
          <w:ilvl w:val="0"/>
          <w:numId w:val="13"/>
        </w:numPr>
        <w:spacing w:line="276" w:lineRule="auto"/>
        <w:jc w:val="both"/>
        <w:rPr>
          <w:color w:val="000000"/>
        </w:rPr>
      </w:pPr>
      <w:r w:rsidRPr="00BC0EFE">
        <w:rPr>
          <w:color w:val="000000"/>
        </w:rPr>
        <w:t>Extension service delivery system is still weak.</w:t>
      </w:r>
    </w:p>
    <w:p w:rsidR="004B39F9" w:rsidRPr="00BC0EFE" w:rsidRDefault="004B39F9" w:rsidP="004B39F9">
      <w:pPr>
        <w:numPr>
          <w:ilvl w:val="0"/>
          <w:numId w:val="13"/>
        </w:numPr>
        <w:spacing w:line="276" w:lineRule="auto"/>
        <w:jc w:val="both"/>
        <w:rPr>
          <w:color w:val="000000"/>
        </w:rPr>
      </w:pPr>
      <w:r>
        <w:rPr>
          <w:color w:val="000000"/>
        </w:rPr>
        <w:t>Many PFGs and PFG members</w:t>
      </w:r>
      <w:r w:rsidRPr="00BC0EFE">
        <w:rPr>
          <w:color w:val="000000"/>
        </w:rPr>
        <w:t xml:space="preserve"> have not adequately mastered </w:t>
      </w:r>
      <w:r>
        <w:rPr>
          <w:color w:val="000000"/>
        </w:rPr>
        <w:t>skills that will enable them to transform their activities into commercial entities;</w:t>
      </w:r>
    </w:p>
    <w:p w:rsidR="004B39F9" w:rsidRPr="00BC0EFE" w:rsidRDefault="004B39F9" w:rsidP="004B39F9">
      <w:pPr>
        <w:numPr>
          <w:ilvl w:val="0"/>
          <w:numId w:val="13"/>
        </w:numPr>
        <w:spacing w:line="276" w:lineRule="auto"/>
        <w:jc w:val="both"/>
        <w:rPr>
          <w:color w:val="000000"/>
        </w:rPr>
      </w:pPr>
      <w:r w:rsidRPr="00BC0EFE">
        <w:rPr>
          <w:color w:val="000000"/>
        </w:rPr>
        <w:t>Most PFGs have not constituted themselves into Associations. Associations are expected to enhance farmers’ bargaining power especially during marketing of their produce.</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 xml:space="preserve">Despite the </w:t>
      </w:r>
      <w:r>
        <w:rPr>
          <w:color w:val="000000"/>
        </w:rPr>
        <w:t>observed gaps, many</w:t>
      </w:r>
      <w:r w:rsidRPr="00BC0EFE">
        <w:rPr>
          <w:color w:val="000000"/>
        </w:rPr>
        <w:t xml:space="preserve"> PFGs were successful in increasing crop productivity and income</w:t>
      </w:r>
      <w:r>
        <w:rPr>
          <w:color w:val="000000"/>
        </w:rPr>
        <w:t>s and</w:t>
      </w:r>
      <w:r w:rsidRPr="00BC0EFE">
        <w:rPr>
          <w:color w:val="000000"/>
        </w:rPr>
        <w:t xml:space="preserve"> preparation and use of business</w:t>
      </w:r>
      <w:r>
        <w:rPr>
          <w:color w:val="000000"/>
        </w:rPr>
        <w:t xml:space="preserve">. This was a result of regular training and follow up by </w:t>
      </w:r>
      <w:r w:rsidRPr="00BC0EFE">
        <w:rPr>
          <w:color w:val="000000"/>
        </w:rPr>
        <w:t>Ward Training Facilitators</w:t>
      </w:r>
      <w:r>
        <w:rPr>
          <w:color w:val="000000"/>
        </w:rPr>
        <w:t xml:space="preserve"> and </w:t>
      </w:r>
      <w:r w:rsidRPr="00BC0EFE">
        <w:rPr>
          <w:color w:val="000000"/>
        </w:rPr>
        <w:t>DTCs</w:t>
      </w:r>
      <w:r>
        <w:rPr>
          <w:color w:val="000000"/>
        </w:rPr>
        <w:t>.</w:t>
      </w:r>
      <w:r w:rsidRPr="00BC0EFE">
        <w:rPr>
          <w:color w:val="000000"/>
        </w:rPr>
        <w:t xml:space="preserve"> It is envisaged that, </w:t>
      </w:r>
      <w:r>
        <w:rPr>
          <w:color w:val="000000"/>
        </w:rPr>
        <w:t xml:space="preserve">if these efforts are sustained till the end of the Project, </w:t>
      </w:r>
      <w:r w:rsidRPr="00BC0EFE">
        <w:rPr>
          <w:color w:val="000000"/>
        </w:rPr>
        <w:t xml:space="preserve">most farmers will be able to keep records for their farm activities which in turn will </w:t>
      </w:r>
      <w:r>
        <w:rPr>
          <w:color w:val="000000"/>
        </w:rPr>
        <w:t>enable</w:t>
      </w:r>
      <w:r w:rsidRPr="00BC0EFE">
        <w:rPr>
          <w:color w:val="000000"/>
        </w:rPr>
        <w:t xml:space="preserve"> </w:t>
      </w:r>
      <w:r>
        <w:rPr>
          <w:color w:val="000000"/>
        </w:rPr>
        <w:t xml:space="preserve">them to take informed decisions in </w:t>
      </w:r>
      <w:r w:rsidRPr="00BC0EFE">
        <w:rPr>
          <w:color w:val="000000"/>
        </w:rPr>
        <w:t>resource allocation at household level.</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Pr>
          <w:color w:val="000000"/>
        </w:rPr>
        <w:t xml:space="preserve">Available information shows that, the Farmer Field School approach has enabled many farmers to keep track of their activities and determine profitability of their enterprises. </w:t>
      </w:r>
      <w:r w:rsidRPr="00BC0EFE">
        <w:rPr>
          <w:color w:val="000000"/>
        </w:rPr>
        <w:t xml:space="preserve">For instance, Mr Nasib Mulokozi from Umoja PFG at Buhigwe/Mulera village in Kasulu district </w:t>
      </w:r>
      <w:r>
        <w:rPr>
          <w:color w:val="000000"/>
        </w:rPr>
        <w:t xml:space="preserve">has been able </w:t>
      </w:r>
      <w:r w:rsidRPr="00BC0EFE">
        <w:rPr>
          <w:color w:val="000000"/>
        </w:rPr>
        <w:t xml:space="preserve">to keep his banana farm records. After graduating from </w:t>
      </w:r>
      <w:r>
        <w:rPr>
          <w:color w:val="000000"/>
        </w:rPr>
        <w:t xml:space="preserve">the </w:t>
      </w:r>
      <w:r w:rsidRPr="00BC0EFE">
        <w:rPr>
          <w:color w:val="000000"/>
        </w:rPr>
        <w:t xml:space="preserve">FFS in 2008/09, he and his wife adopted improved banana farming and planted 50 banana suckers in their plot. With guidance from their Ward Agricultural Extension Officer (WAEO) and Farmer Facilitator (FF), this farmer and his family expanded </w:t>
      </w:r>
      <w:r>
        <w:rPr>
          <w:color w:val="000000"/>
        </w:rPr>
        <w:t xml:space="preserve">the </w:t>
      </w:r>
      <w:r w:rsidRPr="0054520A">
        <w:rPr>
          <w:color w:val="000000"/>
        </w:rPr>
        <w:t xml:space="preserve">size </w:t>
      </w:r>
      <w:r>
        <w:rPr>
          <w:color w:val="000000"/>
        </w:rPr>
        <w:t xml:space="preserve">of </w:t>
      </w:r>
      <w:r w:rsidRPr="00BC0EFE">
        <w:rPr>
          <w:color w:val="000000"/>
        </w:rPr>
        <w:t xml:space="preserve">their </w:t>
      </w:r>
      <w:r w:rsidRPr="0054520A">
        <w:rPr>
          <w:color w:val="000000"/>
        </w:rPr>
        <w:t>banana plot.</w:t>
      </w:r>
      <w:r w:rsidRPr="00BC0EFE">
        <w:rPr>
          <w:color w:val="000000"/>
        </w:rPr>
        <w:t xml:space="preserve"> Mr Nasib </w:t>
      </w:r>
      <w:r>
        <w:rPr>
          <w:color w:val="000000"/>
        </w:rPr>
        <w:t>is now able to project his family income. For example, he</w:t>
      </w:r>
      <w:r w:rsidRPr="00BC0EFE">
        <w:rPr>
          <w:color w:val="000000"/>
        </w:rPr>
        <w:t xml:space="preserve"> is expect</w:t>
      </w:r>
      <w:r>
        <w:rPr>
          <w:color w:val="000000"/>
        </w:rPr>
        <w:t>ing to earn about TZS 2 million</w:t>
      </w:r>
      <w:r w:rsidRPr="00BC0EFE">
        <w:rPr>
          <w:color w:val="000000"/>
        </w:rPr>
        <w:t xml:space="preserve"> from selling banana bunches and suckers between January and December 2011.</w:t>
      </w:r>
      <w:r w:rsidRPr="0054520A">
        <w:rPr>
          <w:color w:val="000000"/>
        </w:rPr>
        <w:t xml:space="preserve"> </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 xml:space="preserve">Regarding technical capacity building, the focus was mainly on training PFGs on adoption of improved farming practices both in crop and livestock production. Ward Agricultural Extension Officers and Farmer Facilitators with backstopping from District Training Coordinators provided </w:t>
      </w:r>
      <w:r w:rsidRPr="00BC0EFE">
        <w:rPr>
          <w:color w:val="000000"/>
        </w:rPr>
        <w:lastRenderedPageBreak/>
        <w:t xml:space="preserve">regular training to 11,150 PFGs in the project area. </w:t>
      </w:r>
      <w:r>
        <w:rPr>
          <w:color w:val="000000"/>
        </w:rPr>
        <w:t xml:space="preserve">Available </w:t>
      </w:r>
      <w:r w:rsidRPr="00BC0EFE">
        <w:rPr>
          <w:color w:val="000000"/>
        </w:rPr>
        <w:t xml:space="preserve">data </w:t>
      </w:r>
      <w:r>
        <w:rPr>
          <w:color w:val="000000"/>
        </w:rPr>
        <w:t>reveals that regular t</w:t>
      </w:r>
      <w:r w:rsidRPr="00BC0EFE">
        <w:rPr>
          <w:color w:val="000000"/>
        </w:rPr>
        <w:t>raining</w:t>
      </w:r>
      <w:r>
        <w:rPr>
          <w:color w:val="000000"/>
        </w:rPr>
        <w:t xml:space="preserve"> has resulted in a significant increase in</w:t>
      </w:r>
      <w:r w:rsidRPr="00BC0EFE">
        <w:rPr>
          <w:color w:val="000000"/>
        </w:rPr>
        <w:t xml:space="preserve"> maize, paddy and cotton productivity among farmers who adopted all improved farming practices. </w:t>
      </w:r>
      <w:r>
        <w:rPr>
          <w:color w:val="000000"/>
        </w:rPr>
        <w:t>Most farmers who have been interviewed, indicate that t</w:t>
      </w:r>
      <w:r w:rsidRPr="00BC0EFE">
        <w:rPr>
          <w:color w:val="000000"/>
        </w:rPr>
        <w:t xml:space="preserve">raining is a major </w:t>
      </w:r>
      <w:r>
        <w:rPr>
          <w:color w:val="000000"/>
        </w:rPr>
        <w:t>factor</w:t>
      </w:r>
      <w:r w:rsidRPr="00BC0EFE">
        <w:rPr>
          <w:color w:val="000000"/>
        </w:rPr>
        <w:t xml:space="preserve"> behind observed changes in crop productivity as indicated hereunder;</w:t>
      </w:r>
    </w:p>
    <w:p w:rsidR="004B39F9" w:rsidRPr="00BC0EFE" w:rsidRDefault="004B39F9" w:rsidP="004B39F9">
      <w:pPr>
        <w:spacing w:line="276" w:lineRule="auto"/>
        <w:jc w:val="both"/>
        <w:rPr>
          <w:b/>
          <w:i/>
          <w:color w:val="000000"/>
        </w:rPr>
      </w:pPr>
      <w:r w:rsidRPr="00BC0EFE">
        <w:rPr>
          <w:b/>
          <w:i/>
          <w:color w:val="000000"/>
        </w:rPr>
        <w:t>Maize productivity</w:t>
      </w:r>
    </w:p>
    <w:p w:rsidR="004B39F9" w:rsidRPr="00BC0EFE" w:rsidRDefault="004B39F9" w:rsidP="004B39F9">
      <w:pPr>
        <w:pStyle w:val="BodyText"/>
        <w:rPr>
          <w:rFonts w:ascii="Times New Roman" w:hAnsi="Times New Roman"/>
          <w:color w:val="000000"/>
          <w:sz w:val="24"/>
        </w:rPr>
      </w:pPr>
    </w:p>
    <w:p w:rsidR="004B39F9" w:rsidRDefault="004B39F9" w:rsidP="004B39F9">
      <w:pPr>
        <w:spacing w:line="276" w:lineRule="auto"/>
        <w:jc w:val="both"/>
        <w:rPr>
          <w:color w:val="000000"/>
        </w:rPr>
      </w:pPr>
      <w:r w:rsidRPr="00BC0EFE">
        <w:rPr>
          <w:color w:val="000000"/>
        </w:rPr>
        <w:t>Maize productivity among farmers who adopted all improved farming practices has increased more than four times to an average of 4.2 tons per hectare. As a result, these farmers have been able to produce maize to meet their household food requirements and surplus for sale. Households are now food secure contrary to the situation before the project.</w:t>
      </w:r>
    </w:p>
    <w:p w:rsidR="004B39F9" w:rsidRPr="00BC0EFE" w:rsidRDefault="004B39F9" w:rsidP="004B39F9">
      <w:pPr>
        <w:spacing w:line="276" w:lineRule="auto"/>
        <w:jc w:val="both"/>
        <w:rPr>
          <w:color w:val="000000"/>
        </w:rPr>
      </w:pPr>
    </w:p>
    <w:p w:rsidR="004B39F9" w:rsidRDefault="004B39F9" w:rsidP="004B39F9">
      <w:pPr>
        <w:spacing w:line="276" w:lineRule="auto"/>
        <w:jc w:val="both"/>
        <w:rPr>
          <w:b/>
          <w:color w:val="000000"/>
        </w:rPr>
      </w:pPr>
      <w:r w:rsidRPr="00986477">
        <w:rPr>
          <w:b/>
          <w:color w:val="000000"/>
        </w:rPr>
        <w:t>A maize plot established by Azimio PFG</w:t>
      </w:r>
    </w:p>
    <w:p w:rsidR="004B39F9" w:rsidRPr="00986477" w:rsidRDefault="004B39F9" w:rsidP="004B39F9">
      <w:pPr>
        <w:spacing w:line="276" w:lineRule="auto"/>
        <w:jc w:val="both"/>
        <w:rPr>
          <w:b/>
          <w:color w:val="000000"/>
        </w:rPr>
      </w:pPr>
    </w:p>
    <w:p w:rsidR="004B39F9" w:rsidRDefault="00B71682" w:rsidP="004B39F9">
      <w:pPr>
        <w:spacing w:line="276" w:lineRule="auto"/>
        <w:jc w:val="both"/>
        <w:rPr>
          <w:color w:val="000000"/>
        </w:rPr>
      </w:pPr>
      <w:r>
        <w:rPr>
          <w:noProof/>
          <w:color w:val="000000"/>
        </w:rPr>
        <w:drawing>
          <wp:inline distT="0" distB="0" distL="0" distR="0">
            <wp:extent cx="6105525" cy="4591050"/>
            <wp:effectExtent l="19050" t="0" r="9525" b="0"/>
            <wp:docPr id="2" name="Picture 2" descr="Warehouse Israel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ehouse Israel 233"/>
                    <pic:cNvPicPr>
                      <a:picLocks noChangeAspect="1" noChangeArrowheads="1"/>
                    </pic:cNvPicPr>
                  </pic:nvPicPr>
                  <pic:blipFill>
                    <a:blip r:embed="rId12" cstate="print"/>
                    <a:srcRect/>
                    <a:stretch>
                      <a:fillRect/>
                    </a:stretch>
                  </pic:blipFill>
                  <pic:spPr bwMode="auto">
                    <a:xfrm>
                      <a:off x="0" y="0"/>
                      <a:ext cx="6105525" cy="4591050"/>
                    </a:xfrm>
                    <a:prstGeom prst="rect">
                      <a:avLst/>
                    </a:prstGeom>
                    <a:noFill/>
                    <a:ln w="9525">
                      <a:noFill/>
                      <a:miter lim="800000"/>
                      <a:headEnd/>
                      <a:tailEnd/>
                    </a:ln>
                  </pic:spPr>
                </pic:pic>
              </a:graphicData>
            </a:graphic>
          </wp:inline>
        </w:drawing>
      </w:r>
    </w:p>
    <w:p w:rsidR="004B39F9" w:rsidRDefault="004B39F9" w:rsidP="004B39F9">
      <w:pPr>
        <w:spacing w:line="276" w:lineRule="auto"/>
        <w:jc w:val="both"/>
        <w:rPr>
          <w:b/>
          <w:i/>
          <w:color w:val="000000"/>
        </w:rPr>
      </w:pPr>
    </w:p>
    <w:p w:rsidR="004B39F9" w:rsidRDefault="004B39F9" w:rsidP="004B39F9">
      <w:pPr>
        <w:spacing w:line="276" w:lineRule="auto"/>
        <w:jc w:val="both"/>
        <w:rPr>
          <w:i/>
          <w:color w:val="000000"/>
        </w:rPr>
      </w:pPr>
      <w:r w:rsidRPr="006F7357">
        <w:rPr>
          <w:b/>
          <w:i/>
          <w:color w:val="000000"/>
        </w:rPr>
        <w:t>Figure 1</w:t>
      </w:r>
      <w:r>
        <w:rPr>
          <w:i/>
          <w:color w:val="000000"/>
        </w:rPr>
        <w:t xml:space="preserve">. </w:t>
      </w:r>
      <w:r w:rsidRPr="0077625B">
        <w:rPr>
          <w:i/>
          <w:color w:val="000000"/>
        </w:rPr>
        <w:t xml:space="preserve">This is a maize plot used by </w:t>
      </w:r>
      <w:r>
        <w:rPr>
          <w:i/>
          <w:color w:val="000000"/>
        </w:rPr>
        <w:t xml:space="preserve">Azimio </w:t>
      </w:r>
      <w:r w:rsidRPr="0077625B">
        <w:rPr>
          <w:i/>
          <w:color w:val="000000"/>
        </w:rPr>
        <w:t>PFG members in Mwashata village</w:t>
      </w:r>
      <w:r>
        <w:rPr>
          <w:i/>
          <w:color w:val="000000"/>
        </w:rPr>
        <w:t xml:space="preserve"> in</w:t>
      </w:r>
      <w:r w:rsidRPr="0077625B">
        <w:rPr>
          <w:i/>
          <w:color w:val="000000"/>
        </w:rPr>
        <w:t xml:space="preserve"> Meatu district to learn </w:t>
      </w:r>
      <w:r>
        <w:rPr>
          <w:i/>
          <w:color w:val="000000"/>
        </w:rPr>
        <w:t>how</w:t>
      </w:r>
      <w:r w:rsidRPr="0077625B">
        <w:rPr>
          <w:i/>
          <w:color w:val="000000"/>
        </w:rPr>
        <w:t xml:space="preserve"> Farmer Field School (FFS) can be a learning ground for improving maize product</w:t>
      </w:r>
      <w:r>
        <w:rPr>
          <w:i/>
          <w:color w:val="000000"/>
        </w:rPr>
        <w:t>iv</w:t>
      </w:r>
      <w:r w:rsidRPr="0077625B">
        <w:rPr>
          <w:i/>
          <w:color w:val="000000"/>
        </w:rPr>
        <w:t>ity.</w:t>
      </w:r>
      <w:r>
        <w:rPr>
          <w:i/>
          <w:color w:val="000000"/>
        </w:rPr>
        <w:t xml:space="preserve"> There are several similar plots established by PFGs in Meatu district.</w:t>
      </w:r>
    </w:p>
    <w:p w:rsidR="004B39F9" w:rsidRDefault="004B39F9" w:rsidP="004B39F9">
      <w:pPr>
        <w:spacing w:line="276" w:lineRule="auto"/>
        <w:jc w:val="both"/>
        <w:rPr>
          <w:color w:val="000000"/>
        </w:rPr>
      </w:pPr>
    </w:p>
    <w:p w:rsidR="004B39F9" w:rsidRDefault="004B39F9" w:rsidP="004B39F9">
      <w:pPr>
        <w:spacing w:line="276" w:lineRule="auto"/>
        <w:jc w:val="both"/>
        <w:rPr>
          <w:color w:val="000000"/>
        </w:rPr>
      </w:pPr>
    </w:p>
    <w:p w:rsidR="004B39F9" w:rsidRDefault="004B39F9" w:rsidP="004B39F9">
      <w:pPr>
        <w:spacing w:line="276" w:lineRule="auto"/>
        <w:jc w:val="both"/>
        <w:rPr>
          <w:color w:val="000000"/>
        </w:rPr>
      </w:pPr>
    </w:p>
    <w:p w:rsidR="004B39F9"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p>
    <w:p w:rsidR="004B39F9" w:rsidRPr="00BC0EFE" w:rsidRDefault="004B39F9" w:rsidP="004B39F9">
      <w:pPr>
        <w:spacing w:line="276" w:lineRule="auto"/>
        <w:rPr>
          <w:b/>
          <w:i/>
          <w:color w:val="000000"/>
        </w:rPr>
      </w:pPr>
      <w:r w:rsidRPr="00BC0EFE">
        <w:rPr>
          <w:b/>
          <w:i/>
          <w:color w:val="000000"/>
        </w:rPr>
        <w:t>Productivity of paddy</w:t>
      </w:r>
    </w:p>
    <w:p w:rsidR="004B39F9" w:rsidRPr="00BC0EFE" w:rsidRDefault="004B39F9" w:rsidP="004B39F9">
      <w:pPr>
        <w:pStyle w:val="BodyText"/>
        <w:rPr>
          <w:rFonts w:ascii="Times New Roman" w:hAnsi="Times New Roman"/>
          <w:color w:val="000000"/>
          <w:sz w:val="24"/>
        </w:rPr>
      </w:pPr>
    </w:p>
    <w:p w:rsidR="004B39F9" w:rsidRPr="00BC0EFE" w:rsidRDefault="004B39F9" w:rsidP="004B39F9">
      <w:pPr>
        <w:pStyle w:val="BodyText"/>
        <w:spacing w:line="276" w:lineRule="auto"/>
        <w:rPr>
          <w:rFonts w:ascii="Times New Roman" w:hAnsi="Times New Roman"/>
          <w:color w:val="000000"/>
          <w:sz w:val="24"/>
        </w:rPr>
      </w:pPr>
      <w:r>
        <w:rPr>
          <w:rFonts w:ascii="Times New Roman" w:hAnsi="Times New Roman"/>
          <w:color w:val="000000"/>
          <w:sz w:val="24"/>
        </w:rPr>
        <w:t>D</w:t>
      </w:r>
      <w:r w:rsidRPr="00BC0EFE">
        <w:rPr>
          <w:rFonts w:ascii="Times New Roman" w:hAnsi="Times New Roman"/>
          <w:color w:val="000000"/>
          <w:sz w:val="24"/>
        </w:rPr>
        <w:t xml:space="preserve">ata from districts </w:t>
      </w:r>
      <w:r>
        <w:rPr>
          <w:rFonts w:ascii="Times New Roman" w:hAnsi="Times New Roman"/>
          <w:color w:val="000000"/>
          <w:sz w:val="24"/>
        </w:rPr>
        <w:t>reveals</w:t>
      </w:r>
      <w:r w:rsidRPr="00BC0EFE">
        <w:rPr>
          <w:rFonts w:ascii="Times New Roman" w:hAnsi="Times New Roman"/>
          <w:color w:val="000000"/>
          <w:sz w:val="24"/>
        </w:rPr>
        <w:t xml:space="preserve"> that productivity of paddy for PFG members who adopted all improved farming practices increased more than two and half times in comparison with </w:t>
      </w:r>
      <w:r>
        <w:rPr>
          <w:rFonts w:ascii="Times New Roman" w:hAnsi="Times New Roman"/>
          <w:color w:val="000000"/>
          <w:sz w:val="24"/>
        </w:rPr>
        <w:t xml:space="preserve">the </w:t>
      </w:r>
      <w:r w:rsidRPr="00BC0EFE">
        <w:rPr>
          <w:rFonts w:ascii="Times New Roman" w:hAnsi="Times New Roman"/>
          <w:color w:val="000000"/>
          <w:sz w:val="24"/>
        </w:rPr>
        <w:t>“before and after project” scenario. Paddy yields improved from an average of 0.99 tonnes to 3.2 tons per hectare among districts producing paddy in the project area. Improvement in paddy yield in these districts resulted from adoption of proper spacing, water management and improved seed bed preparation.</w:t>
      </w:r>
    </w:p>
    <w:p w:rsidR="004B39F9" w:rsidRPr="00BC0EFE" w:rsidRDefault="004B39F9" w:rsidP="004B39F9">
      <w:pPr>
        <w:rPr>
          <w:color w:val="000000"/>
        </w:rPr>
      </w:pPr>
    </w:p>
    <w:p w:rsidR="004B39F9" w:rsidRPr="00BC0EFE" w:rsidRDefault="004B39F9" w:rsidP="004B39F9">
      <w:pPr>
        <w:spacing w:line="276" w:lineRule="auto"/>
        <w:rPr>
          <w:b/>
          <w:i/>
          <w:color w:val="000000"/>
        </w:rPr>
      </w:pPr>
      <w:r w:rsidRPr="00BC0EFE">
        <w:rPr>
          <w:b/>
          <w:i/>
          <w:color w:val="000000"/>
        </w:rPr>
        <w:t>Cotton productivity</w:t>
      </w:r>
    </w:p>
    <w:p w:rsidR="004B39F9" w:rsidRPr="00BC0EFE" w:rsidRDefault="004B39F9" w:rsidP="004B39F9">
      <w:pPr>
        <w:pStyle w:val="BodyText"/>
        <w:spacing w:line="276" w:lineRule="auto"/>
        <w:rPr>
          <w:rFonts w:ascii="Times New Roman" w:hAnsi="Times New Roman"/>
          <w:color w:val="000000"/>
          <w:sz w:val="24"/>
        </w:rPr>
      </w:pPr>
    </w:p>
    <w:p w:rsidR="004B39F9" w:rsidRPr="00BC0EFE" w:rsidRDefault="004B39F9" w:rsidP="004B39F9">
      <w:pPr>
        <w:pStyle w:val="BodyText"/>
        <w:spacing w:line="276" w:lineRule="auto"/>
        <w:rPr>
          <w:rFonts w:ascii="Times New Roman" w:hAnsi="Times New Roman"/>
          <w:i/>
          <w:color w:val="000000"/>
          <w:sz w:val="24"/>
        </w:rPr>
      </w:pPr>
      <w:r w:rsidRPr="00BC0EFE">
        <w:rPr>
          <w:rFonts w:ascii="Times New Roman" w:hAnsi="Times New Roman"/>
          <w:color w:val="000000"/>
          <w:sz w:val="24"/>
        </w:rPr>
        <w:t xml:space="preserve">Information derived from the field revealed that the majority of PFG members who observed all improved cotton farming techniques recorded increased cotton productivity more than two times in major cotton producing areas. For example, in some districts, cotton productivity increased from 0.5 to 2 tons per hectare while in other major cotton growing districts the increase was from 0.9 to 3 tons per hectare as compared to the baseline data which range from 0.54 tonnes per hectre to 1.23 tonnes per hectare. </w:t>
      </w:r>
      <w:r w:rsidRPr="00BC0EFE">
        <w:rPr>
          <w:rFonts w:ascii="Times New Roman" w:hAnsi="Times New Roman"/>
          <w:i/>
          <w:color w:val="000000"/>
          <w:sz w:val="24"/>
        </w:rPr>
        <w:t>(DASIP Baseline Study Report 2008).</w:t>
      </w:r>
    </w:p>
    <w:p w:rsidR="004B39F9" w:rsidRDefault="004B39F9" w:rsidP="004B39F9">
      <w:pPr>
        <w:spacing w:line="276" w:lineRule="auto"/>
        <w:jc w:val="both"/>
        <w:rPr>
          <w:color w:val="000000"/>
        </w:rPr>
      </w:pPr>
    </w:p>
    <w:p w:rsidR="004B39F9" w:rsidRDefault="00B71682" w:rsidP="004B39F9">
      <w:pPr>
        <w:spacing w:line="276" w:lineRule="auto"/>
        <w:jc w:val="both"/>
        <w:rPr>
          <w:color w:val="000000"/>
        </w:rPr>
      </w:pPr>
      <w:r>
        <w:rPr>
          <w:noProof/>
          <w:color w:val="000000"/>
        </w:rPr>
        <w:lastRenderedPageBreak/>
        <w:drawing>
          <wp:inline distT="0" distB="0" distL="0" distR="0">
            <wp:extent cx="6096000" cy="4181475"/>
            <wp:effectExtent l="19050" t="0" r="0" b="0"/>
            <wp:docPr id="3" name="Picture 3" descr="Warehouse Israel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ehouse Israel 243"/>
                    <pic:cNvPicPr>
                      <a:picLocks noChangeAspect="1" noChangeArrowheads="1"/>
                    </pic:cNvPicPr>
                  </pic:nvPicPr>
                  <pic:blipFill>
                    <a:blip r:embed="rId13" cstate="print"/>
                    <a:srcRect/>
                    <a:stretch>
                      <a:fillRect/>
                    </a:stretch>
                  </pic:blipFill>
                  <pic:spPr bwMode="auto">
                    <a:xfrm>
                      <a:off x="0" y="0"/>
                      <a:ext cx="6096000" cy="4181475"/>
                    </a:xfrm>
                    <a:prstGeom prst="rect">
                      <a:avLst/>
                    </a:prstGeom>
                    <a:noFill/>
                    <a:ln w="9525">
                      <a:noFill/>
                      <a:miter lim="800000"/>
                      <a:headEnd/>
                      <a:tailEnd/>
                    </a:ln>
                  </pic:spPr>
                </pic:pic>
              </a:graphicData>
            </a:graphic>
          </wp:inline>
        </w:drawing>
      </w:r>
    </w:p>
    <w:p w:rsidR="004B39F9" w:rsidRDefault="004B39F9" w:rsidP="004B39F9">
      <w:pPr>
        <w:spacing w:line="276" w:lineRule="auto"/>
        <w:jc w:val="both"/>
        <w:rPr>
          <w:color w:val="000000"/>
        </w:rPr>
      </w:pPr>
      <w:r w:rsidRPr="006F7357">
        <w:rPr>
          <w:b/>
          <w:i/>
          <w:color w:val="000000"/>
        </w:rPr>
        <w:t>Figure 2.</w:t>
      </w:r>
      <w:r>
        <w:rPr>
          <w:i/>
          <w:color w:val="000000"/>
        </w:rPr>
        <w:t xml:space="preserve"> The</w:t>
      </w:r>
      <w:r w:rsidRPr="004C4092">
        <w:rPr>
          <w:i/>
          <w:color w:val="000000"/>
        </w:rPr>
        <w:t xml:space="preserve"> district Training Coordinator in Meatu district, Mr. Mwijarubi Nyasebwa, </w:t>
      </w:r>
      <w:r>
        <w:rPr>
          <w:i/>
          <w:color w:val="000000"/>
        </w:rPr>
        <w:t>advising Mkombozi</w:t>
      </w:r>
      <w:r w:rsidRPr="004C4092">
        <w:rPr>
          <w:i/>
          <w:color w:val="000000"/>
        </w:rPr>
        <w:t xml:space="preserve"> PFG member</w:t>
      </w:r>
      <w:r>
        <w:rPr>
          <w:i/>
          <w:color w:val="000000"/>
        </w:rPr>
        <w:t xml:space="preserve"> in</w:t>
      </w:r>
      <w:r w:rsidRPr="004C4092">
        <w:rPr>
          <w:i/>
          <w:color w:val="000000"/>
        </w:rPr>
        <w:t xml:space="preserve"> Mwashata village on improved cotton production. The farmer adopted this innovation after attending Farmer Field School (FFS) training through DASIP support.</w:t>
      </w:r>
    </w:p>
    <w:p w:rsidR="004B39F9" w:rsidRPr="00BC0EFE" w:rsidRDefault="004B39F9" w:rsidP="004B39F9">
      <w:pPr>
        <w:spacing w:line="276" w:lineRule="auto"/>
        <w:jc w:val="both"/>
        <w:rPr>
          <w:color w:val="000000"/>
        </w:rPr>
      </w:pPr>
      <w:r w:rsidRPr="00BC0EFE">
        <w:rPr>
          <w:color w:val="000000"/>
        </w:rPr>
        <w:t>Two diagnostic studies will be carrie</w:t>
      </w:r>
      <w:r>
        <w:rPr>
          <w:color w:val="000000"/>
        </w:rPr>
        <w:t>d out in the third</w:t>
      </w:r>
      <w:r w:rsidRPr="00BC0EFE">
        <w:rPr>
          <w:color w:val="000000"/>
        </w:rPr>
        <w:t xml:space="preserve"> quarter</w:t>
      </w:r>
      <w:r>
        <w:rPr>
          <w:color w:val="000000"/>
        </w:rPr>
        <w:t xml:space="preserve"> of year 2011/12 </w:t>
      </w:r>
      <w:r w:rsidRPr="00BC0EFE">
        <w:rPr>
          <w:color w:val="000000"/>
        </w:rPr>
        <w:t>in the higher rainfall agro-ecological zone (the banana-coffee cropping system) and in the lower rainfall agro-ecological zone (cereal-cotton cropping systems). The study will gauge the impact of the project interventions and compliment existing data.</w:t>
      </w:r>
    </w:p>
    <w:p w:rsidR="004B39F9" w:rsidRDefault="004B39F9" w:rsidP="004B39F9">
      <w:pPr>
        <w:spacing w:line="276" w:lineRule="auto"/>
        <w:jc w:val="both"/>
        <w:rPr>
          <w:b/>
        </w:rPr>
      </w:pPr>
    </w:p>
    <w:p w:rsidR="004B39F9" w:rsidRDefault="004B39F9" w:rsidP="004B39F9">
      <w:pPr>
        <w:spacing w:line="276" w:lineRule="auto"/>
        <w:jc w:val="both"/>
        <w:rPr>
          <w:b/>
        </w:rPr>
      </w:pPr>
      <w:r w:rsidRPr="0007303D">
        <w:rPr>
          <w:b/>
        </w:rPr>
        <w:t>Power tillers</w:t>
      </w:r>
    </w:p>
    <w:p w:rsidR="004B39F9" w:rsidRPr="0007303D" w:rsidRDefault="004B39F9" w:rsidP="004B39F9">
      <w:pPr>
        <w:spacing w:line="276" w:lineRule="auto"/>
        <w:jc w:val="both"/>
        <w:rPr>
          <w:b/>
        </w:rPr>
      </w:pPr>
    </w:p>
    <w:p w:rsidR="004B39F9" w:rsidRPr="0007303D" w:rsidRDefault="004B39F9" w:rsidP="004B39F9">
      <w:pPr>
        <w:spacing w:line="276" w:lineRule="auto"/>
        <w:jc w:val="both"/>
      </w:pPr>
      <w:r w:rsidRPr="0007303D">
        <w:t xml:space="preserve">In order to </w:t>
      </w:r>
      <w:r>
        <w:t>boost</w:t>
      </w:r>
      <w:r w:rsidRPr="0007303D">
        <w:t xml:space="preserve"> crop production, the project procured and distributed 300 power tillers to 300 farmer groups in year 2010/11</w:t>
      </w:r>
      <w:r>
        <w:t>. The power tillers are intended to</w:t>
      </w:r>
      <w:r w:rsidRPr="0007303D">
        <w:t xml:space="preserve"> enable farmers in the project area expand their plots. </w:t>
      </w:r>
      <w:r>
        <w:t xml:space="preserve">Farm </w:t>
      </w:r>
      <w:r w:rsidRPr="0007303D">
        <w:t xml:space="preserve">operations, </w:t>
      </w:r>
      <w:r>
        <w:t>currently done by power tillers include;</w:t>
      </w:r>
      <w:r w:rsidRPr="0007303D">
        <w:t xml:space="preserve"> tilling, </w:t>
      </w:r>
      <w:r>
        <w:t xml:space="preserve">puddling, </w:t>
      </w:r>
      <w:r w:rsidRPr="0007303D">
        <w:t>leveling</w:t>
      </w:r>
      <w:r>
        <w:t xml:space="preserve"> and</w:t>
      </w:r>
      <w:r w:rsidRPr="0007303D">
        <w:t xml:space="preserve"> transporting farm produces from villages to markets. </w:t>
      </w:r>
      <w:r>
        <w:t>Some</w:t>
      </w:r>
      <w:r w:rsidRPr="0007303D">
        <w:t xml:space="preserve"> PFGs have started to use their power tillers </w:t>
      </w:r>
      <w:r>
        <w:t>to perform other operations</w:t>
      </w:r>
      <w:r w:rsidRPr="0007303D">
        <w:t xml:space="preserve"> such as hulling </w:t>
      </w:r>
      <w:r>
        <w:t>(</w:t>
      </w:r>
      <w:r w:rsidRPr="0007303D">
        <w:t>in Tarime district</w:t>
      </w:r>
      <w:r>
        <w:t>)</w:t>
      </w:r>
      <w:r w:rsidRPr="0007303D">
        <w:t xml:space="preserve"> and water pumping in Magu </w:t>
      </w:r>
      <w:r>
        <w:t>and Ngara districts</w:t>
      </w:r>
      <w:r w:rsidRPr="0007303D">
        <w:t>.</w:t>
      </w:r>
    </w:p>
    <w:p w:rsidR="004B39F9" w:rsidRPr="0007303D" w:rsidRDefault="004B39F9" w:rsidP="004B39F9">
      <w:pPr>
        <w:spacing w:line="276" w:lineRule="auto"/>
        <w:jc w:val="both"/>
      </w:pPr>
    </w:p>
    <w:p w:rsidR="004B39F9" w:rsidRDefault="004B39F9" w:rsidP="004B39F9">
      <w:pPr>
        <w:spacing w:line="276" w:lineRule="auto"/>
        <w:jc w:val="both"/>
      </w:pPr>
      <w:r w:rsidRPr="0007303D">
        <w:t xml:space="preserve">For technical, financial and institutional sustainability of these power tillers, some measures have been put in place. For instance, for technical sustainability, the project supported </w:t>
      </w:r>
      <w:r>
        <w:t>a two week</w:t>
      </w:r>
      <w:r w:rsidRPr="0007303D">
        <w:t xml:space="preserve"> </w:t>
      </w:r>
      <w:r w:rsidRPr="0007303D">
        <w:lastRenderedPageBreak/>
        <w:t xml:space="preserve">training for 35 Agro mechanization officers from 27 district councils at KATC, Moshi in year 2010/11. After completing their course, the officers trained all power tiller operators on operation and maintenance of the power tillers in their respective districts. </w:t>
      </w:r>
      <w:r>
        <w:t>District mechanization technicians are now providing technical backstopping which have enabled PFGs to manage their power tillers properly.</w:t>
      </w:r>
    </w:p>
    <w:p w:rsidR="004B39F9" w:rsidRDefault="004B39F9" w:rsidP="004B39F9">
      <w:pPr>
        <w:spacing w:line="276" w:lineRule="auto"/>
        <w:jc w:val="both"/>
      </w:pPr>
    </w:p>
    <w:p w:rsidR="004B39F9" w:rsidRDefault="004B39F9" w:rsidP="004B39F9">
      <w:pPr>
        <w:spacing w:line="276" w:lineRule="auto"/>
        <w:jc w:val="both"/>
      </w:pPr>
      <w:r>
        <w:t>Follow-up</w:t>
      </w:r>
      <w:r w:rsidRPr="0007303D">
        <w:t xml:space="preserve"> trainings to 19 Agro mechanization officers and 96 power tiller operators were provided by suppliers of power tillers (Farm Equip Tanzania Limited and Noble Motors) </w:t>
      </w:r>
      <w:r>
        <w:t>during this financial year</w:t>
      </w:r>
      <w:r w:rsidRPr="0007303D">
        <w:t xml:space="preserve">. During </w:t>
      </w:r>
      <w:r>
        <w:t>the</w:t>
      </w:r>
      <w:r w:rsidRPr="0007303D">
        <w:t xml:space="preserve"> training</w:t>
      </w:r>
      <w:r>
        <w:t>,</w:t>
      </w:r>
      <w:r w:rsidRPr="0007303D">
        <w:t xml:space="preserve"> suppliers provided </w:t>
      </w:r>
      <w:r>
        <w:t xml:space="preserve">technical advice and fast wearing spares critical to operation of power tillers. </w:t>
      </w:r>
    </w:p>
    <w:p w:rsidR="004B39F9" w:rsidRDefault="004B39F9" w:rsidP="004B39F9">
      <w:pPr>
        <w:spacing w:line="276" w:lineRule="auto"/>
        <w:jc w:val="both"/>
      </w:pPr>
    </w:p>
    <w:p w:rsidR="004B39F9" w:rsidRPr="0007303D" w:rsidRDefault="004B39F9" w:rsidP="004B39F9">
      <w:pPr>
        <w:spacing w:line="276" w:lineRule="auto"/>
        <w:jc w:val="both"/>
      </w:pPr>
    </w:p>
    <w:p w:rsidR="004B39F9" w:rsidRPr="0007303D" w:rsidRDefault="004B39F9" w:rsidP="004B39F9">
      <w:r w:rsidRPr="0007303D">
        <w:t>The project has registered a number of benefits as a result of using power tillers. Among the benefits are as follows;</w:t>
      </w:r>
    </w:p>
    <w:p w:rsidR="004B39F9" w:rsidRPr="000907EF" w:rsidRDefault="004B39F9" w:rsidP="004B39F9">
      <w:pPr>
        <w:pStyle w:val="NormalWeb"/>
        <w:numPr>
          <w:ilvl w:val="0"/>
          <w:numId w:val="15"/>
        </w:numPr>
        <w:spacing w:line="276" w:lineRule="auto"/>
        <w:jc w:val="both"/>
        <w:rPr>
          <w:highlight w:val="yellow"/>
        </w:rPr>
      </w:pPr>
      <w:r w:rsidRPr="00C87B3D">
        <w:t>Power tillers are more efficient than oxens and use of hand hoes in cultivation. Field reports</w:t>
      </w:r>
      <w:r w:rsidRPr="0007303D">
        <w:t xml:space="preserve"> show that trained power operators are tilling </w:t>
      </w:r>
      <w:r>
        <w:t>up to one hectare</w:t>
      </w:r>
      <w:r w:rsidRPr="0007303D">
        <w:t xml:space="preserve"> per day depending on operator’s skill, soil characteristic</w:t>
      </w:r>
      <w:r>
        <w:t>s</w:t>
      </w:r>
      <w:r w:rsidRPr="0007303D">
        <w:t xml:space="preserve"> and land topography. </w:t>
      </w:r>
      <w:r>
        <w:t>There are i</w:t>
      </w:r>
      <w:r w:rsidRPr="0007303D">
        <w:t>ndication</w:t>
      </w:r>
      <w:r>
        <w:t>s</w:t>
      </w:r>
      <w:r w:rsidRPr="0007303D">
        <w:t xml:space="preserve"> that</w:t>
      </w:r>
      <w:r>
        <w:t>,</w:t>
      </w:r>
      <w:r w:rsidRPr="0007303D">
        <w:t xml:space="preserve"> </w:t>
      </w:r>
      <w:r>
        <w:t>during</w:t>
      </w:r>
      <w:r w:rsidRPr="0007303D">
        <w:t xml:space="preserve"> </w:t>
      </w:r>
      <w:r>
        <w:t xml:space="preserve">the upcoming </w:t>
      </w:r>
      <w:r w:rsidRPr="0007303D">
        <w:t xml:space="preserve">long rain </w:t>
      </w:r>
      <w:r>
        <w:t xml:space="preserve">farming </w:t>
      </w:r>
      <w:r w:rsidRPr="0007303D">
        <w:t>season (January –</w:t>
      </w:r>
      <w:r>
        <w:t xml:space="preserve"> May</w:t>
      </w:r>
      <w:r w:rsidRPr="0007303D">
        <w:t xml:space="preserve">), power tillers </w:t>
      </w:r>
      <w:r>
        <w:t xml:space="preserve">will </w:t>
      </w:r>
      <w:r w:rsidRPr="0007303D">
        <w:t>substantially increase the area under crop cultivation</w:t>
      </w:r>
      <w:r>
        <w:t>.</w:t>
      </w:r>
      <w:r w:rsidRPr="0007303D">
        <w:t xml:space="preserve"> </w:t>
      </w:r>
      <w:r>
        <w:t xml:space="preserve"> One power tiller is expected to</w:t>
      </w:r>
      <w:r w:rsidRPr="0007303D">
        <w:t xml:space="preserve"> cultivat</w:t>
      </w:r>
      <w:r>
        <w:t>e</w:t>
      </w:r>
      <w:r w:rsidRPr="0007303D">
        <w:t xml:space="preserve"> between </w:t>
      </w:r>
      <w:r>
        <w:t xml:space="preserve">50 </w:t>
      </w:r>
      <w:r w:rsidRPr="0007303D">
        <w:t xml:space="preserve">and </w:t>
      </w:r>
      <w:r>
        <w:t>60</w:t>
      </w:r>
      <w:r w:rsidRPr="0007303D">
        <w:t xml:space="preserve"> </w:t>
      </w:r>
      <w:r>
        <w:t>hectares</w:t>
      </w:r>
      <w:r w:rsidRPr="0007303D">
        <w:t xml:space="preserve">. </w:t>
      </w:r>
      <w:r>
        <w:t xml:space="preserve">Districts have been advised to tract performance of every power tiller in their district. This exercise is expected to lead into determination of total area cultivated during the season.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9"/>
        <w:gridCol w:w="4567"/>
      </w:tblGrid>
      <w:tr w:rsidR="004B39F9" w:rsidTr="00C44C8F">
        <w:tc>
          <w:tcPr>
            <w:tcW w:w="4788" w:type="dxa"/>
          </w:tcPr>
          <w:p w:rsidR="004B39F9" w:rsidRPr="000907EF" w:rsidRDefault="00B71682" w:rsidP="00C44C8F">
            <w:pPr>
              <w:pStyle w:val="NormalWeb"/>
              <w:spacing w:line="276" w:lineRule="auto"/>
              <w:jc w:val="both"/>
              <w:rPr>
                <w:highlight w:val="yellow"/>
              </w:rPr>
            </w:pPr>
            <w:r>
              <w:rPr>
                <w:noProof/>
              </w:rPr>
              <w:drawing>
                <wp:inline distT="0" distB="0" distL="0" distR="0">
                  <wp:extent cx="2724150" cy="2828925"/>
                  <wp:effectExtent l="19050" t="0" r="0" b="0"/>
                  <wp:docPr id="4" name="Picture 1" descr="C:\Documents and Settings\User\My Documents\My Pictures\Field Monitoring and Supervision ADB\Field Monitoring and Supervision ADB 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Field Monitoring and Supervision ADB\Field Monitoring and Supervision ADB 184.jpg"/>
                          <pic:cNvPicPr>
                            <a:picLocks noChangeAspect="1" noChangeArrowheads="1"/>
                          </pic:cNvPicPr>
                        </pic:nvPicPr>
                        <pic:blipFill>
                          <a:blip r:embed="rId14" cstate="print"/>
                          <a:srcRect/>
                          <a:stretch>
                            <a:fillRect/>
                          </a:stretch>
                        </pic:blipFill>
                        <pic:spPr bwMode="auto">
                          <a:xfrm>
                            <a:off x="0" y="0"/>
                            <a:ext cx="2724150" cy="2828925"/>
                          </a:xfrm>
                          <a:prstGeom prst="rect">
                            <a:avLst/>
                          </a:prstGeom>
                          <a:noFill/>
                          <a:ln w="9525">
                            <a:noFill/>
                            <a:miter lim="800000"/>
                            <a:headEnd/>
                            <a:tailEnd/>
                          </a:ln>
                        </pic:spPr>
                      </pic:pic>
                    </a:graphicData>
                  </a:graphic>
                </wp:inline>
              </w:drawing>
            </w:r>
          </w:p>
        </w:tc>
        <w:tc>
          <w:tcPr>
            <w:tcW w:w="4680" w:type="dxa"/>
          </w:tcPr>
          <w:p w:rsidR="004B39F9" w:rsidRDefault="00B71682" w:rsidP="00C44C8F">
            <w:pPr>
              <w:pStyle w:val="NormalWeb"/>
              <w:spacing w:line="276" w:lineRule="auto"/>
              <w:jc w:val="both"/>
            </w:pPr>
            <w:r>
              <w:rPr>
                <w:noProof/>
              </w:rPr>
              <w:drawing>
                <wp:inline distT="0" distB="0" distL="0" distR="0">
                  <wp:extent cx="2686050" cy="2790825"/>
                  <wp:effectExtent l="19050" t="0" r="0" b="0"/>
                  <wp:docPr id="5" name="Picture 5" descr="C:\Users\Dasip20\Desktop\PICHA DASIP\SDC1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sip20\Desktop\PICHA DASIP\SDC11546.JPG"/>
                          <pic:cNvPicPr>
                            <a:picLocks noChangeAspect="1" noChangeArrowheads="1"/>
                          </pic:cNvPicPr>
                        </pic:nvPicPr>
                        <pic:blipFill>
                          <a:blip r:embed="rId15" cstate="print"/>
                          <a:srcRect/>
                          <a:stretch>
                            <a:fillRect/>
                          </a:stretch>
                        </pic:blipFill>
                        <pic:spPr bwMode="auto">
                          <a:xfrm>
                            <a:off x="0" y="0"/>
                            <a:ext cx="2686050" cy="2790825"/>
                          </a:xfrm>
                          <a:prstGeom prst="rect">
                            <a:avLst/>
                          </a:prstGeom>
                          <a:noFill/>
                          <a:ln w="9525">
                            <a:noFill/>
                            <a:miter lim="800000"/>
                            <a:headEnd/>
                            <a:tailEnd/>
                          </a:ln>
                        </pic:spPr>
                      </pic:pic>
                    </a:graphicData>
                  </a:graphic>
                </wp:inline>
              </w:drawing>
            </w:r>
          </w:p>
        </w:tc>
      </w:tr>
    </w:tbl>
    <w:p w:rsidR="004B39F9" w:rsidRPr="0007303D" w:rsidRDefault="004B39F9" w:rsidP="004B39F9">
      <w:pPr>
        <w:pStyle w:val="NormalWeb"/>
        <w:spacing w:line="276" w:lineRule="auto"/>
        <w:ind w:left="270"/>
        <w:jc w:val="both"/>
      </w:pPr>
      <w:r>
        <w:rPr>
          <w:b/>
          <w:i/>
          <w:color w:val="000000"/>
        </w:rPr>
        <w:lastRenderedPageBreak/>
        <w:t>Figure 3</w:t>
      </w:r>
      <w:r w:rsidRPr="006F7357">
        <w:rPr>
          <w:b/>
          <w:i/>
          <w:color w:val="000000"/>
        </w:rPr>
        <w:t>.</w:t>
      </w:r>
      <w:r>
        <w:rPr>
          <w:i/>
          <w:color w:val="000000"/>
        </w:rPr>
        <w:t xml:space="preserve"> </w:t>
      </w:r>
      <w:r>
        <w:rPr>
          <w:i/>
        </w:rPr>
        <w:t>Trained power tiller operators in Kwimba and Shinyanga Rural district show how to use power tillers in performing different farm operations. In this picture, the operators are tilling (left) and puddling (right) theirs farms.</w:t>
      </w:r>
    </w:p>
    <w:p w:rsidR="004B39F9" w:rsidRPr="0007303D" w:rsidRDefault="004B39F9" w:rsidP="004B39F9">
      <w:pPr>
        <w:pStyle w:val="NormalWeb"/>
        <w:numPr>
          <w:ilvl w:val="0"/>
          <w:numId w:val="14"/>
        </w:numPr>
        <w:spacing w:line="276" w:lineRule="auto"/>
        <w:jc w:val="both"/>
      </w:pPr>
      <w:r>
        <w:t>S</w:t>
      </w:r>
      <w:r w:rsidRPr="0007303D">
        <w:t xml:space="preserve">ome PFGs </w:t>
      </w:r>
      <w:r>
        <w:t xml:space="preserve">are recouping their investments very fast, because some powertillers </w:t>
      </w:r>
      <w:r w:rsidRPr="0007303D">
        <w:t>have already generated over 25% of the buying cost in the first year of operation. Due to multipurpose use of power tillers, a number of groups are using them in water pumping in Magu district and hulling in Tarime.</w:t>
      </w:r>
    </w:p>
    <w:p w:rsidR="004B39F9" w:rsidRPr="0007303D" w:rsidRDefault="004B39F9" w:rsidP="004B39F9">
      <w:pPr>
        <w:pStyle w:val="NormalWeb"/>
        <w:numPr>
          <w:ilvl w:val="0"/>
          <w:numId w:val="14"/>
        </w:numPr>
        <w:spacing w:line="276" w:lineRule="auto"/>
        <w:jc w:val="both"/>
      </w:pPr>
      <w:r w:rsidRPr="0007303D">
        <w:t xml:space="preserve">Introduction of power tillers has enabled farmers to transport crop produces from production centers to markets where they </w:t>
      </w:r>
      <w:r>
        <w:t xml:space="preserve">can </w:t>
      </w:r>
      <w:r w:rsidRPr="0007303D">
        <w:t>earn higher prices.</w:t>
      </w:r>
    </w:p>
    <w:p w:rsidR="004B39F9" w:rsidRPr="0007303D" w:rsidRDefault="004B39F9" w:rsidP="004B39F9">
      <w:pPr>
        <w:pStyle w:val="NormalWeb"/>
        <w:numPr>
          <w:ilvl w:val="0"/>
          <w:numId w:val="14"/>
        </w:numPr>
        <w:spacing w:line="276" w:lineRule="auto"/>
        <w:jc w:val="both"/>
      </w:pPr>
      <w:r w:rsidRPr="0007303D">
        <w:t>The power tillers are gradually replacing the animal power in some districts</w:t>
      </w:r>
      <w:r>
        <w:t xml:space="preserve"> e.g. in Shinyanga district</w:t>
      </w:r>
      <w:r w:rsidRPr="0007303D">
        <w:t>. Farmers have admitted that power tillers are used immediately after onset of rainfall unlike in oxen where some time are required to feed weak oxen affected by drought. In Tarime district where oxens are being used for cultivation, PF</w:t>
      </w:r>
      <w:r>
        <w:t xml:space="preserve">G members testified that </w:t>
      </w:r>
      <w:r w:rsidRPr="0007303D">
        <w:t>th</w:t>
      </w:r>
      <w:r>
        <w:t xml:space="preserve">eft </w:t>
      </w:r>
      <w:r w:rsidRPr="0007303D">
        <w:t xml:space="preserve">of oxen </w:t>
      </w:r>
      <w:r>
        <w:t>has declined</w:t>
      </w:r>
      <w:r w:rsidRPr="0007303D">
        <w:t>.</w:t>
      </w:r>
    </w:p>
    <w:p w:rsidR="004B39F9" w:rsidRDefault="004B39F9" w:rsidP="004B39F9">
      <w:pPr>
        <w:rPr>
          <w:b/>
        </w:rPr>
      </w:pPr>
      <w:r w:rsidRPr="0007303D">
        <w:rPr>
          <w:b/>
        </w:rPr>
        <w:t xml:space="preserve">Sustainability </w:t>
      </w:r>
      <w:r>
        <w:rPr>
          <w:b/>
        </w:rPr>
        <w:t xml:space="preserve">measures </w:t>
      </w:r>
    </w:p>
    <w:p w:rsidR="004B39F9" w:rsidRPr="0007303D" w:rsidRDefault="004B39F9" w:rsidP="004B39F9">
      <w:pPr>
        <w:rPr>
          <w:b/>
        </w:rPr>
      </w:pPr>
    </w:p>
    <w:p w:rsidR="004B39F9" w:rsidRDefault="004B39F9" w:rsidP="004B39F9">
      <w:pPr>
        <w:jc w:val="both"/>
      </w:pPr>
      <w:r w:rsidRPr="0007303D">
        <w:t>In order to ensure sustainability of the power t</w:t>
      </w:r>
      <w:r>
        <w:t>illers, the project has put in place measures to sustain farming activities using power tillers through</w:t>
      </w:r>
      <w:r w:rsidRPr="0007303D">
        <w:t>;</w:t>
      </w:r>
      <w:r>
        <w:t xml:space="preserve"> </w:t>
      </w:r>
      <w:r w:rsidRPr="0007303D">
        <w:t>Supporting training for agro mechanization officers and power tiller operators</w:t>
      </w:r>
      <w:r>
        <w:t xml:space="preserve"> and advising districts to sensitize</w:t>
      </w:r>
      <w:r w:rsidRPr="0007303D">
        <w:t xml:space="preserve"> potential individuals and companies to act as agents of spare parts for power tillers.</w:t>
      </w:r>
      <w:r>
        <w:t xml:space="preserve"> Lastly to s</w:t>
      </w:r>
      <w:r w:rsidRPr="0007303D">
        <w:t>trengthening capacities of PFGs in managerial and business skills</w:t>
      </w:r>
    </w:p>
    <w:p w:rsidR="004B39F9" w:rsidRPr="00430052" w:rsidRDefault="004B39F9" w:rsidP="004B39F9">
      <w:pPr>
        <w:jc w:val="both"/>
      </w:pPr>
    </w:p>
    <w:p w:rsidR="004B39F9" w:rsidRPr="0007303D" w:rsidRDefault="004B39F9" w:rsidP="004B39F9">
      <w:r w:rsidRPr="0007303D">
        <w:t>Despite the fact that some successes have been registered, there also some challenges such as;</w:t>
      </w:r>
      <w:r>
        <w:t xml:space="preserve"> </w:t>
      </w:r>
      <w:r w:rsidRPr="0007303D">
        <w:t>improper use of power tillers in transporting construction materials and passengers</w:t>
      </w:r>
      <w:r>
        <w:t>,</w:t>
      </w:r>
      <w:r w:rsidRPr="0007303D">
        <w:t xml:space="preserve"> inadequate agents for power tiller spare parts</w:t>
      </w:r>
      <w:r>
        <w:t>,</w:t>
      </w:r>
      <w:r w:rsidRPr="0007303D">
        <w:t xml:space="preserve"> </w:t>
      </w:r>
      <w:r>
        <w:t>i</w:t>
      </w:r>
      <w:r w:rsidRPr="0007303D">
        <w:t>nadequate management and business skills</w:t>
      </w:r>
      <w:r>
        <w:t>,</w:t>
      </w:r>
      <w:r w:rsidRPr="0007303D">
        <w:t xml:space="preserve"> Poor land topography</w:t>
      </w:r>
    </w:p>
    <w:p w:rsidR="004B39F9" w:rsidRPr="0007303D" w:rsidRDefault="004B39F9" w:rsidP="004B39F9"/>
    <w:p w:rsidR="004B39F9" w:rsidRPr="00430052" w:rsidRDefault="004B39F9" w:rsidP="004B39F9">
      <w:pPr>
        <w:jc w:val="both"/>
      </w:pPr>
      <w:r w:rsidRPr="00430052">
        <w:t>Inspite of such existing challenges the project has put forward strategies as remedial action for encountered challenges. Action set forward are supporting training for agro mechanization officers and power tiller operators, advising districts to sensitizing potential individuals and companies to act as agents of spare parts for power tillers and strengthening capacities of PFGs in managerial and business skills</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b/>
          <w:color w:val="000000"/>
        </w:rPr>
      </w:pPr>
      <w:r w:rsidRPr="00BC0EFE">
        <w:rPr>
          <w:b/>
          <w:color w:val="000000"/>
        </w:rPr>
        <w:t>Collaboration with other development institutions</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Pr>
          <w:color w:val="000000"/>
        </w:rPr>
        <w:t>Establishment of PFGs in the project area has been a great opportunity to some development stakeholders. This can be substantiated by additional financial and technical supports given to established PFGs in the project area</w:t>
      </w:r>
      <w:r w:rsidRPr="00BC0EFE">
        <w:rPr>
          <w:color w:val="000000"/>
        </w:rPr>
        <w:t xml:space="preserve">. For instance, TechnoServe adopted DASIP groups </w:t>
      </w:r>
      <w:r>
        <w:rPr>
          <w:color w:val="000000"/>
        </w:rPr>
        <w:t>in Bu</w:t>
      </w:r>
      <w:r w:rsidRPr="00BC0EFE">
        <w:rPr>
          <w:color w:val="000000"/>
        </w:rPr>
        <w:t>nda district in co</w:t>
      </w:r>
      <w:r>
        <w:rPr>
          <w:color w:val="000000"/>
        </w:rPr>
        <w:t>tton production with emphasis on</w:t>
      </w:r>
      <w:r w:rsidRPr="00BC0EFE">
        <w:rPr>
          <w:color w:val="000000"/>
        </w:rPr>
        <w:t xml:space="preserve"> Farming as Business. Similarly, Mogabiri Farm Extension Centre based in Tarime, Catholic Relief Service and Ukiriguru Research Institute used the project PFGs in Serengeti district for multiplication of disease tolerant cassava cuttings. </w:t>
      </w:r>
      <w:r w:rsidRPr="00BC0EFE">
        <w:rPr>
          <w:color w:val="000000"/>
        </w:rPr>
        <w:lastRenderedPageBreak/>
        <w:t>Serengeti National Park (SENAPA) through Frankfurt Zoological Society supported</w:t>
      </w:r>
      <w:r>
        <w:rPr>
          <w:color w:val="000000"/>
        </w:rPr>
        <w:t xml:space="preserve"> poultry</w:t>
      </w:r>
      <w:r w:rsidRPr="00BC0EFE">
        <w:rPr>
          <w:color w:val="000000"/>
        </w:rPr>
        <w:t xml:space="preserve"> PFGs bordering with the par and involved in chicken production in Serengeti district. The support were in the form of accessing veterinary drugs and access to markets.</w:t>
      </w:r>
    </w:p>
    <w:p w:rsidR="004B39F9" w:rsidRPr="00BC0EFE" w:rsidRDefault="004B39F9" w:rsidP="004B39F9">
      <w:pPr>
        <w:spacing w:line="276" w:lineRule="auto"/>
        <w:jc w:val="both"/>
        <w:rPr>
          <w:color w:val="000000"/>
        </w:rPr>
      </w:pPr>
    </w:p>
    <w:p w:rsidR="004B39F9" w:rsidRPr="00BC0EFE" w:rsidRDefault="004B39F9" w:rsidP="004B39F9">
      <w:pPr>
        <w:numPr>
          <w:ilvl w:val="0"/>
          <w:numId w:val="6"/>
        </w:numPr>
        <w:spacing w:line="276" w:lineRule="auto"/>
        <w:ind w:left="990"/>
        <w:rPr>
          <w:b/>
          <w:color w:val="000000"/>
        </w:rPr>
      </w:pPr>
      <w:r w:rsidRPr="00BC0EFE">
        <w:rPr>
          <w:b/>
          <w:color w:val="000000"/>
        </w:rPr>
        <w:t>Supporting PFG mini-projects</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 xml:space="preserve">Over this reporting period; Biharamulo, Muleba, Magu and Bariadi districts assessed and approved business plans for 461 PFGs. Consequently, PCU disbursed TZS 184.400 million to the respective districts to enable the said PFDGs to establish their income generating activities. Cumulatively, the project has already released TZS </w:t>
      </w:r>
      <w:r w:rsidRPr="00BC0EFE">
        <w:rPr>
          <w:bCs/>
          <w:color w:val="000000"/>
          <w:lang w:eastAsia="en-GB"/>
        </w:rPr>
        <w:t>1,437,600,000</w:t>
      </w:r>
      <w:r w:rsidRPr="00BC0EFE">
        <w:rPr>
          <w:color w:val="000000"/>
        </w:rPr>
        <w:t xml:space="preserve"> to 3,594 (77%) trained during the last training season. The mini-grants contributed positive results both PFGs and PFG members as indicated below.</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b/>
          <w:color w:val="000000"/>
        </w:rPr>
      </w:pPr>
      <w:r w:rsidRPr="00BC0EFE">
        <w:rPr>
          <w:b/>
          <w:color w:val="000000"/>
        </w:rPr>
        <w:t>Impact of mini-grants to PFGS</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Mini-grants to the PFGs have started to show positive results including income growth among PFGs and PFG members. These grants have also enabled PFGs to diversify their economic activities into more than one enterprise, expansion of enterprises and stimulated a culture of savings and which has been exhibited by prevalence of informal savings and credit organizations.</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 xml:space="preserve">For instance, after receiving a mini-grant of TZS 400,000 in 2007/08, Msaligula PFG at Lutale village in Magu district generated TZS 6.6 million from sales of horticultural crops. The group is operating an informal microfinance scheme known as </w:t>
      </w:r>
      <w:r>
        <w:rPr>
          <w:i/>
          <w:iCs/>
          <w:color w:val="000000"/>
        </w:rPr>
        <w:t>"Ifogongo"</w:t>
      </w:r>
      <w:r>
        <w:rPr>
          <w:color w:val="000000"/>
        </w:rPr>
        <w:t xml:space="preserve">. </w:t>
      </w:r>
      <w:r w:rsidRPr="00BC0EFE">
        <w:rPr>
          <w:color w:val="000000"/>
        </w:rPr>
        <w:t xml:space="preserve">The PFG members are now enjoying easily accessible services and soft loans from their Ifogongo. </w:t>
      </w:r>
      <w:r>
        <w:rPr>
          <w:color w:val="000000"/>
        </w:rPr>
        <w:t xml:space="preserve">An increase in Msaligula PFG income registered above was attributed to effective Farmer Field School training which resulted into increased crop productivity and thus more revenue to the group. Similarly, mini-grant disbursed to the PFG helped them to expand their enterprise and hence  more income which were used in </w:t>
      </w:r>
      <w:r w:rsidRPr="00BC0EFE">
        <w:rPr>
          <w:i/>
          <w:iCs/>
          <w:color w:val="000000"/>
        </w:rPr>
        <w:t>"Ifogongo"</w:t>
      </w:r>
      <w:r w:rsidRPr="00BC0EFE">
        <w:rPr>
          <w:color w:val="000000"/>
        </w:rPr>
        <w:t>. Similarly, another PFG known as U</w:t>
      </w:r>
      <w:r>
        <w:rPr>
          <w:color w:val="000000"/>
        </w:rPr>
        <w:t xml:space="preserve">moja wa Wafugaji Kuku </w:t>
      </w:r>
      <w:r w:rsidRPr="00BC0EFE">
        <w:rPr>
          <w:color w:val="000000"/>
        </w:rPr>
        <w:t xml:space="preserve">formed in 2006/07 at Nyampande village in Sengerema district generated TZS 5.2 million from sales of poultry, pigs </w:t>
      </w:r>
      <w:r w:rsidRPr="00F944EC">
        <w:rPr>
          <w:color w:val="000000"/>
        </w:rPr>
        <w:t>and</w:t>
      </w:r>
      <w:r>
        <w:rPr>
          <w:color w:val="000000"/>
        </w:rPr>
        <w:t xml:space="preserve"> charging</w:t>
      </w:r>
      <w:r w:rsidRPr="00F944EC">
        <w:rPr>
          <w:color w:val="000000"/>
        </w:rPr>
        <w:t xml:space="preserve"> interest rates</w:t>
      </w:r>
      <w:r w:rsidRPr="00BC0EFE">
        <w:rPr>
          <w:color w:val="000000"/>
        </w:rPr>
        <w:t xml:space="preserve"> from revolving funds in informal microfinance locally known as </w:t>
      </w:r>
      <w:r w:rsidRPr="00BC0EFE">
        <w:rPr>
          <w:i/>
          <w:iCs/>
          <w:color w:val="000000"/>
        </w:rPr>
        <w:t>"Ifogongo"</w:t>
      </w:r>
      <w:r>
        <w:rPr>
          <w:color w:val="000000"/>
        </w:rPr>
        <w:t>. Success of this group is attributed to adoption of an improved hatching technique known as “Programmed hatching”, diversification of enterprises and operating “</w:t>
      </w:r>
      <w:r w:rsidRPr="00382C2C">
        <w:rPr>
          <w:i/>
          <w:color w:val="000000"/>
        </w:rPr>
        <w:t>Ifogongo”</w:t>
      </w:r>
      <w:r>
        <w:rPr>
          <w:color w:val="000000"/>
        </w:rPr>
        <w:t xml:space="preserve"> . In programmed hatching, hens are restricted from brooding.</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Mini-grant has also contributed into achievements recorded in Umoja Chaki PFG in Sirari Village in Tarime district. A combination of mini-grant received by this PFG in 20</w:t>
      </w:r>
      <w:r>
        <w:rPr>
          <w:color w:val="000000"/>
        </w:rPr>
        <w:t xml:space="preserve">09/10, </w:t>
      </w:r>
      <w:r w:rsidRPr="00BC0EFE">
        <w:rPr>
          <w:color w:val="000000"/>
        </w:rPr>
        <w:t xml:space="preserve">FFS training in 2008/09 </w:t>
      </w:r>
      <w:r>
        <w:rPr>
          <w:color w:val="000000"/>
        </w:rPr>
        <w:t xml:space="preserve">and ownership of Kubota power tiller </w:t>
      </w:r>
      <w:r w:rsidRPr="00BC0EFE">
        <w:rPr>
          <w:color w:val="000000"/>
        </w:rPr>
        <w:t>stimulated Umoja Chaki to expand th</w:t>
      </w:r>
      <w:r>
        <w:rPr>
          <w:color w:val="000000"/>
        </w:rPr>
        <w:t>e area under maize production</w:t>
      </w:r>
      <w:r w:rsidRPr="00BC0EFE">
        <w:rPr>
          <w:color w:val="000000"/>
        </w:rPr>
        <w:t>.</w:t>
      </w:r>
      <w:r>
        <w:rPr>
          <w:color w:val="000000"/>
        </w:rPr>
        <w:t xml:space="preserve"> In this group, maize productivity is linked to timely planting, use of improved hybrid seeds, proper weeding, application of fertilizer, planting by space and pest </w:t>
      </w:r>
      <w:r>
        <w:rPr>
          <w:color w:val="000000"/>
        </w:rPr>
        <w:lastRenderedPageBreak/>
        <w:t>control. Adoption of these improved farming practices and expansion of the area under crop cultivation contributed into increased maize production and thus</w:t>
      </w:r>
      <w:r w:rsidRPr="00BC0EFE">
        <w:rPr>
          <w:color w:val="000000"/>
        </w:rPr>
        <w:t xml:space="preserve"> PFG’s income</w:t>
      </w:r>
      <w:r>
        <w:rPr>
          <w:color w:val="000000"/>
        </w:rPr>
        <w:t xml:space="preserve">. Increased income enabled the group to buy a maize huller and operate an informal micro finance scheme for its members. </w:t>
      </w:r>
      <w:r w:rsidRPr="00BC0EFE">
        <w:rPr>
          <w:color w:val="000000"/>
        </w:rPr>
        <w:t>Field data shows that until November, 2011 Umoja Chaki had generated TZS 4 millions saved at CRDB, TZS 0.4 millions deposited at NMB and TZS 4 million circulating among PFG members through an informal microfinance established by PFG members themselves</w:t>
      </w:r>
      <w:r>
        <w:rPr>
          <w:color w:val="000000"/>
        </w:rPr>
        <w:t>.</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b/>
          <w:color w:val="000000"/>
        </w:rPr>
      </w:pPr>
      <w:r w:rsidRPr="00BC0EFE">
        <w:rPr>
          <w:b/>
          <w:color w:val="000000"/>
        </w:rPr>
        <w:t>Impact of mini-grants to individual PFG members</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At individual level, a combination of FFS and mini-grants disbursed to PFGs enabled PFG members to excel in their economic enterprises. A combination of PFGs training on improved farming practices and skills gained from operating income generating activities has enabled some PFG members to establish successful income generating activities. Thus enterprises established through income generating activities have provided training ground for PFG members and there is every indication that the project objective of enhancing farmers</w:t>
      </w:r>
      <w:r>
        <w:rPr>
          <w:color w:val="000000"/>
        </w:rPr>
        <w:t>’</w:t>
      </w:r>
      <w:r w:rsidRPr="00BC0EFE">
        <w:rPr>
          <w:color w:val="000000"/>
        </w:rPr>
        <w:t xml:space="preserve"> incomes will be attained at the end of project life. </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 xml:space="preserve">For example, the mini-grant disbursed to Mkombozi PFG in 2007/08 at Miseke village in Serengeti district enabled the PFG to establish disease tolerant cassava cuttings enterprise. From the group’s enterprise, Mrs Agness Joshua and the rest of the members in Mkombozi PFG learnt how to multiply the cuttings and later adopted this innovation on her farm. After adoption, Agnes established 0.5 acre (0.2 Ha) and later expanded it to 5 acres (2 Ha). This plot is among the major source of disease tolerant cassava cuttings both in the district and region. Demand for these cuttings have not only contributed into Agnes’ household income but has also improved household food security among farmers within and outside the district. </w:t>
      </w:r>
      <w:r>
        <w:rPr>
          <w:color w:val="000000"/>
        </w:rPr>
        <w:t>A number of farmers in Miseke and neighboring villages have adopted improved cassava farming from Mkombozi PFG and Agnes’ plot. The adoption has resulted into increased cassava productivity and production in the area.</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Similar results were recorded for Mr. Godfrey Christopher of Tweyambe PFG formed in 2006/07 and obtained mini-grant in 2007/08 in Muleba district. Mini-grant enabled the group to buy one improved buck (male goat) and one doe (female goat) for improvement of indigenous goat breeds. Mr Christopher and his colleagues in the group used that pair of improved goat as a learning ground and later adopted the innovation. The improved buck bought using mini-g</w:t>
      </w:r>
      <w:r>
        <w:rPr>
          <w:color w:val="000000"/>
        </w:rPr>
        <w:t>rant from the project driven</w:t>
      </w:r>
      <w:r w:rsidRPr="00BC0EFE">
        <w:rPr>
          <w:color w:val="000000"/>
        </w:rPr>
        <w:t xml:space="preserve"> Mr Christopher to cross breed the </w:t>
      </w:r>
      <w:r>
        <w:rPr>
          <w:color w:val="000000"/>
        </w:rPr>
        <w:t xml:space="preserve">PFAG’s </w:t>
      </w:r>
      <w:r w:rsidRPr="00BC0EFE">
        <w:rPr>
          <w:color w:val="000000"/>
        </w:rPr>
        <w:t xml:space="preserve">improved buck with his indigenous does. From two indigenous </w:t>
      </w:r>
      <w:r>
        <w:rPr>
          <w:color w:val="000000"/>
        </w:rPr>
        <w:t>does</w:t>
      </w:r>
      <w:r w:rsidRPr="00BC0EFE">
        <w:rPr>
          <w:color w:val="000000"/>
        </w:rPr>
        <w:t xml:space="preserve"> he owned, Mr Christopher multiplied his flock to 12 </w:t>
      </w:r>
      <w:r>
        <w:rPr>
          <w:color w:val="000000"/>
        </w:rPr>
        <w:t>improved goats which were</w:t>
      </w:r>
      <w:r w:rsidRPr="00BC0EFE">
        <w:rPr>
          <w:color w:val="000000"/>
        </w:rPr>
        <w:t xml:space="preserve"> later</w:t>
      </w:r>
      <w:r>
        <w:rPr>
          <w:color w:val="000000"/>
        </w:rPr>
        <w:t xml:space="preserve"> sold and enabled him to buy an improved</w:t>
      </w:r>
      <w:r w:rsidRPr="00BC0EFE">
        <w:rPr>
          <w:color w:val="000000"/>
        </w:rPr>
        <w:t xml:space="preserve"> dairy cow. Like Mr Christopher, other 6 members in the group</w:t>
      </w:r>
      <w:r>
        <w:rPr>
          <w:color w:val="000000"/>
        </w:rPr>
        <w:t xml:space="preserve"> also own</w:t>
      </w:r>
      <w:r w:rsidRPr="00BC0EFE">
        <w:rPr>
          <w:color w:val="000000"/>
        </w:rPr>
        <w:t xml:space="preserve"> improved goats and the remaining 6 members</w:t>
      </w:r>
      <w:r>
        <w:rPr>
          <w:color w:val="000000"/>
        </w:rPr>
        <w:t xml:space="preserve"> in the group have conceived</w:t>
      </w:r>
      <w:r w:rsidRPr="00BC0EFE">
        <w:rPr>
          <w:color w:val="000000"/>
        </w:rPr>
        <w:t xml:space="preserve"> goats. Similar examples are common in the project area.</w:t>
      </w:r>
    </w:p>
    <w:p w:rsidR="004B39F9" w:rsidRPr="00BC0EFE" w:rsidRDefault="004B39F9" w:rsidP="004B39F9">
      <w:pPr>
        <w:spacing w:line="276" w:lineRule="auto"/>
        <w:jc w:val="both"/>
        <w:rPr>
          <w:color w:val="000000"/>
        </w:rPr>
      </w:pPr>
    </w:p>
    <w:p w:rsidR="004B39F9" w:rsidRPr="00BC0EFE" w:rsidRDefault="004B39F9" w:rsidP="004B39F9">
      <w:pPr>
        <w:numPr>
          <w:ilvl w:val="0"/>
          <w:numId w:val="6"/>
        </w:numPr>
        <w:tabs>
          <w:tab w:val="left" w:pos="2160"/>
        </w:tabs>
        <w:spacing w:line="276" w:lineRule="auto"/>
        <w:ind w:left="990"/>
        <w:jc w:val="both"/>
        <w:rPr>
          <w:b/>
          <w:color w:val="000000"/>
        </w:rPr>
      </w:pPr>
      <w:r w:rsidRPr="00BC0EFE">
        <w:rPr>
          <w:b/>
          <w:color w:val="000000"/>
        </w:rPr>
        <w:t xml:space="preserve"> Formation of PFGs associations</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The project disbursed TZS 18.550 million to support formation of PFGs associations in 140 project villages in 7 districts namely; Ngara, Kasulu, Maswa, Bariadi, Tarime, Geita and Sengerema.</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After realizing benefits of PFGs associations, supported districts through Farmer Facilitators, Ward Agricultural Extension Officers and District Training Coordinators mobilized and united 2,500 PFGs who voluntarily formed 190 PFG associations. As a result, other districts are facilitating formation of Associations in their areas of jurisdiction.</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Reports from districts indicate that establishment of these simplified the work of assisting PFGs to from SACAs which will later be transformed into SACCOS. PFG Associations have also been beneficial in terms of delivery of extension services to PFG members, resolving conflicts, market networking, exchange of information and monitoring and evaluating PFGs progress.</w:t>
      </w:r>
    </w:p>
    <w:p w:rsidR="004B39F9" w:rsidRPr="00BC0EFE" w:rsidRDefault="004B39F9" w:rsidP="004B39F9">
      <w:pPr>
        <w:spacing w:line="276" w:lineRule="auto"/>
        <w:jc w:val="both"/>
        <w:rPr>
          <w:color w:val="000000"/>
        </w:rPr>
      </w:pPr>
    </w:p>
    <w:p w:rsidR="004B39F9" w:rsidRPr="00BC0EFE" w:rsidRDefault="004B39F9" w:rsidP="004B39F9">
      <w:pPr>
        <w:numPr>
          <w:ilvl w:val="0"/>
          <w:numId w:val="6"/>
        </w:numPr>
        <w:ind w:left="990"/>
        <w:rPr>
          <w:b/>
          <w:color w:val="000000"/>
        </w:rPr>
      </w:pPr>
      <w:r w:rsidRPr="00BC0EFE">
        <w:rPr>
          <w:b/>
          <w:color w:val="000000"/>
        </w:rPr>
        <w:t>Nane-nane agricultural shows</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During this reporting period, the project disbursed TZS 39.150 million to 13 project districts for ‘Nane-nane’ shows. A total of 218 participants (90 district officials, 58 Ward Agricultural Extension Officers and 70 farmers) from districts participated in the shows. Various crop produces, livestock products and agricultural technologies were displayed. District officials and extension officers who participated in the shows supported farmers to explain to participants technical aspects of their displays.</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During the show, both farmers and extension officers disseminated knowledge to their fellow farmers and gained knowledge from other stakeholders including researchers, NGOs, extension officers, farmer groups and agricultural input suppliers.</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Apart from knowledge gained or disseminated, PFG members sold most of their products at relatively higher prices and also established market connections with traders and institutions. For example, during the show, poultry farmers from Mtazamo PFG in Kijuka PFG in Sengerema d</w:t>
      </w:r>
      <w:r>
        <w:rPr>
          <w:color w:val="000000"/>
        </w:rPr>
        <w:t>istrict secured a market for</w:t>
      </w:r>
      <w:r w:rsidRPr="00BC0EFE">
        <w:rPr>
          <w:color w:val="000000"/>
        </w:rPr>
        <w:t xml:space="preserve"> local chicken from traders in Mwanza city. Markets connections outside the district were also recorded for PFG members producing pineapples in Ukerewe, banana in Kasulu and rabbit in Misungwi districts. For instance, Mr Simon Ndalahwa from Chankamba village in Ukerewe district secured market for 300 pineapple suckers from Eden Secondary School in Mwanza</w:t>
      </w:r>
      <w:r>
        <w:rPr>
          <w:color w:val="000000"/>
        </w:rPr>
        <w:t>. Similarly,</w:t>
      </w:r>
      <w:r w:rsidRPr="00BC0EFE">
        <w:rPr>
          <w:color w:val="000000"/>
        </w:rPr>
        <w:t xml:space="preserve"> banana farmers who participated in the show in Kasulu secured markets for banana suckers from other farmers within and outside the district as well as a neighboring country, Burundi. PFGs involved in rabbit production in Misungwi established market connections </w:t>
      </w:r>
      <w:r>
        <w:rPr>
          <w:color w:val="000000"/>
        </w:rPr>
        <w:t>with some traders</w:t>
      </w:r>
      <w:r w:rsidRPr="00BC0EFE">
        <w:rPr>
          <w:color w:val="000000"/>
        </w:rPr>
        <w:t xml:space="preserve"> in Mwanza.</w:t>
      </w:r>
    </w:p>
    <w:p w:rsidR="004B39F9" w:rsidRPr="00BC0EFE" w:rsidRDefault="004B39F9" w:rsidP="004B39F9">
      <w:pPr>
        <w:spacing w:line="276" w:lineRule="auto"/>
        <w:jc w:val="both"/>
        <w:rPr>
          <w:color w:val="000000"/>
        </w:rPr>
      </w:pPr>
    </w:p>
    <w:p w:rsidR="004B39F9" w:rsidRPr="00BC0EFE" w:rsidRDefault="004B39F9" w:rsidP="004B39F9">
      <w:pPr>
        <w:numPr>
          <w:ilvl w:val="0"/>
          <w:numId w:val="6"/>
        </w:numPr>
        <w:spacing w:line="276" w:lineRule="auto"/>
        <w:ind w:left="990"/>
        <w:jc w:val="both"/>
        <w:rPr>
          <w:b/>
          <w:color w:val="000000"/>
        </w:rPr>
      </w:pPr>
      <w:r w:rsidRPr="00BC0EFE">
        <w:rPr>
          <w:b/>
          <w:color w:val="000000"/>
        </w:rPr>
        <w:t>Training district staff</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During implementation of the project interventions, a number of challenges hindering the project success were encountered. Regarding utilization of completed community infrastructures, it was observed that there were completed community infrastructures which are either being used partially or not being used at all in some project villages. The challenge ahead is to unsure full utilization of community infrastructures. Similarly, despite the training on business plans conducted to all PFGS by Ward Agricultural Extension Officers with back stopping from District Training Coordinators, still there are PFGs without knowledge and skills in this subject. The project would therefore like to see economic enterprises of PFGs operated as business entities. Other challenges were inadequate PFG tracking adoption data from project villages and lack of quality project reports from villages and districts.</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In order to enable district staff to address observed challenges, PCU organized and conducted two separate trainings more effectively, that were aimed at building capacity of all District Project Officers (DPOs), District Monitoring and Evaluation Officers (DMEOs), District Training Coordinators (DTCs) and District Agricultural Extension Officers (DAEOs) from 28 project districts to work on the challenges.</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The first training for DTCs and DAEOs was conducted between 24th and 27</w:t>
      </w:r>
      <w:r w:rsidRPr="00BC0EFE">
        <w:rPr>
          <w:color w:val="000000"/>
          <w:vertAlign w:val="superscript"/>
        </w:rPr>
        <w:t xml:space="preserve">th </w:t>
      </w:r>
      <w:r w:rsidRPr="00BC0EFE">
        <w:rPr>
          <w:color w:val="000000"/>
        </w:rPr>
        <w:t>October, 2011 at Karena Hotel in Shinyanga. Using a guideline on supervision and operation of community infrastructure and agricultural technology developed by PCU in collaboration with district officials, 56 district officials (28 DTCs and 28 DAEOs) were trained on supervision and operation of community infrastructures and agricultural technologies by groups approved by Village Council.</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Training of Village Councils using the developed guideline is expected to establish effective and functional groups that will supervise, manage and operate community infrastructures and agricultural technology projects. Furthermore, the guideline is inculcating to community the sense of ownership of constructed infrastructures and also resolves conflicts of interest among stakeholders. For instance, the guideline stipulates clearly distribution of profits accrued from operating infrastructures, ownership of infrastructures and formation of groups that will operate the infrastructures.</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 xml:space="preserve">Other areas covered during the training were preparation and use of business plans, tracking of PFGs adoption data, formation of PFGs associations, Farmers Field Schools, preparation of quality project reports and value chain analysis. Facilitators in this training came from the Ministry of Agriculture Food Security and Cooperative (MAFC), Sokoine University of Agriculture (SUA), MUCCOBS, Techno Serve, PCU and three project districts namely </w:t>
      </w:r>
      <w:r w:rsidRPr="00BC0EFE">
        <w:rPr>
          <w:color w:val="000000"/>
        </w:rPr>
        <w:lastRenderedPageBreak/>
        <w:t>Serengeti, Sengerema and Ukerewe. This training was followed by another training which comprised of 28 DPOs, 28 DMEOs and 5 Regional Project Coordinators (RPOs) in the same venue between 31</w:t>
      </w:r>
      <w:r w:rsidRPr="00BC0EFE">
        <w:rPr>
          <w:color w:val="000000"/>
          <w:vertAlign w:val="superscript"/>
        </w:rPr>
        <w:t>st</w:t>
      </w:r>
      <w:r w:rsidRPr="00BC0EFE">
        <w:rPr>
          <w:color w:val="000000"/>
        </w:rPr>
        <w:t xml:space="preserve"> October and 3</w:t>
      </w:r>
      <w:r w:rsidRPr="00BC0EFE">
        <w:rPr>
          <w:color w:val="000000"/>
          <w:vertAlign w:val="superscript"/>
        </w:rPr>
        <w:t>rd</w:t>
      </w:r>
      <w:r w:rsidRPr="00BC0EFE">
        <w:rPr>
          <w:color w:val="000000"/>
        </w:rPr>
        <w:t xml:space="preserve"> November, 2011. The training contents in both trainings were the same.</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The project is expecting that after these training, communities in the project area will operate their infrastructures and agricultural technologies efficiently, effectively and sustainably. Similarly, use of business plans by project groups (groups operating community their infrastructures and agricultural technologies, PFGs) is expected to spread to more project beneficiaries.</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 xml:space="preserve">Similarly, during this reporting period, technicians from Farm Equip Tanzania Limited conducted training to 19 district agro mechanization staff and 96 power tiller operators from 96 PFGs in 12 project districts namely Tarime, Magu, Bariadi, Misungwi, Kwimba, Kahama and Shinyanga. Other districts are Shinyanga, Maswa, Meatu, Biharamulo, Ngara and Misenyi. </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Apart from the training, the technicians provided after sale services to 135 Kubota power tillers that were supplied by Farm Equip Tanzania Limited and distributed by the project to the districts. To ensure sustainability and proper maintenance, districts are identifying potential agents to supply spare parts from Farm Equip Tanzania Limited. Already there are two suppliers of the parts in Shinyanga and Mwanza regions and others are in negations process with the supplier.</w:t>
      </w:r>
    </w:p>
    <w:p w:rsidR="004B39F9" w:rsidRPr="00BC0EFE" w:rsidRDefault="004B39F9" w:rsidP="004B39F9">
      <w:pPr>
        <w:spacing w:line="276" w:lineRule="auto"/>
        <w:jc w:val="both"/>
        <w:rPr>
          <w:color w:val="000000"/>
        </w:rPr>
      </w:pPr>
    </w:p>
    <w:p w:rsidR="004B39F9" w:rsidRPr="00BC0EFE" w:rsidRDefault="004B39F9" w:rsidP="004B39F9">
      <w:pPr>
        <w:numPr>
          <w:ilvl w:val="0"/>
          <w:numId w:val="6"/>
        </w:numPr>
        <w:spacing w:line="276" w:lineRule="auto"/>
        <w:ind w:left="990"/>
        <w:jc w:val="both"/>
        <w:rPr>
          <w:b/>
          <w:color w:val="000000"/>
        </w:rPr>
      </w:pPr>
      <w:r w:rsidRPr="00BC0EFE">
        <w:rPr>
          <w:b/>
          <w:color w:val="000000"/>
        </w:rPr>
        <w:t>District Planning and Regional Programme Development workshops</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District Planning and Regional Programme Development workshops were conducted in Shinyanga between 28</w:t>
      </w:r>
      <w:r w:rsidRPr="00BC0EFE">
        <w:rPr>
          <w:color w:val="000000"/>
          <w:vertAlign w:val="superscript"/>
        </w:rPr>
        <w:t>th</w:t>
      </w:r>
      <w:r w:rsidRPr="00BC0EFE">
        <w:rPr>
          <w:color w:val="000000"/>
        </w:rPr>
        <w:t xml:space="preserve"> and 29</w:t>
      </w:r>
      <w:r w:rsidRPr="00BC0EFE">
        <w:rPr>
          <w:color w:val="000000"/>
          <w:vertAlign w:val="superscript"/>
        </w:rPr>
        <w:t>th</w:t>
      </w:r>
      <w:r w:rsidRPr="00BC0EFE">
        <w:rPr>
          <w:color w:val="000000"/>
        </w:rPr>
        <w:t>, October 2011 to review progress of activities implemented under the Farmer Capacity Building component. The workshops comprised of 28 DTCs, 28 DAEOs, 10 PCU staff and 5 farmer representatives from Kasulu, Serengeti, Muleba, Maswa and Sengerema districts.</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During the workshop, participants reviewed progress under Farmer Capacity Building and identified challenges under the component. Identified challenges include tracking of PFG adoption data, accuracy of data and reports, preparation and use of business plans by PFGs and proper use of agriculture technologies managed by PFGs.</w:t>
      </w:r>
    </w:p>
    <w:p w:rsidR="004B39F9" w:rsidRPr="00BC0EFE" w:rsidRDefault="004B39F9" w:rsidP="004B39F9">
      <w:pPr>
        <w:spacing w:line="276" w:lineRule="auto"/>
        <w:jc w:val="both"/>
        <w:rPr>
          <w:color w:val="000000"/>
        </w:rPr>
      </w:pPr>
    </w:p>
    <w:p w:rsidR="004B39F9" w:rsidRPr="00BC0EFE" w:rsidRDefault="004B39F9" w:rsidP="004B39F9">
      <w:pPr>
        <w:spacing w:line="276" w:lineRule="auto"/>
        <w:jc w:val="both"/>
        <w:rPr>
          <w:color w:val="000000"/>
        </w:rPr>
      </w:pPr>
      <w:r w:rsidRPr="00BC0EFE">
        <w:rPr>
          <w:color w:val="000000"/>
        </w:rPr>
        <w:t>Based on challenges identified, DTCs and DAEOs prepared Plan of Actions (POA) which address identified challenges. It is anticipated that execution of district plans will provide solutions to the challenges. Some activities in the district plans such as sensitization on formation of PFG associations and tracking PFG adoption have started to be implemented in the villages.</w:t>
      </w:r>
    </w:p>
    <w:p w:rsidR="004B39F9" w:rsidRPr="00CE1E75" w:rsidRDefault="004B39F9" w:rsidP="004B39F9"/>
    <w:p w:rsidR="004B39F9" w:rsidRPr="000D706A" w:rsidRDefault="004B39F9" w:rsidP="004B39F9">
      <w:pPr>
        <w:pStyle w:val="Heading3"/>
        <w:spacing w:line="276" w:lineRule="auto"/>
        <w:jc w:val="left"/>
        <w:rPr>
          <w:rFonts w:ascii="Times New Roman" w:hAnsi="Times New Roman"/>
          <w:color w:val="000000"/>
        </w:rPr>
      </w:pPr>
      <w:r w:rsidRPr="000D706A">
        <w:rPr>
          <w:rFonts w:ascii="Times New Roman" w:hAnsi="Times New Roman"/>
          <w:color w:val="000000"/>
        </w:rPr>
        <w:t>Component 2: Community Planning and Investment in Agriculture</w:t>
      </w:r>
    </w:p>
    <w:p w:rsidR="004B39F9" w:rsidRPr="000D706A" w:rsidRDefault="004B39F9" w:rsidP="004B39F9">
      <w:pPr>
        <w:pStyle w:val="Title"/>
        <w:spacing w:line="276" w:lineRule="auto"/>
        <w:jc w:val="left"/>
        <w:rPr>
          <w:color w:val="000000"/>
        </w:rPr>
      </w:pPr>
    </w:p>
    <w:p w:rsidR="004B39F9" w:rsidRPr="000D706A" w:rsidRDefault="004B39F9" w:rsidP="004B39F9">
      <w:pPr>
        <w:pStyle w:val="Title"/>
        <w:numPr>
          <w:ilvl w:val="0"/>
          <w:numId w:val="9"/>
        </w:numPr>
        <w:spacing w:line="276" w:lineRule="auto"/>
        <w:jc w:val="left"/>
        <w:rPr>
          <w:rFonts w:ascii="Times New Roman" w:hAnsi="Times New Roman"/>
          <w:color w:val="000000"/>
        </w:rPr>
      </w:pPr>
      <w:r w:rsidRPr="000D706A">
        <w:rPr>
          <w:rFonts w:ascii="Times New Roman" w:hAnsi="Times New Roman"/>
          <w:color w:val="000000"/>
        </w:rPr>
        <w:t>Community Planning</w:t>
      </w:r>
    </w:p>
    <w:p w:rsidR="004B39F9" w:rsidRPr="000D706A" w:rsidRDefault="004B39F9" w:rsidP="004B39F9">
      <w:pPr>
        <w:pStyle w:val="Title"/>
        <w:spacing w:line="276" w:lineRule="auto"/>
        <w:ind w:left="360"/>
        <w:jc w:val="left"/>
        <w:rPr>
          <w:rFonts w:ascii="Times New Roman" w:hAnsi="Times New Roman"/>
          <w:color w:val="000000"/>
        </w:rPr>
      </w:pPr>
    </w:p>
    <w:p w:rsidR="004B39F9" w:rsidRPr="000D706A" w:rsidRDefault="004B39F9" w:rsidP="004B39F9">
      <w:pPr>
        <w:spacing w:line="276" w:lineRule="auto"/>
        <w:jc w:val="both"/>
        <w:rPr>
          <w:color w:val="000000"/>
        </w:rPr>
      </w:pPr>
      <w:r w:rsidRPr="000D706A">
        <w:rPr>
          <w:color w:val="000000"/>
        </w:rPr>
        <w:t xml:space="preserve">Before fund disbursement, the project undertakes the process of identifications of activities to be funded through the Opportunities and Obstacles to Development (O&amp;OD) processes. Activities identified are incorporated into the Village Agricultural Development Plans (VADPs) and District Agricultural Development Plans (DADPs). DASIP is charged with a task to ensure VADPs and DAPs prepared reflect needs and aspirations of communities. </w:t>
      </w:r>
    </w:p>
    <w:p w:rsidR="004B39F9" w:rsidRPr="000D706A" w:rsidRDefault="004B39F9" w:rsidP="004B39F9">
      <w:pPr>
        <w:spacing w:line="276" w:lineRule="auto"/>
        <w:jc w:val="both"/>
        <w:rPr>
          <w:color w:val="000000"/>
        </w:rPr>
      </w:pPr>
    </w:p>
    <w:p w:rsidR="004B39F9" w:rsidRPr="000D706A" w:rsidRDefault="004B39F9" w:rsidP="004B39F9">
      <w:pPr>
        <w:spacing w:line="276" w:lineRule="auto"/>
        <w:jc w:val="both"/>
        <w:rPr>
          <w:color w:val="000000"/>
        </w:rPr>
      </w:pPr>
      <w:r w:rsidRPr="000D706A">
        <w:rPr>
          <w:color w:val="000000"/>
        </w:rPr>
        <w:t xml:space="preserve">In order to ensure districts are preparing good DADPs and are capable of providing necessary technical support to villages to prepare their VADPs, DASIP conducts training to DFTs every year. DFTs in turn train WFTs whose responsibility is to facilitate preparation and implementation of VADPs. The training is normally based on gaps identified in the previous year.  The current 348 implemented projects during this reporting period is the result of O&amp;OD processes and were incorporated into DADPs for the year 2011/2012. Major areas which were emphasized during </w:t>
      </w:r>
      <w:r>
        <w:rPr>
          <w:color w:val="000000"/>
        </w:rPr>
        <w:t>the last planning exercise</w:t>
      </w:r>
      <w:r w:rsidRPr="000D706A">
        <w:rPr>
          <w:color w:val="000000"/>
        </w:rPr>
        <w:t xml:space="preserve"> include; environmental and social management techniques, </w:t>
      </w:r>
      <w:r>
        <w:rPr>
          <w:color w:val="000000"/>
        </w:rPr>
        <w:t>e</w:t>
      </w:r>
      <w:r w:rsidRPr="000D706A">
        <w:rPr>
          <w:color w:val="000000"/>
        </w:rPr>
        <w:t>ntrepreneurship skills, Monitoring and Evaluation of activities at community and district levels, record keeping and reporting, preparation of business plans and tracking progress of agricultural activities supported by the Project and other financiers. All these significant areas were geared towards effective implementation and sustainability. Project activities which were identified through this process were also incorporated into DASIP AWP&amp;B as implemented here under;</w:t>
      </w:r>
    </w:p>
    <w:p w:rsidR="004B39F9" w:rsidRPr="000D706A" w:rsidRDefault="004B39F9" w:rsidP="004B39F9">
      <w:pPr>
        <w:spacing w:line="276" w:lineRule="auto"/>
        <w:jc w:val="both"/>
        <w:rPr>
          <w:color w:val="000000"/>
        </w:rPr>
      </w:pPr>
    </w:p>
    <w:p w:rsidR="004B39F9" w:rsidRPr="000D706A" w:rsidRDefault="004B39F9" w:rsidP="004B39F9">
      <w:pPr>
        <w:pStyle w:val="Title"/>
        <w:numPr>
          <w:ilvl w:val="0"/>
          <w:numId w:val="8"/>
        </w:numPr>
        <w:spacing w:line="276" w:lineRule="auto"/>
        <w:jc w:val="both"/>
        <w:rPr>
          <w:rFonts w:ascii="Times New Roman" w:hAnsi="Times New Roman"/>
          <w:color w:val="000000"/>
        </w:rPr>
      </w:pPr>
      <w:r w:rsidRPr="000D706A">
        <w:rPr>
          <w:rFonts w:ascii="Times New Roman" w:hAnsi="Times New Roman"/>
          <w:color w:val="000000"/>
        </w:rPr>
        <w:t xml:space="preserve">Investment in Agriculture </w:t>
      </w:r>
    </w:p>
    <w:p w:rsidR="004B39F9" w:rsidRPr="000D706A" w:rsidRDefault="004B39F9" w:rsidP="004B39F9">
      <w:pPr>
        <w:pStyle w:val="Title"/>
        <w:spacing w:line="288" w:lineRule="auto"/>
        <w:ind w:left="720"/>
        <w:jc w:val="both"/>
        <w:rPr>
          <w:rFonts w:ascii="Times New Roman" w:hAnsi="Times New Roman"/>
          <w:color w:val="000000"/>
        </w:rPr>
      </w:pPr>
    </w:p>
    <w:p w:rsidR="004B39F9" w:rsidRDefault="004B39F9" w:rsidP="004B39F9">
      <w:pPr>
        <w:pStyle w:val="Title"/>
        <w:spacing w:line="288" w:lineRule="auto"/>
        <w:jc w:val="both"/>
        <w:rPr>
          <w:rFonts w:ascii="Times New Roman" w:hAnsi="Times New Roman"/>
          <w:b w:val="0"/>
          <w:color w:val="000000"/>
        </w:rPr>
      </w:pPr>
      <w:r w:rsidRPr="000D706A">
        <w:rPr>
          <w:rFonts w:ascii="Times New Roman" w:hAnsi="Times New Roman"/>
          <w:b w:val="0"/>
          <w:color w:val="000000"/>
        </w:rPr>
        <w:t>DASIP supports investment in agriculture through implementation of village micro projects and agricultural technologies. A target of 2,000 micro projects and agricultural technology set for the entire project period is an indicator to measure achievement of the project. Currently</w:t>
      </w:r>
      <w:r w:rsidRPr="000D706A">
        <w:rPr>
          <w:rFonts w:ascii="Times New Roman" w:hAnsi="Times New Roman"/>
          <w:color w:val="000000"/>
        </w:rPr>
        <w:t xml:space="preserve">, </w:t>
      </w:r>
      <w:r w:rsidRPr="000D706A">
        <w:rPr>
          <w:rFonts w:ascii="Times New Roman" w:hAnsi="Times New Roman"/>
          <w:b w:val="0"/>
          <w:color w:val="000000"/>
        </w:rPr>
        <w:t>2,297 (</w:t>
      </w:r>
      <w:r w:rsidRPr="00514F50">
        <w:rPr>
          <w:rFonts w:ascii="Times New Roman" w:hAnsi="Times New Roman"/>
          <w:b w:val="0"/>
          <w:color w:val="000000"/>
        </w:rPr>
        <w:t>1,439</w:t>
      </w:r>
      <w:r w:rsidRPr="000D706A">
        <w:rPr>
          <w:rFonts w:ascii="Times New Roman" w:hAnsi="Times New Roman"/>
          <w:b w:val="0"/>
          <w:color w:val="000000"/>
        </w:rPr>
        <w:t xml:space="preserve"> Micro projects and </w:t>
      </w:r>
      <w:r w:rsidRPr="00514F50">
        <w:rPr>
          <w:rFonts w:ascii="Times New Roman" w:hAnsi="Times New Roman"/>
          <w:b w:val="0"/>
          <w:color w:val="000000"/>
        </w:rPr>
        <w:t>858</w:t>
      </w:r>
      <w:r w:rsidRPr="000D706A">
        <w:rPr>
          <w:rFonts w:ascii="Times New Roman" w:hAnsi="Times New Roman"/>
          <w:b w:val="0"/>
          <w:color w:val="000000"/>
        </w:rPr>
        <w:t xml:space="preserve"> Agricultural technology) have been supported</w:t>
      </w:r>
      <w:r>
        <w:rPr>
          <w:rFonts w:ascii="Times New Roman" w:hAnsi="Times New Roman"/>
          <w:b w:val="0"/>
          <w:color w:val="000000"/>
        </w:rPr>
        <w:t>,</w:t>
      </w:r>
      <w:r w:rsidRPr="000D706A">
        <w:rPr>
          <w:rFonts w:ascii="Times New Roman" w:hAnsi="Times New Roman"/>
          <w:b w:val="0"/>
          <w:color w:val="000000"/>
        </w:rPr>
        <w:t xml:space="preserve"> which is an achievement of </w:t>
      </w:r>
      <w:r w:rsidRPr="00514F50">
        <w:rPr>
          <w:rFonts w:ascii="Times New Roman" w:hAnsi="Times New Roman"/>
          <w:b w:val="0"/>
          <w:color w:val="000000"/>
        </w:rPr>
        <w:t>115</w:t>
      </w:r>
      <w:r w:rsidRPr="000D706A">
        <w:rPr>
          <w:rFonts w:ascii="Times New Roman" w:hAnsi="Times New Roman"/>
          <w:color w:val="000000"/>
        </w:rPr>
        <w:t xml:space="preserve"> </w:t>
      </w:r>
      <w:r w:rsidRPr="000D706A">
        <w:rPr>
          <w:rFonts w:ascii="Times New Roman" w:hAnsi="Times New Roman"/>
          <w:b w:val="0"/>
          <w:color w:val="000000"/>
        </w:rPr>
        <w:t xml:space="preserve">percent of the set target during Mid Term Review.  Details </w:t>
      </w:r>
      <w:r>
        <w:rPr>
          <w:rFonts w:ascii="Times New Roman" w:hAnsi="Times New Roman"/>
          <w:b w:val="0"/>
          <w:color w:val="000000"/>
        </w:rPr>
        <w:t>related to</w:t>
      </w:r>
      <w:r w:rsidRPr="000D706A">
        <w:rPr>
          <w:rFonts w:ascii="Times New Roman" w:hAnsi="Times New Roman"/>
          <w:b w:val="0"/>
          <w:color w:val="000000"/>
        </w:rPr>
        <w:t xml:space="preserve"> implementation </w:t>
      </w:r>
      <w:r>
        <w:rPr>
          <w:rFonts w:ascii="Times New Roman" w:hAnsi="Times New Roman"/>
          <w:b w:val="0"/>
          <w:color w:val="000000"/>
        </w:rPr>
        <w:t xml:space="preserve">of micro-projects are as provided </w:t>
      </w:r>
      <w:r w:rsidRPr="000D706A">
        <w:rPr>
          <w:rFonts w:ascii="Times New Roman" w:hAnsi="Times New Roman"/>
          <w:b w:val="0"/>
          <w:color w:val="000000"/>
        </w:rPr>
        <w:t>hereunder</w:t>
      </w:r>
      <w:r>
        <w:rPr>
          <w:rFonts w:ascii="Times New Roman" w:hAnsi="Times New Roman"/>
          <w:b w:val="0"/>
          <w:color w:val="000000"/>
        </w:rPr>
        <w:t>;</w:t>
      </w:r>
      <w:r w:rsidRPr="000D706A">
        <w:rPr>
          <w:rFonts w:ascii="Times New Roman" w:hAnsi="Times New Roman"/>
          <w:b w:val="0"/>
          <w:color w:val="000000"/>
        </w:rPr>
        <w:t xml:space="preserve"> </w:t>
      </w:r>
    </w:p>
    <w:p w:rsidR="004B39F9" w:rsidRPr="00434E1A" w:rsidRDefault="004B39F9" w:rsidP="004B39F9">
      <w:pPr>
        <w:pStyle w:val="Title"/>
        <w:spacing w:line="288" w:lineRule="auto"/>
        <w:jc w:val="both"/>
        <w:rPr>
          <w:rFonts w:ascii="Times New Roman" w:hAnsi="Times New Roman"/>
          <w:b w:val="0"/>
          <w:color w:val="000000"/>
        </w:rPr>
      </w:pPr>
    </w:p>
    <w:p w:rsidR="004B39F9" w:rsidRPr="000D706A" w:rsidRDefault="004B39F9" w:rsidP="004B39F9">
      <w:pPr>
        <w:pStyle w:val="Title"/>
        <w:numPr>
          <w:ilvl w:val="0"/>
          <w:numId w:val="3"/>
        </w:numPr>
        <w:tabs>
          <w:tab w:val="clear" w:pos="1440"/>
          <w:tab w:val="num" w:pos="720"/>
        </w:tabs>
        <w:spacing w:line="288" w:lineRule="auto"/>
        <w:ind w:left="720" w:hanging="720"/>
        <w:jc w:val="left"/>
        <w:rPr>
          <w:rFonts w:ascii="Times New Roman" w:hAnsi="Times New Roman"/>
          <w:b w:val="0"/>
          <w:color w:val="000000"/>
        </w:rPr>
      </w:pPr>
      <w:r w:rsidRPr="000D706A">
        <w:rPr>
          <w:rFonts w:ascii="Times New Roman" w:hAnsi="Times New Roman"/>
          <w:color w:val="000000"/>
        </w:rPr>
        <w:t>Support to village Micro-projects</w:t>
      </w:r>
    </w:p>
    <w:p w:rsidR="004B39F9" w:rsidRPr="000D706A" w:rsidRDefault="004B39F9" w:rsidP="004B39F9">
      <w:pPr>
        <w:spacing w:line="288" w:lineRule="auto"/>
        <w:jc w:val="both"/>
        <w:rPr>
          <w:color w:val="000000"/>
        </w:rPr>
      </w:pPr>
    </w:p>
    <w:p w:rsidR="004B39F9" w:rsidRPr="00125482" w:rsidRDefault="004B39F9" w:rsidP="004B39F9">
      <w:pPr>
        <w:spacing w:line="288" w:lineRule="auto"/>
        <w:jc w:val="both"/>
        <w:rPr>
          <w:color w:val="000000"/>
        </w:rPr>
      </w:pPr>
      <w:r w:rsidRPr="00125482">
        <w:rPr>
          <w:color w:val="000000"/>
        </w:rPr>
        <w:t xml:space="preserve">During the first half of this year, 2011/2012 DASIP supported the districts to implement 348 new projects (i.e. 212 village micro projects and 136 agricultural technology projects) and constructed 105 ancillary structures. The projects worth TZS 3,824,707,250 </w:t>
      </w:r>
      <w:r>
        <w:rPr>
          <w:color w:val="000000"/>
        </w:rPr>
        <w:t>have been implemented:</w:t>
      </w:r>
      <w:r w:rsidRPr="00125482">
        <w:rPr>
          <w:color w:val="000000"/>
        </w:rPr>
        <w:t xml:space="preserve"> DASIP </w:t>
      </w:r>
      <w:r w:rsidRPr="00125482">
        <w:rPr>
          <w:color w:val="000000"/>
        </w:rPr>
        <w:lastRenderedPageBreak/>
        <w:t xml:space="preserve">contributed TZS 3,059,766,000 while TZS 764,941,500 </w:t>
      </w:r>
      <w:r>
        <w:rPr>
          <w:color w:val="000000"/>
        </w:rPr>
        <w:t xml:space="preserve">was community contribution </w:t>
      </w:r>
      <w:r w:rsidRPr="00125482">
        <w:rPr>
          <w:color w:val="000000"/>
        </w:rPr>
        <w:t>(</w:t>
      </w:r>
      <w:r>
        <w:rPr>
          <w:color w:val="000000"/>
        </w:rPr>
        <w:t>the l</w:t>
      </w:r>
      <w:r w:rsidRPr="00125482">
        <w:rPr>
          <w:color w:val="000000"/>
        </w:rPr>
        <w:t xml:space="preserve">ist of projects is attached </w:t>
      </w:r>
      <w:r>
        <w:rPr>
          <w:color w:val="000000"/>
        </w:rPr>
        <w:t>as</w:t>
      </w:r>
      <w:r w:rsidRPr="00125482">
        <w:rPr>
          <w:color w:val="000000"/>
        </w:rPr>
        <w:t xml:space="preserve"> Annex II). </w:t>
      </w:r>
    </w:p>
    <w:p w:rsidR="004B39F9" w:rsidRPr="00125482" w:rsidRDefault="004B39F9" w:rsidP="004B39F9">
      <w:pPr>
        <w:spacing w:line="288" w:lineRule="auto"/>
        <w:jc w:val="both"/>
        <w:rPr>
          <w:color w:val="000000"/>
        </w:rPr>
      </w:pPr>
    </w:p>
    <w:p w:rsidR="004B39F9" w:rsidRPr="00125482" w:rsidRDefault="004B39F9" w:rsidP="004B39F9">
      <w:pPr>
        <w:spacing w:line="288" w:lineRule="auto"/>
        <w:jc w:val="both"/>
        <w:rPr>
          <w:color w:val="000000"/>
        </w:rPr>
      </w:pPr>
      <w:r w:rsidRPr="00125482">
        <w:rPr>
          <w:color w:val="000000"/>
        </w:rPr>
        <w:t xml:space="preserve">Since </w:t>
      </w:r>
      <w:r>
        <w:rPr>
          <w:color w:val="000000"/>
        </w:rPr>
        <w:t xml:space="preserve">its </w:t>
      </w:r>
      <w:r w:rsidRPr="00125482">
        <w:rPr>
          <w:color w:val="000000"/>
        </w:rPr>
        <w:t>inception in 2006/07</w:t>
      </w:r>
      <w:r>
        <w:rPr>
          <w:color w:val="000000"/>
        </w:rPr>
        <w:t>,</w:t>
      </w:r>
      <w:r w:rsidRPr="00125482">
        <w:rPr>
          <w:color w:val="000000"/>
        </w:rPr>
        <w:t xml:space="preserve"> DASIP has supported implementation of 2,297 </w:t>
      </w:r>
      <w:r>
        <w:rPr>
          <w:color w:val="000000"/>
        </w:rPr>
        <w:t xml:space="preserve">micro-projects </w:t>
      </w:r>
      <w:r w:rsidRPr="00125482">
        <w:rPr>
          <w:color w:val="000000"/>
        </w:rPr>
        <w:t xml:space="preserve">worth TZS 30,882,814,250 of which DASIP contributed TZS 24,335,687,200 and the balance was contributed by the communities. These projects include 1,439 infrastructure projects and 858 agricultural technology projects in all the 28 districts. </w:t>
      </w:r>
    </w:p>
    <w:p w:rsidR="004B39F9" w:rsidRPr="00125482" w:rsidRDefault="004B39F9" w:rsidP="004B39F9">
      <w:pPr>
        <w:spacing w:line="288" w:lineRule="auto"/>
        <w:jc w:val="both"/>
        <w:rPr>
          <w:color w:val="000000"/>
        </w:rPr>
      </w:pPr>
    </w:p>
    <w:p w:rsidR="004B39F9" w:rsidRPr="00125482" w:rsidRDefault="004B39F9" w:rsidP="004B39F9">
      <w:pPr>
        <w:spacing w:line="288" w:lineRule="auto"/>
        <w:jc w:val="both"/>
        <w:rPr>
          <w:color w:val="000000"/>
        </w:rPr>
      </w:pPr>
      <w:r w:rsidRPr="00125482">
        <w:rPr>
          <w:color w:val="000000"/>
        </w:rPr>
        <w:t>Infrastructure projects include; 212 cattle dips, 97 permanent cattle crushes, 26 slaughter slabs,164 crop storage structures, 146 market sheds, 337 Charco dams, 213</w:t>
      </w:r>
      <w:r>
        <w:rPr>
          <w:color w:val="000000"/>
        </w:rPr>
        <w:t xml:space="preserve"> </w:t>
      </w:r>
      <w:r w:rsidRPr="00125482">
        <w:rPr>
          <w:color w:val="000000"/>
        </w:rPr>
        <w:t xml:space="preserve">feeder roads (with 579.9 km), 11 milk collection centres  and  233 other projects such as soil and water conservation, construction of fish ponds, coffee pulperies, ward resources centers, shallow wells / bore holes and cattle troughs. See Table 2 below. </w:t>
      </w:r>
    </w:p>
    <w:p w:rsidR="004B39F9" w:rsidRPr="00125482" w:rsidRDefault="004B39F9" w:rsidP="004B39F9">
      <w:pPr>
        <w:pStyle w:val="Title"/>
        <w:spacing w:line="276" w:lineRule="auto"/>
        <w:jc w:val="left"/>
        <w:rPr>
          <w:rFonts w:ascii="Times New Roman" w:hAnsi="Times New Roman"/>
          <w:b w:val="0"/>
          <w:color w:val="000000"/>
        </w:rPr>
      </w:pPr>
    </w:p>
    <w:p w:rsidR="004B39F9" w:rsidRDefault="004B39F9" w:rsidP="004B39F9">
      <w:pPr>
        <w:pStyle w:val="Caption"/>
        <w:rPr>
          <w:color w:val="000000"/>
          <w:sz w:val="24"/>
          <w:szCs w:val="24"/>
        </w:rPr>
      </w:pPr>
      <w:r w:rsidRPr="000D706A">
        <w:rPr>
          <w:color w:val="000000"/>
          <w:sz w:val="24"/>
          <w:szCs w:val="24"/>
        </w:rPr>
        <w:t xml:space="preserve">Table </w:t>
      </w:r>
      <w:r w:rsidRPr="000D706A">
        <w:rPr>
          <w:color w:val="000000"/>
          <w:sz w:val="24"/>
          <w:szCs w:val="24"/>
        </w:rPr>
        <w:fldChar w:fldCharType="begin"/>
      </w:r>
      <w:r w:rsidRPr="000D706A">
        <w:rPr>
          <w:color w:val="000000"/>
          <w:sz w:val="24"/>
          <w:szCs w:val="24"/>
        </w:rPr>
        <w:instrText xml:space="preserve"> SEQ Table \* ARABIC </w:instrText>
      </w:r>
      <w:r w:rsidRPr="000D706A">
        <w:rPr>
          <w:color w:val="000000"/>
          <w:sz w:val="24"/>
          <w:szCs w:val="24"/>
        </w:rPr>
        <w:fldChar w:fldCharType="separate"/>
      </w:r>
      <w:r w:rsidR="00B71682">
        <w:rPr>
          <w:noProof/>
          <w:color w:val="000000"/>
          <w:sz w:val="24"/>
          <w:szCs w:val="24"/>
        </w:rPr>
        <w:t>2</w:t>
      </w:r>
      <w:r w:rsidRPr="000D706A">
        <w:rPr>
          <w:color w:val="000000"/>
          <w:sz w:val="24"/>
          <w:szCs w:val="24"/>
        </w:rPr>
        <w:fldChar w:fldCharType="end"/>
      </w:r>
      <w:r w:rsidRPr="000D706A">
        <w:rPr>
          <w:color w:val="000000"/>
          <w:sz w:val="24"/>
          <w:szCs w:val="24"/>
        </w:rPr>
        <w:t>: Summary of infrastructure Projects by regions since project inception</w:t>
      </w:r>
    </w:p>
    <w:p w:rsidR="004B39F9" w:rsidRPr="00434E1A" w:rsidRDefault="004B39F9" w:rsidP="004B39F9">
      <w:pPr>
        <w:rPr>
          <w:lang w:val="en-GB"/>
        </w:rPr>
      </w:pPr>
    </w:p>
    <w:tbl>
      <w:tblPr>
        <w:tblW w:w="9923" w:type="dxa"/>
        <w:tblInd w:w="-72" w:type="dxa"/>
        <w:tblLayout w:type="fixed"/>
        <w:tblLook w:val="04A0"/>
      </w:tblPr>
      <w:tblGrid>
        <w:gridCol w:w="1080"/>
        <w:gridCol w:w="875"/>
        <w:gridCol w:w="897"/>
        <w:gridCol w:w="995"/>
        <w:gridCol w:w="892"/>
        <w:gridCol w:w="816"/>
        <w:gridCol w:w="891"/>
        <w:gridCol w:w="1204"/>
        <w:gridCol w:w="679"/>
        <w:gridCol w:w="928"/>
        <w:gridCol w:w="666"/>
      </w:tblGrid>
      <w:tr w:rsidR="004B39F9" w:rsidRPr="000D706A" w:rsidTr="00C44C8F">
        <w:trPr>
          <w:trHeight w:val="432"/>
        </w:trPr>
        <w:tc>
          <w:tcPr>
            <w:tcW w:w="1080" w:type="dxa"/>
            <w:tcBorders>
              <w:top w:val="dotted" w:sz="4" w:space="0" w:color="auto"/>
              <w:left w:val="dotted" w:sz="4" w:space="0" w:color="auto"/>
              <w:bottom w:val="dotted" w:sz="4" w:space="0" w:color="000000"/>
              <w:right w:val="dotted" w:sz="4" w:space="0" w:color="auto"/>
            </w:tcBorders>
            <w:shd w:val="clear" w:color="auto" w:fill="DAEEF3"/>
            <w:vAlign w:val="center"/>
          </w:tcPr>
          <w:p w:rsidR="004B39F9" w:rsidRDefault="004B39F9" w:rsidP="00C44C8F">
            <w:pPr>
              <w:rPr>
                <w:b/>
                <w:bCs/>
                <w:i/>
                <w:iCs/>
                <w:color w:val="000000"/>
                <w:sz w:val="20"/>
                <w:szCs w:val="20"/>
              </w:rPr>
            </w:pPr>
          </w:p>
        </w:tc>
        <w:tc>
          <w:tcPr>
            <w:tcW w:w="8843" w:type="dxa"/>
            <w:gridSpan w:val="10"/>
            <w:tcBorders>
              <w:top w:val="dotted" w:sz="4" w:space="0" w:color="auto"/>
              <w:left w:val="nil"/>
              <w:bottom w:val="dotted" w:sz="4" w:space="0" w:color="auto"/>
              <w:right w:val="dotted" w:sz="4" w:space="0" w:color="auto"/>
            </w:tcBorders>
            <w:shd w:val="clear" w:color="auto" w:fill="DAEEF3"/>
            <w:vAlign w:val="bottom"/>
          </w:tcPr>
          <w:p w:rsidR="004B39F9" w:rsidRPr="000D706A" w:rsidRDefault="004B39F9" w:rsidP="00C44C8F">
            <w:pPr>
              <w:jc w:val="center"/>
              <w:rPr>
                <w:b/>
                <w:bCs/>
                <w:i/>
                <w:iCs/>
                <w:color w:val="000000"/>
                <w:sz w:val="20"/>
                <w:szCs w:val="20"/>
              </w:rPr>
            </w:pPr>
            <w:r>
              <w:rPr>
                <w:b/>
                <w:bCs/>
                <w:i/>
                <w:iCs/>
                <w:color w:val="000000"/>
                <w:sz w:val="20"/>
                <w:szCs w:val="20"/>
              </w:rPr>
              <w:t>INFRASTRUCTURE-PROJECTS (Community Projects)</w:t>
            </w:r>
          </w:p>
        </w:tc>
      </w:tr>
      <w:tr w:rsidR="004B39F9" w:rsidRPr="000D706A" w:rsidTr="00C44C8F">
        <w:trPr>
          <w:trHeight w:val="432"/>
        </w:trPr>
        <w:tc>
          <w:tcPr>
            <w:tcW w:w="1080" w:type="dxa"/>
            <w:tcBorders>
              <w:top w:val="dotted" w:sz="4" w:space="0" w:color="auto"/>
              <w:left w:val="dotted" w:sz="4" w:space="0" w:color="auto"/>
              <w:bottom w:val="dotted" w:sz="4" w:space="0" w:color="000000"/>
              <w:right w:val="dotted" w:sz="4" w:space="0" w:color="auto"/>
            </w:tcBorders>
            <w:shd w:val="clear" w:color="auto" w:fill="DAEEF3"/>
          </w:tcPr>
          <w:p w:rsidR="004B39F9" w:rsidRPr="000D706A" w:rsidRDefault="004B39F9" w:rsidP="00C44C8F">
            <w:pPr>
              <w:jc w:val="center"/>
              <w:rPr>
                <w:b/>
                <w:bCs/>
                <w:i/>
                <w:iCs/>
                <w:color w:val="000000"/>
                <w:sz w:val="20"/>
                <w:szCs w:val="20"/>
              </w:rPr>
            </w:pPr>
            <w:r>
              <w:rPr>
                <w:b/>
                <w:bCs/>
                <w:i/>
                <w:iCs/>
                <w:color w:val="000000"/>
                <w:sz w:val="20"/>
                <w:szCs w:val="20"/>
              </w:rPr>
              <w:t>Regions</w:t>
            </w:r>
          </w:p>
        </w:tc>
        <w:tc>
          <w:tcPr>
            <w:tcW w:w="875" w:type="dxa"/>
            <w:tcBorders>
              <w:top w:val="dotted" w:sz="4" w:space="0" w:color="auto"/>
              <w:left w:val="nil"/>
              <w:bottom w:val="dotted" w:sz="4" w:space="0" w:color="auto"/>
              <w:right w:val="dotted" w:sz="4" w:space="0" w:color="auto"/>
            </w:tcBorders>
            <w:shd w:val="clear" w:color="auto" w:fill="DAEEF3"/>
          </w:tcPr>
          <w:p w:rsidR="004B39F9" w:rsidRPr="000D706A" w:rsidRDefault="004B39F9" w:rsidP="00C44C8F">
            <w:pPr>
              <w:jc w:val="center"/>
              <w:rPr>
                <w:b/>
                <w:bCs/>
                <w:i/>
                <w:iCs/>
                <w:color w:val="000000"/>
                <w:sz w:val="20"/>
                <w:szCs w:val="20"/>
              </w:rPr>
            </w:pPr>
            <w:r w:rsidRPr="000D706A">
              <w:rPr>
                <w:b/>
                <w:bCs/>
                <w:i/>
                <w:iCs/>
                <w:color w:val="000000"/>
                <w:sz w:val="20"/>
                <w:szCs w:val="20"/>
              </w:rPr>
              <w:t>cattle dips</w:t>
            </w:r>
          </w:p>
        </w:tc>
        <w:tc>
          <w:tcPr>
            <w:tcW w:w="897" w:type="dxa"/>
            <w:tcBorders>
              <w:top w:val="dotted" w:sz="4" w:space="0" w:color="auto"/>
              <w:left w:val="nil"/>
              <w:bottom w:val="dotted" w:sz="4" w:space="0" w:color="auto"/>
              <w:right w:val="dotted" w:sz="4" w:space="0" w:color="auto"/>
            </w:tcBorders>
            <w:shd w:val="clear" w:color="auto" w:fill="DAEEF3"/>
          </w:tcPr>
          <w:p w:rsidR="004B39F9" w:rsidRPr="000D706A" w:rsidRDefault="004B39F9" w:rsidP="00C44C8F">
            <w:pPr>
              <w:jc w:val="center"/>
              <w:rPr>
                <w:b/>
                <w:bCs/>
                <w:i/>
                <w:iCs/>
                <w:color w:val="000000"/>
                <w:sz w:val="20"/>
                <w:szCs w:val="20"/>
              </w:rPr>
            </w:pPr>
            <w:r w:rsidRPr="000D706A">
              <w:rPr>
                <w:b/>
                <w:bCs/>
                <w:i/>
                <w:iCs/>
                <w:color w:val="000000"/>
                <w:sz w:val="20"/>
                <w:szCs w:val="20"/>
              </w:rPr>
              <w:t>cattle crushes</w:t>
            </w:r>
          </w:p>
        </w:tc>
        <w:tc>
          <w:tcPr>
            <w:tcW w:w="995" w:type="dxa"/>
            <w:tcBorders>
              <w:top w:val="dotted" w:sz="4" w:space="0" w:color="auto"/>
              <w:left w:val="nil"/>
              <w:bottom w:val="dotted" w:sz="4" w:space="0" w:color="auto"/>
              <w:right w:val="dotted" w:sz="4" w:space="0" w:color="auto"/>
            </w:tcBorders>
            <w:shd w:val="clear" w:color="auto" w:fill="DAEEF3"/>
          </w:tcPr>
          <w:p w:rsidR="004B39F9" w:rsidRPr="000D706A" w:rsidRDefault="004B39F9" w:rsidP="00C44C8F">
            <w:pPr>
              <w:jc w:val="center"/>
              <w:rPr>
                <w:b/>
                <w:bCs/>
                <w:i/>
                <w:iCs/>
                <w:color w:val="000000"/>
                <w:sz w:val="20"/>
                <w:szCs w:val="20"/>
              </w:rPr>
            </w:pPr>
            <w:r w:rsidRPr="000D706A">
              <w:rPr>
                <w:b/>
                <w:bCs/>
                <w:i/>
                <w:iCs/>
                <w:color w:val="000000"/>
                <w:sz w:val="20"/>
                <w:szCs w:val="20"/>
              </w:rPr>
              <w:t>slaughter slabs</w:t>
            </w:r>
          </w:p>
        </w:tc>
        <w:tc>
          <w:tcPr>
            <w:tcW w:w="892" w:type="dxa"/>
            <w:tcBorders>
              <w:top w:val="dotted" w:sz="4" w:space="0" w:color="auto"/>
              <w:left w:val="nil"/>
              <w:bottom w:val="dotted" w:sz="4" w:space="0" w:color="auto"/>
              <w:right w:val="dotted" w:sz="4" w:space="0" w:color="auto"/>
            </w:tcBorders>
            <w:shd w:val="clear" w:color="auto" w:fill="DAEEF3"/>
          </w:tcPr>
          <w:p w:rsidR="004B39F9" w:rsidRPr="000D706A" w:rsidRDefault="004B39F9" w:rsidP="00C44C8F">
            <w:pPr>
              <w:jc w:val="center"/>
              <w:rPr>
                <w:b/>
                <w:bCs/>
                <w:i/>
                <w:iCs/>
                <w:color w:val="000000"/>
                <w:sz w:val="20"/>
                <w:szCs w:val="20"/>
              </w:rPr>
            </w:pPr>
            <w:r w:rsidRPr="000D706A">
              <w:rPr>
                <w:b/>
                <w:bCs/>
                <w:i/>
                <w:iCs/>
                <w:color w:val="000000"/>
                <w:sz w:val="20"/>
                <w:szCs w:val="20"/>
              </w:rPr>
              <w:t>Charco dams</w:t>
            </w:r>
          </w:p>
        </w:tc>
        <w:tc>
          <w:tcPr>
            <w:tcW w:w="816" w:type="dxa"/>
            <w:tcBorders>
              <w:top w:val="dotted" w:sz="4" w:space="0" w:color="auto"/>
              <w:left w:val="nil"/>
              <w:bottom w:val="dotted" w:sz="4" w:space="0" w:color="auto"/>
              <w:right w:val="dotted" w:sz="4" w:space="0" w:color="auto"/>
            </w:tcBorders>
            <w:shd w:val="clear" w:color="auto" w:fill="DAEEF3"/>
          </w:tcPr>
          <w:p w:rsidR="004B39F9" w:rsidRPr="000D706A" w:rsidRDefault="004B39F9" w:rsidP="00C44C8F">
            <w:pPr>
              <w:jc w:val="center"/>
              <w:rPr>
                <w:b/>
                <w:bCs/>
                <w:i/>
                <w:iCs/>
                <w:color w:val="000000"/>
                <w:sz w:val="20"/>
                <w:szCs w:val="20"/>
              </w:rPr>
            </w:pPr>
            <w:r w:rsidRPr="000D706A">
              <w:rPr>
                <w:b/>
                <w:bCs/>
                <w:i/>
                <w:iCs/>
                <w:color w:val="000000"/>
                <w:sz w:val="20"/>
                <w:szCs w:val="20"/>
              </w:rPr>
              <w:t>crop storage</w:t>
            </w:r>
          </w:p>
        </w:tc>
        <w:tc>
          <w:tcPr>
            <w:tcW w:w="891" w:type="dxa"/>
            <w:tcBorders>
              <w:top w:val="dotted" w:sz="4" w:space="0" w:color="auto"/>
              <w:left w:val="nil"/>
              <w:bottom w:val="dotted" w:sz="4" w:space="0" w:color="auto"/>
              <w:right w:val="dotted" w:sz="4" w:space="0" w:color="auto"/>
            </w:tcBorders>
            <w:shd w:val="clear" w:color="auto" w:fill="DAEEF3"/>
          </w:tcPr>
          <w:p w:rsidR="004B39F9" w:rsidRPr="000D706A" w:rsidRDefault="004B39F9" w:rsidP="00C44C8F">
            <w:pPr>
              <w:jc w:val="center"/>
              <w:rPr>
                <w:b/>
                <w:bCs/>
                <w:i/>
                <w:iCs/>
                <w:color w:val="000000"/>
                <w:sz w:val="20"/>
                <w:szCs w:val="20"/>
              </w:rPr>
            </w:pPr>
            <w:r w:rsidRPr="000D706A">
              <w:rPr>
                <w:b/>
                <w:bCs/>
                <w:i/>
                <w:iCs/>
                <w:color w:val="000000"/>
                <w:sz w:val="20"/>
                <w:szCs w:val="20"/>
              </w:rPr>
              <w:t>market sheds</w:t>
            </w:r>
          </w:p>
        </w:tc>
        <w:tc>
          <w:tcPr>
            <w:tcW w:w="1204" w:type="dxa"/>
            <w:tcBorders>
              <w:top w:val="dotted" w:sz="4" w:space="0" w:color="auto"/>
              <w:left w:val="nil"/>
              <w:bottom w:val="dotted" w:sz="4" w:space="0" w:color="auto"/>
              <w:right w:val="dotted" w:sz="4" w:space="0" w:color="auto"/>
            </w:tcBorders>
            <w:shd w:val="clear" w:color="auto" w:fill="DAEEF3"/>
          </w:tcPr>
          <w:p w:rsidR="004B39F9" w:rsidRPr="002022CC" w:rsidRDefault="004B39F9" w:rsidP="00C44C8F">
            <w:pPr>
              <w:jc w:val="center"/>
              <w:rPr>
                <w:b/>
                <w:bCs/>
                <w:i/>
                <w:iCs/>
                <w:color w:val="000000"/>
                <w:sz w:val="20"/>
                <w:szCs w:val="20"/>
              </w:rPr>
            </w:pPr>
            <w:r w:rsidRPr="002022CC">
              <w:rPr>
                <w:b/>
                <w:bCs/>
                <w:i/>
                <w:iCs/>
                <w:color w:val="000000"/>
                <w:sz w:val="20"/>
                <w:szCs w:val="20"/>
              </w:rPr>
              <w:t>No. and length (km) of feeder roads</w:t>
            </w:r>
          </w:p>
        </w:tc>
        <w:tc>
          <w:tcPr>
            <w:tcW w:w="679" w:type="dxa"/>
            <w:tcBorders>
              <w:top w:val="dotted" w:sz="4" w:space="0" w:color="auto"/>
              <w:left w:val="nil"/>
              <w:bottom w:val="dotted" w:sz="4" w:space="0" w:color="auto"/>
              <w:right w:val="dotted" w:sz="4" w:space="0" w:color="auto"/>
            </w:tcBorders>
            <w:shd w:val="clear" w:color="auto" w:fill="DAEEF3"/>
          </w:tcPr>
          <w:p w:rsidR="004B39F9" w:rsidRPr="00125482" w:rsidRDefault="004B39F9" w:rsidP="00C44C8F">
            <w:pPr>
              <w:jc w:val="center"/>
              <w:rPr>
                <w:b/>
                <w:bCs/>
                <w:i/>
                <w:iCs/>
                <w:color w:val="000000"/>
                <w:sz w:val="20"/>
                <w:szCs w:val="20"/>
              </w:rPr>
            </w:pPr>
            <w:r w:rsidRPr="00125482">
              <w:rPr>
                <w:b/>
                <w:bCs/>
                <w:i/>
                <w:iCs/>
                <w:color w:val="000000"/>
                <w:sz w:val="20"/>
                <w:szCs w:val="20"/>
              </w:rPr>
              <w:t>Milk collect. centres</w:t>
            </w:r>
          </w:p>
        </w:tc>
        <w:tc>
          <w:tcPr>
            <w:tcW w:w="928" w:type="dxa"/>
            <w:tcBorders>
              <w:top w:val="dotted" w:sz="4" w:space="0" w:color="auto"/>
              <w:left w:val="nil"/>
              <w:bottom w:val="dotted" w:sz="4" w:space="0" w:color="auto"/>
              <w:right w:val="dotted" w:sz="4" w:space="0" w:color="auto"/>
            </w:tcBorders>
            <w:shd w:val="clear" w:color="auto" w:fill="DAEEF3"/>
          </w:tcPr>
          <w:p w:rsidR="004B39F9" w:rsidRPr="000D706A" w:rsidRDefault="004B39F9" w:rsidP="00C44C8F">
            <w:pPr>
              <w:jc w:val="center"/>
              <w:rPr>
                <w:b/>
                <w:bCs/>
                <w:i/>
                <w:iCs/>
                <w:color w:val="000000"/>
                <w:sz w:val="20"/>
                <w:szCs w:val="20"/>
              </w:rPr>
            </w:pPr>
            <w:r w:rsidRPr="000D706A">
              <w:rPr>
                <w:b/>
                <w:bCs/>
                <w:i/>
                <w:iCs/>
                <w:color w:val="000000"/>
                <w:sz w:val="20"/>
                <w:szCs w:val="20"/>
              </w:rPr>
              <w:t>Assorted</w:t>
            </w:r>
          </w:p>
        </w:tc>
        <w:tc>
          <w:tcPr>
            <w:tcW w:w="666" w:type="dxa"/>
            <w:tcBorders>
              <w:top w:val="dotted" w:sz="4" w:space="0" w:color="auto"/>
              <w:left w:val="nil"/>
              <w:bottom w:val="dotted" w:sz="4" w:space="0" w:color="auto"/>
              <w:right w:val="dotted" w:sz="4" w:space="0" w:color="auto"/>
            </w:tcBorders>
            <w:shd w:val="clear" w:color="auto" w:fill="DAEEF3"/>
          </w:tcPr>
          <w:p w:rsidR="004B39F9" w:rsidRPr="000D706A" w:rsidRDefault="004B39F9" w:rsidP="00C44C8F">
            <w:pPr>
              <w:jc w:val="center"/>
              <w:rPr>
                <w:b/>
                <w:bCs/>
                <w:i/>
                <w:iCs/>
                <w:color w:val="000000"/>
                <w:sz w:val="20"/>
                <w:szCs w:val="20"/>
              </w:rPr>
            </w:pPr>
            <w:r>
              <w:rPr>
                <w:b/>
                <w:bCs/>
                <w:i/>
                <w:iCs/>
                <w:color w:val="000000"/>
                <w:sz w:val="20"/>
                <w:szCs w:val="20"/>
              </w:rPr>
              <w:t>T</w:t>
            </w:r>
            <w:r w:rsidRPr="000D706A">
              <w:rPr>
                <w:b/>
                <w:bCs/>
                <w:i/>
                <w:iCs/>
                <w:color w:val="000000"/>
                <w:sz w:val="20"/>
                <w:szCs w:val="20"/>
              </w:rPr>
              <w:t>otal</w:t>
            </w:r>
          </w:p>
        </w:tc>
      </w:tr>
      <w:tr w:rsidR="004B39F9" w:rsidRPr="000D706A" w:rsidTr="00C44C8F">
        <w:trPr>
          <w:trHeight w:val="432"/>
        </w:trPr>
        <w:tc>
          <w:tcPr>
            <w:tcW w:w="1080" w:type="dxa"/>
            <w:tcBorders>
              <w:top w:val="nil"/>
              <w:left w:val="dotted" w:sz="4" w:space="0" w:color="auto"/>
              <w:bottom w:val="dotted" w:sz="4" w:space="0" w:color="auto"/>
              <w:right w:val="dotted" w:sz="4" w:space="0" w:color="auto"/>
            </w:tcBorders>
            <w:shd w:val="clear" w:color="auto" w:fill="auto"/>
            <w:noWrap/>
            <w:vAlign w:val="bottom"/>
          </w:tcPr>
          <w:p w:rsidR="004B39F9" w:rsidRPr="000D706A" w:rsidRDefault="004B39F9" w:rsidP="00C44C8F">
            <w:pPr>
              <w:rPr>
                <w:color w:val="000000"/>
                <w:sz w:val="20"/>
                <w:szCs w:val="20"/>
              </w:rPr>
            </w:pPr>
            <w:r w:rsidRPr="000D706A">
              <w:rPr>
                <w:color w:val="000000"/>
                <w:sz w:val="20"/>
                <w:szCs w:val="20"/>
              </w:rPr>
              <w:t>Kagera</w:t>
            </w:r>
          </w:p>
        </w:tc>
        <w:tc>
          <w:tcPr>
            <w:tcW w:w="875"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29</w:t>
            </w:r>
          </w:p>
        </w:tc>
        <w:tc>
          <w:tcPr>
            <w:tcW w:w="897"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38</w:t>
            </w:r>
          </w:p>
        </w:tc>
        <w:tc>
          <w:tcPr>
            <w:tcW w:w="995"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5</w:t>
            </w:r>
          </w:p>
        </w:tc>
        <w:tc>
          <w:tcPr>
            <w:tcW w:w="892"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29</w:t>
            </w:r>
          </w:p>
        </w:tc>
        <w:tc>
          <w:tcPr>
            <w:tcW w:w="816"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56</w:t>
            </w:r>
          </w:p>
        </w:tc>
        <w:tc>
          <w:tcPr>
            <w:tcW w:w="891"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29</w:t>
            </w:r>
          </w:p>
        </w:tc>
        <w:tc>
          <w:tcPr>
            <w:tcW w:w="1204" w:type="dxa"/>
            <w:tcBorders>
              <w:top w:val="nil"/>
              <w:left w:val="nil"/>
              <w:bottom w:val="dotted" w:sz="4" w:space="0" w:color="auto"/>
              <w:right w:val="dotted" w:sz="4" w:space="0" w:color="auto"/>
            </w:tcBorders>
            <w:shd w:val="clear" w:color="auto" w:fill="auto"/>
            <w:noWrap/>
          </w:tcPr>
          <w:p w:rsidR="004B39F9" w:rsidRPr="002022CC" w:rsidRDefault="004B39F9" w:rsidP="00C44C8F">
            <w:pPr>
              <w:jc w:val="center"/>
              <w:rPr>
                <w:color w:val="000000"/>
                <w:sz w:val="20"/>
                <w:szCs w:val="20"/>
              </w:rPr>
            </w:pPr>
            <w:r w:rsidRPr="002022CC">
              <w:rPr>
                <w:color w:val="000000"/>
                <w:sz w:val="20"/>
                <w:szCs w:val="20"/>
              </w:rPr>
              <w:t>59</w:t>
            </w:r>
          </w:p>
          <w:p w:rsidR="004B39F9" w:rsidRPr="002022CC" w:rsidRDefault="004B39F9" w:rsidP="00C44C8F">
            <w:pPr>
              <w:jc w:val="center"/>
              <w:rPr>
                <w:color w:val="000000"/>
                <w:sz w:val="20"/>
                <w:szCs w:val="20"/>
              </w:rPr>
            </w:pPr>
            <w:r w:rsidRPr="002022CC">
              <w:rPr>
                <w:color w:val="000000"/>
                <w:sz w:val="20"/>
                <w:szCs w:val="20"/>
              </w:rPr>
              <w:t>(158km)</w:t>
            </w:r>
          </w:p>
        </w:tc>
        <w:tc>
          <w:tcPr>
            <w:tcW w:w="679" w:type="dxa"/>
            <w:tcBorders>
              <w:top w:val="nil"/>
              <w:left w:val="nil"/>
              <w:bottom w:val="dotted" w:sz="4" w:space="0" w:color="auto"/>
              <w:right w:val="dotted" w:sz="4" w:space="0" w:color="auto"/>
            </w:tcBorders>
            <w:shd w:val="clear" w:color="auto" w:fill="auto"/>
            <w:noWrap/>
          </w:tcPr>
          <w:p w:rsidR="004B39F9" w:rsidRPr="00125482" w:rsidRDefault="004B39F9" w:rsidP="00C44C8F">
            <w:pPr>
              <w:jc w:val="center"/>
              <w:rPr>
                <w:color w:val="000000"/>
                <w:sz w:val="20"/>
                <w:szCs w:val="20"/>
              </w:rPr>
            </w:pPr>
            <w:r w:rsidRPr="00125482">
              <w:rPr>
                <w:color w:val="000000"/>
                <w:sz w:val="20"/>
                <w:szCs w:val="20"/>
              </w:rPr>
              <w:t>1</w:t>
            </w:r>
          </w:p>
        </w:tc>
        <w:tc>
          <w:tcPr>
            <w:tcW w:w="928"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71</w:t>
            </w:r>
          </w:p>
        </w:tc>
        <w:tc>
          <w:tcPr>
            <w:tcW w:w="666" w:type="dxa"/>
            <w:tcBorders>
              <w:top w:val="nil"/>
              <w:left w:val="nil"/>
              <w:bottom w:val="dotted" w:sz="4" w:space="0" w:color="auto"/>
              <w:right w:val="dotted" w:sz="4" w:space="0" w:color="auto"/>
            </w:tcBorders>
          </w:tcPr>
          <w:p w:rsidR="004B39F9" w:rsidRPr="000D706A" w:rsidRDefault="004B39F9" w:rsidP="00C44C8F">
            <w:pPr>
              <w:jc w:val="center"/>
              <w:rPr>
                <w:color w:val="000000"/>
                <w:sz w:val="20"/>
                <w:szCs w:val="20"/>
              </w:rPr>
            </w:pPr>
            <w:r w:rsidRPr="000D706A">
              <w:rPr>
                <w:color w:val="000000"/>
                <w:sz w:val="20"/>
                <w:szCs w:val="20"/>
              </w:rPr>
              <w:t>317</w:t>
            </w:r>
          </w:p>
        </w:tc>
      </w:tr>
      <w:tr w:rsidR="004B39F9" w:rsidRPr="000D706A" w:rsidTr="00C44C8F">
        <w:trPr>
          <w:trHeight w:val="432"/>
        </w:trPr>
        <w:tc>
          <w:tcPr>
            <w:tcW w:w="1080" w:type="dxa"/>
            <w:tcBorders>
              <w:top w:val="nil"/>
              <w:left w:val="dotted" w:sz="4" w:space="0" w:color="auto"/>
              <w:bottom w:val="dotted" w:sz="4" w:space="0" w:color="auto"/>
              <w:right w:val="dotted" w:sz="4" w:space="0" w:color="auto"/>
            </w:tcBorders>
            <w:shd w:val="clear" w:color="auto" w:fill="auto"/>
            <w:noWrap/>
            <w:vAlign w:val="bottom"/>
          </w:tcPr>
          <w:p w:rsidR="004B39F9" w:rsidRPr="000D706A" w:rsidRDefault="004B39F9" w:rsidP="00C44C8F">
            <w:pPr>
              <w:rPr>
                <w:color w:val="000000"/>
                <w:sz w:val="20"/>
                <w:szCs w:val="20"/>
              </w:rPr>
            </w:pPr>
            <w:r w:rsidRPr="000D706A">
              <w:rPr>
                <w:color w:val="000000"/>
                <w:sz w:val="20"/>
                <w:szCs w:val="20"/>
              </w:rPr>
              <w:t xml:space="preserve"> Kigoma </w:t>
            </w:r>
          </w:p>
        </w:tc>
        <w:tc>
          <w:tcPr>
            <w:tcW w:w="875"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18</w:t>
            </w:r>
          </w:p>
        </w:tc>
        <w:tc>
          <w:tcPr>
            <w:tcW w:w="897"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4</w:t>
            </w:r>
          </w:p>
        </w:tc>
        <w:tc>
          <w:tcPr>
            <w:tcW w:w="995"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3</w:t>
            </w:r>
          </w:p>
        </w:tc>
        <w:tc>
          <w:tcPr>
            <w:tcW w:w="892"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7</w:t>
            </w:r>
          </w:p>
        </w:tc>
        <w:tc>
          <w:tcPr>
            <w:tcW w:w="816"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11</w:t>
            </w:r>
          </w:p>
        </w:tc>
        <w:tc>
          <w:tcPr>
            <w:tcW w:w="891"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38</w:t>
            </w:r>
          </w:p>
        </w:tc>
        <w:tc>
          <w:tcPr>
            <w:tcW w:w="1204" w:type="dxa"/>
            <w:tcBorders>
              <w:top w:val="nil"/>
              <w:left w:val="nil"/>
              <w:bottom w:val="dotted" w:sz="4" w:space="0" w:color="auto"/>
              <w:right w:val="dotted" w:sz="4" w:space="0" w:color="auto"/>
            </w:tcBorders>
            <w:shd w:val="clear" w:color="auto" w:fill="auto"/>
            <w:noWrap/>
          </w:tcPr>
          <w:p w:rsidR="004B39F9" w:rsidRDefault="004B39F9" w:rsidP="00C44C8F">
            <w:pPr>
              <w:jc w:val="center"/>
              <w:rPr>
                <w:color w:val="000000"/>
                <w:sz w:val="20"/>
                <w:szCs w:val="20"/>
              </w:rPr>
            </w:pPr>
            <w:r w:rsidRPr="002022CC">
              <w:rPr>
                <w:color w:val="000000"/>
                <w:sz w:val="20"/>
                <w:szCs w:val="20"/>
              </w:rPr>
              <w:t>59</w:t>
            </w:r>
          </w:p>
          <w:p w:rsidR="004B39F9" w:rsidRPr="002022CC" w:rsidRDefault="004B39F9" w:rsidP="00C44C8F">
            <w:pPr>
              <w:jc w:val="center"/>
              <w:rPr>
                <w:color w:val="000000"/>
                <w:sz w:val="20"/>
                <w:szCs w:val="20"/>
              </w:rPr>
            </w:pPr>
            <w:r w:rsidRPr="002022CC">
              <w:rPr>
                <w:color w:val="000000"/>
                <w:sz w:val="20"/>
                <w:szCs w:val="20"/>
              </w:rPr>
              <w:t>(162km)</w:t>
            </w:r>
          </w:p>
        </w:tc>
        <w:tc>
          <w:tcPr>
            <w:tcW w:w="679" w:type="dxa"/>
            <w:tcBorders>
              <w:top w:val="nil"/>
              <w:left w:val="nil"/>
              <w:bottom w:val="dotted" w:sz="4" w:space="0" w:color="auto"/>
              <w:right w:val="dotted" w:sz="4" w:space="0" w:color="auto"/>
            </w:tcBorders>
            <w:shd w:val="clear" w:color="auto" w:fill="auto"/>
            <w:noWrap/>
          </w:tcPr>
          <w:p w:rsidR="004B39F9" w:rsidRPr="00125482" w:rsidRDefault="004B39F9" w:rsidP="00C44C8F">
            <w:pPr>
              <w:jc w:val="center"/>
              <w:rPr>
                <w:color w:val="000000"/>
                <w:sz w:val="20"/>
                <w:szCs w:val="20"/>
              </w:rPr>
            </w:pPr>
            <w:r w:rsidRPr="00125482">
              <w:rPr>
                <w:color w:val="000000"/>
                <w:sz w:val="20"/>
                <w:szCs w:val="20"/>
              </w:rPr>
              <w:t>0</w:t>
            </w:r>
          </w:p>
        </w:tc>
        <w:tc>
          <w:tcPr>
            <w:tcW w:w="928"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17</w:t>
            </w:r>
          </w:p>
        </w:tc>
        <w:tc>
          <w:tcPr>
            <w:tcW w:w="666" w:type="dxa"/>
            <w:tcBorders>
              <w:top w:val="nil"/>
              <w:left w:val="nil"/>
              <w:bottom w:val="dotted" w:sz="4" w:space="0" w:color="auto"/>
              <w:right w:val="dotted" w:sz="4" w:space="0" w:color="auto"/>
            </w:tcBorders>
          </w:tcPr>
          <w:p w:rsidR="004B39F9" w:rsidRPr="000D706A" w:rsidRDefault="004B39F9" w:rsidP="00C44C8F">
            <w:pPr>
              <w:jc w:val="center"/>
              <w:rPr>
                <w:color w:val="000000"/>
                <w:sz w:val="20"/>
                <w:szCs w:val="20"/>
              </w:rPr>
            </w:pPr>
            <w:r w:rsidRPr="000D706A">
              <w:rPr>
                <w:color w:val="000000"/>
                <w:sz w:val="20"/>
                <w:szCs w:val="20"/>
              </w:rPr>
              <w:t>157</w:t>
            </w:r>
          </w:p>
        </w:tc>
      </w:tr>
      <w:tr w:rsidR="004B39F9" w:rsidRPr="000D706A" w:rsidTr="00C44C8F">
        <w:trPr>
          <w:trHeight w:val="432"/>
        </w:trPr>
        <w:tc>
          <w:tcPr>
            <w:tcW w:w="1080" w:type="dxa"/>
            <w:tcBorders>
              <w:top w:val="nil"/>
              <w:left w:val="dotted" w:sz="4" w:space="0" w:color="auto"/>
              <w:bottom w:val="dotted" w:sz="4" w:space="0" w:color="auto"/>
              <w:right w:val="dotted" w:sz="4" w:space="0" w:color="auto"/>
            </w:tcBorders>
            <w:shd w:val="clear" w:color="auto" w:fill="auto"/>
            <w:noWrap/>
            <w:vAlign w:val="bottom"/>
          </w:tcPr>
          <w:p w:rsidR="004B39F9" w:rsidRPr="000D706A" w:rsidRDefault="004B39F9" w:rsidP="00C44C8F">
            <w:pPr>
              <w:rPr>
                <w:color w:val="000000"/>
                <w:sz w:val="20"/>
                <w:szCs w:val="20"/>
              </w:rPr>
            </w:pPr>
            <w:r w:rsidRPr="000D706A">
              <w:rPr>
                <w:color w:val="000000"/>
                <w:sz w:val="20"/>
                <w:szCs w:val="20"/>
              </w:rPr>
              <w:t xml:space="preserve">Mara </w:t>
            </w:r>
          </w:p>
        </w:tc>
        <w:tc>
          <w:tcPr>
            <w:tcW w:w="875"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56</w:t>
            </w:r>
          </w:p>
        </w:tc>
        <w:tc>
          <w:tcPr>
            <w:tcW w:w="897"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1</w:t>
            </w:r>
          </w:p>
        </w:tc>
        <w:tc>
          <w:tcPr>
            <w:tcW w:w="995"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4</w:t>
            </w:r>
          </w:p>
        </w:tc>
        <w:tc>
          <w:tcPr>
            <w:tcW w:w="892"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110</w:t>
            </w:r>
          </w:p>
        </w:tc>
        <w:tc>
          <w:tcPr>
            <w:tcW w:w="816"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0</w:t>
            </w:r>
          </w:p>
        </w:tc>
        <w:tc>
          <w:tcPr>
            <w:tcW w:w="891"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10</w:t>
            </w:r>
          </w:p>
        </w:tc>
        <w:tc>
          <w:tcPr>
            <w:tcW w:w="1204" w:type="dxa"/>
            <w:tcBorders>
              <w:top w:val="nil"/>
              <w:left w:val="nil"/>
              <w:bottom w:val="dotted" w:sz="4" w:space="0" w:color="auto"/>
              <w:right w:val="dotted" w:sz="4" w:space="0" w:color="auto"/>
            </w:tcBorders>
            <w:shd w:val="clear" w:color="auto" w:fill="auto"/>
            <w:noWrap/>
          </w:tcPr>
          <w:p w:rsidR="004B39F9" w:rsidRPr="002022CC" w:rsidRDefault="004B39F9" w:rsidP="00C44C8F">
            <w:pPr>
              <w:jc w:val="center"/>
              <w:rPr>
                <w:color w:val="000000"/>
                <w:sz w:val="20"/>
                <w:szCs w:val="20"/>
              </w:rPr>
            </w:pPr>
            <w:r w:rsidRPr="002022CC">
              <w:rPr>
                <w:color w:val="000000"/>
                <w:sz w:val="20"/>
                <w:szCs w:val="20"/>
              </w:rPr>
              <w:t>20</w:t>
            </w:r>
          </w:p>
          <w:p w:rsidR="004B39F9" w:rsidRPr="002022CC" w:rsidRDefault="004B39F9" w:rsidP="00C44C8F">
            <w:pPr>
              <w:jc w:val="center"/>
              <w:rPr>
                <w:color w:val="000000"/>
                <w:sz w:val="20"/>
                <w:szCs w:val="20"/>
              </w:rPr>
            </w:pPr>
            <w:r w:rsidRPr="002022CC">
              <w:rPr>
                <w:color w:val="000000"/>
                <w:sz w:val="20"/>
                <w:szCs w:val="20"/>
              </w:rPr>
              <w:t>(57km)</w:t>
            </w:r>
          </w:p>
        </w:tc>
        <w:tc>
          <w:tcPr>
            <w:tcW w:w="679" w:type="dxa"/>
            <w:tcBorders>
              <w:top w:val="nil"/>
              <w:left w:val="nil"/>
              <w:bottom w:val="dotted" w:sz="4" w:space="0" w:color="auto"/>
              <w:right w:val="dotted" w:sz="4" w:space="0" w:color="auto"/>
            </w:tcBorders>
            <w:shd w:val="clear" w:color="auto" w:fill="auto"/>
            <w:noWrap/>
          </w:tcPr>
          <w:p w:rsidR="004B39F9" w:rsidRPr="00125482" w:rsidRDefault="004B39F9" w:rsidP="00C44C8F">
            <w:pPr>
              <w:jc w:val="center"/>
              <w:rPr>
                <w:color w:val="000000"/>
                <w:sz w:val="20"/>
                <w:szCs w:val="20"/>
              </w:rPr>
            </w:pPr>
            <w:r w:rsidRPr="00125482">
              <w:rPr>
                <w:color w:val="000000"/>
                <w:sz w:val="20"/>
                <w:szCs w:val="20"/>
              </w:rPr>
              <w:t>10</w:t>
            </w:r>
          </w:p>
        </w:tc>
        <w:tc>
          <w:tcPr>
            <w:tcW w:w="928"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29</w:t>
            </w:r>
          </w:p>
        </w:tc>
        <w:tc>
          <w:tcPr>
            <w:tcW w:w="666" w:type="dxa"/>
            <w:tcBorders>
              <w:top w:val="nil"/>
              <w:left w:val="nil"/>
              <w:bottom w:val="dotted" w:sz="4" w:space="0" w:color="auto"/>
              <w:right w:val="dotted" w:sz="4" w:space="0" w:color="auto"/>
            </w:tcBorders>
          </w:tcPr>
          <w:p w:rsidR="004B39F9" w:rsidRPr="000D706A" w:rsidRDefault="004B39F9" w:rsidP="00C44C8F">
            <w:pPr>
              <w:jc w:val="center"/>
              <w:rPr>
                <w:color w:val="000000"/>
                <w:sz w:val="20"/>
                <w:szCs w:val="20"/>
              </w:rPr>
            </w:pPr>
            <w:r w:rsidRPr="000D706A">
              <w:rPr>
                <w:color w:val="000000"/>
                <w:sz w:val="20"/>
                <w:szCs w:val="20"/>
              </w:rPr>
              <w:t>240</w:t>
            </w:r>
          </w:p>
        </w:tc>
      </w:tr>
      <w:tr w:rsidR="004B39F9" w:rsidRPr="000D706A" w:rsidTr="00C44C8F">
        <w:trPr>
          <w:trHeight w:val="432"/>
        </w:trPr>
        <w:tc>
          <w:tcPr>
            <w:tcW w:w="1080" w:type="dxa"/>
            <w:tcBorders>
              <w:top w:val="nil"/>
              <w:left w:val="dotted" w:sz="4" w:space="0" w:color="auto"/>
              <w:bottom w:val="dotted" w:sz="4" w:space="0" w:color="auto"/>
              <w:right w:val="dotted" w:sz="4" w:space="0" w:color="auto"/>
            </w:tcBorders>
            <w:shd w:val="clear" w:color="auto" w:fill="auto"/>
            <w:noWrap/>
            <w:vAlign w:val="bottom"/>
          </w:tcPr>
          <w:p w:rsidR="004B39F9" w:rsidRPr="000D706A" w:rsidRDefault="004B39F9" w:rsidP="00C44C8F">
            <w:pPr>
              <w:rPr>
                <w:color w:val="000000"/>
                <w:sz w:val="20"/>
                <w:szCs w:val="20"/>
              </w:rPr>
            </w:pPr>
            <w:r w:rsidRPr="000D706A">
              <w:rPr>
                <w:color w:val="000000"/>
                <w:sz w:val="20"/>
                <w:szCs w:val="20"/>
              </w:rPr>
              <w:t xml:space="preserve">Mwanza </w:t>
            </w:r>
          </w:p>
        </w:tc>
        <w:tc>
          <w:tcPr>
            <w:tcW w:w="875"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52</w:t>
            </w:r>
          </w:p>
        </w:tc>
        <w:tc>
          <w:tcPr>
            <w:tcW w:w="897"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54</w:t>
            </w:r>
          </w:p>
        </w:tc>
        <w:tc>
          <w:tcPr>
            <w:tcW w:w="995"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6</w:t>
            </w:r>
          </w:p>
        </w:tc>
        <w:tc>
          <w:tcPr>
            <w:tcW w:w="892"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85</w:t>
            </w:r>
          </w:p>
        </w:tc>
        <w:tc>
          <w:tcPr>
            <w:tcW w:w="816"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28</w:t>
            </w:r>
          </w:p>
        </w:tc>
        <w:tc>
          <w:tcPr>
            <w:tcW w:w="891"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49</w:t>
            </w:r>
          </w:p>
        </w:tc>
        <w:tc>
          <w:tcPr>
            <w:tcW w:w="1204" w:type="dxa"/>
            <w:tcBorders>
              <w:top w:val="nil"/>
              <w:left w:val="nil"/>
              <w:bottom w:val="dotted" w:sz="4" w:space="0" w:color="auto"/>
              <w:right w:val="dotted" w:sz="4" w:space="0" w:color="auto"/>
            </w:tcBorders>
            <w:shd w:val="clear" w:color="auto" w:fill="auto"/>
            <w:noWrap/>
          </w:tcPr>
          <w:p w:rsidR="004B39F9" w:rsidRPr="002022CC" w:rsidRDefault="004B39F9" w:rsidP="00C44C8F">
            <w:pPr>
              <w:jc w:val="center"/>
              <w:rPr>
                <w:color w:val="000000"/>
                <w:sz w:val="20"/>
                <w:szCs w:val="20"/>
              </w:rPr>
            </w:pPr>
            <w:r w:rsidRPr="002022CC">
              <w:rPr>
                <w:color w:val="000000"/>
                <w:sz w:val="20"/>
                <w:szCs w:val="20"/>
              </w:rPr>
              <w:t>36</w:t>
            </w:r>
          </w:p>
          <w:p w:rsidR="004B39F9" w:rsidRPr="002022CC" w:rsidRDefault="004B39F9" w:rsidP="00C44C8F">
            <w:pPr>
              <w:jc w:val="center"/>
              <w:rPr>
                <w:color w:val="000000"/>
                <w:sz w:val="20"/>
                <w:szCs w:val="20"/>
              </w:rPr>
            </w:pPr>
            <w:r w:rsidRPr="002022CC">
              <w:rPr>
                <w:color w:val="000000"/>
                <w:sz w:val="20"/>
                <w:szCs w:val="20"/>
              </w:rPr>
              <w:t>(96.9km)</w:t>
            </w:r>
          </w:p>
        </w:tc>
        <w:tc>
          <w:tcPr>
            <w:tcW w:w="679" w:type="dxa"/>
            <w:tcBorders>
              <w:top w:val="nil"/>
              <w:left w:val="nil"/>
              <w:bottom w:val="dotted" w:sz="4" w:space="0" w:color="auto"/>
              <w:right w:val="dotted" w:sz="4" w:space="0" w:color="auto"/>
            </w:tcBorders>
            <w:shd w:val="clear" w:color="auto" w:fill="auto"/>
            <w:noWrap/>
          </w:tcPr>
          <w:p w:rsidR="004B39F9" w:rsidRPr="00125482" w:rsidRDefault="004B39F9" w:rsidP="00C44C8F">
            <w:pPr>
              <w:jc w:val="center"/>
              <w:rPr>
                <w:color w:val="000000"/>
                <w:sz w:val="20"/>
                <w:szCs w:val="20"/>
              </w:rPr>
            </w:pPr>
            <w:r w:rsidRPr="00125482">
              <w:rPr>
                <w:color w:val="000000"/>
                <w:sz w:val="20"/>
                <w:szCs w:val="20"/>
              </w:rPr>
              <w:t>0</w:t>
            </w:r>
          </w:p>
        </w:tc>
        <w:tc>
          <w:tcPr>
            <w:tcW w:w="928"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52</w:t>
            </w:r>
          </w:p>
        </w:tc>
        <w:tc>
          <w:tcPr>
            <w:tcW w:w="666" w:type="dxa"/>
            <w:tcBorders>
              <w:top w:val="nil"/>
              <w:left w:val="nil"/>
              <w:bottom w:val="dotted" w:sz="4" w:space="0" w:color="auto"/>
              <w:right w:val="dotted" w:sz="4" w:space="0" w:color="auto"/>
            </w:tcBorders>
          </w:tcPr>
          <w:p w:rsidR="004B39F9" w:rsidRPr="000D706A" w:rsidRDefault="004B39F9" w:rsidP="00C44C8F">
            <w:pPr>
              <w:jc w:val="center"/>
              <w:rPr>
                <w:color w:val="000000"/>
                <w:sz w:val="20"/>
                <w:szCs w:val="20"/>
              </w:rPr>
            </w:pPr>
            <w:r w:rsidRPr="000D706A">
              <w:rPr>
                <w:color w:val="000000"/>
                <w:sz w:val="20"/>
                <w:szCs w:val="20"/>
              </w:rPr>
              <w:t>362</w:t>
            </w:r>
          </w:p>
        </w:tc>
      </w:tr>
      <w:tr w:rsidR="004B39F9" w:rsidRPr="000D706A" w:rsidTr="00C44C8F">
        <w:trPr>
          <w:trHeight w:val="432"/>
        </w:trPr>
        <w:tc>
          <w:tcPr>
            <w:tcW w:w="1080" w:type="dxa"/>
            <w:tcBorders>
              <w:top w:val="nil"/>
              <w:left w:val="dotted" w:sz="4" w:space="0" w:color="auto"/>
              <w:bottom w:val="dotted" w:sz="4" w:space="0" w:color="auto"/>
              <w:right w:val="dotted" w:sz="4" w:space="0" w:color="auto"/>
            </w:tcBorders>
            <w:shd w:val="clear" w:color="auto" w:fill="auto"/>
            <w:noWrap/>
            <w:vAlign w:val="bottom"/>
          </w:tcPr>
          <w:p w:rsidR="004B39F9" w:rsidRPr="000D706A" w:rsidRDefault="004B39F9" w:rsidP="00C44C8F">
            <w:pPr>
              <w:rPr>
                <w:color w:val="000000"/>
                <w:sz w:val="20"/>
                <w:szCs w:val="20"/>
              </w:rPr>
            </w:pPr>
            <w:r w:rsidRPr="000D706A">
              <w:rPr>
                <w:color w:val="000000"/>
                <w:sz w:val="20"/>
                <w:szCs w:val="20"/>
              </w:rPr>
              <w:t xml:space="preserve">Shinyanga </w:t>
            </w:r>
          </w:p>
        </w:tc>
        <w:tc>
          <w:tcPr>
            <w:tcW w:w="875"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57</w:t>
            </w:r>
          </w:p>
        </w:tc>
        <w:tc>
          <w:tcPr>
            <w:tcW w:w="897"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0</w:t>
            </w:r>
          </w:p>
        </w:tc>
        <w:tc>
          <w:tcPr>
            <w:tcW w:w="995"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8</w:t>
            </w:r>
          </w:p>
        </w:tc>
        <w:tc>
          <w:tcPr>
            <w:tcW w:w="892"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106</w:t>
            </w:r>
          </w:p>
        </w:tc>
        <w:tc>
          <w:tcPr>
            <w:tcW w:w="816"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69</w:t>
            </w:r>
          </w:p>
        </w:tc>
        <w:tc>
          <w:tcPr>
            <w:tcW w:w="891"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20</w:t>
            </w:r>
          </w:p>
        </w:tc>
        <w:tc>
          <w:tcPr>
            <w:tcW w:w="1204" w:type="dxa"/>
            <w:tcBorders>
              <w:top w:val="nil"/>
              <w:left w:val="nil"/>
              <w:bottom w:val="dotted" w:sz="4" w:space="0" w:color="auto"/>
              <w:right w:val="dotted" w:sz="4" w:space="0" w:color="auto"/>
            </w:tcBorders>
            <w:shd w:val="clear" w:color="auto" w:fill="auto"/>
            <w:noWrap/>
          </w:tcPr>
          <w:p w:rsidR="004B39F9" w:rsidRPr="002022CC" w:rsidRDefault="004B39F9" w:rsidP="00C44C8F">
            <w:pPr>
              <w:jc w:val="center"/>
              <w:rPr>
                <w:color w:val="000000"/>
                <w:sz w:val="20"/>
                <w:szCs w:val="20"/>
              </w:rPr>
            </w:pPr>
            <w:r w:rsidRPr="002022CC">
              <w:rPr>
                <w:color w:val="000000"/>
                <w:sz w:val="20"/>
                <w:szCs w:val="20"/>
              </w:rPr>
              <w:t>39</w:t>
            </w:r>
          </w:p>
          <w:p w:rsidR="004B39F9" w:rsidRPr="002022CC" w:rsidRDefault="004B39F9" w:rsidP="00C44C8F">
            <w:pPr>
              <w:jc w:val="center"/>
              <w:rPr>
                <w:color w:val="000000"/>
                <w:sz w:val="20"/>
                <w:szCs w:val="20"/>
              </w:rPr>
            </w:pPr>
            <w:r w:rsidRPr="002022CC">
              <w:rPr>
                <w:color w:val="000000"/>
                <w:sz w:val="20"/>
                <w:szCs w:val="20"/>
              </w:rPr>
              <w:t>(106km)</w:t>
            </w:r>
          </w:p>
        </w:tc>
        <w:tc>
          <w:tcPr>
            <w:tcW w:w="679" w:type="dxa"/>
            <w:tcBorders>
              <w:top w:val="nil"/>
              <w:left w:val="nil"/>
              <w:bottom w:val="dotted" w:sz="4" w:space="0" w:color="auto"/>
              <w:right w:val="dotted" w:sz="4" w:space="0" w:color="auto"/>
            </w:tcBorders>
            <w:shd w:val="clear" w:color="auto" w:fill="auto"/>
            <w:noWrap/>
          </w:tcPr>
          <w:p w:rsidR="004B39F9" w:rsidRPr="00125482" w:rsidRDefault="004B39F9" w:rsidP="00C44C8F">
            <w:pPr>
              <w:jc w:val="center"/>
              <w:rPr>
                <w:color w:val="000000"/>
                <w:sz w:val="20"/>
                <w:szCs w:val="20"/>
              </w:rPr>
            </w:pPr>
            <w:r w:rsidRPr="00125482">
              <w:rPr>
                <w:color w:val="000000"/>
                <w:sz w:val="20"/>
                <w:szCs w:val="20"/>
              </w:rPr>
              <w:t>0</w:t>
            </w:r>
          </w:p>
        </w:tc>
        <w:tc>
          <w:tcPr>
            <w:tcW w:w="928" w:type="dxa"/>
            <w:tcBorders>
              <w:top w:val="nil"/>
              <w:left w:val="nil"/>
              <w:bottom w:val="dotted" w:sz="4" w:space="0" w:color="auto"/>
              <w:right w:val="dotted" w:sz="4" w:space="0" w:color="auto"/>
            </w:tcBorders>
            <w:shd w:val="clear" w:color="auto" w:fill="auto"/>
            <w:noWrap/>
          </w:tcPr>
          <w:p w:rsidR="004B39F9" w:rsidRPr="000D706A" w:rsidRDefault="004B39F9" w:rsidP="00C44C8F">
            <w:pPr>
              <w:jc w:val="center"/>
              <w:rPr>
                <w:color w:val="000000"/>
                <w:sz w:val="20"/>
                <w:szCs w:val="20"/>
              </w:rPr>
            </w:pPr>
            <w:r w:rsidRPr="000D706A">
              <w:rPr>
                <w:color w:val="000000"/>
                <w:sz w:val="20"/>
                <w:szCs w:val="20"/>
              </w:rPr>
              <w:t>64</w:t>
            </w:r>
          </w:p>
        </w:tc>
        <w:tc>
          <w:tcPr>
            <w:tcW w:w="666" w:type="dxa"/>
            <w:tcBorders>
              <w:top w:val="nil"/>
              <w:left w:val="nil"/>
              <w:bottom w:val="dotted" w:sz="4" w:space="0" w:color="auto"/>
              <w:right w:val="dotted" w:sz="4" w:space="0" w:color="auto"/>
            </w:tcBorders>
          </w:tcPr>
          <w:p w:rsidR="004B39F9" w:rsidRPr="000D706A" w:rsidRDefault="004B39F9" w:rsidP="00C44C8F">
            <w:pPr>
              <w:jc w:val="center"/>
              <w:rPr>
                <w:color w:val="000000"/>
                <w:sz w:val="20"/>
                <w:szCs w:val="20"/>
              </w:rPr>
            </w:pPr>
            <w:r w:rsidRPr="000D706A">
              <w:rPr>
                <w:color w:val="000000"/>
                <w:sz w:val="20"/>
                <w:szCs w:val="20"/>
              </w:rPr>
              <w:t>363</w:t>
            </w:r>
          </w:p>
        </w:tc>
      </w:tr>
      <w:tr w:rsidR="004B39F9" w:rsidRPr="000D706A" w:rsidTr="00C44C8F">
        <w:trPr>
          <w:trHeight w:val="432"/>
        </w:trPr>
        <w:tc>
          <w:tcPr>
            <w:tcW w:w="1080" w:type="dxa"/>
            <w:tcBorders>
              <w:top w:val="dotted" w:sz="4" w:space="0" w:color="auto"/>
              <w:left w:val="dotted" w:sz="4" w:space="0" w:color="auto"/>
              <w:bottom w:val="dotted" w:sz="4" w:space="0" w:color="auto"/>
              <w:right w:val="dotted" w:sz="4" w:space="0" w:color="auto"/>
            </w:tcBorders>
            <w:shd w:val="clear" w:color="000000" w:fill="DAEEF3"/>
            <w:noWrap/>
            <w:vAlign w:val="bottom"/>
          </w:tcPr>
          <w:p w:rsidR="004B39F9" w:rsidRPr="000D706A" w:rsidRDefault="004B39F9" w:rsidP="00C44C8F">
            <w:pPr>
              <w:rPr>
                <w:b/>
                <w:bCs/>
                <w:color w:val="000000"/>
                <w:sz w:val="20"/>
                <w:szCs w:val="20"/>
              </w:rPr>
            </w:pPr>
            <w:r w:rsidRPr="000D706A">
              <w:rPr>
                <w:b/>
                <w:bCs/>
                <w:color w:val="000000"/>
                <w:sz w:val="20"/>
                <w:szCs w:val="20"/>
              </w:rPr>
              <w:t>Total</w:t>
            </w:r>
          </w:p>
        </w:tc>
        <w:tc>
          <w:tcPr>
            <w:tcW w:w="875" w:type="dxa"/>
            <w:tcBorders>
              <w:top w:val="dotted" w:sz="4" w:space="0" w:color="auto"/>
              <w:left w:val="nil"/>
              <w:bottom w:val="dotted" w:sz="4" w:space="0" w:color="auto"/>
              <w:right w:val="dotted" w:sz="4" w:space="0" w:color="auto"/>
            </w:tcBorders>
            <w:shd w:val="clear" w:color="000000" w:fill="DAEEF3"/>
            <w:noWrap/>
          </w:tcPr>
          <w:p w:rsidR="004B39F9" w:rsidRPr="000D706A" w:rsidRDefault="004B39F9" w:rsidP="00C44C8F">
            <w:pPr>
              <w:jc w:val="center"/>
              <w:rPr>
                <w:b/>
                <w:color w:val="000000"/>
                <w:sz w:val="20"/>
                <w:szCs w:val="20"/>
              </w:rPr>
            </w:pPr>
            <w:r w:rsidRPr="000D706A">
              <w:rPr>
                <w:b/>
                <w:color w:val="000000"/>
                <w:sz w:val="20"/>
                <w:szCs w:val="20"/>
              </w:rPr>
              <w:t>212</w:t>
            </w:r>
          </w:p>
        </w:tc>
        <w:tc>
          <w:tcPr>
            <w:tcW w:w="897" w:type="dxa"/>
            <w:tcBorders>
              <w:top w:val="dotted" w:sz="4" w:space="0" w:color="auto"/>
              <w:left w:val="nil"/>
              <w:bottom w:val="dotted" w:sz="4" w:space="0" w:color="auto"/>
              <w:right w:val="dotted" w:sz="4" w:space="0" w:color="auto"/>
            </w:tcBorders>
            <w:shd w:val="clear" w:color="000000" w:fill="DAEEF3"/>
            <w:noWrap/>
          </w:tcPr>
          <w:p w:rsidR="004B39F9" w:rsidRPr="000D706A" w:rsidRDefault="004B39F9" w:rsidP="00C44C8F">
            <w:pPr>
              <w:jc w:val="center"/>
              <w:rPr>
                <w:b/>
                <w:color w:val="000000"/>
                <w:sz w:val="20"/>
                <w:szCs w:val="20"/>
              </w:rPr>
            </w:pPr>
            <w:r w:rsidRPr="000D706A">
              <w:rPr>
                <w:b/>
                <w:color w:val="000000"/>
                <w:sz w:val="20"/>
                <w:szCs w:val="20"/>
              </w:rPr>
              <w:t>97</w:t>
            </w:r>
          </w:p>
        </w:tc>
        <w:tc>
          <w:tcPr>
            <w:tcW w:w="995" w:type="dxa"/>
            <w:tcBorders>
              <w:top w:val="dotted" w:sz="4" w:space="0" w:color="auto"/>
              <w:left w:val="nil"/>
              <w:bottom w:val="dotted" w:sz="4" w:space="0" w:color="auto"/>
              <w:right w:val="dotted" w:sz="4" w:space="0" w:color="auto"/>
            </w:tcBorders>
            <w:shd w:val="clear" w:color="000000" w:fill="DAEEF3"/>
            <w:noWrap/>
          </w:tcPr>
          <w:p w:rsidR="004B39F9" w:rsidRPr="000D706A" w:rsidRDefault="004B39F9" w:rsidP="00C44C8F">
            <w:pPr>
              <w:jc w:val="center"/>
              <w:rPr>
                <w:b/>
                <w:color w:val="000000"/>
                <w:sz w:val="20"/>
                <w:szCs w:val="20"/>
              </w:rPr>
            </w:pPr>
            <w:r w:rsidRPr="000D706A">
              <w:rPr>
                <w:b/>
                <w:color w:val="000000"/>
                <w:sz w:val="20"/>
                <w:szCs w:val="20"/>
              </w:rPr>
              <w:t>26</w:t>
            </w:r>
          </w:p>
        </w:tc>
        <w:tc>
          <w:tcPr>
            <w:tcW w:w="892" w:type="dxa"/>
            <w:tcBorders>
              <w:top w:val="dotted" w:sz="4" w:space="0" w:color="auto"/>
              <w:left w:val="nil"/>
              <w:bottom w:val="dotted" w:sz="4" w:space="0" w:color="auto"/>
              <w:right w:val="dotted" w:sz="4" w:space="0" w:color="auto"/>
            </w:tcBorders>
            <w:shd w:val="clear" w:color="000000" w:fill="DAEEF3"/>
            <w:noWrap/>
          </w:tcPr>
          <w:p w:rsidR="004B39F9" w:rsidRPr="000D706A" w:rsidRDefault="004B39F9" w:rsidP="00C44C8F">
            <w:pPr>
              <w:jc w:val="center"/>
              <w:rPr>
                <w:b/>
                <w:color w:val="000000"/>
                <w:sz w:val="20"/>
                <w:szCs w:val="20"/>
              </w:rPr>
            </w:pPr>
            <w:r w:rsidRPr="000D706A">
              <w:rPr>
                <w:b/>
                <w:color w:val="000000"/>
                <w:sz w:val="20"/>
                <w:szCs w:val="20"/>
              </w:rPr>
              <w:t>337</w:t>
            </w:r>
          </w:p>
        </w:tc>
        <w:tc>
          <w:tcPr>
            <w:tcW w:w="816" w:type="dxa"/>
            <w:tcBorders>
              <w:top w:val="dotted" w:sz="4" w:space="0" w:color="auto"/>
              <w:left w:val="nil"/>
              <w:bottom w:val="dotted" w:sz="4" w:space="0" w:color="auto"/>
              <w:right w:val="dotted" w:sz="4" w:space="0" w:color="auto"/>
            </w:tcBorders>
            <w:shd w:val="clear" w:color="000000" w:fill="DAEEF3"/>
            <w:noWrap/>
          </w:tcPr>
          <w:p w:rsidR="004B39F9" w:rsidRPr="000D706A" w:rsidRDefault="004B39F9" w:rsidP="00C44C8F">
            <w:pPr>
              <w:jc w:val="center"/>
              <w:rPr>
                <w:b/>
                <w:color w:val="000000"/>
                <w:sz w:val="20"/>
                <w:szCs w:val="20"/>
              </w:rPr>
            </w:pPr>
            <w:r w:rsidRPr="000D706A">
              <w:rPr>
                <w:b/>
                <w:color w:val="000000"/>
                <w:sz w:val="20"/>
                <w:szCs w:val="20"/>
              </w:rPr>
              <w:t>164</w:t>
            </w:r>
          </w:p>
        </w:tc>
        <w:tc>
          <w:tcPr>
            <w:tcW w:w="891" w:type="dxa"/>
            <w:tcBorders>
              <w:top w:val="dotted" w:sz="4" w:space="0" w:color="auto"/>
              <w:left w:val="nil"/>
              <w:bottom w:val="dotted" w:sz="4" w:space="0" w:color="auto"/>
              <w:right w:val="dotted" w:sz="4" w:space="0" w:color="auto"/>
            </w:tcBorders>
            <w:shd w:val="clear" w:color="000000" w:fill="DAEEF3"/>
            <w:noWrap/>
          </w:tcPr>
          <w:p w:rsidR="004B39F9" w:rsidRPr="000D706A" w:rsidRDefault="004B39F9" w:rsidP="00C44C8F">
            <w:pPr>
              <w:jc w:val="center"/>
              <w:rPr>
                <w:b/>
                <w:color w:val="000000"/>
                <w:sz w:val="20"/>
                <w:szCs w:val="20"/>
              </w:rPr>
            </w:pPr>
            <w:r w:rsidRPr="000D706A">
              <w:rPr>
                <w:b/>
                <w:color w:val="000000"/>
                <w:sz w:val="20"/>
                <w:szCs w:val="20"/>
              </w:rPr>
              <w:t>146</w:t>
            </w:r>
          </w:p>
        </w:tc>
        <w:tc>
          <w:tcPr>
            <w:tcW w:w="1204" w:type="dxa"/>
            <w:tcBorders>
              <w:top w:val="dotted" w:sz="4" w:space="0" w:color="auto"/>
              <w:left w:val="nil"/>
              <w:bottom w:val="dotted" w:sz="4" w:space="0" w:color="auto"/>
              <w:right w:val="dotted" w:sz="4" w:space="0" w:color="auto"/>
            </w:tcBorders>
            <w:shd w:val="clear" w:color="000000" w:fill="DAEEF3"/>
            <w:noWrap/>
          </w:tcPr>
          <w:p w:rsidR="004B39F9" w:rsidRPr="002022CC" w:rsidRDefault="004B39F9" w:rsidP="00C44C8F">
            <w:pPr>
              <w:jc w:val="center"/>
              <w:rPr>
                <w:b/>
                <w:color w:val="000000"/>
                <w:sz w:val="20"/>
                <w:szCs w:val="20"/>
              </w:rPr>
            </w:pPr>
            <w:r w:rsidRPr="002022CC">
              <w:rPr>
                <w:b/>
                <w:color w:val="000000"/>
                <w:sz w:val="20"/>
                <w:szCs w:val="20"/>
              </w:rPr>
              <w:t>213</w:t>
            </w:r>
          </w:p>
          <w:p w:rsidR="004B39F9" w:rsidRPr="002022CC" w:rsidRDefault="004B39F9" w:rsidP="00C44C8F">
            <w:pPr>
              <w:jc w:val="center"/>
              <w:rPr>
                <w:b/>
                <w:color w:val="000000"/>
                <w:sz w:val="20"/>
                <w:szCs w:val="20"/>
              </w:rPr>
            </w:pPr>
            <w:r w:rsidRPr="002022CC">
              <w:rPr>
                <w:b/>
                <w:color w:val="000000"/>
                <w:sz w:val="20"/>
                <w:szCs w:val="20"/>
              </w:rPr>
              <w:t>(579.9km)</w:t>
            </w:r>
          </w:p>
        </w:tc>
        <w:tc>
          <w:tcPr>
            <w:tcW w:w="679" w:type="dxa"/>
            <w:tcBorders>
              <w:top w:val="dotted" w:sz="4" w:space="0" w:color="auto"/>
              <w:left w:val="nil"/>
              <w:bottom w:val="dotted" w:sz="4" w:space="0" w:color="auto"/>
              <w:right w:val="dotted" w:sz="4" w:space="0" w:color="auto"/>
            </w:tcBorders>
            <w:shd w:val="clear" w:color="000000" w:fill="DAEEF3"/>
            <w:noWrap/>
          </w:tcPr>
          <w:p w:rsidR="004B39F9" w:rsidRPr="00125482" w:rsidRDefault="004B39F9" w:rsidP="00C44C8F">
            <w:pPr>
              <w:jc w:val="center"/>
              <w:rPr>
                <w:b/>
                <w:color w:val="000000"/>
                <w:sz w:val="20"/>
                <w:szCs w:val="20"/>
              </w:rPr>
            </w:pPr>
            <w:r w:rsidRPr="00125482">
              <w:rPr>
                <w:b/>
                <w:color w:val="000000"/>
                <w:sz w:val="20"/>
                <w:szCs w:val="20"/>
              </w:rPr>
              <w:t>11</w:t>
            </w:r>
          </w:p>
        </w:tc>
        <w:tc>
          <w:tcPr>
            <w:tcW w:w="928" w:type="dxa"/>
            <w:tcBorders>
              <w:top w:val="dotted" w:sz="4" w:space="0" w:color="auto"/>
              <w:left w:val="nil"/>
              <w:bottom w:val="dotted" w:sz="4" w:space="0" w:color="auto"/>
              <w:right w:val="dotted" w:sz="4" w:space="0" w:color="auto"/>
            </w:tcBorders>
            <w:shd w:val="clear" w:color="000000" w:fill="DAEEF3"/>
            <w:noWrap/>
          </w:tcPr>
          <w:p w:rsidR="004B39F9" w:rsidRPr="000D706A" w:rsidRDefault="004B39F9" w:rsidP="00C44C8F">
            <w:pPr>
              <w:jc w:val="center"/>
              <w:rPr>
                <w:b/>
                <w:color w:val="000000"/>
                <w:sz w:val="20"/>
                <w:szCs w:val="20"/>
              </w:rPr>
            </w:pPr>
            <w:r w:rsidRPr="000D706A">
              <w:rPr>
                <w:b/>
                <w:color w:val="000000"/>
                <w:sz w:val="20"/>
                <w:szCs w:val="20"/>
              </w:rPr>
              <w:t>233</w:t>
            </w:r>
          </w:p>
        </w:tc>
        <w:tc>
          <w:tcPr>
            <w:tcW w:w="666" w:type="dxa"/>
            <w:tcBorders>
              <w:top w:val="dotted" w:sz="4" w:space="0" w:color="auto"/>
              <w:left w:val="nil"/>
              <w:bottom w:val="dotted" w:sz="4" w:space="0" w:color="auto"/>
              <w:right w:val="dotted" w:sz="4" w:space="0" w:color="auto"/>
            </w:tcBorders>
            <w:shd w:val="clear" w:color="000000" w:fill="DAEEF3"/>
          </w:tcPr>
          <w:p w:rsidR="004B39F9" w:rsidRPr="000D706A" w:rsidRDefault="004B39F9" w:rsidP="00C44C8F">
            <w:pPr>
              <w:jc w:val="center"/>
              <w:rPr>
                <w:b/>
                <w:color w:val="000000"/>
                <w:sz w:val="20"/>
                <w:szCs w:val="20"/>
              </w:rPr>
            </w:pPr>
            <w:r w:rsidRPr="000D706A">
              <w:rPr>
                <w:b/>
                <w:color w:val="000000"/>
                <w:sz w:val="20"/>
                <w:szCs w:val="20"/>
              </w:rPr>
              <w:t>1,439</w:t>
            </w:r>
          </w:p>
        </w:tc>
      </w:tr>
    </w:tbl>
    <w:p w:rsidR="004B39F9" w:rsidRDefault="004B39F9" w:rsidP="004B39F9">
      <w:pPr>
        <w:spacing w:line="276" w:lineRule="auto"/>
        <w:jc w:val="both"/>
        <w:rPr>
          <w:color w:val="000000"/>
        </w:rPr>
      </w:pPr>
    </w:p>
    <w:p w:rsidR="004B39F9" w:rsidRDefault="004B39F9" w:rsidP="004B39F9">
      <w:pPr>
        <w:spacing w:line="276" w:lineRule="auto"/>
        <w:jc w:val="both"/>
        <w:rPr>
          <w:color w:val="000000"/>
        </w:rPr>
      </w:pPr>
    </w:p>
    <w:p w:rsidR="004B39F9" w:rsidRDefault="004B39F9" w:rsidP="004B39F9">
      <w:pPr>
        <w:spacing w:line="276" w:lineRule="auto"/>
        <w:jc w:val="both"/>
        <w:rPr>
          <w:color w:val="000000"/>
        </w:rPr>
      </w:pPr>
    </w:p>
    <w:p w:rsidR="004B39F9" w:rsidRDefault="004B39F9" w:rsidP="004B39F9">
      <w:pPr>
        <w:spacing w:line="276" w:lineRule="auto"/>
        <w:jc w:val="both"/>
        <w:rPr>
          <w:color w:val="000000"/>
        </w:rPr>
      </w:pPr>
    </w:p>
    <w:p w:rsidR="004B39F9" w:rsidRPr="000D706A" w:rsidRDefault="004B39F9" w:rsidP="004B39F9">
      <w:pPr>
        <w:numPr>
          <w:ilvl w:val="0"/>
          <w:numId w:val="3"/>
        </w:numPr>
        <w:spacing w:line="276" w:lineRule="auto"/>
        <w:jc w:val="both"/>
        <w:rPr>
          <w:b/>
          <w:color w:val="000000"/>
        </w:rPr>
      </w:pPr>
      <w:r w:rsidRPr="000D706A">
        <w:rPr>
          <w:b/>
          <w:color w:val="000000"/>
        </w:rPr>
        <w:t>Support to rural Agricultural technology;</w:t>
      </w:r>
    </w:p>
    <w:p w:rsidR="004B39F9" w:rsidRPr="000D706A" w:rsidRDefault="004B39F9" w:rsidP="004B39F9">
      <w:pPr>
        <w:spacing w:line="276" w:lineRule="auto"/>
        <w:jc w:val="both"/>
        <w:rPr>
          <w:b/>
          <w:color w:val="000000"/>
        </w:rPr>
      </w:pPr>
      <w:r w:rsidRPr="000D706A">
        <w:rPr>
          <w:b/>
          <w:color w:val="000000"/>
        </w:rPr>
        <w:t xml:space="preserve"> </w:t>
      </w:r>
      <w:r w:rsidRPr="000D706A">
        <w:rPr>
          <w:color w:val="000000"/>
        </w:rPr>
        <w:t xml:space="preserve"> </w:t>
      </w:r>
    </w:p>
    <w:p w:rsidR="004B39F9" w:rsidRPr="000D706A" w:rsidRDefault="004B39F9" w:rsidP="004B39F9">
      <w:pPr>
        <w:spacing w:line="276" w:lineRule="auto"/>
        <w:jc w:val="both"/>
        <w:rPr>
          <w:color w:val="000000"/>
        </w:rPr>
      </w:pPr>
      <w:r w:rsidRPr="000D706A">
        <w:rPr>
          <w:color w:val="000000"/>
        </w:rPr>
        <w:t xml:space="preserve">During </w:t>
      </w:r>
      <w:r>
        <w:rPr>
          <w:color w:val="000000"/>
        </w:rPr>
        <w:t xml:space="preserve">the first </w:t>
      </w:r>
      <w:r w:rsidRPr="000D706A">
        <w:rPr>
          <w:color w:val="000000"/>
        </w:rPr>
        <w:t xml:space="preserve">half </w:t>
      </w:r>
      <w:r>
        <w:rPr>
          <w:color w:val="000000"/>
        </w:rPr>
        <w:t>of</w:t>
      </w:r>
      <w:r w:rsidRPr="000D706A">
        <w:rPr>
          <w:color w:val="000000"/>
        </w:rPr>
        <w:t xml:space="preserve"> year 2011/2012</w:t>
      </w:r>
      <w:r>
        <w:rPr>
          <w:color w:val="000000"/>
        </w:rPr>
        <w:t>,</w:t>
      </w:r>
      <w:r w:rsidRPr="000D706A">
        <w:rPr>
          <w:color w:val="000000"/>
        </w:rPr>
        <w:t xml:space="preserve"> the project implemented a total of 136 a</w:t>
      </w:r>
      <w:r>
        <w:rPr>
          <w:color w:val="000000"/>
        </w:rPr>
        <w:t>gricultural technology projects. S</w:t>
      </w:r>
      <w:r w:rsidRPr="000D706A">
        <w:rPr>
          <w:color w:val="000000"/>
        </w:rPr>
        <w:t>ince project inception</w:t>
      </w:r>
      <w:r>
        <w:rPr>
          <w:color w:val="000000"/>
        </w:rPr>
        <w:t>,</w:t>
      </w:r>
      <w:r w:rsidRPr="000D706A">
        <w:rPr>
          <w:color w:val="000000"/>
        </w:rPr>
        <w:t xml:space="preserve"> a total of 858 agricultural technology projects have been supported. These projects include</w:t>
      </w:r>
      <w:r>
        <w:rPr>
          <w:color w:val="000000"/>
        </w:rPr>
        <w:t>;</w:t>
      </w:r>
      <w:r w:rsidRPr="000D706A">
        <w:rPr>
          <w:color w:val="000000"/>
        </w:rPr>
        <w:t xml:space="preserve"> 301 grain hulling and milling machines, 91 oxen drawn </w:t>
      </w:r>
      <w:r w:rsidRPr="000D706A">
        <w:rPr>
          <w:color w:val="000000"/>
        </w:rPr>
        <w:lastRenderedPageBreak/>
        <w:t xml:space="preserve">implements, 325 power tillers, 33 cassava chipping machines, 5 milk separators, 28 oil pressing machines, 13 chicken incubators and an assortment of other 62 technologies (e.g. coffee hullers, fruit processing, wine processing and water pumps).Table 3 below shows the distribution of agricultural technologies region wise. </w:t>
      </w:r>
    </w:p>
    <w:p w:rsidR="004B39F9" w:rsidRPr="000D706A" w:rsidRDefault="004B39F9" w:rsidP="004B39F9">
      <w:pPr>
        <w:spacing w:line="276" w:lineRule="auto"/>
        <w:jc w:val="both"/>
        <w:rPr>
          <w:color w:val="000000"/>
        </w:rPr>
      </w:pPr>
    </w:p>
    <w:p w:rsidR="004B39F9" w:rsidRPr="000D706A" w:rsidRDefault="004B39F9" w:rsidP="004B39F9">
      <w:pPr>
        <w:pStyle w:val="Caption"/>
        <w:jc w:val="center"/>
        <w:rPr>
          <w:color w:val="000000"/>
          <w:sz w:val="24"/>
          <w:szCs w:val="24"/>
        </w:rPr>
      </w:pPr>
      <w:r w:rsidRPr="000D706A">
        <w:rPr>
          <w:color w:val="000000"/>
          <w:sz w:val="24"/>
          <w:szCs w:val="24"/>
        </w:rPr>
        <w:t xml:space="preserve">Table </w:t>
      </w:r>
      <w:r w:rsidRPr="000D706A">
        <w:rPr>
          <w:color w:val="000000"/>
          <w:sz w:val="24"/>
          <w:szCs w:val="24"/>
        </w:rPr>
        <w:fldChar w:fldCharType="begin"/>
      </w:r>
      <w:r w:rsidRPr="000D706A">
        <w:rPr>
          <w:color w:val="000000"/>
          <w:sz w:val="24"/>
          <w:szCs w:val="24"/>
        </w:rPr>
        <w:instrText xml:space="preserve"> SEQ Table \* ARABIC </w:instrText>
      </w:r>
      <w:r w:rsidRPr="000D706A">
        <w:rPr>
          <w:color w:val="000000"/>
          <w:sz w:val="24"/>
          <w:szCs w:val="24"/>
        </w:rPr>
        <w:fldChar w:fldCharType="separate"/>
      </w:r>
      <w:r w:rsidR="00B71682">
        <w:rPr>
          <w:noProof/>
          <w:color w:val="000000"/>
          <w:sz w:val="24"/>
          <w:szCs w:val="24"/>
        </w:rPr>
        <w:t>3</w:t>
      </w:r>
      <w:r w:rsidRPr="000D706A">
        <w:rPr>
          <w:color w:val="000000"/>
          <w:sz w:val="24"/>
          <w:szCs w:val="24"/>
        </w:rPr>
        <w:fldChar w:fldCharType="end"/>
      </w:r>
      <w:r w:rsidRPr="000D706A">
        <w:rPr>
          <w:color w:val="000000"/>
          <w:sz w:val="24"/>
          <w:szCs w:val="24"/>
        </w:rPr>
        <w:t>: Summary of Agricultural technology projects by region</w:t>
      </w:r>
    </w:p>
    <w:p w:rsidR="004B39F9" w:rsidRPr="000D706A" w:rsidRDefault="004B39F9" w:rsidP="004B39F9">
      <w:pPr>
        <w:rPr>
          <w:color w:val="000000"/>
          <w:lang w:val="en-GB"/>
        </w:rPr>
      </w:pPr>
    </w:p>
    <w:tbl>
      <w:tblPr>
        <w:tblW w:w="9555" w:type="dxa"/>
        <w:tblInd w:w="93" w:type="dxa"/>
        <w:tblLook w:val="04A0"/>
      </w:tblPr>
      <w:tblGrid>
        <w:gridCol w:w="1061"/>
        <w:gridCol w:w="790"/>
        <w:gridCol w:w="1005"/>
        <w:gridCol w:w="1072"/>
        <w:gridCol w:w="1005"/>
        <w:gridCol w:w="1161"/>
        <w:gridCol w:w="1095"/>
        <w:gridCol w:w="923"/>
        <w:gridCol w:w="928"/>
        <w:gridCol w:w="805"/>
      </w:tblGrid>
      <w:tr w:rsidR="004B39F9" w:rsidRPr="000D706A" w:rsidTr="00C44C8F">
        <w:trPr>
          <w:trHeight w:val="300"/>
        </w:trPr>
        <w:tc>
          <w:tcPr>
            <w:tcW w:w="1018" w:type="dxa"/>
            <w:vMerge w:val="restart"/>
            <w:tcBorders>
              <w:top w:val="dotted" w:sz="4" w:space="0" w:color="auto"/>
              <w:left w:val="dotted" w:sz="4" w:space="0" w:color="auto"/>
              <w:bottom w:val="dotted" w:sz="4" w:space="0" w:color="000000"/>
              <w:right w:val="dotted" w:sz="4" w:space="0" w:color="auto"/>
            </w:tcBorders>
            <w:shd w:val="clear" w:color="000000" w:fill="DAEEF3"/>
            <w:vAlign w:val="center"/>
            <w:hideMark/>
          </w:tcPr>
          <w:p w:rsidR="004B39F9" w:rsidRPr="000D706A" w:rsidRDefault="004B39F9" w:rsidP="00C44C8F">
            <w:pPr>
              <w:jc w:val="center"/>
              <w:rPr>
                <w:b/>
                <w:bCs/>
                <w:i/>
                <w:iCs/>
                <w:color w:val="000000"/>
                <w:sz w:val="20"/>
                <w:szCs w:val="20"/>
              </w:rPr>
            </w:pPr>
            <w:r w:rsidRPr="000D706A">
              <w:rPr>
                <w:b/>
                <w:bCs/>
                <w:i/>
                <w:iCs/>
                <w:color w:val="000000"/>
                <w:sz w:val="20"/>
                <w:szCs w:val="20"/>
              </w:rPr>
              <w:t>Region</w:t>
            </w:r>
          </w:p>
        </w:tc>
        <w:tc>
          <w:tcPr>
            <w:tcW w:w="8537" w:type="dxa"/>
            <w:gridSpan w:val="9"/>
            <w:tcBorders>
              <w:top w:val="dotted" w:sz="4" w:space="0" w:color="auto"/>
              <w:left w:val="nil"/>
              <w:bottom w:val="dotted" w:sz="4" w:space="0" w:color="auto"/>
              <w:right w:val="dotted" w:sz="4" w:space="0" w:color="000000"/>
            </w:tcBorders>
            <w:shd w:val="clear" w:color="000000" w:fill="DAEEF3"/>
            <w:noWrap/>
            <w:vAlign w:val="bottom"/>
            <w:hideMark/>
          </w:tcPr>
          <w:p w:rsidR="004B39F9" w:rsidRPr="000D706A" w:rsidRDefault="004B39F9" w:rsidP="00C44C8F">
            <w:pPr>
              <w:jc w:val="center"/>
              <w:rPr>
                <w:b/>
                <w:bCs/>
                <w:i/>
                <w:iCs/>
                <w:color w:val="000000"/>
                <w:sz w:val="20"/>
                <w:szCs w:val="20"/>
              </w:rPr>
            </w:pPr>
            <w:r w:rsidRPr="000D706A">
              <w:rPr>
                <w:b/>
                <w:bCs/>
                <w:i/>
                <w:iCs/>
                <w:color w:val="000000"/>
                <w:sz w:val="20"/>
                <w:szCs w:val="20"/>
              </w:rPr>
              <w:t>AGRICULTURAL TECHNOLOGY PROJECTS</w:t>
            </w:r>
          </w:p>
        </w:tc>
      </w:tr>
      <w:tr w:rsidR="004B39F9" w:rsidRPr="000D706A" w:rsidTr="00C44C8F">
        <w:trPr>
          <w:trHeight w:val="810"/>
        </w:trPr>
        <w:tc>
          <w:tcPr>
            <w:tcW w:w="1018" w:type="dxa"/>
            <w:vMerge/>
            <w:tcBorders>
              <w:top w:val="dotted" w:sz="4" w:space="0" w:color="auto"/>
              <w:left w:val="dotted" w:sz="4" w:space="0" w:color="auto"/>
              <w:bottom w:val="dotted" w:sz="4" w:space="0" w:color="000000"/>
              <w:right w:val="dotted" w:sz="4" w:space="0" w:color="auto"/>
            </w:tcBorders>
            <w:vAlign w:val="center"/>
            <w:hideMark/>
          </w:tcPr>
          <w:p w:rsidR="004B39F9" w:rsidRPr="000D706A" w:rsidRDefault="004B39F9" w:rsidP="00C44C8F">
            <w:pPr>
              <w:rPr>
                <w:b/>
                <w:bCs/>
                <w:i/>
                <w:iCs/>
                <w:color w:val="000000"/>
                <w:sz w:val="20"/>
                <w:szCs w:val="20"/>
              </w:rPr>
            </w:pPr>
          </w:p>
        </w:tc>
        <w:tc>
          <w:tcPr>
            <w:tcW w:w="790" w:type="dxa"/>
            <w:tcBorders>
              <w:top w:val="nil"/>
              <w:left w:val="nil"/>
              <w:bottom w:val="dotted" w:sz="4" w:space="0" w:color="auto"/>
              <w:right w:val="dotted" w:sz="4" w:space="0" w:color="auto"/>
            </w:tcBorders>
            <w:shd w:val="clear" w:color="000000" w:fill="DAEEF3"/>
            <w:vAlign w:val="bottom"/>
            <w:hideMark/>
          </w:tcPr>
          <w:p w:rsidR="004B39F9" w:rsidRPr="000D706A" w:rsidRDefault="004B39F9" w:rsidP="00C44C8F">
            <w:pPr>
              <w:jc w:val="center"/>
              <w:rPr>
                <w:b/>
                <w:bCs/>
                <w:i/>
                <w:iCs/>
                <w:color w:val="000000"/>
                <w:sz w:val="20"/>
                <w:szCs w:val="20"/>
              </w:rPr>
            </w:pPr>
            <w:r w:rsidRPr="000D706A">
              <w:rPr>
                <w:b/>
                <w:bCs/>
                <w:i/>
                <w:iCs/>
                <w:color w:val="000000"/>
                <w:sz w:val="20"/>
                <w:szCs w:val="20"/>
              </w:rPr>
              <w:t>Power tillers</w:t>
            </w:r>
          </w:p>
        </w:tc>
        <w:tc>
          <w:tcPr>
            <w:tcW w:w="966" w:type="dxa"/>
            <w:tcBorders>
              <w:top w:val="nil"/>
              <w:left w:val="nil"/>
              <w:bottom w:val="dotted" w:sz="4" w:space="0" w:color="auto"/>
              <w:right w:val="dotted" w:sz="4" w:space="0" w:color="auto"/>
            </w:tcBorders>
            <w:shd w:val="clear" w:color="000000" w:fill="DAEEF3"/>
            <w:vAlign w:val="bottom"/>
            <w:hideMark/>
          </w:tcPr>
          <w:p w:rsidR="004B39F9" w:rsidRPr="000D706A" w:rsidRDefault="004B39F9" w:rsidP="00C44C8F">
            <w:pPr>
              <w:jc w:val="center"/>
              <w:rPr>
                <w:b/>
                <w:bCs/>
                <w:i/>
                <w:iCs/>
                <w:color w:val="000000"/>
                <w:sz w:val="20"/>
                <w:szCs w:val="20"/>
              </w:rPr>
            </w:pPr>
            <w:r w:rsidRPr="000D706A">
              <w:rPr>
                <w:b/>
                <w:bCs/>
                <w:i/>
                <w:iCs/>
                <w:color w:val="000000"/>
                <w:sz w:val="20"/>
                <w:szCs w:val="20"/>
              </w:rPr>
              <w:t>Grain milling machines</w:t>
            </w:r>
          </w:p>
        </w:tc>
        <w:tc>
          <w:tcPr>
            <w:tcW w:w="1029" w:type="dxa"/>
            <w:tcBorders>
              <w:top w:val="nil"/>
              <w:left w:val="nil"/>
              <w:bottom w:val="dotted" w:sz="4" w:space="0" w:color="auto"/>
              <w:right w:val="dotted" w:sz="4" w:space="0" w:color="auto"/>
            </w:tcBorders>
            <w:shd w:val="clear" w:color="000000" w:fill="DAEEF3"/>
            <w:vAlign w:val="bottom"/>
            <w:hideMark/>
          </w:tcPr>
          <w:p w:rsidR="004B39F9" w:rsidRPr="000D706A" w:rsidRDefault="004B39F9" w:rsidP="00C44C8F">
            <w:pPr>
              <w:jc w:val="center"/>
              <w:rPr>
                <w:b/>
                <w:bCs/>
                <w:i/>
                <w:iCs/>
                <w:color w:val="000000"/>
                <w:sz w:val="20"/>
                <w:szCs w:val="20"/>
              </w:rPr>
            </w:pPr>
            <w:r w:rsidRPr="000D706A">
              <w:rPr>
                <w:b/>
                <w:bCs/>
                <w:i/>
                <w:iCs/>
                <w:color w:val="000000"/>
                <w:sz w:val="20"/>
                <w:szCs w:val="20"/>
              </w:rPr>
              <w:t>Milk separators</w:t>
            </w:r>
          </w:p>
        </w:tc>
        <w:tc>
          <w:tcPr>
            <w:tcW w:w="966" w:type="dxa"/>
            <w:tcBorders>
              <w:top w:val="nil"/>
              <w:left w:val="nil"/>
              <w:bottom w:val="dotted" w:sz="4" w:space="0" w:color="auto"/>
              <w:right w:val="dotted" w:sz="4" w:space="0" w:color="auto"/>
            </w:tcBorders>
            <w:shd w:val="clear" w:color="000000" w:fill="DAEEF3"/>
            <w:vAlign w:val="bottom"/>
            <w:hideMark/>
          </w:tcPr>
          <w:p w:rsidR="004B39F9" w:rsidRPr="000D706A" w:rsidRDefault="004B39F9" w:rsidP="00C44C8F">
            <w:pPr>
              <w:jc w:val="center"/>
              <w:rPr>
                <w:b/>
                <w:bCs/>
                <w:i/>
                <w:iCs/>
                <w:color w:val="000000"/>
                <w:sz w:val="20"/>
                <w:szCs w:val="20"/>
              </w:rPr>
            </w:pPr>
            <w:r w:rsidRPr="000D706A">
              <w:rPr>
                <w:b/>
                <w:bCs/>
                <w:i/>
                <w:iCs/>
                <w:color w:val="000000"/>
                <w:sz w:val="20"/>
                <w:szCs w:val="20"/>
              </w:rPr>
              <w:t>Oil pressing machines</w:t>
            </w:r>
          </w:p>
        </w:tc>
        <w:tc>
          <w:tcPr>
            <w:tcW w:w="1114" w:type="dxa"/>
            <w:tcBorders>
              <w:top w:val="nil"/>
              <w:left w:val="nil"/>
              <w:bottom w:val="dotted" w:sz="4" w:space="0" w:color="auto"/>
              <w:right w:val="dotted" w:sz="4" w:space="0" w:color="auto"/>
            </w:tcBorders>
            <w:shd w:val="clear" w:color="000000" w:fill="DAEEF3"/>
            <w:vAlign w:val="bottom"/>
            <w:hideMark/>
          </w:tcPr>
          <w:p w:rsidR="004B39F9" w:rsidRPr="000D706A" w:rsidRDefault="004B39F9" w:rsidP="00C44C8F">
            <w:pPr>
              <w:jc w:val="center"/>
              <w:rPr>
                <w:b/>
                <w:bCs/>
                <w:i/>
                <w:iCs/>
                <w:color w:val="000000"/>
                <w:sz w:val="20"/>
                <w:szCs w:val="20"/>
              </w:rPr>
            </w:pPr>
            <w:r w:rsidRPr="000D706A">
              <w:rPr>
                <w:b/>
                <w:bCs/>
                <w:i/>
                <w:iCs/>
                <w:color w:val="000000"/>
                <w:sz w:val="20"/>
                <w:szCs w:val="20"/>
              </w:rPr>
              <w:t>Oxen implements</w:t>
            </w:r>
          </w:p>
        </w:tc>
        <w:tc>
          <w:tcPr>
            <w:tcW w:w="1051" w:type="dxa"/>
            <w:tcBorders>
              <w:top w:val="nil"/>
              <w:left w:val="nil"/>
              <w:bottom w:val="dotted" w:sz="4" w:space="0" w:color="auto"/>
              <w:right w:val="dotted" w:sz="4" w:space="0" w:color="auto"/>
            </w:tcBorders>
            <w:shd w:val="clear" w:color="000000" w:fill="DAEEF3"/>
            <w:vAlign w:val="bottom"/>
            <w:hideMark/>
          </w:tcPr>
          <w:p w:rsidR="004B39F9" w:rsidRPr="000D706A" w:rsidRDefault="004B39F9" w:rsidP="00C44C8F">
            <w:pPr>
              <w:jc w:val="center"/>
              <w:rPr>
                <w:b/>
                <w:bCs/>
                <w:i/>
                <w:iCs/>
                <w:color w:val="000000"/>
                <w:sz w:val="20"/>
                <w:szCs w:val="20"/>
              </w:rPr>
            </w:pPr>
            <w:r w:rsidRPr="000D706A">
              <w:rPr>
                <w:b/>
                <w:bCs/>
                <w:i/>
                <w:iCs/>
                <w:color w:val="000000"/>
                <w:sz w:val="20"/>
                <w:szCs w:val="20"/>
              </w:rPr>
              <w:t>Chick incubators</w:t>
            </w:r>
          </w:p>
        </w:tc>
        <w:tc>
          <w:tcPr>
            <w:tcW w:w="923" w:type="dxa"/>
            <w:tcBorders>
              <w:top w:val="nil"/>
              <w:left w:val="nil"/>
              <w:bottom w:val="dotted" w:sz="4" w:space="0" w:color="auto"/>
              <w:right w:val="dotted" w:sz="4" w:space="0" w:color="auto"/>
            </w:tcBorders>
            <w:shd w:val="clear" w:color="000000" w:fill="DAEEF3"/>
            <w:vAlign w:val="bottom"/>
            <w:hideMark/>
          </w:tcPr>
          <w:p w:rsidR="004B39F9" w:rsidRPr="000D706A" w:rsidRDefault="004B39F9" w:rsidP="00C44C8F">
            <w:pPr>
              <w:jc w:val="center"/>
              <w:rPr>
                <w:b/>
                <w:bCs/>
                <w:i/>
                <w:iCs/>
                <w:color w:val="000000"/>
                <w:sz w:val="20"/>
                <w:szCs w:val="20"/>
              </w:rPr>
            </w:pPr>
            <w:r w:rsidRPr="000D706A">
              <w:rPr>
                <w:b/>
                <w:bCs/>
                <w:i/>
                <w:iCs/>
                <w:color w:val="000000"/>
                <w:sz w:val="20"/>
                <w:szCs w:val="20"/>
              </w:rPr>
              <w:t>Cassava graters</w:t>
            </w:r>
          </w:p>
        </w:tc>
        <w:tc>
          <w:tcPr>
            <w:tcW w:w="893" w:type="dxa"/>
            <w:tcBorders>
              <w:top w:val="nil"/>
              <w:left w:val="nil"/>
              <w:bottom w:val="dotted" w:sz="4" w:space="0" w:color="auto"/>
              <w:right w:val="dotted" w:sz="4" w:space="0" w:color="auto"/>
            </w:tcBorders>
            <w:shd w:val="clear" w:color="000000" w:fill="DAEEF3"/>
            <w:vAlign w:val="bottom"/>
            <w:hideMark/>
          </w:tcPr>
          <w:p w:rsidR="004B39F9" w:rsidRPr="000D706A" w:rsidRDefault="004B39F9" w:rsidP="00C44C8F">
            <w:pPr>
              <w:jc w:val="center"/>
              <w:rPr>
                <w:b/>
                <w:bCs/>
                <w:i/>
                <w:iCs/>
                <w:color w:val="000000"/>
                <w:sz w:val="20"/>
                <w:szCs w:val="20"/>
              </w:rPr>
            </w:pPr>
            <w:r w:rsidRPr="000D706A">
              <w:rPr>
                <w:b/>
                <w:bCs/>
                <w:i/>
                <w:iCs/>
                <w:color w:val="000000"/>
                <w:sz w:val="20"/>
                <w:szCs w:val="20"/>
              </w:rPr>
              <w:t>Assorted</w:t>
            </w:r>
          </w:p>
        </w:tc>
        <w:tc>
          <w:tcPr>
            <w:tcW w:w="805" w:type="dxa"/>
            <w:tcBorders>
              <w:top w:val="nil"/>
              <w:left w:val="nil"/>
              <w:bottom w:val="dotted" w:sz="4" w:space="0" w:color="auto"/>
              <w:right w:val="dotted" w:sz="4" w:space="0" w:color="auto"/>
            </w:tcBorders>
            <w:shd w:val="clear" w:color="000000" w:fill="DAEEF3"/>
            <w:vAlign w:val="bottom"/>
            <w:hideMark/>
          </w:tcPr>
          <w:p w:rsidR="004B39F9" w:rsidRPr="000D706A" w:rsidRDefault="004B39F9" w:rsidP="00C44C8F">
            <w:pPr>
              <w:jc w:val="center"/>
              <w:rPr>
                <w:b/>
                <w:bCs/>
                <w:i/>
                <w:iCs/>
                <w:color w:val="000000"/>
                <w:sz w:val="20"/>
                <w:szCs w:val="20"/>
              </w:rPr>
            </w:pPr>
            <w:r w:rsidRPr="000D706A">
              <w:rPr>
                <w:b/>
                <w:bCs/>
                <w:i/>
                <w:iCs/>
                <w:color w:val="000000"/>
                <w:sz w:val="20"/>
                <w:szCs w:val="20"/>
              </w:rPr>
              <w:t>total</w:t>
            </w:r>
          </w:p>
        </w:tc>
      </w:tr>
      <w:tr w:rsidR="004B39F9" w:rsidRPr="000D706A" w:rsidTr="00C44C8F">
        <w:trPr>
          <w:trHeight w:val="300"/>
        </w:trPr>
        <w:tc>
          <w:tcPr>
            <w:tcW w:w="1018" w:type="dxa"/>
            <w:tcBorders>
              <w:top w:val="nil"/>
              <w:left w:val="dotted" w:sz="4" w:space="0" w:color="auto"/>
              <w:bottom w:val="dotted" w:sz="4" w:space="0" w:color="auto"/>
              <w:right w:val="dotted" w:sz="4" w:space="0" w:color="auto"/>
            </w:tcBorders>
            <w:shd w:val="clear" w:color="auto" w:fill="auto"/>
            <w:noWrap/>
            <w:vAlign w:val="bottom"/>
            <w:hideMark/>
          </w:tcPr>
          <w:p w:rsidR="004B39F9" w:rsidRPr="000D706A" w:rsidRDefault="004B39F9" w:rsidP="00C44C8F">
            <w:pPr>
              <w:rPr>
                <w:color w:val="000000"/>
                <w:sz w:val="20"/>
                <w:szCs w:val="20"/>
              </w:rPr>
            </w:pPr>
            <w:r w:rsidRPr="000D706A">
              <w:rPr>
                <w:color w:val="000000"/>
                <w:sz w:val="20"/>
                <w:szCs w:val="20"/>
              </w:rPr>
              <w:t xml:space="preserve"> Kagera </w:t>
            </w:r>
          </w:p>
        </w:tc>
        <w:tc>
          <w:tcPr>
            <w:tcW w:w="790"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48</w:t>
            </w:r>
          </w:p>
        </w:tc>
        <w:tc>
          <w:tcPr>
            <w:tcW w:w="966"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63</w:t>
            </w:r>
          </w:p>
        </w:tc>
        <w:tc>
          <w:tcPr>
            <w:tcW w:w="1029"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0</w:t>
            </w:r>
          </w:p>
        </w:tc>
        <w:tc>
          <w:tcPr>
            <w:tcW w:w="966"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3</w:t>
            </w:r>
          </w:p>
        </w:tc>
        <w:tc>
          <w:tcPr>
            <w:tcW w:w="1114"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2</w:t>
            </w:r>
          </w:p>
        </w:tc>
        <w:tc>
          <w:tcPr>
            <w:tcW w:w="1051"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0</w:t>
            </w:r>
          </w:p>
        </w:tc>
        <w:tc>
          <w:tcPr>
            <w:tcW w:w="923"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7</w:t>
            </w:r>
          </w:p>
        </w:tc>
        <w:tc>
          <w:tcPr>
            <w:tcW w:w="893"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16</w:t>
            </w:r>
          </w:p>
        </w:tc>
        <w:tc>
          <w:tcPr>
            <w:tcW w:w="805"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139</w:t>
            </w:r>
          </w:p>
        </w:tc>
      </w:tr>
      <w:tr w:rsidR="004B39F9" w:rsidRPr="000D706A" w:rsidTr="00C44C8F">
        <w:trPr>
          <w:trHeight w:val="300"/>
        </w:trPr>
        <w:tc>
          <w:tcPr>
            <w:tcW w:w="1018" w:type="dxa"/>
            <w:tcBorders>
              <w:top w:val="nil"/>
              <w:left w:val="dotted" w:sz="4" w:space="0" w:color="auto"/>
              <w:bottom w:val="dotted" w:sz="4" w:space="0" w:color="auto"/>
              <w:right w:val="dotted" w:sz="4" w:space="0" w:color="auto"/>
            </w:tcBorders>
            <w:shd w:val="clear" w:color="auto" w:fill="auto"/>
            <w:noWrap/>
            <w:vAlign w:val="bottom"/>
            <w:hideMark/>
          </w:tcPr>
          <w:p w:rsidR="004B39F9" w:rsidRPr="000D706A" w:rsidRDefault="004B39F9" w:rsidP="00C44C8F">
            <w:pPr>
              <w:rPr>
                <w:color w:val="000000"/>
                <w:sz w:val="20"/>
                <w:szCs w:val="20"/>
              </w:rPr>
            </w:pPr>
            <w:r w:rsidRPr="000D706A">
              <w:rPr>
                <w:color w:val="000000"/>
                <w:sz w:val="20"/>
                <w:szCs w:val="20"/>
              </w:rPr>
              <w:t xml:space="preserve"> Kigoma </w:t>
            </w:r>
          </w:p>
        </w:tc>
        <w:tc>
          <w:tcPr>
            <w:tcW w:w="790"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29</w:t>
            </w:r>
          </w:p>
        </w:tc>
        <w:tc>
          <w:tcPr>
            <w:tcW w:w="966"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78</w:t>
            </w:r>
          </w:p>
        </w:tc>
        <w:tc>
          <w:tcPr>
            <w:tcW w:w="1029"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1</w:t>
            </w:r>
          </w:p>
        </w:tc>
        <w:tc>
          <w:tcPr>
            <w:tcW w:w="966"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11</w:t>
            </w:r>
          </w:p>
        </w:tc>
        <w:tc>
          <w:tcPr>
            <w:tcW w:w="1114"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2</w:t>
            </w:r>
          </w:p>
        </w:tc>
        <w:tc>
          <w:tcPr>
            <w:tcW w:w="1051"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0</w:t>
            </w:r>
          </w:p>
        </w:tc>
        <w:tc>
          <w:tcPr>
            <w:tcW w:w="923"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6</w:t>
            </w:r>
          </w:p>
        </w:tc>
        <w:tc>
          <w:tcPr>
            <w:tcW w:w="893"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8</w:t>
            </w:r>
          </w:p>
        </w:tc>
        <w:tc>
          <w:tcPr>
            <w:tcW w:w="805"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135</w:t>
            </w:r>
          </w:p>
        </w:tc>
      </w:tr>
      <w:tr w:rsidR="004B39F9" w:rsidRPr="000D706A" w:rsidTr="00C44C8F">
        <w:trPr>
          <w:trHeight w:val="300"/>
        </w:trPr>
        <w:tc>
          <w:tcPr>
            <w:tcW w:w="1018" w:type="dxa"/>
            <w:tcBorders>
              <w:top w:val="nil"/>
              <w:left w:val="dotted" w:sz="4" w:space="0" w:color="auto"/>
              <w:bottom w:val="dotted" w:sz="4" w:space="0" w:color="auto"/>
              <w:right w:val="dotted" w:sz="4" w:space="0" w:color="auto"/>
            </w:tcBorders>
            <w:shd w:val="clear" w:color="auto" w:fill="auto"/>
            <w:noWrap/>
            <w:vAlign w:val="bottom"/>
            <w:hideMark/>
          </w:tcPr>
          <w:p w:rsidR="004B39F9" w:rsidRPr="000D706A" w:rsidRDefault="004B39F9" w:rsidP="00C44C8F">
            <w:pPr>
              <w:rPr>
                <w:color w:val="000000"/>
                <w:sz w:val="20"/>
                <w:szCs w:val="20"/>
              </w:rPr>
            </w:pPr>
            <w:r w:rsidRPr="000D706A">
              <w:rPr>
                <w:color w:val="000000"/>
                <w:sz w:val="20"/>
                <w:szCs w:val="20"/>
              </w:rPr>
              <w:t xml:space="preserve">Mara </w:t>
            </w:r>
          </w:p>
        </w:tc>
        <w:tc>
          <w:tcPr>
            <w:tcW w:w="790"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39</w:t>
            </w:r>
          </w:p>
        </w:tc>
        <w:tc>
          <w:tcPr>
            <w:tcW w:w="966"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53</w:t>
            </w:r>
          </w:p>
        </w:tc>
        <w:tc>
          <w:tcPr>
            <w:tcW w:w="1029"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4</w:t>
            </w:r>
          </w:p>
        </w:tc>
        <w:tc>
          <w:tcPr>
            <w:tcW w:w="966"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4</w:t>
            </w:r>
          </w:p>
        </w:tc>
        <w:tc>
          <w:tcPr>
            <w:tcW w:w="1114"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45</w:t>
            </w:r>
          </w:p>
        </w:tc>
        <w:tc>
          <w:tcPr>
            <w:tcW w:w="1051"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13</w:t>
            </w:r>
          </w:p>
        </w:tc>
        <w:tc>
          <w:tcPr>
            <w:tcW w:w="923"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17</w:t>
            </w:r>
          </w:p>
        </w:tc>
        <w:tc>
          <w:tcPr>
            <w:tcW w:w="893"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14</w:t>
            </w:r>
          </w:p>
        </w:tc>
        <w:tc>
          <w:tcPr>
            <w:tcW w:w="805"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189</w:t>
            </w:r>
          </w:p>
        </w:tc>
      </w:tr>
      <w:tr w:rsidR="004B39F9" w:rsidRPr="000D706A" w:rsidTr="00C44C8F">
        <w:trPr>
          <w:trHeight w:val="300"/>
        </w:trPr>
        <w:tc>
          <w:tcPr>
            <w:tcW w:w="1018" w:type="dxa"/>
            <w:tcBorders>
              <w:top w:val="nil"/>
              <w:left w:val="dotted" w:sz="4" w:space="0" w:color="auto"/>
              <w:bottom w:val="dotted" w:sz="4" w:space="0" w:color="auto"/>
              <w:right w:val="dotted" w:sz="4" w:space="0" w:color="auto"/>
            </w:tcBorders>
            <w:shd w:val="clear" w:color="auto" w:fill="auto"/>
            <w:noWrap/>
            <w:vAlign w:val="bottom"/>
            <w:hideMark/>
          </w:tcPr>
          <w:p w:rsidR="004B39F9" w:rsidRPr="000D706A" w:rsidRDefault="004B39F9" w:rsidP="00C44C8F">
            <w:pPr>
              <w:rPr>
                <w:color w:val="000000"/>
                <w:sz w:val="20"/>
                <w:szCs w:val="20"/>
              </w:rPr>
            </w:pPr>
            <w:r w:rsidRPr="000D706A">
              <w:rPr>
                <w:color w:val="000000"/>
                <w:sz w:val="20"/>
                <w:szCs w:val="20"/>
              </w:rPr>
              <w:t xml:space="preserve">Mwanza </w:t>
            </w:r>
          </w:p>
        </w:tc>
        <w:tc>
          <w:tcPr>
            <w:tcW w:w="790"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82</w:t>
            </w:r>
          </w:p>
        </w:tc>
        <w:tc>
          <w:tcPr>
            <w:tcW w:w="966"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56</w:t>
            </w:r>
          </w:p>
        </w:tc>
        <w:tc>
          <w:tcPr>
            <w:tcW w:w="1029"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0</w:t>
            </w:r>
          </w:p>
        </w:tc>
        <w:tc>
          <w:tcPr>
            <w:tcW w:w="966"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4</w:t>
            </w:r>
          </w:p>
        </w:tc>
        <w:tc>
          <w:tcPr>
            <w:tcW w:w="1114"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28</w:t>
            </w:r>
          </w:p>
        </w:tc>
        <w:tc>
          <w:tcPr>
            <w:tcW w:w="1051"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0</w:t>
            </w:r>
          </w:p>
        </w:tc>
        <w:tc>
          <w:tcPr>
            <w:tcW w:w="923"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1</w:t>
            </w:r>
          </w:p>
        </w:tc>
        <w:tc>
          <w:tcPr>
            <w:tcW w:w="893"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19</w:t>
            </w:r>
          </w:p>
        </w:tc>
        <w:tc>
          <w:tcPr>
            <w:tcW w:w="805"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190</w:t>
            </w:r>
          </w:p>
        </w:tc>
      </w:tr>
      <w:tr w:rsidR="004B39F9" w:rsidRPr="000D706A" w:rsidTr="00C44C8F">
        <w:trPr>
          <w:trHeight w:val="300"/>
        </w:trPr>
        <w:tc>
          <w:tcPr>
            <w:tcW w:w="1018" w:type="dxa"/>
            <w:tcBorders>
              <w:top w:val="nil"/>
              <w:left w:val="dotted" w:sz="4" w:space="0" w:color="auto"/>
              <w:bottom w:val="dotted" w:sz="4" w:space="0" w:color="auto"/>
              <w:right w:val="dotted" w:sz="4" w:space="0" w:color="auto"/>
            </w:tcBorders>
            <w:shd w:val="clear" w:color="auto" w:fill="auto"/>
            <w:noWrap/>
            <w:vAlign w:val="bottom"/>
            <w:hideMark/>
          </w:tcPr>
          <w:p w:rsidR="004B39F9" w:rsidRPr="000D706A" w:rsidRDefault="004B39F9" w:rsidP="00C44C8F">
            <w:pPr>
              <w:rPr>
                <w:color w:val="000000"/>
                <w:sz w:val="20"/>
                <w:szCs w:val="20"/>
              </w:rPr>
            </w:pPr>
            <w:r w:rsidRPr="000D706A">
              <w:rPr>
                <w:color w:val="000000"/>
                <w:sz w:val="20"/>
                <w:szCs w:val="20"/>
              </w:rPr>
              <w:t xml:space="preserve">Shinyanga </w:t>
            </w:r>
          </w:p>
        </w:tc>
        <w:tc>
          <w:tcPr>
            <w:tcW w:w="790"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127</w:t>
            </w:r>
          </w:p>
        </w:tc>
        <w:tc>
          <w:tcPr>
            <w:tcW w:w="966"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38</w:t>
            </w:r>
          </w:p>
        </w:tc>
        <w:tc>
          <w:tcPr>
            <w:tcW w:w="1029"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0</w:t>
            </w:r>
          </w:p>
        </w:tc>
        <w:tc>
          <w:tcPr>
            <w:tcW w:w="966"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6</w:t>
            </w:r>
          </w:p>
        </w:tc>
        <w:tc>
          <w:tcPr>
            <w:tcW w:w="1114"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14</w:t>
            </w:r>
          </w:p>
        </w:tc>
        <w:tc>
          <w:tcPr>
            <w:tcW w:w="1051"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0</w:t>
            </w:r>
          </w:p>
        </w:tc>
        <w:tc>
          <w:tcPr>
            <w:tcW w:w="923"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2</w:t>
            </w:r>
          </w:p>
        </w:tc>
        <w:tc>
          <w:tcPr>
            <w:tcW w:w="893"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18</w:t>
            </w:r>
          </w:p>
        </w:tc>
        <w:tc>
          <w:tcPr>
            <w:tcW w:w="805" w:type="dxa"/>
            <w:tcBorders>
              <w:top w:val="nil"/>
              <w:left w:val="nil"/>
              <w:bottom w:val="dotted" w:sz="4" w:space="0" w:color="auto"/>
              <w:right w:val="dotted" w:sz="4" w:space="0" w:color="auto"/>
            </w:tcBorders>
            <w:shd w:val="clear" w:color="auto" w:fill="auto"/>
            <w:noWrap/>
            <w:hideMark/>
          </w:tcPr>
          <w:p w:rsidR="004B39F9" w:rsidRPr="000D706A" w:rsidRDefault="004B39F9" w:rsidP="00C44C8F">
            <w:pPr>
              <w:jc w:val="center"/>
              <w:rPr>
                <w:color w:val="000000"/>
                <w:sz w:val="20"/>
                <w:szCs w:val="20"/>
              </w:rPr>
            </w:pPr>
            <w:r w:rsidRPr="000D706A">
              <w:rPr>
                <w:color w:val="000000"/>
                <w:sz w:val="20"/>
                <w:szCs w:val="20"/>
              </w:rPr>
              <w:t>205</w:t>
            </w:r>
          </w:p>
        </w:tc>
      </w:tr>
      <w:tr w:rsidR="004B39F9" w:rsidRPr="000D706A" w:rsidTr="00C44C8F">
        <w:trPr>
          <w:trHeight w:val="300"/>
        </w:trPr>
        <w:tc>
          <w:tcPr>
            <w:tcW w:w="1018" w:type="dxa"/>
            <w:tcBorders>
              <w:top w:val="nil"/>
              <w:left w:val="dotted" w:sz="4" w:space="0" w:color="auto"/>
              <w:bottom w:val="dotted" w:sz="4" w:space="0" w:color="auto"/>
              <w:right w:val="dotted" w:sz="4" w:space="0" w:color="auto"/>
            </w:tcBorders>
            <w:shd w:val="clear" w:color="000000" w:fill="DAEEF3"/>
            <w:noWrap/>
            <w:vAlign w:val="bottom"/>
            <w:hideMark/>
          </w:tcPr>
          <w:p w:rsidR="004B39F9" w:rsidRPr="000D706A" w:rsidRDefault="004B39F9" w:rsidP="00C44C8F">
            <w:pPr>
              <w:rPr>
                <w:b/>
                <w:bCs/>
                <w:color w:val="000000"/>
                <w:sz w:val="20"/>
                <w:szCs w:val="20"/>
              </w:rPr>
            </w:pPr>
            <w:r w:rsidRPr="000D706A">
              <w:rPr>
                <w:b/>
                <w:bCs/>
                <w:color w:val="000000"/>
                <w:sz w:val="20"/>
                <w:szCs w:val="20"/>
              </w:rPr>
              <w:t>Total</w:t>
            </w:r>
          </w:p>
        </w:tc>
        <w:tc>
          <w:tcPr>
            <w:tcW w:w="790" w:type="dxa"/>
            <w:tcBorders>
              <w:top w:val="nil"/>
              <w:left w:val="nil"/>
              <w:bottom w:val="dotted" w:sz="4" w:space="0" w:color="auto"/>
              <w:right w:val="dotted" w:sz="4" w:space="0" w:color="auto"/>
            </w:tcBorders>
            <w:shd w:val="clear" w:color="000000" w:fill="DAEEF3"/>
            <w:noWrap/>
            <w:hideMark/>
          </w:tcPr>
          <w:p w:rsidR="004B39F9" w:rsidRPr="000D706A" w:rsidRDefault="004B39F9" w:rsidP="00C44C8F">
            <w:pPr>
              <w:jc w:val="center"/>
              <w:rPr>
                <w:b/>
                <w:bCs/>
                <w:color w:val="000000"/>
                <w:sz w:val="20"/>
                <w:szCs w:val="20"/>
              </w:rPr>
            </w:pPr>
            <w:r w:rsidRPr="000D706A">
              <w:rPr>
                <w:b/>
                <w:bCs/>
                <w:color w:val="000000"/>
                <w:sz w:val="20"/>
                <w:szCs w:val="20"/>
              </w:rPr>
              <w:t>325</w:t>
            </w:r>
          </w:p>
        </w:tc>
        <w:tc>
          <w:tcPr>
            <w:tcW w:w="966" w:type="dxa"/>
            <w:tcBorders>
              <w:top w:val="nil"/>
              <w:left w:val="nil"/>
              <w:bottom w:val="dotted" w:sz="4" w:space="0" w:color="auto"/>
              <w:right w:val="dotted" w:sz="4" w:space="0" w:color="auto"/>
            </w:tcBorders>
            <w:shd w:val="clear" w:color="000000" w:fill="DAEEF3"/>
            <w:noWrap/>
            <w:hideMark/>
          </w:tcPr>
          <w:p w:rsidR="004B39F9" w:rsidRPr="000D706A" w:rsidRDefault="004B39F9" w:rsidP="00C44C8F">
            <w:pPr>
              <w:jc w:val="center"/>
              <w:rPr>
                <w:b/>
                <w:bCs/>
                <w:color w:val="000000"/>
                <w:sz w:val="20"/>
                <w:szCs w:val="20"/>
              </w:rPr>
            </w:pPr>
            <w:r w:rsidRPr="000D706A">
              <w:rPr>
                <w:b/>
                <w:bCs/>
                <w:color w:val="000000"/>
                <w:sz w:val="20"/>
                <w:szCs w:val="20"/>
              </w:rPr>
              <w:t>288</w:t>
            </w:r>
          </w:p>
        </w:tc>
        <w:tc>
          <w:tcPr>
            <w:tcW w:w="1029" w:type="dxa"/>
            <w:tcBorders>
              <w:top w:val="nil"/>
              <w:left w:val="nil"/>
              <w:bottom w:val="dotted" w:sz="4" w:space="0" w:color="auto"/>
              <w:right w:val="dotted" w:sz="4" w:space="0" w:color="auto"/>
            </w:tcBorders>
            <w:shd w:val="clear" w:color="000000" w:fill="DAEEF3"/>
            <w:noWrap/>
            <w:hideMark/>
          </w:tcPr>
          <w:p w:rsidR="004B39F9" w:rsidRPr="000D706A" w:rsidRDefault="004B39F9" w:rsidP="00C44C8F">
            <w:pPr>
              <w:jc w:val="center"/>
              <w:rPr>
                <w:b/>
                <w:bCs/>
                <w:color w:val="000000"/>
                <w:sz w:val="20"/>
                <w:szCs w:val="20"/>
              </w:rPr>
            </w:pPr>
            <w:r w:rsidRPr="000D706A">
              <w:rPr>
                <w:b/>
                <w:bCs/>
                <w:color w:val="000000"/>
                <w:sz w:val="20"/>
                <w:szCs w:val="20"/>
              </w:rPr>
              <w:t>5</w:t>
            </w:r>
          </w:p>
        </w:tc>
        <w:tc>
          <w:tcPr>
            <w:tcW w:w="966" w:type="dxa"/>
            <w:tcBorders>
              <w:top w:val="nil"/>
              <w:left w:val="nil"/>
              <w:bottom w:val="dotted" w:sz="4" w:space="0" w:color="auto"/>
              <w:right w:val="dotted" w:sz="4" w:space="0" w:color="auto"/>
            </w:tcBorders>
            <w:shd w:val="clear" w:color="000000" w:fill="DAEEF3"/>
            <w:noWrap/>
            <w:hideMark/>
          </w:tcPr>
          <w:p w:rsidR="004B39F9" w:rsidRPr="000D706A" w:rsidRDefault="004B39F9" w:rsidP="00C44C8F">
            <w:pPr>
              <w:jc w:val="center"/>
              <w:rPr>
                <w:b/>
                <w:bCs/>
                <w:color w:val="000000"/>
                <w:sz w:val="20"/>
                <w:szCs w:val="20"/>
              </w:rPr>
            </w:pPr>
            <w:r w:rsidRPr="000D706A">
              <w:rPr>
                <w:b/>
                <w:bCs/>
                <w:color w:val="000000"/>
                <w:sz w:val="20"/>
                <w:szCs w:val="20"/>
              </w:rPr>
              <w:t>28</w:t>
            </w:r>
          </w:p>
        </w:tc>
        <w:tc>
          <w:tcPr>
            <w:tcW w:w="1114" w:type="dxa"/>
            <w:tcBorders>
              <w:top w:val="nil"/>
              <w:left w:val="nil"/>
              <w:bottom w:val="dotted" w:sz="4" w:space="0" w:color="auto"/>
              <w:right w:val="dotted" w:sz="4" w:space="0" w:color="auto"/>
            </w:tcBorders>
            <w:shd w:val="clear" w:color="000000" w:fill="DAEEF3"/>
            <w:noWrap/>
            <w:hideMark/>
          </w:tcPr>
          <w:p w:rsidR="004B39F9" w:rsidRPr="000D706A" w:rsidRDefault="004B39F9" w:rsidP="00C44C8F">
            <w:pPr>
              <w:jc w:val="center"/>
              <w:rPr>
                <w:b/>
                <w:bCs/>
                <w:color w:val="000000"/>
                <w:sz w:val="20"/>
                <w:szCs w:val="20"/>
              </w:rPr>
            </w:pPr>
            <w:r w:rsidRPr="000D706A">
              <w:rPr>
                <w:b/>
                <w:bCs/>
                <w:color w:val="000000"/>
                <w:sz w:val="20"/>
                <w:szCs w:val="20"/>
              </w:rPr>
              <w:t>91</w:t>
            </w:r>
          </w:p>
        </w:tc>
        <w:tc>
          <w:tcPr>
            <w:tcW w:w="1051" w:type="dxa"/>
            <w:tcBorders>
              <w:top w:val="nil"/>
              <w:left w:val="nil"/>
              <w:bottom w:val="dotted" w:sz="4" w:space="0" w:color="auto"/>
              <w:right w:val="dotted" w:sz="4" w:space="0" w:color="auto"/>
            </w:tcBorders>
            <w:shd w:val="clear" w:color="000000" w:fill="DAEEF3"/>
            <w:noWrap/>
            <w:hideMark/>
          </w:tcPr>
          <w:p w:rsidR="004B39F9" w:rsidRPr="000D706A" w:rsidRDefault="004B39F9" w:rsidP="00C44C8F">
            <w:pPr>
              <w:jc w:val="center"/>
              <w:rPr>
                <w:b/>
                <w:bCs/>
                <w:color w:val="000000"/>
                <w:sz w:val="20"/>
                <w:szCs w:val="20"/>
              </w:rPr>
            </w:pPr>
            <w:r w:rsidRPr="000D706A">
              <w:rPr>
                <w:b/>
                <w:bCs/>
                <w:color w:val="000000"/>
                <w:sz w:val="20"/>
                <w:szCs w:val="20"/>
              </w:rPr>
              <w:t>13</w:t>
            </w:r>
          </w:p>
        </w:tc>
        <w:tc>
          <w:tcPr>
            <w:tcW w:w="923" w:type="dxa"/>
            <w:tcBorders>
              <w:top w:val="nil"/>
              <w:left w:val="nil"/>
              <w:bottom w:val="dotted" w:sz="4" w:space="0" w:color="auto"/>
              <w:right w:val="dotted" w:sz="4" w:space="0" w:color="auto"/>
            </w:tcBorders>
            <w:shd w:val="clear" w:color="000000" w:fill="DAEEF3"/>
            <w:noWrap/>
            <w:hideMark/>
          </w:tcPr>
          <w:p w:rsidR="004B39F9" w:rsidRPr="000D706A" w:rsidRDefault="004B39F9" w:rsidP="00C44C8F">
            <w:pPr>
              <w:jc w:val="center"/>
              <w:rPr>
                <w:b/>
                <w:bCs/>
                <w:color w:val="000000"/>
                <w:sz w:val="20"/>
                <w:szCs w:val="20"/>
              </w:rPr>
            </w:pPr>
            <w:r w:rsidRPr="000D706A">
              <w:rPr>
                <w:b/>
                <w:bCs/>
                <w:color w:val="000000"/>
                <w:sz w:val="20"/>
                <w:szCs w:val="20"/>
              </w:rPr>
              <w:t>33</w:t>
            </w:r>
          </w:p>
        </w:tc>
        <w:tc>
          <w:tcPr>
            <w:tcW w:w="893" w:type="dxa"/>
            <w:tcBorders>
              <w:top w:val="nil"/>
              <w:left w:val="nil"/>
              <w:bottom w:val="dotted" w:sz="4" w:space="0" w:color="auto"/>
              <w:right w:val="dotted" w:sz="4" w:space="0" w:color="auto"/>
            </w:tcBorders>
            <w:shd w:val="clear" w:color="000000" w:fill="DAEEF3"/>
            <w:noWrap/>
            <w:hideMark/>
          </w:tcPr>
          <w:p w:rsidR="004B39F9" w:rsidRPr="000D706A" w:rsidRDefault="004B39F9" w:rsidP="00C44C8F">
            <w:pPr>
              <w:jc w:val="center"/>
              <w:rPr>
                <w:b/>
                <w:bCs/>
                <w:color w:val="000000"/>
                <w:sz w:val="20"/>
                <w:szCs w:val="20"/>
              </w:rPr>
            </w:pPr>
            <w:r w:rsidRPr="000D706A">
              <w:rPr>
                <w:b/>
                <w:bCs/>
                <w:color w:val="000000"/>
                <w:sz w:val="20"/>
                <w:szCs w:val="20"/>
              </w:rPr>
              <w:t>75</w:t>
            </w:r>
          </w:p>
        </w:tc>
        <w:tc>
          <w:tcPr>
            <w:tcW w:w="805" w:type="dxa"/>
            <w:tcBorders>
              <w:top w:val="nil"/>
              <w:left w:val="nil"/>
              <w:bottom w:val="dotted" w:sz="4" w:space="0" w:color="auto"/>
              <w:right w:val="dotted" w:sz="4" w:space="0" w:color="auto"/>
            </w:tcBorders>
            <w:shd w:val="clear" w:color="000000" w:fill="DAEEF3"/>
            <w:noWrap/>
            <w:hideMark/>
          </w:tcPr>
          <w:p w:rsidR="004B39F9" w:rsidRPr="000D706A" w:rsidRDefault="004B39F9" w:rsidP="00C44C8F">
            <w:pPr>
              <w:jc w:val="center"/>
              <w:rPr>
                <w:b/>
                <w:bCs/>
                <w:color w:val="000000"/>
                <w:sz w:val="20"/>
                <w:szCs w:val="20"/>
              </w:rPr>
            </w:pPr>
            <w:r w:rsidRPr="000D706A">
              <w:rPr>
                <w:b/>
                <w:bCs/>
                <w:color w:val="000000"/>
                <w:sz w:val="20"/>
                <w:szCs w:val="20"/>
              </w:rPr>
              <w:t>858</w:t>
            </w:r>
          </w:p>
        </w:tc>
      </w:tr>
    </w:tbl>
    <w:p w:rsidR="004B39F9" w:rsidRPr="000D706A" w:rsidRDefault="004B39F9" w:rsidP="004B39F9">
      <w:pPr>
        <w:rPr>
          <w:color w:val="000000"/>
          <w:lang w:val="en-GB"/>
        </w:rPr>
      </w:pPr>
    </w:p>
    <w:p w:rsidR="004B39F9" w:rsidRDefault="004B39F9" w:rsidP="004B39F9">
      <w:pPr>
        <w:jc w:val="both"/>
        <w:rPr>
          <w:b/>
          <w:i/>
        </w:rPr>
      </w:pPr>
      <w:r>
        <w:rPr>
          <w:b/>
          <w:i/>
        </w:rPr>
        <w:t xml:space="preserve">Results of </w:t>
      </w:r>
      <w:r w:rsidRPr="00C11E5D">
        <w:rPr>
          <w:b/>
          <w:i/>
        </w:rPr>
        <w:t xml:space="preserve">Cattle dips and Clashes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7"/>
        <w:gridCol w:w="5039"/>
      </w:tblGrid>
      <w:tr w:rsidR="004B39F9" w:rsidRPr="00FA1F20" w:rsidTr="00C44C8F">
        <w:tc>
          <w:tcPr>
            <w:tcW w:w="4788" w:type="dxa"/>
          </w:tcPr>
          <w:p w:rsidR="004B39F9" w:rsidRPr="00FA1F20" w:rsidRDefault="00B71682" w:rsidP="00C44C8F">
            <w:pPr>
              <w:jc w:val="both"/>
              <w:rPr>
                <w:b/>
                <w:i/>
                <w:sz w:val="22"/>
                <w:szCs w:val="22"/>
              </w:rPr>
            </w:pPr>
            <w:r>
              <w:rPr>
                <w:b/>
                <w:i/>
                <w:noProof/>
                <w:sz w:val="22"/>
                <w:szCs w:val="22"/>
              </w:rPr>
              <w:drawing>
                <wp:inline distT="0" distB="0" distL="0" distR="0">
                  <wp:extent cx="2933700" cy="2447925"/>
                  <wp:effectExtent l="19050" t="0" r="0" b="0"/>
                  <wp:docPr id="6" name="Picture 19" descr="E:\MY DOC. MWAKILASA\My Pictures\Field Monitoring and Supervision by ADB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Y DOC. MWAKILASA\My Pictures\Field Monitoring and Supervision by ADB 119.jpg"/>
                          <pic:cNvPicPr>
                            <a:picLocks noChangeAspect="1" noChangeArrowheads="1"/>
                          </pic:cNvPicPr>
                        </pic:nvPicPr>
                        <pic:blipFill>
                          <a:blip r:embed="rId16" cstate="print"/>
                          <a:srcRect/>
                          <a:stretch>
                            <a:fillRect/>
                          </a:stretch>
                        </pic:blipFill>
                        <pic:spPr bwMode="auto">
                          <a:xfrm>
                            <a:off x="0" y="0"/>
                            <a:ext cx="2933700" cy="2447925"/>
                          </a:xfrm>
                          <a:prstGeom prst="rect">
                            <a:avLst/>
                          </a:prstGeom>
                          <a:noFill/>
                          <a:ln w="9525">
                            <a:noFill/>
                            <a:miter lim="800000"/>
                            <a:headEnd/>
                            <a:tailEnd/>
                          </a:ln>
                        </pic:spPr>
                      </pic:pic>
                    </a:graphicData>
                  </a:graphic>
                </wp:inline>
              </w:drawing>
            </w:r>
          </w:p>
        </w:tc>
        <w:tc>
          <w:tcPr>
            <w:tcW w:w="4788" w:type="dxa"/>
          </w:tcPr>
          <w:p w:rsidR="004B39F9" w:rsidRPr="00FA1F20" w:rsidRDefault="00B71682" w:rsidP="00C44C8F">
            <w:pPr>
              <w:jc w:val="both"/>
              <w:rPr>
                <w:b/>
                <w:i/>
                <w:sz w:val="22"/>
                <w:szCs w:val="22"/>
              </w:rPr>
            </w:pPr>
            <w:r>
              <w:rPr>
                <w:b/>
                <w:i/>
                <w:noProof/>
                <w:sz w:val="22"/>
                <w:szCs w:val="22"/>
              </w:rPr>
              <w:drawing>
                <wp:inline distT="0" distB="0" distL="0" distR="0">
                  <wp:extent cx="3267075" cy="2447925"/>
                  <wp:effectExtent l="19050" t="0" r="9525" b="0"/>
                  <wp:docPr id="7" name="Picture 36" descr="E:\MY DOC. MWAKILASA\My Pictures\Field Visit ASLMs 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MY DOC. MWAKILASA\My Pictures\Field Visit ASLMs 132.jpg"/>
                          <pic:cNvPicPr>
                            <a:picLocks noChangeAspect="1" noChangeArrowheads="1"/>
                          </pic:cNvPicPr>
                        </pic:nvPicPr>
                        <pic:blipFill>
                          <a:blip r:embed="rId17" cstate="print"/>
                          <a:srcRect/>
                          <a:stretch>
                            <a:fillRect/>
                          </a:stretch>
                        </pic:blipFill>
                        <pic:spPr bwMode="auto">
                          <a:xfrm>
                            <a:off x="0" y="0"/>
                            <a:ext cx="3267075" cy="2447925"/>
                          </a:xfrm>
                          <a:prstGeom prst="rect">
                            <a:avLst/>
                          </a:prstGeom>
                          <a:noFill/>
                          <a:ln w="9525">
                            <a:noFill/>
                            <a:miter lim="800000"/>
                            <a:headEnd/>
                            <a:tailEnd/>
                          </a:ln>
                        </pic:spPr>
                      </pic:pic>
                    </a:graphicData>
                  </a:graphic>
                </wp:inline>
              </w:drawing>
            </w:r>
          </w:p>
        </w:tc>
      </w:tr>
    </w:tbl>
    <w:p w:rsidR="004B39F9" w:rsidRDefault="004B39F9" w:rsidP="004B39F9">
      <w:pPr>
        <w:jc w:val="both"/>
      </w:pPr>
    </w:p>
    <w:p w:rsidR="004B39F9" w:rsidRPr="00E11530" w:rsidRDefault="004B39F9" w:rsidP="004B39F9">
      <w:pPr>
        <w:jc w:val="center"/>
        <w:rPr>
          <w:i/>
          <w:sz w:val="20"/>
          <w:szCs w:val="20"/>
        </w:rPr>
      </w:pPr>
      <w:r>
        <w:rPr>
          <w:b/>
          <w:i/>
          <w:color w:val="000000"/>
        </w:rPr>
        <w:t>Figure 4</w:t>
      </w:r>
      <w:r w:rsidRPr="006F7357">
        <w:rPr>
          <w:b/>
          <w:i/>
          <w:color w:val="000000"/>
        </w:rPr>
        <w:t>.</w:t>
      </w:r>
      <w:r>
        <w:rPr>
          <w:i/>
          <w:color w:val="000000"/>
        </w:rPr>
        <w:t xml:space="preserve"> </w:t>
      </w:r>
      <w:r>
        <w:rPr>
          <w:i/>
          <w:sz w:val="20"/>
          <w:szCs w:val="20"/>
        </w:rPr>
        <w:t xml:space="preserve">Cattle </w:t>
      </w:r>
      <w:r w:rsidRPr="00E11530">
        <w:rPr>
          <w:i/>
          <w:sz w:val="20"/>
          <w:szCs w:val="20"/>
        </w:rPr>
        <w:t xml:space="preserve">dipping </w:t>
      </w:r>
      <w:r>
        <w:rPr>
          <w:i/>
          <w:sz w:val="20"/>
          <w:szCs w:val="20"/>
        </w:rPr>
        <w:t>at Nyamwaga</w:t>
      </w:r>
      <w:r w:rsidRPr="00E11530">
        <w:rPr>
          <w:i/>
          <w:sz w:val="20"/>
          <w:szCs w:val="20"/>
        </w:rPr>
        <w:t xml:space="preserve"> </w:t>
      </w:r>
      <w:r>
        <w:rPr>
          <w:i/>
          <w:sz w:val="20"/>
          <w:szCs w:val="20"/>
        </w:rPr>
        <w:t>village, Nyamwaga ward in Tarime district and cattle crush at Ichwankima village  in Chato district. Cattle dipping has contributed significantly in reducing livestock mortality rates in DASIP supported villages with dips.</w:t>
      </w:r>
    </w:p>
    <w:p w:rsidR="004B39F9" w:rsidRDefault="004B39F9" w:rsidP="004B39F9">
      <w:pPr>
        <w:spacing w:line="276" w:lineRule="auto"/>
        <w:jc w:val="both"/>
        <w:rPr>
          <w:b/>
        </w:rPr>
      </w:pPr>
    </w:p>
    <w:p w:rsidR="003D0098" w:rsidRDefault="003D0098"/>
    <w:sectPr w:rsidR="003D0098" w:rsidSect="003D00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Eras Bold ITC">
    <w:panose1 w:val="020B0907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754D1"/>
    <w:multiLevelType w:val="hybridMultilevel"/>
    <w:tmpl w:val="28A259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C00DDE"/>
    <w:multiLevelType w:val="hybridMultilevel"/>
    <w:tmpl w:val="9E5A4EA2"/>
    <w:lvl w:ilvl="0" w:tplc="9ABC95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8C2A41"/>
    <w:multiLevelType w:val="hybridMultilevel"/>
    <w:tmpl w:val="546C4D7E"/>
    <w:lvl w:ilvl="0" w:tplc="FF68BC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56723E"/>
    <w:multiLevelType w:val="multilevel"/>
    <w:tmpl w:val="B2B2E688"/>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89F6347"/>
    <w:multiLevelType w:val="hybridMultilevel"/>
    <w:tmpl w:val="A19A35CC"/>
    <w:lvl w:ilvl="0" w:tplc="EEE4295C">
      <w:start w:val="1"/>
      <w:numFmt w:val="lowerRoman"/>
      <w:lvlText w:val="%1."/>
      <w:lvlJc w:val="right"/>
      <w:pPr>
        <w:ind w:left="720" w:hanging="360"/>
      </w:pPr>
      <w:rPr>
        <w:i w:val="0"/>
      </w:rPr>
    </w:lvl>
    <w:lvl w:ilvl="1" w:tplc="2C460796">
      <w:start w:val="1"/>
      <w:numFmt w:val="lowerLetter"/>
      <w:lvlText w:val="%2."/>
      <w:lvlJc w:val="left"/>
      <w:pPr>
        <w:ind w:left="1440" w:hanging="360"/>
      </w:pPr>
    </w:lvl>
    <w:lvl w:ilvl="2" w:tplc="42947B98" w:tentative="1">
      <w:start w:val="1"/>
      <w:numFmt w:val="lowerRoman"/>
      <w:lvlText w:val="%3."/>
      <w:lvlJc w:val="right"/>
      <w:pPr>
        <w:ind w:left="2160" w:hanging="180"/>
      </w:pPr>
    </w:lvl>
    <w:lvl w:ilvl="3" w:tplc="DE82C64E" w:tentative="1">
      <w:start w:val="1"/>
      <w:numFmt w:val="decimal"/>
      <w:lvlText w:val="%4."/>
      <w:lvlJc w:val="left"/>
      <w:pPr>
        <w:ind w:left="2880" w:hanging="360"/>
      </w:pPr>
    </w:lvl>
    <w:lvl w:ilvl="4" w:tplc="1388A920" w:tentative="1">
      <w:start w:val="1"/>
      <w:numFmt w:val="lowerLetter"/>
      <w:lvlText w:val="%5."/>
      <w:lvlJc w:val="left"/>
      <w:pPr>
        <w:ind w:left="3600" w:hanging="360"/>
      </w:pPr>
    </w:lvl>
    <w:lvl w:ilvl="5" w:tplc="DB04C39C" w:tentative="1">
      <w:start w:val="1"/>
      <w:numFmt w:val="lowerRoman"/>
      <w:lvlText w:val="%6."/>
      <w:lvlJc w:val="right"/>
      <w:pPr>
        <w:ind w:left="4320" w:hanging="180"/>
      </w:pPr>
    </w:lvl>
    <w:lvl w:ilvl="6" w:tplc="EC4A73CC" w:tentative="1">
      <w:start w:val="1"/>
      <w:numFmt w:val="decimal"/>
      <w:lvlText w:val="%7."/>
      <w:lvlJc w:val="left"/>
      <w:pPr>
        <w:ind w:left="5040" w:hanging="360"/>
      </w:pPr>
    </w:lvl>
    <w:lvl w:ilvl="7" w:tplc="D7766416" w:tentative="1">
      <w:start w:val="1"/>
      <w:numFmt w:val="lowerLetter"/>
      <w:lvlText w:val="%8."/>
      <w:lvlJc w:val="left"/>
      <w:pPr>
        <w:ind w:left="5760" w:hanging="360"/>
      </w:pPr>
    </w:lvl>
    <w:lvl w:ilvl="8" w:tplc="3E1E4F96" w:tentative="1">
      <w:start w:val="1"/>
      <w:numFmt w:val="lowerRoman"/>
      <w:lvlText w:val="%9."/>
      <w:lvlJc w:val="right"/>
      <w:pPr>
        <w:ind w:left="6480" w:hanging="180"/>
      </w:pPr>
    </w:lvl>
  </w:abstractNum>
  <w:abstractNum w:abstractNumId="5">
    <w:nsid w:val="3CFA0AC4"/>
    <w:multiLevelType w:val="hybridMultilevel"/>
    <w:tmpl w:val="36CE057C"/>
    <w:lvl w:ilvl="0" w:tplc="1E7862D8">
      <w:start w:val="1"/>
      <w:numFmt w:val="lowerRoman"/>
      <w:lvlText w:val="(%1)"/>
      <w:lvlJc w:val="left"/>
      <w:pPr>
        <w:tabs>
          <w:tab w:val="num" w:pos="1440"/>
        </w:tabs>
        <w:ind w:left="1440" w:hanging="360"/>
      </w:pPr>
      <w:rPr>
        <w:rFonts w:ascii="Times New Roman" w:eastAsia="Times New Roman" w:hAnsi="Times New Roman" w:cs="Times New Roman"/>
        <w:b w:val="0"/>
        <w:i w:val="0"/>
      </w:rPr>
    </w:lvl>
    <w:lvl w:ilvl="1" w:tplc="8E6E936E">
      <w:start w:val="1"/>
      <w:numFmt w:val="lowerLetter"/>
      <w:lvlText w:val="%2."/>
      <w:lvlJc w:val="left"/>
      <w:pPr>
        <w:ind w:left="1440" w:hanging="360"/>
      </w:pPr>
    </w:lvl>
    <w:lvl w:ilvl="2" w:tplc="62501338" w:tentative="1">
      <w:start w:val="1"/>
      <w:numFmt w:val="lowerRoman"/>
      <w:lvlText w:val="%3."/>
      <w:lvlJc w:val="right"/>
      <w:pPr>
        <w:ind w:left="2160" w:hanging="180"/>
      </w:pPr>
    </w:lvl>
    <w:lvl w:ilvl="3" w:tplc="C3041A9C" w:tentative="1">
      <w:start w:val="1"/>
      <w:numFmt w:val="decimal"/>
      <w:lvlText w:val="%4."/>
      <w:lvlJc w:val="left"/>
      <w:pPr>
        <w:ind w:left="2880" w:hanging="360"/>
      </w:pPr>
    </w:lvl>
    <w:lvl w:ilvl="4" w:tplc="19EA912E" w:tentative="1">
      <w:start w:val="1"/>
      <w:numFmt w:val="lowerLetter"/>
      <w:lvlText w:val="%5."/>
      <w:lvlJc w:val="left"/>
      <w:pPr>
        <w:ind w:left="3600" w:hanging="360"/>
      </w:pPr>
    </w:lvl>
    <w:lvl w:ilvl="5" w:tplc="07E40790" w:tentative="1">
      <w:start w:val="1"/>
      <w:numFmt w:val="lowerRoman"/>
      <w:lvlText w:val="%6."/>
      <w:lvlJc w:val="right"/>
      <w:pPr>
        <w:ind w:left="4320" w:hanging="180"/>
      </w:pPr>
    </w:lvl>
    <w:lvl w:ilvl="6" w:tplc="72628886" w:tentative="1">
      <w:start w:val="1"/>
      <w:numFmt w:val="decimal"/>
      <w:lvlText w:val="%7."/>
      <w:lvlJc w:val="left"/>
      <w:pPr>
        <w:ind w:left="5040" w:hanging="360"/>
      </w:pPr>
    </w:lvl>
    <w:lvl w:ilvl="7" w:tplc="06B4A54C" w:tentative="1">
      <w:start w:val="1"/>
      <w:numFmt w:val="lowerLetter"/>
      <w:lvlText w:val="%8."/>
      <w:lvlJc w:val="left"/>
      <w:pPr>
        <w:ind w:left="5760" w:hanging="360"/>
      </w:pPr>
    </w:lvl>
    <w:lvl w:ilvl="8" w:tplc="CC5C992E" w:tentative="1">
      <w:start w:val="1"/>
      <w:numFmt w:val="lowerRoman"/>
      <w:lvlText w:val="%9."/>
      <w:lvlJc w:val="right"/>
      <w:pPr>
        <w:ind w:left="6480" w:hanging="180"/>
      </w:pPr>
    </w:lvl>
  </w:abstractNum>
  <w:abstractNum w:abstractNumId="6">
    <w:nsid w:val="4B374452"/>
    <w:multiLevelType w:val="multilevel"/>
    <w:tmpl w:val="9A10D2DA"/>
    <w:lvl w:ilvl="0">
      <w:start w:val="1"/>
      <w:numFmt w:val="decimal"/>
      <w:lvlText w:val="%1."/>
      <w:lvlJc w:val="left"/>
      <w:pPr>
        <w:tabs>
          <w:tab w:val="num" w:pos="360"/>
        </w:tabs>
        <w:ind w:left="360" w:hanging="36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4C144F2F"/>
    <w:multiLevelType w:val="multilevel"/>
    <w:tmpl w:val="4EF8EDA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5CEB7E6D"/>
    <w:multiLevelType w:val="hybridMultilevel"/>
    <w:tmpl w:val="98EC19F4"/>
    <w:lvl w:ilvl="0" w:tplc="2E32BFA4">
      <w:start w:val="1"/>
      <w:numFmt w:val="upperLetter"/>
      <w:lvlText w:val="%1."/>
      <w:lvlJc w:val="left"/>
      <w:pPr>
        <w:ind w:left="720" w:hanging="360"/>
      </w:pPr>
      <w:rPr>
        <w:rFonts w:hint="default"/>
      </w:rPr>
    </w:lvl>
    <w:lvl w:ilvl="1" w:tplc="AD82E38A" w:tentative="1">
      <w:start w:val="1"/>
      <w:numFmt w:val="lowerLetter"/>
      <w:lvlText w:val="%2."/>
      <w:lvlJc w:val="left"/>
      <w:pPr>
        <w:ind w:left="1440" w:hanging="360"/>
      </w:pPr>
    </w:lvl>
    <w:lvl w:ilvl="2" w:tplc="B6C41622" w:tentative="1">
      <w:start w:val="1"/>
      <w:numFmt w:val="lowerRoman"/>
      <w:lvlText w:val="%3."/>
      <w:lvlJc w:val="right"/>
      <w:pPr>
        <w:ind w:left="2160" w:hanging="180"/>
      </w:pPr>
    </w:lvl>
    <w:lvl w:ilvl="3" w:tplc="7CB0FD18" w:tentative="1">
      <w:start w:val="1"/>
      <w:numFmt w:val="decimal"/>
      <w:lvlText w:val="%4."/>
      <w:lvlJc w:val="left"/>
      <w:pPr>
        <w:ind w:left="2880" w:hanging="360"/>
      </w:pPr>
    </w:lvl>
    <w:lvl w:ilvl="4" w:tplc="22CA20C0" w:tentative="1">
      <w:start w:val="1"/>
      <w:numFmt w:val="lowerLetter"/>
      <w:lvlText w:val="%5."/>
      <w:lvlJc w:val="left"/>
      <w:pPr>
        <w:ind w:left="3600" w:hanging="360"/>
      </w:pPr>
    </w:lvl>
    <w:lvl w:ilvl="5" w:tplc="BFA83E76" w:tentative="1">
      <w:start w:val="1"/>
      <w:numFmt w:val="lowerRoman"/>
      <w:lvlText w:val="%6."/>
      <w:lvlJc w:val="right"/>
      <w:pPr>
        <w:ind w:left="4320" w:hanging="180"/>
      </w:pPr>
    </w:lvl>
    <w:lvl w:ilvl="6" w:tplc="818EAD24" w:tentative="1">
      <w:start w:val="1"/>
      <w:numFmt w:val="decimal"/>
      <w:lvlText w:val="%7."/>
      <w:lvlJc w:val="left"/>
      <w:pPr>
        <w:ind w:left="5040" w:hanging="360"/>
      </w:pPr>
    </w:lvl>
    <w:lvl w:ilvl="7" w:tplc="D6681006" w:tentative="1">
      <w:start w:val="1"/>
      <w:numFmt w:val="lowerLetter"/>
      <w:lvlText w:val="%8."/>
      <w:lvlJc w:val="left"/>
      <w:pPr>
        <w:ind w:left="5760" w:hanging="360"/>
      </w:pPr>
    </w:lvl>
    <w:lvl w:ilvl="8" w:tplc="2836E32C" w:tentative="1">
      <w:start w:val="1"/>
      <w:numFmt w:val="lowerRoman"/>
      <w:lvlText w:val="%9."/>
      <w:lvlJc w:val="right"/>
      <w:pPr>
        <w:ind w:left="6480" w:hanging="180"/>
      </w:pPr>
    </w:lvl>
  </w:abstractNum>
  <w:abstractNum w:abstractNumId="9">
    <w:nsid w:val="5F8A0DED"/>
    <w:multiLevelType w:val="multilevel"/>
    <w:tmpl w:val="D248BB30"/>
    <w:lvl w:ilvl="0">
      <w:start w:val="1"/>
      <w:numFmt w:val="lowerRoman"/>
      <w:lvlText w:val="%1."/>
      <w:lvlJc w:val="right"/>
      <w:pPr>
        <w:ind w:left="720" w:hanging="360"/>
      </w:pPr>
      <w:rPr>
        <w:rFonts w:hint="default"/>
        <w:color w:val="auto"/>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60E7412F"/>
    <w:multiLevelType w:val="multilevel"/>
    <w:tmpl w:val="D2E8CB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627578F5"/>
    <w:multiLevelType w:val="hybridMultilevel"/>
    <w:tmpl w:val="011A79EA"/>
    <w:lvl w:ilvl="0" w:tplc="0409000F">
      <w:start w:val="1"/>
      <w:numFmt w:val="lowerRoman"/>
      <w:lvlText w:val="%1."/>
      <w:lvlJc w:val="left"/>
      <w:pPr>
        <w:tabs>
          <w:tab w:val="num" w:pos="2880"/>
        </w:tabs>
        <w:ind w:left="2880" w:hanging="360"/>
      </w:pPr>
      <w:rPr>
        <w:rFonts w:ascii="Times New Roman" w:eastAsia="Times New Roman" w:hAnsi="Times New Roman" w:cs="Times New Roman"/>
        <w:b w:val="0"/>
        <w:i w:val="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2">
    <w:nsid w:val="686B2087"/>
    <w:multiLevelType w:val="hybridMultilevel"/>
    <w:tmpl w:val="E5BACA9C"/>
    <w:lvl w:ilvl="0" w:tplc="A83A3E64">
      <w:start w:val="1"/>
      <w:numFmt w:val="lowerRoman"/>
      <w:lvlText w:val="(%1)"/>
      <w:lvlJc w:val="left"/>
      <w:pPr>
        <w:tabs>
          <w:tab w:val="num" w:pos="1080"/>
        </w:tabs>
        <w:ind w:left="1080" w:hanging="360"/>
      </w:pPr>
      <w:rPr>
        <w:rFonts w:ascii="Times New Roman" w:hAnsi="Times New Roman" w:cs="Times New Roman" w:hint="default"/>
        <w:b w:val="0"/>
        <w:i w:val="0"/>
        <w:sz w:val="24"/>
      </w:rPr>
    </w:lvl>
    <w:lvl w:ilvl="1" w:tplc="04090019">
      <w:start w:val="1"/>
      <w:numFmt w:val="lowerLetter"/>
      <w:lvlText w:val="%2."/>
      <w:lvlJc w:val="left"/>
      <w:pPr>
        <w:tabs>
          <w:tab w:val="num" w:pos="3150"/>
        </w:tabs>
        <w:ind w:left="3150" w:hanging="360"/>
      </w:pPr>
    </w:lvl>
    <w:lvl w:ilvl="2" w:tplc="0409001B" w:tentative="1">
      <w:start w:val="1"/>
      <w:numFmt w:val="lowerRoman"/>
      <w:lvlText w:val="%3."/>
      <w:lvlJc w:val="right"/>
      <w:pPr>
        <w:tabs>
          <w:tab w:val="num" w:pos="3870"/>
        </w:tabs>
        <w:ind w:left="3870" w:hanging="180"/>
      </w:pPr>
    </w:lvl>
    <w:lvl w:ilvl="3" w:tplc="0409000F" w:tentative="1">
      <w:start w:val="1"/>
      <w:numFmt w:val="decimal"/>
      <w:lvlText w:val="%4."/>
      <w:lvlJc w:val="left"/>
      <w:pPr>
        <w:tabs>
          <w:tab w:val="num" w:pos="4590"/>
        </w:tabs>
        <w:ind w:left="4590" w:hanging="360"/>
      </w:pPr>
    </w:lvl>
    <w:lvl w:ilvl="4" w:tplc="04090019" w:tentative="1">
      <w:start w:val="1"/>
      <w:numFmt w:val="lowerLetter"/>
      <w:lvlText w:val="%5."/>
      <w:lvlJc w:val="left"/>
      <w:pPr>
        <w:tabs>
          <w:tab w:val="num" w:pos="5310"/>
        </w:tabs>
        <w:ind w:left="5310" w:hanging="360"/>
      </w:pPr>
    </w:lvl>
    <w:lvl w:ilvl="5" w:tplc="0409001B" w:tentative="1">
      <w:start w:val="1"/>
      <w:numFmt w:val="lowerRoman"/>
      <w:lvlText w:val="%6."/>
      <w:lvlJc w:val="right"/>
      <w:pPr>
        <w:tabs>
          <w:tab w:val="num" w:pos="6030"/>
        </w:tabs>
        <w:ind w:left="6030" w:hanging="180"/>
      </w:pPr>
    </w:lvl>
    <w:lvl w:ilvl="6" w:tplc="0409000F" w:tentative="1">
      <w:start w:val="1"/>
      <w:numFmt w:val="decimal"/>
      <w:lvlText w:val="%7."/>
      <w:lvlJc w:val="left"/>
      <w:pPr>
        <w:tabs>
          <w:tab w:val="num" w:pos="6750"/>
        </w:tabs>
        <w:ind w:left="6750" w:hanging="360"/>
      </w:pPr>
    </w:lvl>
    <w:lvl w:ilvl="7" w:tplc="04090019" w:tentative="1">
      <w:start w:val="1"/>
      <w:numFmt w:val="lowerLetter"/>
      <w:lvlText w:val="%8."/>
      <w:lvlJc w:val="left"/>
      <w:pPr>
        <w:tabs>
          <w:tab w:val="num" w:pos="7470"/>
        </w:tabs>
        <w:ind w:left="7470" w:hanging="360"/>
      </w:pPr>
    </w:lvl>
    <w:lvl w:ilvl="8" w:tplc="0409001B" w:tentative="1">
      <w:start w:val="1"/>
      <w:numFmt w:val="lowerRoman"/>
      <w:lvlText w:val="%9."/>
      <w:lvlJc w:val="right"/>
      <w:pPr>
        <w:tabs>
          <w:tab w:val="num" w:pos="8190"/>
        </w:tabs>
        <w:ind w:left="8190" w:hanging="180"/>
      </w:pPr>
    </w:lvl>
  </w:abstractNum>
  <w:abstractNum w:abstractNumId="13">
    <w:nsid w:val="738931C6"/>
    <w:multiLevelType w:val="hybridMultilevel"/>
    <w:tmpl w:val="E08E4A5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DF5B04"/>
    <w:multiLevelType w:val="multilevel"/>
    <w:tmpl w:val="040213B2"/>
    <w:lvl w:ilvl="0">
      <w:start w:val="1"/>
      <w:numFmt w:val="decimal"/>
      <w:lvlText w:val="%1."/>
      <w:lvlJc w:val="left"/>
      <w:pPr>
        <w:tabs>
          <w:tab w:val="num" w:pos="720"/>
        </w:tabs>
        <w:ind w:left="720" w:hanging="360"/>
      </w:pPr>
    </w:lvl>
    <w:lvl w:ilvl="1">
      <w:start w:val="2"/>
      <w:numFmt w:val="decimal"/>
      <w:isLgl/>
      <w:lvlText w:val="%1.%2"/>
      <w:lvlJc w:val="left"/>
      <w:pPr>
        <w:ind w:left="1290" w:hanging="480"/>
      </w:pPr>
      <w:rPr>
        <w:rFonts w:hint="default"/>
      </w:rPr>
    </w:lvl>
    <w:lvl w:ilvl="2">
      <w:start w:val="3"/>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400" w:hanging="1440"/>
      </w:pPr>
      <w:rPr>
        <w:rFonts w:hint="default"/>
      </w:rPr>
    </w:lvl>
  </w:abstractNum>
  <w:num w:numId="1">
    <w:abstractNumId w:val="11"/>
  </w:num>
  <w:num w:numId="2">
    <w:abstractNumId w:val="12"/>
  </w:num>
  <w:num w:numId="3">
    <w:abstractNumId w:val="5"/>
  </w:num>
  <w:num w:numId="4">
    <w:abstractNumId w:val="4"/>
  </w:num>
  <w:num w:numId="5">
    <w:abstractNumId w:val="9"/>
  </w:num>
  <w:num w:numId="6">
    <w:abstractNumId w:val="1"/>
  </w:num>
  <w:num w:numId="7">
    <w:abstractNumId w:val="7"/>
  </w:num>
  <w:num w:numId="8">
    <w:abstractNumId w:val="8"/>
  </w:num>
  <w:num w:numId="9">
    <w:abstractNumId w:val="0"/>
  </w:num>
  <w:num w:numId="10">
    <w:abstractNumId w:val="6"/>
  </w:num>
  <w:num w:numId="11">
    <w:abstractNumId w:val="3"/>
  </w:num>
  <w:num w:numId="12">
    <w:abstractNumId w:val="14"/>
  </w:num>
  <w:num w:numId="13">
    <w:abstractNumId w:val="2"/>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characterSpacingControl w:val="doNotCompress"/>
  <w:compat/>
  <w:rsids>
    <w:rsidRoot w:val="00B71682"/>
    <w:rsid w:val="001E034A"/>
    <w:rsid w:val="003D0098"/>
    <w:rsid w:val="004112C2"/>
    <w:rsid w:val="0042514C"/>
    <w:rsid w:val="004B39F9"/>
    <w:rsid w:val="0058782B"/>
    <w:rsid w:val="00811868"/>
    <w:rsid w:val="00B71682"/>
    <w:rsid w:val="00C047DA"/>
    <w:rsid w:val="00C44C8F"/>
    <w:rsid w:val="00D01BC5"/>
    <w:rsid w:val="00D054BC"/>
    <w:rsid w:val="00F55C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hapeDefaults>
    <o:shapedefaults v:ext="edit" spidmax="2050"/>
    <o:shapelayout v:ext="edit">
      <o:idmap v:ext="edit" data="1"/>
      <o:rules v:ext="edit">
        <o:r id="V:Rule1" type="connector" idref="#AutoShape 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9F9"/>
    <w:rPr>
      <w:sz w:val="24"/>
      <w:szCs w:val="24"/>
    </w:rPr>
  </w:style>
  <w:style w:type="paragraph" w:styleId="Heading1">
    <w:name w:val="heading 1"/>
    <w:basedOn w:val="Normal"/>
    <w:next w:val="Normal"/>
    <w:link w:val="Heading1Char"/>
    <w:qFormat/>
    <w:rsid w:val="00811868"/>
    <w:pPr>
      <w:keepNext/>
      <w:pBdr>
        <w:top w:val="thinThickSmallGap" w:sz="24" w:space="1" w:color="auto"/>
        <w:left w:val="thinThickSmallGap" w:sz="24" w:space="4" w:color="auto"/>
        <w:bottom w:val="thickThinSmallGap" w:sz="24" w:space="1" w:color="auto"/>
        <w:right w:val="thickThinSmallGap" w:sz="24" w:space="4" w:color="auto"/>
      </w:pBdr>
      <w:jc w:val="center"/>
      <w:outlineLvl w:val="0"/>
    </w:pPr>
    <w:rPr>
      <w:rFonts w:ascii="Tahoma" w:hAnsi="Tahoma" w:cs="Tahoma"/>
      <w:b/>
      <w:bCs/>
      <w:sz w:val="28"/>
    </w:rPr>
  </w:style>
  <w:style w:type="paragraph" w:styleId="Heading2">
    <w:name w:val="heading 2"/>
    <w:basedOn w:val="Normal"/>
    <w:next w:val="Normal"/>
    <w:link w:val="Heading2Char"/>
    <w:qFormat/>
    <w:rsid w:val="00811868"/>
    <w:pPr>
      <w:keepNext/>
      <w:tabs>
        <w:tab w:val="left" w:pos="5100"/>
      </w:tabs>
      <w:outlineLvl w:val="1"/>
    </w:pPr>
    <w:rPr>
      <w:rFonts w:ascii="Tahoma" w:hAnsi="Tahoma" w:cs="Tahoma"/>
      <w:b/>
      <w:bCs/>
    </w:rPr>
  </w:style>
  <w:style w:type="paragraph" w:styleId="Heading3">
    <w:name w:val="heading 3"/>
    <w:basedOn w:val="Normal"/>
    <w:next w:val="Normal"/>
    <w:link w:val="Heading3Char"/>
    <w:qFormat/>
    <w:rsid w:val="00811868"/>
    <w:pPr>
      <w:keepNext/>
      <w:tabs>
        <w:tab w:val="left" w:pos="5100"/>
      </w:tabs>
      <w:spacing w:line="360" w:lineRule="auto"/>
      <w:jc w:val="center"/>
      <w:outlineLvl w:val="2"/>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1868"/>
    <w:rPr>
      <w:rFonts w:ascii="Tahoma" w:hAnsi="Tahoma" w:cs="Tahoma"/>
      <w:b/>
      <w:bCs/>
      <w:sz w:val="28"/>
      <w:szCs w:val="24"/>
    </w:rPr>
  </w:style>
  <w:style w:type="character" w:customStyle="1" w:styleId="Heading2Char">
    <w:name w:val="Heading 2 Char"/>
    <w:basedOn w:val="DefaultParagraphFont"/>
    <w:link w:val="Heading2"/>
    <w:rsid w:val="00811868"/>
    <w:rPr>
      <w:rFonts w:ascii="Tahoma" w:hAnsi="Tahoma" w:cs="Tahoma"/>
      <w:b/>
      <w:bCs/>
      <w:sz w:val="24"/>
      <w:szCs w:val="24"/>
    </w:rPr>
  </w:style>
  <w:style w:type="character" w:customStyle="1" w:styleId="Heading3Char">
    <w:name w:val="Heading 3 Char"/>
    <w:basedOn w:val="DefaultParagraphFont"/>
    <w:link w:val="Heading3"/>
    <w:rsid w:val="00811868"/>
    <w:rPr>
      <w:rFonts w:ascii="Tahoma" w:hAnsi="Tahoma" w:cs="Tahoma"/>
      <w:b/>
      <w:bCs/>
      <w:sz w:val="24"/>
      <w:szCs w:val="24"/>
    </w:rPr>
  </w:style>
  <w:style w:type="paragraph" w:styleId="Title">
    <w:name w:val="Title"/>
    <w:basedOn w:val="Normal"/>
    <w:link w:val="TitleChar"/>
    <w:qFormat/>
    <w:rsid w:val="00811868"/>
    <w:pPr>
      <w:jc w:val="center"/>
    </w:pPr>
    <w:rPr>
      <w:rFonts w:ascii="Tahoma" w:hAnsi="Tahoma" w:cs="Tahoma"/>
      <w:b/>
      <w:bCs/>
    </w:rPr>
  </w:style>
  <w:style w:type="character" w:customStyle="1" w:styleId="TitleChar">
    <w:name w:val="Title Char"/>
    <w:basedOn w:val="DefaultParagraphFont"/>
    <w:link w:val="Title"/>
    <w:rsid w:val="00811868"/>
    <w:rPr>
      <w:rFonts w:ascii="Tahoma" w:hAnsi="Tahoma" w:cs="Tahoma"/>
      <w:b/>
      <w:bCs/>
      <w:sz w:val="24"/>
      <w:szCs w:val="24"/>
    </w:rPr>
  </w:style>
  <w:style w:type="character" w:customStyle="1" w:styleId="BalloonTextChar">
    <w:name w:val="Balloon Text Char"/>
    <w:link w:val="BalloonText"/>
    <w:semiHidden/>
    <w:rsid w:val="004B39F9"/>
    <w:rPr>
      <w:rFonts w:ascii="Tahoma" w:hAnsi="Tahoma"/>
      <w:sz w:val="16"/>
      <w:szCs w:val="16"/>
      <w:lang w:val="en-GB"/>
    </w:rPr>
  </w:style>
  <w:style w:type="paragraph" w:styleId="BalloonText">
    <w:name w:val="Balloon Text"/>
    <w:basedOn w:val="Normal"/>
    <w:link w:val="BalloonTextChar"/>
    <w:semiHidden/>
    <w:rsid w:val="004B39F9"/>
    <w:rPr>
      <w:rFonts w:ascii="Tahoma" w:hAnsi="Tahoma"/>
      <w:sz w:val="16"/>
      <w:szCs w:val="16"/>
      <w:lang w:val="en-GB"/>
    </w:rPr>
  </w:style>
  <w:style w:type="character" w:customStyle="1" w:styleId="BalloonTextChar1">
    <w:name w:val="Balloon Text Char1"/>
    <w:basedOn w:val="DefaultParagraphFont"/>
    <w:link w:val="BalloonText"/>
    <w:uiPriority w:val="99"/>
    <w:semiHidden/>
    <w:rsid w:val="004B39F9"/>
    <w:rPr>
      <w:rFonts w:ascii="Tahoma" w:hAnsi="Tahoma" w:cs="Tahoma"/>
      <w:sz w:val="16"/>
      <w:szCs w:val="16"/>
    </w:rPr>
  </w:style>
  <w:style w:type="paragraph" w:styleId="Footer">
    <w:name w:val="footer"/>
    <w:basedOn w:val="Normal"/>
    <w:link w:val="FooterChar"/>
    <w:uiPriority w:val="99"/>
    <w:rsid w:val="004B39F9"/>
    <w:pPr>
      <w:tabs>
        <w:tab w:val="center" w:pos="4320"/>
        <w:tab w:val="right" w:pos="8640"/>
      </w:tabs>
    </w:pPr>
    <w:rPr>
      <w:lang w:val="en-GB"/>
    </w:rPr>
  </w:style>
  <w:style w:type="character" w:customStyle="1" w:styleId="FooterChar">
    <w:name w:val="Footer Char"/>
    <w:basedOn w:val="DefaultParagraphFont"/>
    <w:link w:val="Footer"/>
    <w:uiPriority w:val="99"/>
    <w:rsid w:val="004B39F9"/>
    <w:rPr>
      <w:sz w:val="24"/>
      <w:szCs w:val="24"/>
      <w:lang w:val="en-GB"/>
    </w:rPr>
  </w:style>
  <w:style w:type="paragraph" w:styleId="BodyText">
    <w:name w:val="Body Text"/>
    <w:basedOn w:val="Normal"/>
    <w:link w:val="BodyTextChar"/>
    <w:rsid w:val="004B39F9"/>
    <w:pPr>
      <w:jc w:val="both"/>
    </w:pPr>
    <w:rPr>
      <w:rFonts w:ascii="Century Gothic" w:hAnsi="Century Gothic"/>
      <w:sz w:val="20"/>
      <w:lang w:val="en-GB"/>
    </w:rPr>
  </w:style>
  <w:style w:type="character" w:customStyle="1" w:styleId="BodyTextChar">
    <w:name w:val="Body Text Char"/>
    <w:basedOn w:val="DefaultParagraphFont"/>
    <w:link w:val="BodyText"/>
    <w:rsid w:val="004B39F9"/>
    <w:rPr>
      <w:rFonts w:ascii="Century Gothic" w:hAnsi="Century Gothic"/>
      <w:szCs w:val="24"/>
      <w:lang w:val="en-GB"/>
    </w:rPr>
  </w:style>
  <w:style w:type="paragraph" w:styleId="FootnoteText">
    <w:name w:val="footnote text"/>
    <w:basedOn w:val="Normal"/>
    <w:link w:val="FootnoteTextChar"/>
    <w:rsid w:val="004B39F9"/>
    <w:rPr>
      <w:sz w:val="20"/>
      <w:szCs w:val="20"/>
      <w:lang w:val="en-GB"/>
    </w:rPr>
  </w:style>
  <w:style w:type="character" w:customStyle="1" w:styleId="FootnoteTextChar">
    <w:name w:val="Footnote Text Char"/>
    <w:basedOn w:val="DefaultParagraphFont"/>
    <w:link w:val="FootnoteText"/>
    <w:rsid w:val="004B39F9"/>
    <w:rPr>
      <w:lang w:val="en-GB"/>
    </w:rPr>
  </w:style>
  <w:style w:type="paragraph" w:styleId="Caption">
    <w:name w:val="caption"/>
    <w:basedOn w:val="Normal"/>
    <w:next w:val="Normal"/>
    <w:qFormat/>
    <w:rsid w:val="004B39F9"/>
    <w:pPr>
      <w:spacing w:before="120" w:after="120"/>
    </w:pPr>
    <w:rPr>
      <w:b/>
      <w:bCs/>
      <w:sz w:val="20"/>
      <w:szCs w:val="20"/>
      <w:lang w:val="en-GB"/>
    </w:rPr>
  </w:style>
  <w:style w:type="paragraph" w:styleId="ListParagraph">
    <w:name w:val="List Paragraph"/>
    <w:basedOn w:val="Normal"/>
    <w:uiPriority w:val="34"/>
    <w:qFormat/>
    <w:rsid w:val="004B39F9"/>
    <w:pPr>
      <w:ind w:left="720"/>
      <w:contextualSpacing/>
    </w:pPr>
    <w:rPr>
      <w:lang w:val="en-GB"/>
    </w:rPr>
  </w:style>
  <w:style w:type="paragraph" w:styleId="NormalWeb">
    <w:name w:val="Normal (Web)"/>
    <w:basedOn w:val="Normal"/>
    <w:unhideWhenUsed/>
    <w:rsid w:val="004B39F9"/>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2.jpeg"/><Relationship Id="rId5" Type="http://schemas.openxmlformats.org/officeDocument/2006/relationships/image" Target="media/image1.png"/><Relationship Id="rId15" Type="http://schemas.openxmlformats.org/officeDocument/2006/relationships/image" Target="media/image6.jpeg"/><Relationship Id="rId10" Type="http://schemas.microsoft.com/office/2007/relationships/diagramDrawing" Target="diagrams/drawing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stoke\LOCALS~1\Temp\Semi%20Annual%20report%202011-12%20Fungu%201.dot"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118E2A-3C5D-4276-88DA-CCDDC59BB14B}" type="doc">
      <dgm:prSet loTypeId="urn:microsoft.com/office/officeart/2005/8/layout/cycle2" loCatId="cycle" qsTypeId="urn:microsoft.com/office/officeart/2005/8/quickstyle/3d3" qsCatId="3D" csTypeId="urn:microsoft.com/office/officeart/2005/8/colors/colorful2" csCatId="colorful" phldr="1"/>
      <dgm:spPr/>
      <dgm:t>
        <a:bodyPr/>
        <a:lstStyle/>
        <a:p>
          <a:endParaRPr lang="en-US"/>
        </a:p>
      </dgm:t>
    </dgm:pt>
    <dgm:pt modelId="{C2CA2617-D192-4814-B1E8-7C1A654182CE}">
      <dgm:prSet phldrT="[Text]" custT="1"/>
      <dgm:spPr>
        <a:xfrm>
          <a:off x="308324" y="0"/>
          <a:ext cx="1307397" cy="1371775"/>
        </a:xfrm>
        <a:solidFill>
          <a:srgbClr val="92D05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prst="convex"/>
          <a:bevelB w="165100" h="254000"/>
        </a:sp3d>
      </dgm:spPr>
      <dgm:t>
        <a:bodyPr>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r>
            <a:rPr lang="en-US" sz="2400" b="1" cap="none" spc="0">
              <a:ln/>
              <a:solidFill>
                <a:srgbClr val="FFC000"/>
              </a:solidFill>
              <a:effectLst/>
              <a:latin typeface="Calibri"/>
              <a:ea typeface="+mn-ea"/>
              <a:cs typeface="+mn-cs"/>
            </a:rPr>
            <a:t>DASIP</a:t>
          </a:r>
          <a:r>
            <a:rPr lang="en-US" sz="2400" b="1" cap="none" spc="0">
              <a:ln/>
              <a:solidFill>
                <a:srgbClr val="9BBB59"/>
              </a:solidFill>
              <a:effectLst/>
              <a:latin typeface="Calibri"/>
              <a:ea typeface="+mn-ea"/>
              <a:cs typeface="+mn-cs"/>
            </a:rPr>
            <a:t> </a:t>
          </a:r>
        </a:p>
      </dgm:t>
    </dgm:pt>
    <dgm:pt modelId="{86369424-9AFE-4CBB-937C-48211D7B6E1C}" type="parTrans" cxnId="{103A455C-6AB4-4FF0-8F4F-3D89A9C64BB0}">
      <dgm:prSet/>
      <dgm:spPr/>
      <dgm:t>
        <a:bodyPr/>
        <a:lstStyle/>
        <a:p>
          <a:endParaRPr lang="en-US"/>
        </a:p>
      </dgm:t>
    </dgm:pt>
    <dgm:pt modelId="{A55CBA8F-B3FD-41F9-87CA-767FCE702EF0}" type="sibTrans" cxnId="{103A455C-6AB4-4FF0-8F4F-3D89A9C64BB0}">
      <dgm:prSet/>
      <dgm:spPr/>
      <dgm:t>
        <a:bodyPr/>
        <a:lstStyle/>
        <a:p>
          <a:endParaRPr lang="en-US"/>
        </a:p>
      </dgm:t>
    </dgm:pt>
    <dgm:pt modelId="{9E384CCD-23FF-43BD-96D9-4A0A8601C32C}" type="pres">
      <dgm:prSet presAssocID="{E2118E2A-3C5D-4276-88DA-CCDDC59BB14B}" presName="cycle" presStyleCnt="0">
        <dgm:presLayoutVars>
          <dgm:dir/>
          <dgm:resizeHandles val="exact"/>
        </dgm:presLayoutVars>
      </dgm:prSet>
      <dgm:spPr/>
      <dgm:t>
        <a:bodyPr/>
        <a:lstStyle/>
        <a:p>
          <a:endParaRPr lang="en-US"/>
        </a:p>
      </dgm:t>
    </dgm:pt>
    <dgm:pt modelId="{2E8A3846-1618-4F7C-ACB8-D37C0764EC5A}" type="pres">
      <dgm:prSet presAssocID="{C2CA2617-D192-4814-B1E8-7C1A654182CE}" presName="node" presStyleLbl="node1" presStyleIdx="0" presStyleCnt="1" custScaleX="75445" custScaleY="79160" custRadScaleRad="98444" custRadScaleInc="2346">
        <dgm:presLayoutVars>
          <dgm:bulletEnabled val="1"/>
        </dgm:presLayoutVars>
      </dgm:prSet>
      <dgm:spPr>
        <a:prstGeom prst="ellipse">
          <a:avLst/>
        </a:prstGeom>
      </dgm:spPr>
      <dgm:t>
        <a:bodyPr/>
        <a:lstStyle/>
        <a:p>
          <a:endParaRPr lang="en-US"/>
        </a:p>
      </dgm:t>
    </dgm:pt>
  </dgm:ptLst>
  <dgm:cxnLst>
    <dgm:cxn modelId="{7A65D819-9420-4668-8CB3-1E8B2C6D1AF0}" type="presOf" srcId="{C2CA2617-D192-4814-B1E8-7C1A654182CE}" destId="{2E8A3846-1618-4F7C-ACB8-D37C0764EC5A}" srcOrd="0" destOrd="0" presId="urn:microsoft.com/office/officeart/2005/8/layout/cycle2"/>
    <dgm:cxn modelId="{103A455C-6AB4-4FF0-8F4F-3D89A9C64BB0}" srcId="{E2118E2A-3C5D-4276-88DA-CCDDC59BB14B}" destId="{C2CA2617-D192-4814-B1E8-7C1A654182CE}" srcOrd="0" destOrd="0" parTransId="{86369424-9AFE-4CBB-937C-48211D7B6E1C}" sibTransId="{A55CBA8F-B3FD-41F9-87CA-767FCE702EF0}"/>
    <dgm:cxn modelId="{17FFBEEF-9FC0-4E85-92B7-F6A08EB5EB42}" type="presOf" srcId="{E2118E2A-3C5D-4276-88DA-CCDDC59BB14B}" destId="{9E384CCD-23FF-43BD-96D9-4A0A8601C32C}" srcOrd="0" destOrd="0" presId="urn:microsoft.com/office/officeart/2005/8/layout/cycle2"/>
    <dgm:cxn modelId="{9182A3E5-1D5C-4735-AA46-5F1BA7267662}" type="presParOf" srcId="{9E384CCD-23FF-43BD-96D9-4A0A8601C32C}" destId="{2E8A3846-1618-4F7C-ACB8-D37C0764EC5A}" srcOrd="0" destOrd="0" presId="urn:microsoft.com/office/officeart/2005/8/layout/cycle2"/>
  </dgm:cxnLst>
  <dgm:bg/>
  <dgm:whole/>
  <dgm:extLst>
    <a:ext uri="http://schemas.microsoft.com/office/drawing/2008/diagram">
      <dsp:dataModelExt xmlns:dsp="http://schemas.microsoft.com/office/drawing/2008/diagram" xmlns="" relId="rId1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E8A3846-1618-4F7C-ACB8-D37C0764EC5A}">
      <dsp:nvSpPr>
        <dsp:cNvPr id="0" name=""/>
        <dsp:cNvSpPr/>
      </dsp:nvSpPr>
      <dsp:spPr>
        <a:xfrm>
          <a:off x="308317" y="0"/>
          <a:ext cx="1307397" cy="1371775"/>
        </a:xfrm>
        <a:prstGeom prst="ellipse">
          <a:avLst/>
        </a:prstGeom>
        <a:solidFill>
          <a:srgbClr val="92D05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prst="convex"/>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a:bodyPr>
        <a:lstStyle/>
        <a:p>
          <a:pPr lvl="0" algn="ctr" defTabSz="1066800">
            <a:lnSpc>
              <a:spcPct val="90000"/>
            </a:lnSpc>
            <a:spcBef>
              <a:spcPct val="0"/>
            </a:spcBef>
            <a:spcAft>
              <a:spcPct val="35000"/>
            </a:spcAft>
          </a:pPr>
          <a:r>
            <a:rPr lang="en-US" sz="2400" b="1" kern="1200" cap="none" spc="0">
              <a:ln/>
              <a:solidFill>
                <a:srgbClr val="FFC000"/>
              </a:solidFill>
              <a:effectLst/>
              <a:latin typeface="Calibri"/>
              <a:ea typeface="+mn-ea"/>
              <a:cs typeface="+mn-cs"/>
            </a:rPr>
            <a:t>DASIP</a:t>
          </a:r>
          <a:r>
            <a:rPr lang="en-US" sz="2400" b="1" kern="1200" cap="none" spc="0">
              <a:ln/>
              <a:solidFill>
                <a:srgbClr val="9BBB59"/>
              </a:solidFill>
              <a:effectLst/>
              <a:latin typeface="Calibri"/>
              <a:ea typeface="+mn-ea"/>
              <a:cs typeface="+mn-cs"/>
            </a:rPr>
            <a:t> </a:t>
          </a:r>
        </a:p>
      </dsp:txBody>
      <dsp:txXfrm>
        <a:off x="308317" y="0"/>
        <a:ext cx="1307397" cy="137177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Semi Annual report 2011-12 Fungu 1</Template>
  <TotalTime>138</TotalTime>
  <Pages>22</Pages>
  <Words>6171</Words>
  <Characters>35180</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stoke</dc:creator>
  <cp:keywords/>
  <cp:lastModifiedBy>stoke</cp:lastModifiedBy>
  <cp:revision>1</cp:revision>
  <dcterms:created xsi:type="dcterms:W3CDTF">2012-02-20T08:02:00Z</dcterms:created>
  <dcterms:modified xsi:type="dcterms:W3CDTF">2012-02-20T10:24:00Z</dcterms:modified>
</cp:coreProperties>
</file>