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9D" w:rsidRDefault="0089199D" w:rsidP="0089199D">
      <w:pPr>
        <w:tabs>
          <w:tab w:val="left" w:pos="2520"/>
        </w:tabs>
        <w:ind w:right="-108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JAMHURI YA MUUNGANO WA TANZANIA</w:t>
      </w:r>
    </w:p>
    <w:p w:rsidR="0089199D" w:rsidRDefault="0089199D" w:rsidP="0089199D">
      <w:pPr>
        <w:tabs>
          <w:tab w:val="left" w:pos="2520"/>
        </w:tabs>
        <w:ind w:right="-108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WIZARA YA KILIMO</w:t>
      </w:r>
    </w:p>
    <w:p w:rsidR="0089199D" w:rsidRDefault="0089199D" w:rsidP="0089199D">
      <w:pPr>
        <w:tabs>
          <w:tab w:val="left" w:pos="2520"/>
        </w:tabs>
        <w:ind w:right="-1088"/>
        <w:jc w:val="center"/>
        <w:rPr>
          <w:rFonts w:ascii="Tahoma" w:hAnsi="Tahoma" w:cs="Tahoma"/>
          <w:b/>
          <w:sz w:val="24"/>
          <w:szCs w:val="24"/>
        </w:rPr>
      </w:pPr>
    </w:p>
    <w:p w:rsidR="0089199D" w:rsidRDefault="006A2431" w:rsidP="008919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45085</wp:posOffset>
            </wp:positionV>
            <wp:extent cx="971550" cy="1009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99D" w:rsidRDefault="0089199D" w:rsidP="0089199D">
      <w:pPr>
        <w:ind w:right="-13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Anuani</w:t>
      </w:r>
      <w:r w:rsidR="004A2B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ya</w:t>
      </w:r>
      <w:r w:rsidR="004A2B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Simu: “</w:t>
      </w:r>
      <w:r>
        <w:rPr>
          <w:rFonts w:ascii="Tahoma" w:hAnsi="Tahoma" w:cs="Tahoma"/>
          <w:i/>
          <w:sz w:val="24"/>
          <w:szCs w:val="24"/>
        </w:rPr>
        <w:t>Kilimo Dodoma</w:t>
      </w:r>
      <w:r>
        <w:rPr>
          <w:rFonts w:ascii="Tahoma" w:hAnsi="Tahoma" w:cs="Tahoma"/>
          <w:sz w:val="24"/>
          <w:szCs w:val="24"/>
        </w:rPr>
        <w:t xml:space="preserve">”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Idara ya Utawala,</w:t>
      </w:r>
    </w:p>
    <w:p w:rsidR="0089199D" w:rsidRDefault="0089199D" w:rsidP="0089199D">
      <w:pPr>
        <w:ind w:right="-13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Nambari: +255 26 2321407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Kilimo IV Dodoma,</w:t>
      </w:r>
    </w:p>
    <w:p w:rsidR="0089199D" w:rsidRDefault="0089199D" w:rsidP="0089199D">
      <w:pPr>
        <w:ind w:right="-13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Fax:  +255 26 2320037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S.L.P.  2182,</w:t>
      </w:r>
    </w:p>
    <w:p w:rsidR="0089199D" w:rsidRDefault="0089199D" w:rsidP="0089199D">
      <w:pPr>
        <w:spacing w:line="276" w:lineRule="auto"/>
        <w:rPr>
          <w:rFonts w:ascii="Tahoma" w:hAnsi="Tahoma" w:cs="Tahoma"/>
          <w:sz w:val="24"/>
          <w:szCs w:val="24"/>
        </w:rPr>
      </w:pPr>
      <w:r w:rsidRPr="0089199D">
        <w:rPr>
          <w:rFonts w:ascii="Tahoma" w:hAnsi="Tahoma" w:cs="Tahoma"/>
          <w:sz w:val="24"/>
          <w:szCs w:val="24"/>
        </w:rPr>
        <w:t>Email: ps@kilimo.go.tz</w:t>
      </w:r>
      <w:r w:rsidRPr="0089199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DODOMA.</w:t>
      </w:r>
      <w:r>
        <w:rPr>
          <w:rFonts w:ascii="Tahoma" w:hAnsi="Tahoma" w:cs="Tahoma"/>
          <w:sz w:val="24"/>
          <w:szCs w:val="24"/>
        </w:rPr>
        <w:tab/>
      </w:r>
    </w:p>
    <w:p w:rsidR="0089199D" w:rsidRDefault="0089199D" w:rsidP="0089199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www.kilimo.go.tz</w:t>
      </w:r>
    </w:p>
    <w:p w:rsidR="0089199D" w:rsidRDefault="0089199D" w:rsidP="0089199D">
      <w:pPr>
        <w:rPr>
          <w:rFonts w:ascii="Tahoma" w:hAnsi="Tahoma" w:cs="Tahoma"/>
          <w:b/>
          <w:i/>
          <w:sz w:val="24"/>
          <w:szCs w:val="24"/>
        </w:rPr>
      </w:pPr>
    </w:p>
    <w:p w:rsidR="0089199D" w:rsidRDefault="0089199D" w:rsidP="0089199D">
      <w:pPr>
        <w:rPr>
          <w:rFonts w:ascii="Tahoma" w:hAnsi="Tahoma" w:cs="Tahoma"/>
          <w:sz w:val="24"/>
          <w:szCs w:val="24"/>
        </w:rPr>
      </w:pPr>
    </w:p>
    <w:p w:rsidR="0089199D" w:rsidRPr="0089199D" w:rsidRDefault="0089199D" w:rsidP="0089199D">
      <w:pPr>
        <w:spacing w:after="20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TANGAZO LA KUFUNGULIWA VYUO VYA MAFUNZO YA KILIMO (MATIs)</w:t>
      </w:r>
    </w:p>
    <w:p w:rsidR="0089199D" w:rsidRPr="0089199D" w:rsidRDefault="0089199D" w:rsidP="0089199D">
      <w:pPr>
        <w:jc w:val="both"/>
        <w:rPr>
          <w:rFonts w:ascii="Tahoma" w:eastAsia="Calibri" w:hAnsi="Tahoma" w:cs="Tahoma"/>
          <w:sz w:val="24"/>
          <w:szCs w:val="24"/>
        </w:rPr>
      </w:pPr>
      <w:r w:rsidRPr="0089199D">
        <w:rPr>
          <w:rFonts w:ascii="Tahoma" w:eastAsia="Calibri" w:hAnsi="Tahoma" w:cs="Tahoma"/>
          <w:sz w:val="24"/>
          <w:szCs w:val="24"/>
        </w:rPr>
        <w:t xml:space="preserve">Katibu Mkuu Wizara ya Kilimo </w:t>
      </w:r>
      <w:r>
        <w:rPr>
          <w:rFonts w:ascii="Tahoma" w:eastAsia="Calibri" w:hAnsi="Tahoma" w:cs="Tahoma"/>
          <w:b/>
          <w:sz w:val="24"/>
          <w:szCs w:val="24"/>
        </w:rPr>
        <w:t>Ndugu Gerald M.</w:t>
      </w:r>
      <w:r w:rsidRPr="0089199D">
        <w:rPr>
          <w:rFonts w:ascii="Tahoma" w:eastAsia="Calibri" w:hAnsi="Tahoma" w:cs="Tahoma"/>
          <w:b/>
          <w:sz w:val="24"/>
          <w:szCs w:val="24"/>
        </w:rPr>
        <w:t xml:space="preserve"> Kusaya</w:t>
      </w:r>
      <w:r>
        <w:rPr>
          <w:rFonts w:ascii="Tahoma" w:eastAsia="Calibri" w:hAnsi="Tahoma" w:cs="Tahoma"/>
          <w:sz w:val="24"/>
          <w:szCs w:val="24"/>
        </w:rPr>
        <w:t xml:space="preserve"> anawatangazia wanachuo na wakufunzi kuwa </w:t>
      </w:r>
      <w:r w:rsidRPr="0089199D">
        <w:rPr>
          <w:rFonts w:ascii="Tahoma" w:eastAsia="Calibri" w:hAnsi="Tahoma" w:cs="Tahoma"/>
          <w:sz w:val="24"/>
          <w:szCs w:val="24"/>
        </w:rPr>
        <w:t>Vyuo vya Mafunzo ya Kilimo</w:t>
      </w:r>
      <w:r>
        <w:rPr>
          <w:rFonts w:ascii="Tahoma" w:eastAsia="Calibri" w:hAnsi="Tahoma" w:cs="Tahoma"/>
          <w:sz w:val="24"/>
          <w:szCs w:val="24"/>
        </w:rPr>
        <w:t xml:space="preserve"> (MATI)</w:t>
      </w:r>
      <w:r w:rsidR="004A2BF0">
        <w:rPr>
          <w:rFonts w:ascii="Tahoma" w:eastAsia="Calibri" w:hAnsi="Tahoma" w:cs="Tahoma"/>
          <w:sz w:val="24"/>
          <w:szCs w:val="24"/>
        </w:rPr>
        <w:t xml:space="preserve"> </w:t>
      </w:r>
      <w:r w:rsidR="00410A67">
        <w:rPr>
          <w:rFonts w:ascii="Tahoma" w:eastAsia="Calibri" w:hAnsi="Tahoma" w:cs="Tahoma"/>
          <w:sz w:val="24"/>
          <w:szCs w:val="24"/>
        </w:rPr>
        <w:t>vime</w:t>
      </w:r>
      <w:r>
        <w:rPr>
          <w:rFonts w:ascii="Tahoma" w:eastAsia="Calibri" w:hAnsi="Tahoma" w:cs="Tahoma"/>
          <w:sz w:val="24"/>
          <w:szCs w:val="24"/>
        </w:rPr>
        <w:t xml:space="preserve">funguliwa rasmi </w:t>
      </w:r>
      <w:r w:rsidRPr="0089199D">
        <w:rPr>
          <w:rFonts w:ascii="Tahoma" w:eastAsia="Calibri" w:hAnsi="Tahoma" w:cs="Tahoma"/>
          <w:sz w:val="24"/>
          <w:szCs w:val="24"/>
        </w:rPr>
        <w:t xml:space="preserve">tarehe </w:t>
      </w:r>
      <w:r w:rsidRPr="0089199D">
        <w:rPr>
          <w:rFonts w:ascii="Tahoma" w:eastAsia="Calibri" w:hAnsi="Tahoma" w:cs="Tahoma"/>
          <w:b/>
          <w:sz w:val="24"/>
          <w:szCs w:val="24"/>
        </w:rPr>
        <w:t>01 Juni, 2020</w:t>
      </w:r>
      <w:r w:rsidR="004A2BF0">
        <w:rPr>
          <w:rFonts w:ascii="Tahoma" w:eastAsia="Calibri" w:hAnsi="Tahoma" w:cs="Tahoma"/>
          <w:b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kufuatia agizo la </w:t>
      </w:r>
      <w:r w:rsidRPr="0089199D">
        <w:rPr>
          <w:rFonts w:ascii="Tahoma" w:eastAsia="Calibri" w:hAnsi="Tahoma" w:cs="Tahoma"/>
          <w:b/>
          <w:sz w:val="24"/>
          <w:szCs w:val="24"/>
        </w:rPr>
        <w:t>Mhe. Rais Dkt.John Pombe Magufuli</w:t>
      </w:r>
      <w:r>
        <w:rPr>
          <w:rFonts w:ascii="Tahoma" w:eastAsia="Calibri" w:hAnsi="Tahoma" w:cs="Tahoma"/>
          <w:sz w:val="24"/>
          <w:szCs w:val="24"/>
        </w:rPr>
        <w:t xml:space="preserve"> alililitoa tarehe 21 Mei,2020.</w:t>
      </w:r>
    </w:p>
    <w:p w:rsidR="0089199D" w:rsidRPr="0089199D" w:rsidRDefault="0089199D" w:rsidP="0089199D">
      <w:pPr>
        <w:ind w:firstLine="720"/>
        <w:jc w:val="both"/>
        <w:rPr>
          <w:rFonts w:ascii="Tahoma" w:eastAsia="Calibri" w:hAnsi="Tahoma" w:cs="Tahoma"/>
          <w:sz w:val="24"/>
          <w:szCs w:val="24"/>
        </w:rPr>
      </w:pPr>
    </w:p>
    <w:p w:rsidR="0089199D" w:rsidRPr="0089199D" w:rsidRDefault="0089199D" w:rsidP="0089199D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</w:t>
      </w:r>
      <w:r w:rsidRPr="0089199D">
        <w:rPr>
          <w:rFonts w:ascii="Tahoma" w:eastAsia="Calibri" w:hAnsi="Tahoma" w:cs="Tahoma"/>
          <w:sz w:val="24"/>
          <w:szCs w:val="24"/>
        </w:rPr>
        <w:t>anafunzi wote wa Vyuo</w:t>
      </w:r>
      <w:r>
        <w:rPr>
          <w:rFonts w:ascii="Tahoma" w:eastAsia="Calibri" w:hAnsi="Tahoma" w:cs="Tahoma"/>
          <w:sz w:val="24"/>
          <w:szCs w:val="24"/>
        </w:rPr>
        <w:t xml:space="preserve"> vya Mafunzo ya Kilimo nchini wanatakiwa </w:t>
      </w:r>
      <w:r w:rsidR="00410A67">
        <w:rPr>
          <w:rFonts w:ascii="Tahoma" w:eastAsia="Calibri" w:hAnsi="Tahoma" w:cs="Tahoma"/>
          <w:sz w:val="24"/>
          <w:szCs w:val="24"/>
        </w:rPr>
        <w:t>kuendelea kuripoti</w:t>
      </w:r>
      <w:r w:rsidRPr="0089199D">
        <w:rPr>
          <w:rFonts w:ascii="Tahoma" w:eastAsia="Calibri" w:hAnsi="Tahoma" w:cs="Tahoma"/>
          <w:sz w:val="24"/>
          <w:szCs w:val="24"/>
        </w:rPr>
        <w:t xml:space="preserve"> vyuoni kwa ajili ya kuendelea na masomo yao. Aidha</w:t>
      </w:r>
      <w:r>
        <w:rPr>
          <w:rFonts w:ascii="Tahoma" w:eastAsia="Calibri" w:hAnsi="Tahoma" w:cs="Tahoma"/>
          <w:sz w:val="24"/>
          <w:szCs w:val="24"/>
        </w:rPr>
        <w:t>, Wakuu wa Vyuo vyote vya Kilimo wanatakiwa wa</w:t>
      </w:r>
      <w:r w:rsidRPr="0089199D">
        <w:rPr>
          <w:rFonts w:ascii="Tahoma" w:eastAsia="Calibri" w:hAnsi="Tahoma" w:cs="Tahoma"/>
          <w:sz w:val="24"/>
          <w:szCs w:val="24"/>
        </w:rPr>
        <w:t>fanye maboresho ya kalenda ya masomo kwa kuzingatia maagizo ya Baraza la Taifa la Elimu ya Ufundi (NACTE) yaliyotolewa tarehe 22 Mei, 2020.</w:t>
      </w:r>
    </w:p>
    <w:p w:rsidR="0089199D" w:rsidRPr="0089199D" w:rsidRDefault="0089199D" w:rsidP="0089199D">
      <w:pPr>
        <w:jc w:val="both"/>
        <w:rPr>
          <w:rFonts w:ascii="Tahoma" w:eastAsia="Calibri" w:hAnsi="Tahoma" w:cs="Tahoma"/>
          <w:sz w:val="24"/>
          <w:szCs w:val="24"/>
        </w:rPr>
      </w:pPr>
    </w:p>
    <w:p w:rsidR="0089199D" w:rsidRDefault="0089199D" w:rsidP="0089199D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Wizara ya Kilimo ina</w:t>
      </w:r>
      <w:r w:rsidRPr="0089199D">
        <w:rPr>
          <w:rFonts w:ascii="Tahoma" w:eastAsia="Calibri" w:hAnsi="Tahoma" w:cs="Tahoma"/>
          <w:sz w:val="24"/>
          <w:szCs w:val="24"/>
        </w:rPr>
        <w:t>sisitiza kuwa watumishi na wanafunzi wote vyuoni waendelee kuzingatia kanuni zote za kujikinga na ugonjwa wa homa kali ya mapafu (COVID -19) kama zilivyotolewa katika mwongozo wa Wizara ya Afya, Maendeleo ya Jamii, Jinsia, Wazee na Watoto na pia kuhakikisha kuwa vifaa vyote muhimu vya kujikinga na</w:t>
      </w:r>
      <w:r>
        <w:rPr>
          <w:rFonts w:ascii="Tahoma" w:eastAsia="Calibri" w:hAnsi="Tahoma" w:cs="Tahoma"/>
          <w:sz w:val="24"/>
          <w:szCs w:val="24"/>
        </w:rPr>
        <w:t xml:space="preserve"> maambukizi ya ugonjwa COVID-19 </w:t>
      </w:r>
      <w:r w:rsidRPr="0089199D">
        <w:rPr>
          <w:rFonts w:ascii="Tahoma" w:eastAsia="Calibri" w:hAnsi="Tahoma" w:cs="Tahoma"/>
          <w:sz w:val="24"/>
          <w:szCs w:val="24"/>
        </w:rPr>
        <w:t>vinakuwepo vyuoni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89199D" w:rsidRPr="0089199D" w:rsidRDefault="0089199D" w:rsidP="0089199D">
      <w:pPr>
        <w:jc w:val="both"/>
        <w:rPr>
          <w:rFonts w:ascii="Tahoma" w:eastAsia="Calibri" w:hAnsi="Tahoma" w:cs="Tahoma"/>
          <w:sz w:val="24"/>
          <w:szCs w:val="24"/>
        </w:rPr>
      </w:pPr>
    </w:p>
    <w:p w:rsidR="0089199D" w:rsidRPr="0089199D" w:rsidRDefault="0089199D" w:rsidP="0089199D">
      <w:pPr>
        <w:contextualSpacing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Katika hatua nyingine, Katibu</w:t>
      </w:r>
      <w:r w:rsidRPr="0089199D">
        <w:rPr>
          <w:rFonts w:ascii="Tahoma" w:eastAsia="Calibri" w:hAnsi="Tahoma" w:cs="Tahoma"/>
          <w:sz w:val="24"/>
          <w:szCs w:val="24"/>
        </w:rPr>
        <w:t xml:space="preserve"> Mkuu ameelekeza wazabuni wo</w:t>
      </w:r>
      <w:r>
        <w:rPr>
          <w:rFonts w:ascii="Tahoma" w:eastAsia="Calibri" w:hAnsi="Tahoma" w:cs="Tahoma"/>
          <w:sz w:val="24"/>
          <w:szCs w:val="24"/>
        </w:rPr>
        <w:t>te wanaotoa huduma ya chakula v</w:t>
      </w:r>
      <w:r w:rsidRPr="0089199D">
        <w:rPr>
          <w:rFonts w:ascii="Tahoma" w:eastAsia="Calibri" w:hAnsi="Tahoma" w:cs="Tahoma"/>
          <w:sz w:val="24"/>
          <w:szCs w:val="24"/>
        </w:rPr>
        <w:t>yuoni, waendelee kutoa huduma hiyo ili kuhakikisha chakula kinapatikana muda ambao wanafunzi watakuwa wakiendelea</w:t>
      </w:r>
      <w:bookmarkStart w:id="0" w:name="_GoBack"/>
      <w:bookmarkEnd w:id="0"/>
      <w:r w:rsidRPr="0089199D">
        <w:rPr>
          <w:rFonts w:ascii="Tahoma" w:eastAsia="Calibri" w:hAnsi="Tahoma" w:cs="Tahoma"/>
          <w:sz w:val="24"/>
          <w:szCs w:val="24"/>
        </w:rPr>
        <w:t xml:space="preserve"> na masomo yao.</w:t>
      </w:r>
    </w:p>
    <w:p w:rsidR="0089199D" w:rsidRPr="0089199D" w:rsidRDefault="0089199D" w:rsidP="0089199D">
      <w:pPr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89199D" w:rsidRDefault="0089199D" w:rsidP="0089199D">
      <w:pPr>
        <w:contextualSpacing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Imetolewa na;</w:t>
      </w:r>
    </w:p>
    <w:p w:rsidR="0089199D" w:rsidRPr="0089199D" w:rsidRDefault="0089199D" w:rsidP="0089199D">
      <w:pPr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89199D" w:rsidRDefault="0089199D" w:rsidP="0089199D">
      <w:pPr>
        <w:ind w:left="36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Kitengo cha Mawasiliano Serikalini,</w:t>
      </w:r>
    </w:p>
    <w:p w:rsidR="0089199D" w:rsidRDefault="0089199D" w:rsidP="0089199D">
      <w:pPr>
        <w:ind w:left="36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Wizara ya Kilimo</w:t>
      </w:r>
    </w:p>
    <w:p w:rsidR="0089199D" w:rsidRPr="0089199D" w:rsidRDefault="0089199D" w:rsidP="0089199D">
      <w:pPr>
        <w:ind w:left="360"/>
        <w:jc w:val="center"/>
        <w:rPr>
          <w:rFonts w:ascii="Tahoma" w:eastAsia="Calibri" w:hAnsi="Tahoma" w:cs="Tahoma"/>
          <w:b/>
          <w:sz w:val="24"/>
          <w:szCs w:val="24"/>
        </w:rPr>
      </w:pPr>
      <w:r w:rsidRPr="0089199D">
        <w:rPr>
          <w:rFonts w:ascii="Tahoma" w:eastAsia="Calibri" w:hAnsi="Tahoma" w:cs="Tahoma"/>
          <w:b/>
          <w:sz w:val="24"/>
          <w:szCs w:val="24"/>
        </w:rPr>
        <w:t>DODOMA</w:t>
      </w:r>
    </w:p>
    <w:p w:rsidR="0089199D" w:rsidRPr="0089199D" w:rsidRDefault="00410A67" w:rsidP="0089199D">
      <w:pPr>
        <w:ind w:left="36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03 Juni</w:t>
      </w:r>
      <w:r w:rsidR="0089199D">
        <w:rPr>
          <w:rFonts w:ascii="Tahoma" w:eastAsia="Calibri" w:hAnsi="Tahoma" w:cs="Tahoma"/>
          <w:sz w:val="24"/>
          <w:szCs w:val="24"/>
        </w:rPr>
        <w:t>,2020</w:t>
      </w:r>
    </w:p>
    <w:p w:rsidR="004A2BF0" w:rsidRDefault="004A2BF0"/>
    <w:sectPr w:rsidR="004A2BF0" w:rsidSect="00F8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199D"/>
    <w:rsid w:val="00311860"/>
    <w:rsid w:val="00392659"/>
    <w:rsid w:val="00410A67"/>
    <w:rsid w:val="004A2BF0"/>
    <w:rsid w:val="006A2431"/>
    <w:rsid w:val="0089199D"/>
    <w:rsid w:val="00DD09B9"/>
    <w:rsid w:val="00F8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9D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 Sabuni</dc:creator>
  <cp:lastModifiedBy>KILIMO</cp:lastModifiedBy>
  <cp:revision>2</cp:revision>
  <dcterms:created xsi:type="dcterms:W3CDTF">2020-06-04T06:47:00Z</dcterms:created>
  <dcterms:modified xsi:type="dcterms:W3CDTF">2020-06-04T06:47:00Z</dcterms:modified>
</cp:coreProperties>
</file>